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42" w:rsidRDefault="00651A42" w:rsidP="00651A4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HAMILTON PROPERTY HOLDINGS LIMITED </w:t>
      </w:r>
    </w:p>
    <w:p w:rsidR="00651A42" w:rsidRDefault="00651A42"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51A42" w:rsidRDefault="00651A42"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CYPRIAN MUSARURWA</w:t>
      </w:r>
    </w:p>
    <w:p w:rsidR="00651A42" w:rsidRDefault="00651A42"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51A42" w:rsidRDefault="00651A42"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MACHIPISA</w:t>
      </w:r>
    </w:p>
    <w:p w:rsidR="00651A42" w:rsidRDefault="00E84A14"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51A42">
        <w:rPr>
          <w:rFonts w:ascii="Times New Roman" w:hAnsi="Times New Roman" w:cs="Times New Roman"/>
          <w:sz w:val="24"/>
          <w:szCs w:val="24"/>
        </w:rPr>
        <w:t>nd</w:t>
      </w:r>
    </w:p>
    <w:p w:rsidR="00651A42" w:rsidRDefault="00651A42"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p>
    <w:p w:rsidR="00651A42" w:rsidRDefault="00E84A14"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51A42">
        <w:rPr>
          <w:rFonts w:ascii="Times New Roman" w:hAnsi="Times New Roman" w:cs="Times New Roman"/>
          <w:sz w:val="24"/>
          <w:szCs w:val="24"/>
        </w:rPr>
        <w:t>nd</w:t>
      </w:r>
    </w:p>
    <w:p w:rsidR="00651A42" w:rsidRDefault="00651A42"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651A42" w:rsidRDefault="00651A42" w:rsidP="00651A42">
      <w:pPr>
        <w:spacing w:line="240" w:lineRule="auto"/>
        <w:jc w:val="both"/>
        <w:rPr>
          <w:rFonts w:ascii="Times New Roman" w:hAnsi="Times New Roman" w:cs="Times New Roman"/>
          <w:sz w:val="24"/>
          <w:szCs w:val="24"/>
        </w:rPr>
      </w:pPr>
    </w:p>
    <w:p w:rsidR="00651A42" w:rsidRDefault="00651A42"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51A42" w:rsidRDefault="00651A42"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651A42" w:rsidRDefault="00651A42" w:rsidP="0065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14 September 2020 &amp; </w:t>
      </w:r>
      <w:r w:rsidR="001B63CC">
        <w:rPr>
          <w:rFonts w:ascii="Times New Roman" w:hAnsi="Times New Roman" w:cs="Times New Roman"/>
          <w:sz w:val="24"/>
          <w:szCs w:val="24"/>
        </w:rPr>
        <w:t>9</w:t>
      </w:r>
      <w:r w:rsidR="00A125D7">
        <w:rPr>
          <w:rFonts w:ascii="Times New Roman" w:hAnsi="Times New Roman" w:cs="Times New Roman"/>
          <w:sz w:val="24"/>
          <w:szCs w:val="24"/>
        </w:rPr>
        <w:t xml:space="preserve"> March </w:t>
      </w:r>
      <w:r>
        <w:rPr>
          <w:rFonts w:ascii="Times New Roman" w:hAnsi="Times New Roman" w:cs="Times New Roman"/>
          <w:sz w:val="24"/>
          <w:szCs w:val="24"/>
        </w:rPr>
        <w:t>2021</w:t>
      </w:r>
    </w:p>
    <w:p w:rsidR="00651A42" w:rsidRDefault="00651A42" w:rsidP="00651A42">
      <w:pPr>
        <w:spacing w:line="240" w:lineRule="auto"/>
        <w:jc w:val="both"/>
        <w:rPr>
          <w:rFonts w:ascii="Times New Roman" w:hAnsi="Times New Roman" w:cs="Times New Roman"/>
          <w:sz w:val="24"/>
          <w:szCs w:val="24"/>
        </w:rPr>
      </w:pPr>
    </w:p>
    <w:p w:rsidR="00651A42" w:rsidRDefault="00651A42" w:rsidP="00651A42">
      <w:pPr>
        <w:spacing w:line="240" w:lineRule="auto"/>
        <w:jc w:val="both"/>
        <w:rPr>
          <w:rFonts w:ascii="Times New Roman" w:hAnsi="Times New Roman" w:cs="Times New Roman"/>
          <w:sz w:val="24"/>
          <w:szCs w:val="24"/>
        </w:rPr>
      </w:pPr>
    </w:p>
    <w:p w:rsidR="00651A42" w:rsidRPr="00B61691" w:rsidRDefault="00651A42" w:rsidP="00651A42">
      <w:pPr>
        <w:spacing w:line="240" w:lineRule="auto"/>
        <w:jc w:val="both"/>
        <w:rPr>
          <w:rFonts w:ascii="Times New Roman" w:hAnsi="Times New Roman" w:cs="Times New Roman"/>
          <w:b/>
          <w:sz w:val="24"/>
          <w:szCs w:val="24"/>
        </w:rPr>
      </w:pPr>
      <w:r w:rsidRPr="00B61691">
        <w:rPr>
          <w:rFonts w:ascii="Times New Roman" w:hAnsi="Times New Roman" w:cs="Times New Roman"/>
          <w:b/>
          <w:sz w:val="24"/>
          <w:szCs w:val="24"/>
        </w:rPr>
        <w:t xml:space="preserve">Opposed </w:t>
      </w:r>
      <w:r>
        <w:rPr>
          <w:rFonts w:ascii="Times New Roman" w:hAnsi="Times New Roman" w:cs="Times New Roman"/>
          <w:b/>
          <w:sz w:val="24"/>
          <w:szCs w:val="24"/>
        </w:rPr>
        <w:t>Ap</w:t>
      </w:r>
      <w:r w:rsidRPr="00B61691">
        <w:rPr>
          <w:rFonts w:ascii="Times New Roman" w:hAnsi="Times New Roman" w:cs="Times New Roman"/>
          <w:b/>
          <w:sz w:val="24"/>
          <w:szCs w:val="24"/>
        </w:rPr>
        <w:t>plication</w:t>
      </w:r>
    </w:p>
    <w:p w:rsidR="00651A42" w:rsidRDefault="00651A42" w:rsidP="00651A42">
      <w:pPr>
        <w:jc w:val="both"/>
        <w:rPr>
          <w:rFonts w:ascii="Times New Roman" w:hAnsi="Times New Roman" w:cs="Times New Roman"/>
          <w:sz w:val="24"/>
          <w:szCs w:val="24"/>
        </w:rPr>
      </w:pPr>
    </w:p>
    <w:p w:rsidR="00651A42" w:rsidRDefault="00DE4D35" w:rsidP="00651A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Uriri</w:t>
      </w:r>
      <w:r w:rsidR="00651A42">
        <w:rPr>
          <w:rFonts w:ascii="Times New Roman" w:hAnsi="Times New Roman" w:cs="Times New Roman"/>
          <w:sz w:val="24"/>
          <w:szCs w:val="24"/>
        </w:rPr>
        <w:t>, for the applicant</w:t>
      </w:r>
    </w:p>
    <w:p w:rsidR="00651A42" w:rsidRDefault="001B63CC" w:rsidP="00651A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Pik</w:t>
      </w:r>
      <w:r w:rsidR="00DE4D35">
        <w:rPr>
          <w:rFonts w:ascii="Times New Roman" w:hAnsi="Times New Roman" w:cs="Times New Roman"/>
          <w:i/>
          <w:sz w:val="24"/>
          <w:szCs w:val="24"/>
        </w:rPr>
        <w:t>i</w:t>
      </w:r>
      <w:r w:rsidR="00651A42">
        <w:rPr>
          <w:rFonts w:ascii="Times New Roman" w:hAnsi="Times New Roman" w:cs="Times New Roman"/>
          <w:sz w:val="24"/>
          <w:szCs w:val="24"/>
        </w:rPr>
        <w:t>, for the respondent</w:t>
      </w:r>
    </w:p>
    <w:p w:rsidR="00651A42" w:rsidRDefault="00651A42" w:rsidP="00651A42">
      <w:pPr>
        <w:spacing w:after="0" w:line="240" w:lineRule="auto"/>
        <w:jc w:val="both"/>
        <w:rPr>
          <w:rFonts w:ascii="Times New Roman" w:hAnsi="Times New Roman" w:cs="Times New Roman"/>
          <w:sz w:val="24"/>
          <w:szCs w:val="24"/>
        </w:rPr>
      </w:pPr>
    </w:p>
    <w:p w:rsidR="00651A42" w:rsidRDefault="00651A42" w:rsidP="00651A42">
      <w:pPr>
        <w:jc w:val="both"/>
        <w:rPr>
          <w:rFonts w:ascii="Times New Roman" w:hAnsi="Times New Roman" w:cs="Times New Roman"/>
          <w:sz w:val="24"/>
          <w:szCs w:val="24"/>
        </w:rPr>
      </w:pPr>
    </w:p>
    <w:p w:rsidR="00460E73" w:rsidRDefault="00651A42"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I heard this matter on 14 September, 2020. I delivered an </w:t>
      </w:r>
      <w:r w:rsidRPr="00D01871">
        <w:rPr>
          <w:rFonts w:ascii="Times New Roman" w:hAnsi="Times New Roman" w:cs="Times New Roman"/>
          <w:i/>
          <w:sz w:val="24"/>
          <w:szCs w:val="24"/>
        </w:rPr>
        <w:t>ex tempore</w:t>
      </w:r>
      <w:r>
        <w:rPr>
          <w:rFonts w:ascii="Times New Roman" w:hAnsi="Times New Roman" w:cs="Times New Roman"/>
          <w:sz w:val="24"/>
          <w:szCs w:val="24"/>
        </w:rPr>
        <w:t xml:space="preserve"> judgment in which I granted the applicant’s prayer.</w:t>
      </w:r>
    </w:p>
    <w:p w:rsidR="00651A42" w:rsidRDefault="00651A42"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 October, 2020 the first and second respon</w:t>
      </w:r>
      <w:r w:rsidR="00D01871">
        <w:rPr>
          <w:rFonts w:ascii="Times New Roman" w:hAnsi="Times New Roman" w:cs="Times New Roman"/>
          <w:sz w:val="24"/>
          <w:szCs w:val="24"/>
        </w:rPr>
        <w:t>d</w:t>
      </w:r>
      <w:r>
        <w:rPr>
          <w:rFonts w:ascii="Times New Roman" w:hAnsi="Times New Roman" w:cs="Times New Roman"/>
          <w:sz w:val="24"/>
          <w:szCs w:val="24"/>
        </w:rPr>
        <w:t>ents wrote to the High Court registrar. They requested reasons for my decision. They indicated that they wanted to appeal my decision. The reasons are these:</w:t>
      </w:r>
    </w:p>
    <w:p w:rsidR="00651A42" w:rsidRDefault="00651A42"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w:t>
      </w:r>
      <w:r w:rsidR="00D01871">
        <w:rPr>
          <w:rFonts w:ascii="Times New Roman" w:hAnsi="Times New Roman" w:cs="Times New Roman"/>
          <w:sz w:val="24"/>
          <w:szCs w:val="24"/>
        </w:rPr>
        <w:t>n</w:t>
      </w:r>
      <w:r>
        <w:rPr>
          <w:rFonts w:ascii="Times New Roman" w:hAnsi="Times New Roman" w:cs="Times New Roman"/>
          <w:sz w:val="24"/>
          <w:szCs w:val="24"/>
        </w:rPr>
        <w:t>t purchased from one Cyprian Musarur</w:t>
      </w:r>
      <w:r w:rsidR="00D01871">
        <w:rPr>
          <w:rFonts w:ascii="Times New Roman" w:hAnsi="Times New Roman" w:cs="Times New Roman"/>
          <w:sz w:val="24"/>
          <w:szCs w:val="24"/>
        </w:rPr>
        <w:t>w</w:t>
      </w:r>
      <w:r>
        <w:rPr>
          <w:rFonts w:ascii="Times New Roman" w:hAnsi="Times New Roman" w:cs="Times New Roman"/>
          <w:sz w:val="24"/>
          <w:szCs w:val="24"/>
        </w:rPr>
        <w:t>a (“Musarurwa”), who is now late, a certain piece of land which is situated in the district of Salisbury called stand 282 C</w:t>
      </w:r>
      <w:r w:rsidR="00D01871">
        <w:rPr>
          <w:rFonts w:ascii="Times New Roman" w:hAnsi="Times New Roman" w:cs="Times New Roman"/>
          <w:sz w:val="24"/>
          <w:szCs w:val="24"/>
        </w:rPr>
        <w:t>h</w:t>
      </w:r>
      <w:r>
        <w:rPr>
          <w:rFonts w:ascii="Times New Roman" w:hAnsi="Times New Roman" w:cs="Times New Roman"/>
          <w:sz w:val="24"/>
          <w:szCs w:val="24"/>
        </w:rPr>
        <w:t>adcombe Township of Stand 221B Chadcombe Township (“the property”). It is 4109 square metres in exten</w:t>
      </w:r>
      <w:r w:rsidR="00D01871">
        <w:rPr>
          <w:rFonts w:ascii="Times New Roman" w:hAnsi="Times New Roman" w:cs="Times New Roman"/>
          <w:sz w:val="24"/>
          <w:szCs w:val="24"/>
        </w:rPr>
        <w:t>t</w:t>
      </w:r>
      <w:r>
        <w:rPr>
          <w:rFonts w:ascii="Times New Roman" w:hAnsi="Times New Roman" w:cs="Times New Roman"/>
          <w:sz w:val="24"/>
          <w:szCs w:val="24"/>
        </w:rPr>
        <w:t xml:space="preserve"> and is held under deed of transfer num</w:t>
      </w:r>
      <w:r w:rsidR="00D01871">
        <w:rPr>
          <w:rFonts w:ascii="Times New Roman" w:hAnsi="Times New Roman" w:cs="Times New Roman"/>
          <w:sz w:val="24"/>
          <w:szCs w:val="24"/>
        </w:rPr>
        <w:t>b</w:t>
      </w:r>
      <w:r>
        <w:rPr>
          <w:rFonts w:ascii="Times New Roman" w:hAnsi="Times New Roman" w:cs="Times New Roman"/>
          <w:sz w:val="24"/>
          <w:szCs w:val="24"/>
        </w:rPr>
        <w:t>er 8332/89</w:t>
      </w:r>
    </w:p>
    <w:p w:rsidR="00651A42" w:rsidRDefault="00651A42"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sale of the property took place on 1 October, 2009. I</w:t>
      </w:r>
      <w:r w:rsidR="00D01871">
        <w:rPr>
          <w:rFonts w:ascii="Times New Roman" w:hAnsi="Times New Roman" w:cs="Times New Roman"/>
          <w:sz w:val="24"/>
          <w:szCs w:val="24"/>
        </w:rPr>
        <w:t>t</w:t>
      </w:r>
      <w:r>
        <w:rPr>
          <w:rFonts w:ascii="Times New Roman" w:hAnsi="Times New Roman" w:cs="Times New Roman"/>
          <w:sz w:val="24"/>
          <w:szCs w:val="24"/>
        </w:rPr>
        <w:t xml:space="preserve"> occurred in terms of a written agreement which the applicant and Musarurwa signed on the mentioned date.</w:t>
      </w:r>
    </w:p>
    <w:p w:rsidR="001D6A67" w:rsidRDefault="001D6A67"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paid full purchase price for the property which payment Musarurwa acknowledged in writing, He signed the power of attorney to pass transfer and he made the seller’s declaration. He surrendered the title deed of the property to th</w:t>
      </w:r>
      <w:r w:rsidR="00D01871">
        <w:rPr>
          <w:rFonts w:ascii="Times New Roman" w:hAnsi="Times New Roman" w:cs="Times New Roman"/>
          <w:sz w:val="24"/>
          <w:szCs w:val="24"/>
        </w:rPr>
        <w:t>e</w:t>
      </w:r>
      <w:r>
        <w:rPr>
          <w:rFonts w:ascii="Times New Roman" w:hAnsi="Times New Roman" w:cs="Times New Roman"/>
          <w:sz w:val="24"/>
          <w:szCs w:val="24"/>
        </w:rPr>
        <w:t xml:space="preserve"> applicant.</w:t>
      </w:r>
    </w:p>
    <w:p w:rsidR="001D6A67" w:rsidRDefault="00D01871"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6A67">
        <w:rPr>
          <w:rFonts w:ascii="Times New Roman" w:hAnsi="Times New Roman" w:cs="Times New Roman"/>
          <w:sz w:val="24"/>
          <w:szCs w:val="24"/>
        </w:rPr>
        <w:t xml:space="preserve">Before the applicant took title of the property, Musarurwa subdivided the same. He completed the subdivision through permit number </w:t>
      </w:r>
      <w:r>
        <w:rPr>
          <w:rFonts w:ascii="Times New Roman" w:hAnsi="Times New Roman" w:cs="Times New Roman"/>
          <w:sz w:val="24"/>
          <w:szCs w:val="24"/>
        </w:rPr>
        <w:t>S</w:t>
      </w:r>
      <w:r w:rsidR="001D6A67">
        <w:rPr>
          <w:rFonts w:ascii="Times New Roman" w:hAnsi="Times New Roman" w:cs="Times New Roman"/>
          <w:sz w:val="24"/>
          <w:szCs w:val="24"/>
        </w:rPr>
        <w:t>D/ER/135/13 and he sold a portion of the property to the second respondent.</w:t>
      </w:r>
    </w:p>
    <w:p w:rsidR="001D6A67" w:rsidRDefault="001D6A67"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two-fold. It is one for a declaratur as well as for specific performance. The applicant seeks an order which is to the effect that permit No. SD</w:t>
      </w:r>
      <w:r w:rsidR="00D01871">
        <w:rPr>
          <w:rFonts w:ascii="Times New Roman" w:hAnsi="Times New Roman" w:cs="Times New Roman"/>
          <w:sz w:val="24"/>
          <w:szCs w:val="24"/>
        </w:rPr>
        <w:t>/</w:t>
      </w:r>
      <w:r w:rsidR="00012241">
        <w:rPr>
          <w:rFonts w:ascii="Times New Roman" w:hAnsi="Times New Roman" w:cs="Times New Roman"/>
          <w:sz w:val="24"/>
          <w:szCs w:val="24"/>
        </w:rPr>
        <w:t>ER/135/13 in terms of which the property was subdivided into two portions</w:t>
      </w:r>
      <w:r w:rsidR="00675EC6">
        <w:rPr>
          <w:rFonts w:ascii="Times New Roman" w:hAnsi="Times New Roman" w:cs="Times New Roman"/>
          <w:sz w:val="24"/>
          <w:szCs w:val="24"/>
        </w:rPr>
        <w:t xml:space="preserve"> one of which Musarurwa sold to the second respondent</w:t>
      </w:r>
      <w:r w:rsidR="00012241">
        <w:rPr>
          <w:rFonts w:ascii="Times New Roman" w:hAnsi="Times New Roman" w:cs="Times New Roman"/>
          <w:sz w:val="24"/>
          <w:szCs w:val="24"/>
        </w:rPr>
        <w:t xml:space="preserve"> be declared to be null and void. It also moves for an order which compels Musarurwa or the late’s estate to transfer the entire property to it.</w:t>
      </w:r>
    </w:p>
    <w:p w:rsidR="00012241" w:rsidRDefault="00012241"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oppose the application. The third and fourth respondents who are cited in their respective official capacities do not oppose the application. My assumption is that they intend to abide by my decision.</w:t>
      </w:r>
    </w:p>
    <w:p w:rsidR="00012241" w:rsidRDefault="00012241"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status of the deponent of the first respondent’s opposing affidavit remains questionable. The deponent, one Florence Musarurwa</w:t>
      </w:r>
      <w:r w:rsidR="00DB5766">
        <w:rPr>
          <w:rFonts w:ascii="Times New Roman" w:hAnsi="Times New Roman" w:cs="Times New Roman"/>
          <w:sz w:val="24"/>
          <w:szCs w:val="24"/>
        </w:rPr>
        <w:t>,</w:t>
      </w:r>
      <w:r>
        <w:rPr>
          <w:rFonts w:ascii="Times New Roman" w:hAnsi="Times New Roman" w:cs="Times New Roman"/>
          <w:sz w:val="24"/>
          <w:szCs w:val="24"/>
        </w:rPr>
        <w:t xml:space="preserve"> alleges that she is the executor of the estate of the late Cyprian Musarurwa. She states</w:t>
      </w:r>
      <w:r w:rsidR="00DB5766">
        <w:rPr>
          <w:rFonts w:ascii="Times New Roman" w:hAnsi="Times New Roman" w:cs="Times New Roman"/>
          <w:sz w:val="24"/>
          <w:szCs w:val="24"/>
        </w:rPr>
        <w:t>,</w:t>
      </w:r>
      <w:r>
        <w:rPr>
          <w:rFonts w:ascii="Times New Roman" w:hAnsi="Times New Roman" w:cs="Times New Roman"/>
          <w:sz w:val="24"/>
          <w:szCs w:val="24"/>
        </w:rPr>
        <w:t xml:space="preserve"> in the same breadth, that the fourth respondent has not, as at the time of the deposition, given her the letters of administration.</w:t>
      </w:r>
    </w:p>
    <w:p w:rsidR="00012241" w:rsidRDefault="00012241"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which begs the answer is whether or not her opposing affidavit is properly filed. She produces no proof </w:t>
      </w:r>
      <w:r w:rsidR="00DB58AF">
        <w:rPr>
          <w:rFonts w:ascii="Times New Roman" w:hAnsi="Times New Roman" w:cs="Times New Roman"/>
          <w:sz w:val="24"/>
          <w:szCs w:val="24"/>
        </w:rPr>
        <w:t>which shows that she is the executor of the estate of the deceased. In the absence of production of the letters of administration</w:t>
      </w:r>
      <w:r w:rsidR="00DB5766">
        <w:rPr>
          <w:rFonts w:ascii="Times New Roman" w:hAnsi="Times New Roman" w:cs="Times New Roman"/>
          <w:sz w:val="24"/>
          <w:szCs w:val="24"/>
        </w:rPr>
        <w:t>,</w:t>
      </w:r>
      <w:r w:rsidR="00DB58AF">
        <w:rPr>
          <w:rFonts w:ascii="Times New Roman" w:hAnsi="Times New Roman" w:cs="Times New Roman"/>
          <w:sz w:val="24"/>
          <w:szCs w:val="24"/>
        </w:rPr>
        <w:t xml:space="preserve"> her notice of opposition cannot be regarded as having been properly filed with the court. It</w:t>
      </w:r>
      <w:r w:rsidR="00DB5766">
        <w:rPr>
          <w:rFonts w:ascii="Times New Roman" w:hAnsi="Times New Roman" w:cs="Times New Roman"/>
          <w:sz w:val="24"/>
          <w:szCs w:val="24"/>
        </w:rPr>
        <w:t>,</w:t>
      </w:r>
      <w:r w:rsidR="00DB58AF">
        <w:rPr>
          <w:rFonts w:ascii="Times New Roman" w:hAnsi="Times New Roman" w:cs="Times New Roman"/>
          <w:sz w:val="24"/>
          <w:szCs w:val="24"/>
        </w:rPr>
        <w:t xml:space="preserve"> accordingly, remains a matter for a</w:t>
      </w:r>
      <w:r w:rsidR="00072B2A">
        <w:rPr>
          <w:rFonts w:ascii="Times New Roman" w:hAnsi="Times New Roman" w:cs="Times New Roman"/>
          <w:sz w:val="24"/>
          <w:szCs w:val="24"/>
        </w:rPr>
        <w:t>n</w:t>
      </w:r>
      <w:r w:rsidR="00DB58AF">
        <w:rPr>
          <w:rFonts w:ascii="Times New Roman" w:hAnsi="Times New Roman" w:cs="Times New Roman"/>
          <w:sz w:val="24"/>
          <w:szCs w:val="24"/>
        </w:rPr>
        <w:t>yone’s guess.</w:t>
      </w:r>
    </w:p>
    <w:p w:rsidR="00DB5766" w:rsidRDefault="00DB58AF"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wil</w:t>
      </w:r>
      <w:r w:rsidR="00072B2A">
        <w:rPr>
          <w:rFonts w:ascii="Times New Roman" w:hAnsi="Times New Roman" w:cs="Times New Roman"/>
          <w:sz w:val="24"/>
          <w:szCs w:val="24"/>
        </w:rPr>
        <w:t>l</w:t>
      </w:r>
      <w:r w:rsidR="00DB5766">
        <w:rPr>
          <w:rFonts w:ascii="Times New Roman" w:hAnsi="Times New Roman" w:cs="Times New Roman"/>
          <w:sz w:val="24"/>
          <w:szCs w:val="24"/>
        </w:rPr>
        <w:t>,</w:t>
      </w:r>
      <w:r>
        <w:rPr>
          <w:rFonts w:ascii="Times New Roman" w:hAnsi="Times New Roman" w:cs="Times New Roman"/>
          <w:sz w:val="24"/>
          <w:szCs w:val="24"/>
        </w:rPr>
        <w:t xml:space="preserve"> however, for purposes of dealing with the merits of this matter</w:t>
      </w:r>
      <w:r w:rsidR="00DB5766">
        <w:rPr>
          <w:rFonts w:ascii="Times New Roman" w:hAnsi="Times New Roman" w:cs="Times New Roman"/>
          <w:sz w:val="24"/>
          <w:szCs w:val="24"/>
        </w:rPr>
        <w:t>,</w:t>
      </w:r>
      <w:r>
        <w:rPr>
          <w:rFonts w:ascii="Times New Roman" w:hAnsi="Times New Roman" w:cs="Times New Roman"/>
          <w:sz w:val="24"/>
          <w:szCs w:val="24"/>
        </w:rPr>
        <w:t xml:space="preserve"> proceed on the assumption that Flo</w:t>
      </w:r>
      <w:r w:rsidR="00072B2A">
        <w:rPr>
          <w:rFonts w:ascii="Times New Roman" w:hAnsi="Times New Roman" w:cs="Times New Roman"/>
          <w:sz w:val="24"/>
          <w:szCs w:val="24"/>
        </w:rPr>
        <w:t>r</w:t>
      </w:r>
      <w:r>
        <w:rPr>
          <w:rFonts w:ascii="Times New Roman" w:hAnsi="Times New Roman" w:cs="Times New Roman"/>
          <w:sz w:val="24"/>
          <w:szCs w:val="24"/>
        </w:rPr>
        <w:t>ence Musarurwa’s opposing affidavit holds albeit that, at law, it does not. She states</w:t>
      </w:r>
      <w:r w:rsidR="00DB5766">
        <w:rPr>
          <w:rFonts w:ascii="Times New Roman" w:hAnsi="Times New Roman" w:cs="Times New Roman"/>
          <w:sz w:val="24"/>
          <w:szCs w:val="24"/>
        </w:rPr>
        <w:t>,</w:t>
      </w:r>
      <w:r>
        <w:rPr>
          <w:rFonts w:ascii="Times New Roman" w:hAnsi="Times New Roman" w:cs="Times New Roman"/>
          <w:sz w:val="24"/>
          <w:szCs w:val="24"/>
        </w:rPr>
        <w:t xml:space="preserve"> in the same, that the applica</w:t>
      </w:r>
      <w:r w:rsidR="00072B2A">
        <w:rPr>
          <w:rFonts w:ascii="Times New Roman" w:hAnsi="Times New Roman" w:cs="Times New Roman"/>
          <w:sz w:val="24"/>
          <w:szCs w:val="24"/>
        </w:rPr>
        <w:t>n</w:t>
      </w:r>
      <w:r>
        <w:rPr>
          <w:rFonts w:ascii="Times New Roman" w:hAnsi="Times New Roman" w:cs="Times New Roman"/>
          <w:sz w:val="24"/>
          <w:szCs w:val="24"/>
        </w:rPr>
        <w:t>t did not purchase the property from the late Cyprian Musarurwa. She alleges that the applicant advanced a loan to a company which is known as Cu</w:t>
      </w:r>
      <w:r w:rsidR="00072B2A">
        <w:rPr>
          <w:rFonts w:ascii="Times New Roman" w:hAnsi="Times New Roman" w:cs="Times New Roman"/>
          <w:sz w:val="24"/>
          <w:szCs w:val="24"/>
        </w:rPr>
        <w:t>rb</w:t>
      </w:r>
      <w:r>
        <w:rPr>
          <w:rFonts w:ascii="Times New Roman" w:hAnsi="Times New Roman" w:cs="Times New Roman"/>
          <w:sz w:val="24"/>
          <w:szCs w:val="24"/>
        </w:rPr>
        <w:t>stone Enterprises (</w:t>
      </w:r>
      <w:r w:rsidR="00072B2A">
        <w:rPr>
          <w:rFonts w:ascii="Times New Roman" w:hAnsi="Times New Roman" w:cs="Times New Roman"/>
          <w:sz w:val="24"/>
          <w:szCs w:val="24"/>
        </w:rPr>
        <w:t>P</w:t>
      </w:r>
      <w:r>
        <w:rPr>
          <w:rFonts w:ascii="Times New Roman" w:hAnsi="Times New Roman" w:cs="Times New Roman"/>
          <w:sz w:val="24"/>
          <w:szCs w:val="24"/>
        </w:rPr>
        <w:t>vt) Ltd in which Musarurwa and one F J Chinengundu were directors. Musarurwa, she claims</w:t>
      </w:r>
      <w:r w:rsidR="00DB5766">
        <w:rPr>
          <w:rFonts w:ascii="Times New Roman" w:hAnsi="Times New Roman" w:cs="Times New Roman"/>
          <w:sz w:val="24"/>
          <w:szCs w:val="24"/>
        </w:rPr>
        <w:t>,</w:t>
      </w:r>
      <w:r>
        <w:rPr>
          <w:rFonts w:ascii="Times New Roman" w:hAnsi="Times New Roman" w:cs="Times New Roman"/>
          <w:sz w:val="24"/>
          <w:szCs w:val="24"/>
        </w:rPr>
        <w:t xml:space="preserve"> used the property as security for the loan which the applicant advanced to </w:t>
      </w:r>
      <w:r w:rsidR="00072B2A">
        <w:rPr>
          <w:rFonts w:ascii="Times New Roman" w:hAnsi="Times New Roman" w:cs="Times New Roman"/>
          <w:sz w:val="24"/>
          <w:szCs w:val="24"/>
        </w:rPr>
        <w:t>Curbstone</w:t>
      </w:r>
      <w:r>
        <w:rPr>
          <w:rFonts w:ascii="Times New Roman" w:hAnsi="Times New Roman" w:cs="Times New Roman"/>
          <w:sz w:val="24"/>
          <w:szCs w:val="24"/>
        </w:rPr>
        <w:t xml:space="preserve"> Enterprises (Pvt) Ltd. </w:t>
      </w:r>
    </w:p>
    <w:p w:rsidR="00DB58AF" w:rsidRDefault="00DB5766"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B58AF">
        <w:rPr>
          <w:rFonts w:ascii="Times New Roman" w:hAnsi="Times New Roman" w:cs="Times New Roman"/>
          <w:sz w:val="24"/>
          <w:szCs w:val="24"/>
        </w:rPr>
        <w:t>F J Chinengundu’s supporting affidavit is to an equal effect. He states that the applicant persuaded Musarurwa t</w:t>
      </w:r>
      <w:r w:rsidR="00072B2A">
        <w:rPr>
          <w:rFonts w:ascii="Times New Roman" w:hAnsi="Times New Roman" w:cs="Times New Roman"/>
          <w:sz w:val="24"/>
          <w:szCs w:val="24"/>
        </w:rPr>
        <w:t>o</w:t>
      </w:r>
      <w:r w:rsidR="00DB58AF">
        <w:rPr>
          <w:rFonts w:ascii="Times New Roman" w:hAnsi="Times New Roman" w:cs="Times New Roman"/>
          <w:sz w:val="24"/>
          <w:szCs w:val="24"/>
        </w:rPr>
        <w:t xml:space="preserve"> si</w:t>
      </w:r>
      <w:r w:rsidR="00072B2A">
        <w:rPr>
          <w:rFonts w:ascii="Times New Roman" w:hAnsi="Times New Roman" w:cs="Times New Roman"/>
          <w:sz w:val="24"/>
          <w:szCs w:val="24"/>
        </w:rPr>
        <w:t>g</w:t>
      </w:r>
      <w:r w:rsidR="00DB58AF">
        <w:rPr>
          <w:rFonts w:ascii="Times New Roman" w:hAnsi="Times New Roman" w:cs="Times New Roman"/>
          <w:sz w:val="24"/>
          <w:szCs w:val="24"/>
        </w:rPr>
        <w:t>n an agreement of sale of the property and not one for a loan to the company.</w:t>
      </w:r>
      <w:r w:rsidR="00E84A14">
        <w:rPr>
          <w:rFonts w:ascii="Times New Roman" w:hAnsi="Times New Roman" w:cs="Times New Roman"/>
          <w:sz w:val="24"/>
          <w:szCs w:val="24"/>
        </w:rPr>
        <w:t xml:space="preserve"> </w:t>
      </w:r>
      <w:r w:rsidR="00DB58AF">
        <w:rPr>
          <w:rFonts w:ascii="Times New Roman" w:hAnsi="Times New Roman" w:cs="Times New Roman"/>
          <w:sz w:val="24"/>
          <w:szCs w:val="24"/>
        </w:rPr>
        <w:t>Musarurwa, according to him, signed the agreement of sale of the property to the applicant. The agreeme</w:t>
      </w:r>
      <w:r w:rsidR="00072B2A">
        <w:rPr>
          <w:rFonts w:ascii="Times New Roman" w:hAnsi="Times New Roman" w:cs="Times New Roman"/>
          <w:sz w:val="24"/>
          <w:szCs w:val="24"/>
        </w:rPr>
        <w:t>n</w:t>
      </w:r>
      <w:r w:rsidR="00DB58AF">
        <w:rPr>
          <w:rFonts w:ascii="Times New Roman" w:hAnsi="Times New Roman" w:cs="Times New Roman"/>
          <w:sz w:val="24"/>
          <w:szCs w:val="24"/>
        </w:rPr>
        <w:t>t, he alle</w:t>
      </w:r>
      <w:r w:rsidR="00072B2A">
        <w:rPr>
          <w:rFonts w:ascii="Times New Roman" w:hAnsi="Times New Roman" w:cs="Times New Roman"/>
          <w:sz w:val="24"/>
          <w:szCs w:val="24"/>
        </w:rPr>
        <w:t>ge</w:t>
      </w:r>
      <w:r>
        <w:rPr>
          <w:rFonts w:ascii="Times New Roman" w:hAnsi="Times New Roman" w:cs="Times New Roman"/>
          <w:sz w:val="24"/>
          <w:szCs w:val="24"/>
        </w:rPr>
        <w:t>s</w:t>
      </w:r>
      <w:r w:rsidR="00DB58AF">
        <w:rPr>
          <w:rFonts w:ascii="Times New Roman" w:hAnsi="Times New Roman" w:cs="Times New Roman"/>
          <w:sz w:val="24"/>
          <w:szCs w:val="24"/>
        </w:rPr>
        <w:t>, served as security for the loan which the applicant advanced to Curbs</w:t>
      </w:r>
      <w:r w:rsidR="00072B2A">
        <w:rPr>
          <w:rFonts w:ascii="Times New Roman" w:hAnsi="Times New Roman" w:cs="Times New Roman"/>
          <w:sz w:val="24"/>
          <w:szCs w:val="24"/>
        </w:rPr>
        <w:t>t</w:t>
      </w:r>
      <w:r w:rsidR="00DB58AF">
        <w:rPr>
          <w:rFonts w:ascii="Times New Roman" w:hAnsi="Times New Roman" w:cs="Times New Roman"/>
          <w:sz w:val="24"/>
          <w:szCs w:val="24"/>
        </w:rPr>
        <w:t>one Enterprises (</w:t>
      </w:r>
      <w:r w:rsidR="00072B2A">
        <w:rPr>
          <w:rFonts w:ascii="Times New Roman" w:hAnsi="Times New Roman" w:cs="Times New Roman"/>
          <w:sz w:val="24"/>
          <w:szCs w:val="24"/>
        </w:rPr>
        <w:t>P</w:t>
      </w:r>
      <w:r w:rsidR="00DB58AF">
        <w:rPr>
          <w:rFonts w:ascii="Times New Roman" w:hAnsi="Times New Roman" w:cs="Times New Roman"/>
          <w:sz w:val="24"/>
          <w:szCs w:val="24"/>
        </w:rPr>
        <w:t>vt) Ltd.</w:t>
      </w:r>
    </w:p>
    <w:p w:rsidR="00DB58AF" w:rsidRDefault="00DB58AF"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pleaded the defence of the innocent purchaser. He states that he should not be adversely affected by what took place between the applicant and Musarurwa. He insists that the </w:t>
      </w:r>
      <w:r w:rsidR="006419F5">
        <w:rPr>
          <w:rFonts w:ascii="Times New Roman" w:hAnsi="Times New Roman" w:cs="Times New Roman"/>
          <w:sz w:val="24"/>
          <w:szCs w:val="24"/>
        </w:rPr>
        <w:t>balance of convenience favours his position because of special circumstances which he clai</w:t>
      </w:r>
      <w:r w:rsidR="00072B2A">
        <w:rPr>
          <w:rFonts w:ascii="Times New Roman" w:hAnsi="Times New Roman" w:cs="Times New Roman"/>
          <w:sz w:val="24"/>
          <w:szCs w:val="24"/>
        </w:rPr>
        <w:t>m</w:t>
      </w:r>
      <w:r w:rsidR="006419F5">
        <w:rPr>
          <w:rFonts w:ascii="Times New Roman" w:hAnsi="Times New Roman" w:cs="Times New Roman"/>
          <w:sz w:val="24"/>
          <w:szCs w:val="24"/>
        </w:rPr>
        <w:t>s exist in his case. The special circumstances which he alleges exist are that he paid capital gains tax, stamp duty</w:t>
      </w:r>
      <w:r w:rsidR="00DB5766">
        <w:rPr>
          <w:rFonts w:ascii="Times New Roman" w:hAnsi="Times New Roman" w:cs="Times New Roman"/>
          <w:sz w:val="24"/>
          <w:szCs w:val="24"/>
        </w:rPr>
        <w:t>,</w:t>
      </w:r>
      <w:r w:rsidR="006419F5">
        <w:rPr>
          <w:rFonts w:ascii="Times New Roman" w:hAnsi="Times New Roman" w:cs="Times New Roman"/>
          <w:sz w:val="24"/>
          <w:szCs w:val="24"/>
        </w:rPr>
        <w:t xml:space="preserve"> council duty and had applied for transfer of the property to him when the applicant stopped the pro</w:t>
      </w:r>
      <w:r w:rsidR="00072B2A">
        <w:rPr>
          <w:rFonts w:ascii="Times New Roman" w:hAnsi="Times New Roman" w:cs="Times New Roman"/>
          <w:sz w:val="24"/>
          <w:szCs w:val="24"/>
        </w:rPr>
        <w:t>c</w:t>
      </w:r>
      <w:r w:rsidR="006419F5">
        <w:rPr>
          <w:rFonts w:ascii="Times New Roman" w:hAnsi="Times New Roman" w:cs="Times New Roman"/>
          <w:sz w:val="24"/>
          <w:szCs w:val="24"/>
        </w:rPr>
        <w:t xml:space="preserve">ess. Both respondents moved for </w:t>
      </w:r>
      <w:r w:rsidR="00072B2A">
        <w:rPr>
          <w:rFonts w:ascii="Times New Roman" w:hAnsi="Times New Roman" w:cs="Times New Roman"/>
          <w:sz w:val="24"/>
          <w:szCs w:val="24"/>
        </w:rPr>
        <w:t>d</w:t>
      </w:r>
      <w:r w:rsidR="006419F5">
        <w:rPr>
          <w:rFonts w:ascii="Times New Roman" w:hAnsi="Times New Roman" w:cs="Times New Roman"/>
          <w:sz w:val="24"/>
          <w:szCs w:val="24"/>
        </w:rPr>
        <w:t>ismissal of the application with punitive costs.</w:t>
      </w:r>
    </w:p>
    <w:p w:rsidR="006419F5" w:rsidRDefault="006419F5"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applicant has a direct and su</w:t>
      </w:r>
      <w:r w:rsidR="00072B2A">
        <w:rPr>
          <w:rFonts w:ascii="Times New Roman" w:hAnsi="Times New Roman" w:cs="Times New Roman"/>
          <w:sz w:val="24"/>
          <w:szCs w:val="24"/>
        </w:rPr>
        <w:t>b</w:t>
      </w:r>
      <w:r>
        <w:rPr>
          <w:rFonts w:ascii="Times New Roman" w:hAnsi="Times New Roman" w:cs="Times New Roman"/>
          <w:sz w:val="24"/>
          <w:szCs w:val="24"/>
        </w:rPr>
        <w:t>stantial inter</w:t>
      </w:r>
      <w:r w:rsidR="00072B2A">
        <w:rPr>
          <w:rFonts w:ascii="Times New Roman" w:hAnsi="Times New Roman" w:cs="Times New Roman"/>
          <w:sz w:val="24"/>
          <w:szCs w:val="24"/>
        </w:rPr>
        <w:t>e</w:t>
      </w:r>
      <w:r>
        <w:rPr>
          <w:rFonts w:ascii="Times New Roman" w:hAnsi="Times New Roman" w:cs="Times New Roman"/>
          <w:sz w:val="24"/>
          <w:szCs w:val="24"/>
        </w:rPr>
        <w:t>st in the property which is the subject of this application requires</w:t>
      </w:r>
      <w:r w:rsidR="00080CD1">
        <w:rPr>
          <w:rFonts w:ascii="Times New Roman" w:hAnsi="Times New Roman" w:cs="Times New Roman"/>
          <w:sz w:val="24"/>
          <w:szCs w:val="24"/>
        </w:rPr>
        <w:t xml:space="preserve"> no debate. The agreement of sale which it attached to its founding papers creates some relationship with Musarurwa or the late’s estate. The relationship creates a binding contract in terms of which rights and obligations arise as between the parties.</w:t>
      </w:r>
    </w:p>
    <w:p w:rsidR="00080CD1" w:rsidRDefault="00080CD1"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part of the application is anchored on s 14 of the High Court </w:t>
      </w:r>
      <w:r w:rsidR="00072B2A">
        <w:rPr>
          <w:rFonts w:ascii="Times New Roman" w:hAnsi="Times New Roman" w:cs="Times New Roman"/>
          <w:sz w:val="24"/>
          <w:szCs w:val="24"/>
        </w:rPr>
        <w:t>A</w:t>
      </w:r>
      <w:r>
        <w:rPr>
          <w:rFonts w:ascii="Times New Roman" w:hAnsi="Times New Roman" w:cs="Times New Roman"/>
          <w:sz w:val="24"/>
          <w:szCs w:val="24"/>
        </w:rPr>
        <w:t>ct. The section confers power upon me to inquire into an</w:t>
      </w:r>
      <w:r w:rsidR="00072B2A">
        <w:rPr>
          <w:rFonts w:ascii="Times New Roman" w:hAnsi="Times New Roman" w:cs="Times New Roman"/>
          <w:sz w:val="24"/>
          <w:szCs w:val="24"/>
        </w:rPr>
        <w:t>d</w:t>
      </w:r>
      <w:r>
        <w:rPr>
          <w:rFonts w:ascii="Times New Roman" w:hAnsi="Times New Roman" w:cs="Times New Roman"/>
          <w:sz w:val="24"/>
          <w:szCs w:val="24"/>
        </w:rPr>
        <w:t xml:space="preserve"> determine ex</w:t>
      </w:r>
      <w:r w:rsidR="00072B2A">
        <w:rPr>
          <w:rFonts w:ascii="Times New Roman" w:hAnsi="Times New Roman" w:cs="Times New Roman"/>
          <w:sz w:val="24"/>
          <w:szCs w:val="24"/>
        </w:rPr>
        <w:t>i</w:t>
      </w:r>
      <w:r>
        <w:rPr>
          <w:rFonts w:ascii="Times New Roman" w:hAnsi="Times New Roman" w:cs="Times New Roman"/>
          <w:sz w:val="24"/>
          <w:szCs w:val="24"/>
        </w:rPr>
        <w:t>sting, future or contingent rights or obligations. The requirements of the section are, therefore</w:t>
      </w:r>
      <w:r w:rsidR="00DB5766">
        <w:rPr>
          <w:rFonts w:ascii="Times New Roman" w:hAnsi="Times New Roman" w:cs="Times New Roman"/>
          <w:sz w:val="24"/>
          <w:szCs w:val="24"/>
        </w:rPr>
        <w:t>,</w:t>
      </w:r>
      <w:r>
        <w:rPr>
          <w:rFonts w:ascii="Times New Roman" w:hAnsi="Times New Roman" w:cs="Times New Roman"/>
          <w:sz w:val="24"/>
          <w:szCs w:val="24"/>
        </w:rPr>
        <w:t xml:space="preserve"> complete the moment it is ascertained</w:t>
      </w:r>
      <w:r w:rsidR="00DB5766">
        <w:rPr>
          <w:rFonts w:ascii="Times New Roman" w:hAnsi="Times New Roman" w:cs="Times New Roman"/>
          <w:sz w:val="24"/>
          <w:szCs w:val="24"/>
        </w:rPr>
        <w:t>,</w:t>
      </w:r>
      <w:r>
        <w:rPr>
          <w:rFonts w:ascii="Times New Roman" w:hAnsi="Times New Roman" w:cs="Times New Roman"/>
          <w:sz w:val="24"/>
          <w:szCs w:val="24"/>
        </w:rPr>
        <w:t xml:space="preserve"> as it is</w:t>
      </w:r>
      <w:r w:rsidR="00DB5766">
        <w:rPr>
          <w:rFonts w:ascii="Times New Roman" w:hAnsi="Times New Roman" w:cs="Times New Roman"/>
          <w:sz w:val="24"/>
          <w:szCs w:val="24"/>
        </w:rPr>
        <w:t>,</w:t>
      </w:r>
      <w:r>
        <w:rPr>
          <w:rFonts w:ascii="Times New Roman" w:hAnsi="Times New Roman" w:cs="Times New Roman"/>
          <w:sz w:val="24"/>
          <w:szCs w:val="24"/>
        </w:rPr>
        <w:t xml:space="preserve"> that the applicant and Musarurwa created a contract between them. Personal rights and obligations which the contract created are sufficient for the declaration to be made by the court. The declaration is, however</w:t>
      </w:r>
      <w:r w:rsidR="00DB5766">
        <w:rPr>
          <w:rFonts w:ascii="Times New Roman" w:hAnsi="Times New Roman" w:cs="Times New Roman"/>
          <w:sz w:val="24"/>
          <w:szCs w:val="24"/>
        </w:rPr>
        <w:t>,</w:t>
      </w:r>
      <w:r>
        <w:rPr>
          <w:rFonts w:ascii="Times New Roman" w:hAnsi="Times New Roman" w:cs="Times New Roman"/>
          <w:sz w:val="24"/>
          <w:szCs w:val="24"/>
        </w:rPr>
        <w:t xml:space="preserve"> subject to the findings of the court as regards the substratum of the parties</w:t>
      </w:r>
      <w:r w:rsidR="00DB5766">
        <w:rPr>
          <w:rFonts w:ascii="Times New Roman" w:hAnsi="Times New Roman" w:cs="Times New Roman"/>
          <w:sz w:val="24"/>
          <w:szCs w:val="24"/>
        </w:rPr>
        <w:t>’</w:t>
      </w:r>
      <w:r>
        <w:rPr>
          <w:rFonts w:ascii="Times New Roman" w:hAnsi="Times New Roman" w:cs="Times New Roman"/>
          <w:sz w:val="24"/>
          <w:szCs w:val="24"/>
        </w:rPr>
        <w:t xml:space="preserve"> main </w:t>
      </w:r>
      <w:r w:rsidRPr="00E84A14">
        <w:rPr>
          <w:rFonts w:ascii="Times New Roman" w:hAnsi="Times New Roman" w:cs="Times New Roman"/>
          <w:sz w:val="24"/>
          <w:szCs w:val="24"/>
        </w:rPr>
        <w:t>contract.</w:t>
      </w:r>
      <w:r w:rsidR="006174BA" w:rsidRPr="00E84A14">
        <w:rPr>
          <w:rFonts w:ascii="Times New Roman" w:hAnsi="Times New Roman" w:cs="Times New Roman"/>
          <w:sz w:val="24"/>
          <w:szCs w:val="24"/>
        </w:rPr>
        <w:t xml:space="preserve"> </w:t>
      </w:r>
    </w:p>
    <w:p w:rsidR="006174BA" w:rsidRDefault="006174BA"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Where the finding is that the contract was one of sale, a declaration will invariably be made. Where, on the other ha</w:t>
      </w:r>
      <w:r w:rsidR="00072B2A">
        <w:rPr>
          <w:rFonts w:ascii="Times New Roman" w:hAnsi="Times New Roman" w:cs="Times New Roman"/>
          <w:sz w:val="24"/>
          <w:szCs w:val="24"/>
        </w:rPr>
        <w:t>n</w:t>
      </w:r>
      <w:r>
        <w:rPr>
          <w:rFonts w:ascii="Times New Roman" w:hAnsi="Times New Roman" w:cs="Times New Roman"/>
          <w:sz w:val="24"/>
          <w:szCs w:val="24"/>
        </w:rPr>
        <w:t>d, the finding is that the applicant did not purchase the property of Musarurwa and that the relationship of the parties was something other than that of purchase and sale, a declaration is difficul</w:t>
      </w:r>
      <w:r w:rsidR="00072B2A">
        <w:rPr>
          <w:rFonts w:ascii="Times New Roman" w:hAnsi="Times New Roman" w:cs="Times New Roman"/>
          <w:sz w:val="24"/>
          <w:szCs w:val="24"/>
        </w:rPr>
        <w:t>t</w:t>
      </w:r>
      <w:r>
        <w:rPr>
          <w:rFonts w:ascii="Times New Roman" w:hAnsi="Times New Roman" w:cs="Times New Roman"/>
          <w:sz w:val="24"/>
          <w:szCs w:val="24"/>
        </w:rPr>
        <w:t xml:space="preserve"> to make unless the applicant shows that the created relationship has a bearing on the property which is the subject of this application.</w:t>
      </w:r>
    </w:p>
    <w:p w:rsidR="006174BA" w:rsidRDefault="00BA0C38"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74BA">
        <w:rPr>
          <w:rFonts w:ascii="Times New Roman" w:hAnsi="Times New Roman" w:cs="Times New Roman"/>
          <w:sz w:val="24"/>
          <w:szCs w:val="24"/>
        </w:rPr>
        <w:t>However this matter is viewed</w:t>
      </w:r>
      <w:r w:rsidR="00DB5766">
        <w:rPr>
          <w:rFonts w:ascii="Times New Roman" w:hAnsi="Times New Roman" w:cs="Times New Roman"/>
          <w:sz w:val="24"/>
          <w:szCs w:val="24"/>
        </w:rPr>
        <w:t>,</w:t>
      </w:r>
      <w:r w:rsidR="006174BA">
        <w:rPr>
          <w:rFonts w:ascii="Times New Roman" w:hAnsi="Times New Roman" w:cs="Times New Roman"/>
          <w:sz w:val="24"/>
          <w:szCs w:val="24"/>
        </w:rPr>
        <w:t xml:space="preserve"> a declaration cannot fail to be made. It should be made on the applicant’s averme</w:t>
      </w:r>
      <w:r>
        <w:rPr>
          <w:rFonts w:ascii="Times New Roman" w:hAnsi="Times New Roman" w:cs="Times New Roman"/>
          <w:sz w:val="24"/>
          <w:szCs w:val="24"/>
        </w:rPr>
        <w:t>n</w:t>
      </w:r>
      <w:r w:rsidR="006174BA">
        <w:rPr>
          <w:rFonts w:ascii="Times New Roman" w:hAnsi="Times New Roman" w:cs="Times New Roman"/>
          <w:sz w:val="24"/>
          <w:szCs w:val="24"/>
        </w:rPr>
        <w:t>ts. It should also be made on the respondents’ pleadings. I</w:t>
      </w:r>
      <w:r>
        <w:rPr>
          <w:rFonts w:ascii="Times New Roman" w:hAnsi="Times New Roman" w:cs="Times New Roman"/>
          <w:sz w:val="24"/>
          <w:szCs w:val="24"/>
        </w:rPr>
        <w:t>f</w:t>
      </w:r>
      <w:r w:rsidR="006174BA">
        <w:rPr>
          <w:rFonts w:ascii="Times New Roman" w:hAnsi="Times New Roman" w:cs="Times New Roman"/>
          <w:sz w:val="24"/>
          <w:szCs w:val="24"/>
        </w:rPr>
        <w:t xml:space="preserve">, as they allege, </w:t>
      </w:r>
      <w:r w:rsidR="006174BA">
        <w:rPr>
          <w:rFonts w:ascii="Times New Roman" w:hAnsi="Times New Roman" w:cs="Times New Roman"/>
          <w:sz w:val="24"/>
          <w:szCs w:val="24"/>
        </w:rPr>
        <w:lastRenderedPageBreak/>
        <w:t xml:space="preserve">the property was used as security for the loan which the applicant advanced to </w:t>
      </w:r>
      <w:r>
        <w:rPr>
          <w:rFonts w:ascii="Times New Roman" w:hAnsi="Times New Roman" w:cs="Times New Roman"/>
          <w:sz w:val="24"/>
          <w:szCs w:val="24"/>
        </w:rPr>
        <w:t>Cur</w:t>
      </w:r>
      <w:r w:rsidR="006174BA">
        <w:rPr>
          <w:rFonts w:ascii="Times New Roman" w:hAnsi="Times New Roman" w:cs="Times New Roman"/>
          <w:sz w:val="24"/>
          <w:szCs w:val="24"/>
        </w:rPr>
        <w:t>bstone Enterprises (</w:t>
      </w:r>
      <w:r>
        <w:rPr>
          <w:rFonts w:ascii="Times New Roman" w:hAnsi="Times New Roman" w:cs="Times New Roman"/>
          <w:sz w:val="24"/>
          <w:szCs w:val="24"/>
        </w:rPr>
        <w:t>P</w:t>
      </w:r>
      <w:r w:rsidR="006174BA">
        <w:rPr>
          <w:rFonts w:ascii="Times New Roman" w:hAnsi="Times New Roman" w:cs="Times New Roman"/>
          <w:sz w:val="24"/>
          <w:szCs w:val="24"/>
        </w:rPr>
        <w:t>vt) Ltd</w:t>
      </w:r>
      <w:r w:rsidR="00DB5766">
        <w:rPr>
          <w:rFonts w:ascii="Times New Roman" w:hAnsi="Times New Roman" w:cs="Times New Roman"/>
          <w:sz w:val="24"/>
          <w:szCs w:val="24"/>
        </w:rPr>
        <w:t>,</w:t>
      </w:r>
      <w:r w:rsidR="006174BA">
        <w:rPr>
          <w:rFonts w:ascii="Times New Roman" w:hAnsi="Times New Roman" w:cs="Times New Roman"/>
          <w:sz w:val="24"/>
          <w:szCs w:val="24"/>
        </w:rPr>
        <w:t xml:space="preserve"> </w:t>
      </w:r>
      <w:r w:rsidR="00DB5766">
        <w:rPr>
          <w:rFonts w:ascii="Times New Roman" w:hAnsi="Times New Roman" w:cs="Times New Roman"/>
          <w:sz w:val="24"/>
          <w:szCs w:val="24"/>
        </w:rPr>
        <w:t>t</w:t>
      </w:r>
      <w:r w:rsidR="006174BA">
        <w:rPr>
          <w:rFonts w:ascii="Times New Roman" w:hAnsi="Times New Roman" w:cs="Times New Roman"/>
          <w:sz w:val="24"/>
          <w:szCs w:val="24"/>
        </w:rPr>
        <w:t>he applicant has a direct and substantial inter</w:t>
      </w:r>
      <w:r>
        <w:rPr>
          <w:rFonts w:ascii="Times New Roman" w:hAnsi="Times New Roman" w:cs="Times New Roman"/>
          <w:sz w:val="24"/>
          <w:szCs w:val="24"/>
        </w:rPr>
        <w:t>e</w:t>
      </w:r>
      <w:r w:rsidR="006174BA">
        <w:rPr>
          <w:rFonts w:ascii="Times New Roman" w:hAnsi="Times New Roman" w:cs="Times New Roman"/>
          <w:sz w:val="24"/>
          <w:szCs w:val="24"/>
        </w:rPr>
        <w:t>st in the property. It would not allow any portion of the property to be alienated until the advanced loan has been serviced in full. Any alienation of the property or part of it has the effect of re</w:t>
      </w:r>
      <w:r>
        <w:rPr>
          <w:rFonts w:ascii="Times New Roman" w:hAnsi="Times New Roman" w:cs="Times New Roman"/>
          <w:sz w:val="24"/>
          <w:szCs w:val="24"/>
        </w:rPr>
        <w:t>d</w:t>
      </w:r>
      <w:r w:rsidR="006174BA">
        <w:rPr>
          <w:rFonts w:ascii="Times New Roman" w:hAnsi="Times New Roman" w:cs="Times New Roman"/>
          <w:sz w:val="24"/>
          <w:szCs w:val="24"/>
        </w:rPr>
        <w:t>ucing the value of the property with adverse consequences on the part of the applicant. It is for the mentioned reason, if for no other, that the declaration was/is made as prayed for by the applicant.</w:t>
      </w:r>
    </w:p>
    <w:p w:rsidR="006174BA" w:rsidRDefault="006174BA"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Whether or not the relationship which the applicant and Musarurwa created is one of sale or one of a loan which was secured by the property of Musarurwa depends, in a large measure</w:t>
      </w:r>
      <w:r w:rsidR="00DB5766">
        <w:rPr>
          <w:rFonts w:ascii="Times New Roman" w:hAnsi="Times New Roman" w:cs="Times New Roman"/>
          <w:sz w:val="24"/>
          <w:szCs w:val="24"/>
        </w:rPr>
        <w:t>,</w:t>
      </w:r>
      <w:r>
        <w:rPr>
          <w:rFonts w:ascii="Times New Roman" w:hAnsi="Times New Roman" w:cs="Times New Roman"/>
          <w:sz w:val="24"/>
          <w:szCs w:val="24"/>
        </w:rPr>
        <w:t xml:space="preserve"> on documentary evidence which the parties filed of record in support of</w:t>
      </w:r>
      <w:r w:rsidR="00824D34">
        <w:rPr>
          <w:rFonts w:ascii="Times New Roman" w:hAnsi="Times New Roman" w:cs="Times New Roman"/>
          <w:sz w:val="24"/>
          <w:szCs w:val="24"/>
        </w:rPr>
        <w:t xml:space="preserve"> their respective cases. Annexures A, B, C and D which the applicant attached to its founding papers show, in a clear and unambiguous language, that the applicant purchased the property from Musarurwa on 1 October, 2009. The annexures respectively appear at pp 13, 16,</w:t>
      </w:r>
      <w:r w:rsidR="00BA0C38">
        <w:rPr>
          <w:rFonts w:ascii="Times New Roman" w:hAnsi="Times New Roman" w:cs="Times New Roman"/>
          <w:sz w:val="24"/>
          <w:szCs w:val="24"/>
        </w:rPr>
        <w:t xml:space="preserve"> </w:t>
      </w:r>
      <w:r w:rsidR="00824D34">
        <w:rPr>
          <w:rFonts w:ascii="Times New Roman" w:hAnsi="Times New Roman" w:cs="Times New Roman"/>
          <w:sz w:val="24"/>
          <w:szCs w:val="24"/>
        </w:rPr>
        <w:t>17 and 18 of the record.</w:t>
      </w:r>
    </w:p>
    <w:p w:rsidR="00824D34" w:rsidRDefault="00824D34"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Annexure A is the agreement of sale of the property. Its recital reads:</w:t>
      </w:r>
    </w:p>
    <w:p w:rsidR="00BA0C38" w:rsidRDefault="00824D34" w:rsidP="00BA0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0C38">
        <w:rPr>
          <w:rFonts w:ascii="Times New Roman" w:hAnsi="Times New Roman" w:cs="Times New Roman"/>
        </w:rPr>
        <w:t>“</w:t>
      </w:r>
      <w:r w:rsidR="00BA0C38" w:rsidRPr="00BA0C38">
        <w:rPr>
          <w:rFonts w:ascii="Times New Roman" w:hAnsi="Times New Roman" w:cs="Times New Roman"/>
        </w:rPr>
        <w:t xml:space="preserve">AND WHEREAS </w:t>
      </w:r>
      <w:r w:rsidRPr="00BA0C38">
        <w:rPr>
          <w:rFonts w:ascii="Times New Roman" w:hAnsi="Times New Roman" w:cs="Times New Roman"/>
        </w:rPr>
        <w:t xml:space="preserve">the seller </w:t>
      </w:r>
      <w:r w:rsidRPr="00BA0C38">
        <w:rPr>
          <w:rFonts w:ascii="Times New Roman" w:hAnsi="Times New Roman" w:cs="Times New Roman"/>
          <w:u w:val="single"/>
        </w:rPr>
        <w:t>is desirous of selling</w:t>
      </w:r>
      <w:r w:rsidRPr="00BA0C38">
        <w:rPr>
          <w:rFonts w:ascii="Times New Roman" w:hAnsi="Times New Roman" w:cs="Times New Roman"/>
        </w:rPr>
        <w:t xml:space="preserve"> the said property and the purchaser </w:t>
      </w:r>
      <w:r w:rsidRPr="00BA0C38">
        <w:rPr>
          <w:rFonts w:ascii="Times New Roman" w:hAnsi="Times New Roman" w:cs="Times New Roman"/>
          <w:u w:val="single"/>
        </w:rPr>
        <w:t xml:space="preserve">is desirous </w:t>
      </w:r>
      <w:r w:rsidR="00BA0C38" w:rsidRPr="00BA0C38">
        <w:rPr>
          <w:rFonts w:ascii="Times New Roman" w:hAnsi="Times New Roman" w:cs="Times New Roman"/>
        </w:rPr>
        <w:tab/>
      </w:r>
      <w:r w:rsidRPr="00BA0C38">
        <w:rPr>
          <w:rFonts w:ascii="Times New Roman" w:hAnsi="Times New Roman" w:cs="Times New Roman"/>
          <w:u w:val="single"/>
        </w:rPr>
        <w:t xml:space="preserve">of purchasing </w:t>
      </w:r>
      <w:r w:rsidRPr="00BA0C38">
        <w:rPr>
          <w:rFonts w:ascii="Times New Roman" w:hAnsi="Times New Roman" w:cs="Times New Roman"/>
        </w:rPr>
        <w:t>the said property.”</w:t>
      </w:r>
      <w:r>
        <w:rPr>
          <w:rFonts w:ascii="Times New Roman" w:hAnsi="Times New Roman" w:cs="Times New Roman"/>
          <w:sz w:val="24"/>
          <w:szCs w:val="24"/>
        </w:rPr>
        <w:t xml:space="preserve"> (emphasis added) </w:t>
      </w:r>
    </w:p>
    <w:p w:rsidR="00BA0C38" w:rsidRDefault="00BA0C38" w:rsidP="00BA0C38">
      <w:pPr>
        <w:spacing w:after="0" w:line="240" w:lineRule="auto"/>
        <w:jc w:val="both"/>
        <w:rPr>
          <w:rFonts w:ascii="Times New Roman" w:hAnsi="Times New Roman" w:cs="Times New Roman"/>
          <w:sz w:val="24"/>
          <w:szCs w:val="24"/>
        </w:rPr>
      </w:pPr>
    </w:p>
    <w:p w:rsidR="00824D34" w:rsidRDefault="00BA0C38" w:rsidP="00BA0C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4D34">
        <w:rPr>
          <w:rFonts w:ascii="Times New Roman" w:hAnsi="Times New Roman" w:cs="Times New Roman"/>
          <w:sz w:val="24"/>
          <w:szCs w:val="24"/>
        </w:rPr>
        <w:t xml:space="preserve">Annexures </w:t>
      </w:r>
      <w:r>
        <w:rPr>
          <w:rFonts w:ascii="Times New Roman" w:hAnsi="Times New Roman" w:cs="Times New Roman"/>
          <w:sz w:val="24"/>
          <w:szCs w:val="24"/>
        </w:rPr>
        <w:t>B i</w:t>
      </w:r>
      <w:r w:rsidR="00824D34">
        <w:rPr>
          <w:rFonts w:ascii="Times New Roman" w:hAnsi="Times New Roman" w:cs="Times New Roman"/>
          <w:sz w:val="24"/>
          <w:szCs w:val="24"/>
        </w:rPr>
        <w:t>s Musarurwa’s acknowledgment of receipt of the purchase price in the</w:t>
      </w:r>
      <w:r w:rsidR="00712DFB">
        <w:rPr>
          <w:rFonts w:ascii="Times New Roman" w:hAnsi="Times New Roman" w:cs="Times New Roman"/>
          <w:sz w:val="24"/>
          <w:szCs w:val="24"/>
        </w:rPr>
        <w:t xml:space="preserve"> sum of US$21 700 being the purchase price for the property</w:t>
      </w:r>
      <w:r>
        <w:rPr>
          <w:rFonts w:ascii="Times New Roman" w:hAnsi="Times New Roman" w:cs="Times New Roman"/>
          <w:sz w:val="24"/>
          <w:szCs w:val="24"/>
        </w:rPr>
        <w:t>.</w:t>
      </w:r>
      <w:r w:rsidR="00712DFB">
        <w:rPr>
          <w:rFonts w:ascii="Times New Roman" w:hAnsi="Times New Roman" w:cs="Times New Roman"/>
          <w:sz w:val="24"/>
          <w:szCs w:val="24"/>
        </w:rPr>
        <w:t xml:space="preserve"> Annexure C is Musarurwa’s power of attorney to pass transfer of the property to the applicant. Annexure D is Musarurwa’s declaration as seller of the property to the applicant.</w:t>
      </w:r>
    </w:p>
    <w:p w:rsidR="00712DFB" w:rsidRDefault="00BA0C38"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2DFB">
        <w:rPr>
          <w:rFonts w:ascii="Times New Roman" w:hAnsi="Times New Roman" w:cs="Times New Roman"/>
          <w:sz w:val="24"/>
          <w:szCs w:val="24"/>
        </w:rPr>
        <w:t>No one can</w:t>
      </w:r>
      <w:r w:rsidR="00DB5766">
        <w:rPr>
          <w:rFonts w:ascii="Times New Roman" w:hAnsi="Times New Roman" w:cs="Times New Roman"/>
          <w:sz w:val="24"/>
          <w:szCs w:val="24"/>
        </w:rPr>
        <w:t>,</w:t>
      </w:r>
      <w:r w:rsidR="00712DFB">
        <w:rPr>
          <w:rFonts w:ascii="Times New Roman" w:hAnsi="Times New Roman" w:cs="Times New Roman"/>
          <w:sz w:val="24"/>
          <w:szCs w:val="24"/>
        </w:rPr>
        <w:t xml:space="preserve"> therefore, mistake the contents of the four annexures to refer to anything other than to the contract of purchase and sale which occurred betw</w:t>
      </w:r>
      <w:r>
        <w:rPr>
          <w:rFonts w:ascii="Times New Roman" w:hAnsi="Times New Roman" w:cs="Times New Roman"/>
          <w:sz w:val="24"/>
          <w:szCs w:val="24"/>
        </w:rPr>
        <w:t>ee</w:t>
      </w:r>
      <w:r w:rsidR="00712DFB">
        <w:rPr>
          <w:rFonts w:ascii="Times New Roman" w:hAnsi="Times New Roman" w:cs="Times New Roman"/>
          <w:sz w:val="24"/>
          <w:szCs w:val="24"/>
        </w:rPr>
        <w:t xml:space="preserve">n the applicant, on the one hand, and Musarurwa, on the other. All the requirements for the contract of sale are present in the relationship of the parties. These were aptly stated in </w:t>
      </w:r>
      <w:r w:rsidR="00712DFB" w:rsidRPr="00BA0C38">
        <w:rPr>
          <w:rFonts w:ascii="Times New Roman" w:hAnsi="Times New Roman" w:cs="Times New Roman"/>
          <w:i/>
          <w:sz w:val="24"/>
          <w:szCs w:val="24"/>
        </w:rPr>
        <w:t>Warren Park Trust</w:t>
      </w:r>
      <w:r w:rsidR="00712DFB">
        <w:rPr>
          <w:rFonts w:ascii="Times New Roman" w:hAnsi="Times New Roman" w:cs="Times New Roman"/>
          <w:sz w:val="24"/>
          <w:szCs w:val="24"/>
        </w:rPr>
        <w:t xml:space="preserve"> v </w:t>
      </w:r>
      <w:r w:rsidR="00712DFB" w:rsidRPr="00BA0C38">
        <w:rPr>
          <w:rFonts w:ascii="Times New Roman" w:hAnsi="Times New Roman" w:cs="Times New Roman"/>
          <w:i/>
          <w:sz w:val="24"/>
          <w:szCs w:val="24"/>
        </w:rPr>
        <w:t>Pahwaringira and Ors</w:t>
      </w:r>
      <w:r w:rsidR="00712DFB">
        <w:rPr>
          <w:rFonts w:ascii="Times New Roman" w:hAnsi="Times New Roman" w:cs="Times New Roman"/>
          <w:sz w:val="24"/>
          <w:szCs w:val="24"/>
        </w:rPr>
        <w:t>, HH 39/09 as follows:</w:t>
      </w:r>
    </w:p>
    <w:p w:rsidR="00712DFB" w:rsidRPr="00BA0C38" w:rsidRDefault="00712DFB" w:rsidP="00BA0C38">
      <w:pPr>
        <w:spacing w:after="0" w:line="240" w:lineRule="auto"/>
        <w:jc w:val="both"/>
        <w:rPr>
          <w:rFonts w:ascii="Times New Roman" w:hAnsi="Times New Roman" w:cs="Times New Roman"/>
        </w:rPr>
      </w:pPr>
      <w:r>
        <w:rPr>
          <w:rFonts w:ascii="Times New Roman" w:hAnsi="Times New Roman" w:cs="Times New Roman"/>
          <w:sz w:val="24"/>
          <w:szCs w:val="24"/>
        </w:rPr>
        <w:tab/>
      </w:r>
      <w:r w:rsidRPr="00BA0C38">
        <w:rPr>
          <w:rFonts w:ascii="Times New Roman" w:hAnsi="Times New Roman" w:cs="Times New Roman"/>
        </w:rPr>
        <w:t xml:space="preserve">“It is trite and a matter of elementary law that the essential elements of a valid contract of sale </w:t>
      </w:r>
      <w:r w:rsidR="00BA0C38">
        <w:rPr>
          <w:rFonts w:ascii="Times New Roman" w:hAnsi="Times New Roman" w:cs="Times New Roman"/>
        </w:rPr>
        <w:tab/>
      </w:r>
      <w:r w:rsidRPr="00BA0C38">
        <w:rPr>
          <w:rFonts w:ascii="Times New Roman" w:hAnsi="Times New Roman" w:cs="Times New Roman"/>
        </w:rPr>
        <w:t>comprise: Agreement (</w:t>
      </w:r>
      <w:r w:rsidRPr="00BA0C38">
        <w:rPr>
          <w:rFonts w:ascii="Times New Roman" w:hAnsi="Times New Roman" w:cs="Times New Roman"/>
          <w:i/>
        </w:rPr>
        <w:t>consensus ad idem</w:t>
      </w:r>
      <w:r w:rsidRPr="00BA0C38">
        <w:rPr>
          <w:rFonts w:ascii="Times New Roman" w:hAnsi="Times New Roman" w:cs="Times New Roman"/>
        </w:rPr>
        <w:t>) as to:</w:t>
      </w:r>
    </w:p>
    <w:p w:rsidR="00712DFB" w:rsidRPr="00BA0C38" w:rsidRDefault="00712DFB" w:rsidP="00BA0C38">
      <w:pPr>
        <w:spacing w:after="0" w:line="240" w:lineRule="auto"/>
        <w:jc w:val="both"/>
        <w:rPr>
          <w:rFonts w:ascii="Times New Roman" w:hAnsi="Times New Roman" w:cs="Times New Roman"/>
        </w:rPr>
      </w:pPr>
      <w:r w:rsidRPr="00BA0C38">
        <w:rPr>
          <w:rFonts w:ascii="Times New Roman" w:hAnsi="Times New Roman" w:cs="Times New Roman"/>
        </w:rPr>
        <w:tab/>
        <w:t>1.</w:t>
      </w:r>
      <w:r w:rsidRPr="00BA0C38">
        <w:rPr>
          <w:rFonts w:ascii="Times New Roman" w:hAnsi="Times New Roman" w:cs="Times New Roman"/>
        </w:rPr>
        <w:tab/>
        <w:t xml:space="preserve">The thing sold (the </w:t>
      </w:r>
      <w:r w:rsidRPr="00BA0C38">
        <w:rPr>
          <w:rFonts w:ascii="Times New Roman" w:hAnsi="Times New Roman" w:cs="Times New Roman"/>
          <w:i/>
        </w:rPr>
        <w:t>merx</w:t>
      </w:r>
      <w:r w:rsidRPr="00BA0C38">
        <w:rPr>
          <w:rFonts w:ascii="Times New Roman" w:hAnsi="Times New Roman" w:cs="Times New Roman"/>
        </w:rPr>
        <w:t>) and</w:t>
      </w:r>
    </w:p>
    <w:p w:rsidR="00712DFB" w:rsidRPr="00BA0C38" w:rsidRDefault="00712DFB" w:rsidP="00BA0C38">
      <w:pPr>
        <w:spacing w:after="0" w:line="240" w:lineRule="auto"/>
        <w:jc w:val="both"/>
        <w:rPr>
          <w:rFonts w:ascii="Times New Roman" w:hAnsi="Times New Roman" w:cs="Times New Roman"/>
        </w:rPr>
      </w:pPr>
      <w:r w:rsidRPr="00BA0C38">
        <w:rPr>
          <w:rFonts w:ascii="Times New Roman" w:hAnsi="Times New Roman" w:cs="Times New Roman"/>
        </w:rPr>
        <w:tab/>
        <w:t>2.</w:t>
      </w:r>
      <w:r w:rsidRPr="00BA0C38">
        <w:rPr>
          <w:rFonts w:ascii="Times New Roman" w:hAnsi="Times New Roman" w:cs="Times New Roman"/>
        </w:rPr>
        <w:tab/>
        <w:t xml:space="preserve">the price of the thing sold (the </w:t>
      </w:r>
      <w:r w:rsidRPr="00BA0C38">
        <w:rPr>
          <w:rFonts w:ascii="Times New Roman" w:hAnsi="Times New Roman" w:cs="Times New Roman"/>
          <w:i/>
        </w:rPr>
        <w:t>pretium</w:t>
      </w:r>
      <w:r w:rsidRPr="00BA0C38">
        <w:rPr>
          <w:rFonts w:ascii="Times New Roman" w:hAnsi="Times New Roman" w:cs="Times New Roman"/>
        </w:rPr>
        <w:t>)</w:t>
      </w:r>
    </w:p>
    <w:p w:rsidR="00712DFB" w:rsidRPr="00BA0C38" w:rsidRDefault="00712DFB" w:rsidP="00BA0C38">
      <w:pPr>
        <w:spacing w:after="0" w:line="240" w:lineRule="auto"/>
        <w:jc w:val="both"/>
        <w:rPr>
          <w:rFonts w:ascii="Times New Roman" w:hAnsi="Times New Roman" w:cs="Times New Roman"/>
        </w:rPr>
      </w:pPr>
      <w:r w:rsidRPr="00BA0C38">
        <w:rPr>
          <w:rFonts w:ascii="Times New Roman" w:hAnsi="Times New Roman" w:cs="Times New Roman"/>
        </w:rPr>
        <w:tab/>
        <w:t>In other words a contract of sale comprises three elements that is to say:</w:t>
      </w:r>
    </w:p>
    <w:p w:rsidR="00712DFB" w:rsidRPr="00BA0C38" w:rsidRDefault="00712DFB" w:rsidP="00BA0C38">
      <w:pPr>
        <w:spacing w:after="0" w:line="240" w:lineRule="auto"/>
        <w:jc w:val="both"/>
        <w:rPr>
          <w:rFonts w:ascii="Times New Roman" w:hAnsi="Times New Roman" w:cs="Times New Roman"/>
        </w:rPr>
      </w:pPr>
      <w:r w:rsidRPr="00BA0C38">
        <w:rPr>
          <w:rFonts w:ascii="Times New Roman" w:hAnsi="Times New Roman" w:cs="Times New Roman"/>
        </w:rPr>
        <w:tab/>
        <w:t>1.</w:t>
      </w:r>
      <w:r w:rsidRPr="00BA0C38">
        <w:rPr>
          <w:rFonts w:ascii="Times New Roman" w:hAnsi="Times New Roman" w:cs="Times New Roman"/>
        </w:rPr>
        <w:tab/>
        <w:t>an agreement between the parties to buy and sell.</w:t>
      </w:r>
    </w:p>
    <w:p w:rsidR="00712DFB" w:rsidRPr="00BA0C38" w:rsidRDefault="00712DFB" w:rsidP="00BA0C38">
      <w:pPr>
        <w:spacing w:after="0" w:line="240" w:lineRule="auto"/>
        <w:jc w:val="both"/>
        <w:rPr>
          <w:rFonts w:ascii="Times New Roman" w:hAnsi="Times New Roman" w:cs="Times New Roman"/>
          <w:i/>
        </w:rPr>
      </w:pPr>
      <w:r w:rsidRPr="00BA0C38">
        <w:rPr>
          <w:rFonts w:ascii="Times New Roman" w:hAnsi="Times New Roman" w:cs="Times New Roman"/>
        </w:rPr>
        <w:tab/>
        <w:t>2.</w:t>
      </w:r>
      <w:r w:rsidRPr="00BA0C38">
        <w:rPr>
          <w:rFonts w:ascii="Times New Roman" w:hAnsi="Times New Roman" w:cs="Times New Roman"/>
        </w:rPr>
        <w:tab/>
        <w:t xml:space="preserve">an agreement on the commodity or thing sold known as the </w:t>
      </w:r>
      <w:r w:rsidRPr="00BA0C38">
        <w:rPr>
          <w:rFonts w:ascii="Times New Roman" w:hAnsi="Times New Roman" w:cs="Times New Roman"/>
          <w:i/>
        </w:rPr>
        <w:t>merx</w:t>
      </w:r>
    </w:p>
    <w:p w:rsidR="00712DFB" w:rsidRDefault="00712DFB" w:rsidP="00BA0C38">
      <w:pPr>
        <w:spacing w:after="0" w:line="240" w:lineRule="auto"/>
        <w:jc w:val="both"/>
        <w:rPr>
          <w:rFonts w:ascii="Times New Roman" w:hAnsi="Times New Roman" w:cs="Times New Roman"/>
        </w:rPr>
      </w:pPr>
      <w:r w:rsidRPr="00BA0C38">
        <w:rPr>
          <w:rFonts w:ascii="Times New Roman" w:hAnsi="Times New Roman" w:cs="Times New Roman"/>
        </w:rPr>
        <w:tab/>
        <w:t>3.</w:t>
      </w:r>
      <w:r w:rsidRPr="00BA0C38">
        <w:rPr>
          <w:rFonts w:ascii="Times New Roman" w:hAnsi="Times New Roman" w:cs="Times New Roman"/>
        </w:rPr>
        <w:tab/>
        <w:t>an agreement on the price known as a  p</w:t>
      </w:r>
      <w:r w:rsidRPr="00BA0C38">
        <w:rPr>
          <w:rFonts w:ascii="Times New Roman" w:hAnsi="Times New Roman" w:cs="Times New Roman"/>
          <w:i/>
        </w:rPr>
        <w:t>retium</w:t>
      </w:r>
      <w:r w:rsidRPr="00BA0C38">
        <w:rPr>
          <w:rFonts w:ascii="Times New Roman" w:hAnsi="Times New Roman" w:cs="Times New Roman"/>
        </w:rPr>
        <w:t>.”</w:t>
      </w:r>
    </w:p>
    <w:p w:rsidR="00BA0C38" w:rsidRPr="00BA0C38" w:rsidRDefault="00BA0C38" w:rsidP="00BA0C38">
      <w:pPr>
        <w:spacing w:after="0" w:line="240" w:lineRule="auto"/>
        <w:jc w:val="both"/>
        <w:rPr>
          <w:rFonts w:ascii="Times New Roman" w:hAnsi="Times New Roman" w:cs="Times New Roman"/>
        </w:rPr>
      </w:pPr>
    </w:p>
    <w:p w:rsidR="00712DFB" w:rsidRDefault="00712DFB"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statement of the respondents which is to the effect that Musarurwa obtained a loan from the applicant and used the property as security for the loan cannot hold. Neither Florence Musarurwa no</w:t>
      </w:r>
      <w:r w:rsidR="00BA0C38">
        <w:rPr>
          <w:rFonts w:ascii="Times New Roman" w:hAnsi="Times New Roman" w:cs="Times New Roman"/>
          <w:sz w:val="24"/>
          <w:szCs w:val="24"/>
        </w:rPr>
        <w:t>r</w:t>
      </w:r>
      <w:r w:rsidR="00DB5766">
        <w:rPr>
          <w:rFonts w:ascii="Times New Roman" w:hAnsi="Times New Roman" w:cs="Times New Roman"/>
          <w:sz w:val="24"/>
          <w:szCs w:val="24"/>
        </w:rPr>
        <w:t xml:space="preserve"> </w:t>
      </w:r>
      <w:r>
        <w:rPr>
          <w:rFonts w:ascii="Times New Roman" w:hAnsi="Times New Roman" w:cs="Times New Roman"/>
          <w:sz w:val="24"/>
          <w:szCs w:val="24"/>
        </w:rPr>
        <w:t xml:space="preserve">F J </w:t>
      </w:r>
      <w:r w:rsidR="00F926BD">
        <w:rPr>
          <w:rFonts w:ascii="Times New Roman" w:hAnsi="Times New Roman" w:cs="Times New Roman"/>
          <w:sz w:val="24"/>
          <w:szCs w:val="24"/>
        </w:rPr>
        <w:t>Chinengundu were/are privy to the contract which the applicant and Musarurwa signed on 1 October, 2009. What they deposed to is nothing at all other than hearsay evidence which</w:t>
      </w:r>
      <w:r w:rsidR="00DB5766">
        <w:rPr>
          <w:rFonts w:ascii="Times New Roman" w:hAnsi="Times New Roman" w:cs="Times New Roman"/>
          <w:sz w:val="24"/>
          <w:szCs w:val="24"/>
        </w:rPr>
        <w:t>,</w:t>
      </w:r>
      <w:r w:rsidR="00F926BD">
        <w:rPr>
          <w:rFonts w:ascii="Times New Roman" w:hAnsi="Times New Roman" w:cs="Times New Roman"/>
          <w:sz w:val="24"/>
          <w:szCs w:val="24"/>
        </w:rPr>
        <w:t xml:space="preserve"> as is known, is inadmissible. None of them took part in the negotiations which ripened into the contract which the parties signed. The fact that Chiengund</w:t>
      </w:r>
      <w:r w:rsidR="00BA0C38">
        <w:rPr>
          <w:rFonts w:ascii="Times New Roman" w:hAnsi="Times New Roman" w:cs="Times New Roman"/>
          <w:sz w:val="24"/>
          <w:szCs w:val="24"/>
        </w:rPr>
        <w:t>u</w:t>
      </w:r>
      <w:r w:rsidR="00F926BD">
        <w:rPr>
          <w:rFonts w:ascii="Times New Roman" w:hAnsi="Times New Roman" w:cs="Times New Roman"/>
          <w:sz w:val="24"/>
          <w:szCs w:val="24"/>
        </w:rPr>
        <w:t xml:space="preserve"> signed the four annexures as a witness to each does not place him in a position to compe</w:t>
      </w:r>
      <w:r w:rsidR="00BA0C38">
        <w:rPr>
          <w:rFonts w:ascii="Times New Roman" w:hAnsi="Times New Roman" w:cs="Times New Roman"/>
          <w:sz w:val="24"/>
          <w:szCs w:val="24"/>
        </w:rPr>
        <w:t>te</w:t>
      </w:r>
      <w:r w:rsidR="00F926BD">
        <w:rPr>
          <w:rFonts w:ascii="Times New Roman" w:hAnsi="Times New Roman" w:cs="Times New Roman"/>
          <w:sz w:val="24"/>
          <w:szCs w:val="24"/>
        </w:rPr>
        <w:t>ntly controvert the intention of the applicant and Musarurwa which intention is clear and unambiguous f</w:t>
      </w:r>
      <w:r w:rsidR="00BA0C38">
        <w:rPr>
          <w:rFonts w:ascii="Times New Roman" w:hAnsi="Times New Roman" w:cs="Times New Roman"/>
          <w:sz w:val="24"/>
          <w:szCs w:val="24"/>
        </w:rPr>
        <w:t>rom</w:t>
      </w:r>
      <w:r w:rsidR="00F926BD">
        <w:rPr>
          <w:rFonts w:ascii="Times New Roman" w:hAnsi="Times New Roman" w:cs="Times New Roman"/>
          <w:sz w:val="24"/>
          <w:szCs w:val="24"/>
        </w:rPr>
        <w:t xml:space="preserve"> a reading of the annexures.</w:t>
      </w:r>
    </w:p>
    <w:p w:rsidR="00F926BD" w:rsidRDefault="00BA0C38"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26BD">
        <w:rPr>
          <w:rFonts w:ascii="Times New Roman" w:hAnsi="Times New Roman" w:cs="Times New Roman"/>
          <w:sz w:val="24"/>
          <w:szCs w:val="24"/>
        </w:rPr>
        <w:t>Florence Musarurwa and F J Chinengundu tell their story in dribs and drabs</w:t>
      </w:r>
      <w:r>
        <w:rPr>
          <w:rFonts w:ascii="Times New Roman" w:hAnsi="Times New Roman" w:cs="Times New Roman"/>
          <w:sz w:val="24"/>
          <w:szCs w:val="24"/>
        </w:rPr>
        <w:t>.</w:t>
      </w:r>
      <w:r w:rsidR="00F926BD">
        <w:rPr>
          <w:rFonts w:ascii="Times New Roman" w:hAnsi="Times New Roman" w:cs="Times New Roman"/>
          <w:sz w:val="24"/>
          <w:szCs w:val="24"/>
        </w:rPr>
        <w:t xml:space="preserve"> They do not, for instance, show that </w:t>
      </w:r>
      <w:r>
        <w:rPr>
          <w:rFonts w:ascii="Times New Roman" w:hAnsi="Times New Roman" w:cs="Times New Roman"/>
          <w:sz w:val="24"/>
          <w:szCs w:val="24"/>
        </w:rPr>
        <w:t>C</w:t>
      </w:r>
      <w:r w:rsidR="00F926BD">
        <w:rPr>
          <w:rFonts w:ascii="Times New Roman" w:hAnsi="Times New Roman" w:cs="Times New Roman"/>
          <w:sz w:val="24"/>
          <w:szCs w:val="24"/>
        </w:rPr>
        <w:t>urbstone Enterprises (</w:t>
      </w:r>
      <w:r w:rsidR="00F21F15">
        <w:rPr>
          <w:rFonts w:ascii="Times New Roman" w:hAnsi="Times New Roman" w:cs="Times New Roman"/>
          <w:sz w:val="24"/>
          <w:szCs w:val="24"/>
        </w:rPr>
        <w:t>P</w:t>
      </w:r>
      <w:r w:rsidR="00F926BD">
        <w:rPr>
          <w:rFonts w:ascii="Times New Roman" w:hAnsi="Times New Roman" w:cs="Times New Roman"/>
          <w:sz w:val="24"/>
          <w:szCs w:val="24"/>
        </w:rPr>
        <w:t>vt) Lt</w:t>
      </w:r>
      <w:r w:rsidR="00F21F15">
        <w:rPr>
          <w:rFonts w:ascii="Times New Roman" w:hAnsi="Times New Roman" w:cs="Times New Roman"/>
          <w:sz w:val="24"/>
          <w:szCs w:val="24"/>
        </w:rPr>
        <w:t>d</w:t>
      </w:r>
      <w:r w:rsidR="00F926BD">
        <w:rPr>
          <w:rFonts w:ascii="Times New Roman" w:hAnsi="Times New Roman" w:cs="Times New Roman"/>
          <w:sz w:val="24"/>
          <w:szCs w:val="24"/>
        </w:rPr>
        <w:t xml:space="preserve"> exists. A certificate of registration of the company would have cu</w:t>
      </w:r>
      <w:r w:rsidR="00DB5766">
        <w:rPr>
          <w:rFonts w:ascii="Times New Roman" w:hAnsi="Times New Roman" w:cs="Times New Roman"/>
          <w:sz w:val="24"/>
          <w:szCs w:val="24"/>
        </w:rPr>
        <w:t>r</w:t>
      </w:r>
      <w:r w:rsidR="00F926BD">
        <w:rPr>
          <w:rFonts w:ascii="Times New Roman" w:hAnsi="Times New Roman" w:cs="Times New Roman"/>
          <w:sz w:val="24"/>
          <w:szCs w:val="24"/>
        </w:rPr>
        <w:t>ed the defect. They do not show that the late Musarurwa and F J Chinengundu were directors of Curbstone Enteprises (</w:t>
      </w:r>
      <w:r w:rsidR="00F21F15">
        <w:rPr>
          <w:rFonts w:ascii="Times New Roman" w:hAnsi="Times New Roman" w:cs="Times New Roman"/>
          <w:sz w:val="24"/>
          <w:szCs w:val="24"/>
        </w:rPr>
        <w:t>P</w:t>
      </w:r>
      <w:r w:rsidR="00F926BD">
        <w:rPr>
          <w:rFonts w:ascii="Times New Roman" w:hAnsi="Times New Roman" w:cs="Times New Roman"/>
          <w:sz w:val="24"/>
          <w:szCs w:val="24"/>
        </w:rPr>
        <w:t>vt) Ltd</w:t>
      </w:r>
      <w:r w:rsidR="00DB5766">
        <w:rPr>
          <w:rFonts w:ascii="Times New Roman" w:hAnsi="Times New Roman" w:cs="Times New Roman"/>
          <w:sz w:val="24"/>
          <w:szCs w:val="24"/>
        </w:rPr>
        <w:t>.</w:t>
      </w:r>
      <w:r w:rsidR="00F926BD">
        <w:rPr>
          <w:rFonts w:ascii="Times New Roman" w:hAnsi="Times New Roman" w:cs="Times New Roman"/>
          <w:sz w:val="24"/>
          <w:szCs w:val="24"/>
        </w:rPr>
        <w:t xml:space="preserve"> An attachment of the compa</w:t>
      </w:r>
      <w:r w:rsidR="00F21F15">
        <w:rPr>
          <w:rFonts w:ascii="Times New Roman" w:hAnsi="Times New Roman" w:cs="Times New Roman"/>
          <w:sz w:val="24"/>
          <w:szCs w:val="24"/>
        </w:rPr>
        <w:t>n</w:t>
      </w:r>
      <w:r w:rsidR="00F926BD">
        <w:rPr>
          <w:rFonts w:ascii="Times New Roman" w:hAnsi="Times New Roman" w:cs="Times New Roman"/>
          <w:sz w:val="24"/>
          <w:szCs w:val="24"/>
        </w:rPr>
        <w:t>y’s CR 14 would have established the stated matter. They do not show that Cu</w:t>
      </w:r>
      <w:r w:rsidR="00F21F15">
        <w:rPr>
          <w:rFonts w:ascii="Times New Roman" w:hAnsi="Times New Roman" w:cs="Times New Roman"/>
          <w:sz w:val="24"/>
          <w:szCs w:val="24"/>
        </w:rPr>
        <w:t>r</w:t>
      </w:r>
      <w:r w:rsidR="00F926BD">
        <w:rPr>
          <w:rFonts w:ascii="Times New Roman" w:hAnsi="Times New Roman" w:cs="Times New Roman"/>
          <w:sz w:val="24"/>
          <w:szCs w:val="24"/>
        </w:rPr>
        <w:t>bstone Enterprises (</w:t>
      </w:r>
      <w:r w:rsidR="00F21F15">
        <w:rPr>
          <w:rFonts w:ascii="Times New Roman" w:hAnsi="Times New Roman" w:cs="Times New Roman"/>
          <w:sz w:val="24"/>
          <w:szCs w:val="24"/>
        </w:rPr>
        <w:t>P</w:t>
      </w:r>
      <w:r w:rsidR="00F926BD">
        <w:rPr>
          <w:rFonts w:ascii="Times New Roman" w:hAnsi="Times New Roman" w:cs="Times New Roman"/>
          <w:sz w:val="24"/>
          <w:szCs w:val="24"/>
        </w:rPr>
        <w:t>vt) Ltd, resolved to borrow any money from the applicant. A director’s resolution attached to their notice of opposition would have clea</w:t>
      </w:r>
      <w:r w:rsidR="00F21F15">
        <w:rPr>
          <w:rFonts w:ascii="Times New Roman" w:hAnsi="Times New Roman" w:cs="Times New Roman"/>
          <w:sz w:val="24"/>
          <w:szCs w:val="24"/>
        </w:rPr>
        <w:t>r</w:t>
      </w:r>
      <w:r w:rsidR="00F926BD">
        <w:rPr>
          <w:rFonts w:ascii="Times New Roman" w:hAnsi="Times New Roman" w:cs="Times New Roman"/>
          <w:sz w:val="24"/>
          <w:szCs w:val="24"/>
        </w:rPr>
        <w:t>ed the air which relate</w:t>
      </w:r>
      <w:r w:rsidR="00DB5766">
        <w:rPr>
          <w:rFonts w:ascii="Times New Roman" w:hAnsi="Times New Roman" w:cs="Times New Roman"/>
          <w:sz w:val="24"/>
          <w:szCs w:val="24"/>
        </w:rPr>
        <w:t>s</w:t>
      </w:r>
      <w:r w:rsidR="00F926BD">
        <w:rPr>
          <w:rFonts w:ascii="Times New Roman" w:hAnsi="Times New Roman" w:cs="Times New Roman"/>
          <w:sz w:val="24"/>
          <w:szCs w:val="24"/>
        </w:rPr>
        <w:t xml:space="preserve"> to the alleged loan.</w:t>
      </w:r>
    </w:p>
    <w:p w:rsidR="00F926BD" w:rsidRDefault="00F21F15"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26BD">
        <w:rPr>
          <w:rFonts w:ascii="Times New Roman" w:hAnsi="Times New Roman" w:cs="Times New Roman"/>
          <w:sz w:val="24"/>
          <w:szCs w:val="24"/>
        </w:rPr>
        <w:t>In statin</w:t>
      </w:r>
      <w:r>
        <w:rPr>
          <w:rFonts w:ascii="Times New Roman" w:hAnsi="Times New Roman" w:cs="Times New Roman"/>
          <w:sz w:val="24"/>
          <w:szCs w:val="24"/>
        </w:rPr>
        <w:t>g</w:t>
      </w:r>
      <w:r w:rsidR="00F926BD">
        <w:rPr>
          <w:rFonts w:ascii="Times New Roman" w:hAnsi="Times New Roman" w:cs="Times New Roman"/>
          <w:sz w:val="24"/>
          <w:szCs w:val="24"/>
        </w:rPr>
        <w:t xml:space="preserve"> as I am doing, I am not insisting on the point that the respondents should prove their case. It is not their duty to do so. The duty lies on the applicant to prove his case on a balance of probabilities. However, giv</w:t>
      </w:r>
      <w:r>
        <w:rPr>
          <w:rFonts w:ascii="Times New Roman" w:hAnsi="Times New Roman" w:cs="Times New Roman"/>
          <w:sz w:val="24"/>
          <w:szCs w:val="24"/>
        </w:rPr>
        <w:t>e</w:t>
      </w:r>
      <w:r w:rsidR="00F926BD">
        <w:rPr>
          <w:rFonts w:ascii="Times New Roman" w:hAnsi="Times New Roman" w:cs="Times New Roman"/>
          <w:sz w:val="24"/>
          <w:szCs w:val="24"/>
        </w:rPr>
        <w:t>n the strength of the applicant’s case as supported by the annexures which it attached to its founding papers</w:t>
      </w:r>
      <w:r w:rsidR="00DB5766">
        <w:rPr>
          <w:rFonts w:ascii="Times New Roman" w:hAnsi="Times New Roman" w:cs="Times New Roman"/>
          <w:sz w:val="24"/>
          <w:szCs w:val="24"/>
        </w:rPr>
        <w:t>,</w:t>
      </w:r>
      <w:r w:rsidR="00F926BD">
        <w:rPr>
          <w:rFonts w:ascii="Times New Roman" w:hAnsi="Times New Roman" w:cs="Times New Roman"/>
          <w:sz w:val="24"/>
          <w:szCs w:val="24"/>
        </w:rPr>
        <w:t xml:space="preserve"> the respondents were /are duty-</w:t>
      </w:r>
      <w:r>
        <w:rPr>
          <w:rFonts w:ascii="Times New Roman" w:hAnsi="Times New Roman" w:cs="Times New Roman"/>
          <w:sz w:val="24"/>
          <w:szCs w:val="24"/>
        </w:rPr>
        <w:t>b</w:t>
      </w:r>
      <w:r w:rsidR="00F926BD">
        <w:rPr>
          <w:rFonts w:ascii="Times New Roman" w:hAnsi="Times New Roman" w:cs="Times New Roman"/>
          <w:sz w:val="24"/>
          <w:szCs w:val="24"/>
        </w:rPr>
        <w:t>ound to rebut such by con</w:t>
      </w:r>
      <w:r>
        <w:rPr>
          <w:rFonts w:ascii="Times New Roman" w:hAnsi="Times New Roman" w:cs="Times New Roman"/>
          <w:sz w:val="24"/>
          <w:szCs w:val="24"/>
        </w:rPr>
        <w:t>c</w:t>
      </w:r>
      <w:r w:rsidR="00F926BD">
        <w:rPr>
          <w:rFonts w:ascii="Times New Roman" w:hAnsi="Times New Roman" w:cs="Times New Roman"/>
          <w:sz w:val="24"/>
          <w:szCs w:val="24"/>
        </w:rPr>
        <w:t>rete evidence</w:t>
      </w:r>
      <w:r w:rsidR="00675EC6">
        <w:rPr>
          <w:rFonts w:ascii="Times New Roman" w:hAnsi="Times New Roman" w:cs="Times New Roman"/>
          <w:sz w:val="24"/>
          <w:szCs w:val="24"/>
        </w:rPr>
        <w:t>.</w:t>
      </w:r>
      <w:r w:rsidR="00F926BD">
        <w:rPr>
          <w:rFonts w:ascii="Times New Roman" w:hAnsi="Times New Roman" w:cs="Times New Roman"/>
          <w:sz w:val="24"/>
          <w:szCs w:val="24"/>
        </w:rPr>
        <w:t xml:space="preserve"> This is a </w:t>
      </w:r>
      <w:r w:rsidR="00F926BD" w:rsidRPr="00F21F15">
        <w:rPr>
          <w:rFonts w:ascii="Times New Roman" w:hAnsi="Times New Roman" w:cs="Times New Roman"/>
          <w:i/>
          <w:sz w:val="24"/>
          <w:szCs w:val="24"/>
        </w:rPr>
        <w:t>f</w:t>
      </w:r>
      <w:r w:rsidRPr="00F21F15">
        <w:rPr>
          <w:rFonts w:ascii="Times New Roman" w:hAnsi="Times New Roman" w:cs="Times New Roman"/>
          <w:i/>
          <w:sz w:val="24"/>
          <w:szCs w:val="24"/>
        </w:rPr>
        <w:t>or</w:t>
      </w:r>
      <w:r w:rsidR="00F926BD" w:rsidRPr="00F21F15">
        <w:rPr>
          <w:rFonts w:ascii="Times New Roman" w:hAnsi="Times New Roman" w:cs="Times New Roman"/>
          <w:i/>
          <w:sz w:val="24"/>
          <w:szCs w:val="24"/>
        </w:rPr>
        <w:t>t</w:t>
      </w:r>
      <w:r w:rsidRPr="00F21F15">
        <w:rPr>
          <w:rFonts w:ascii="Times New Roman" w:hAnsi="Times New Roman" w:cs="Times New Roman"/>
          <w:i/>
          <w:sz w:val="24"/>
          <w:szCs w:val="24"/>
        </w:rPr>
        <w:t>i</w:t>
      </w:r>
      <w:r w:rsidR="00F926BD" w:rsidRPr="00F21F15">
        <w:rPr>
          <w:rFonts w:ascii="Times New Roman" w:hAnsi="Times New Roman" w:cs="Times New Roman"/>
          <w:i/>
          <w:sz w:val="24"/>
          <w:szCs w:val="24"/>
        </w:rPr>
        <w:t>ori</w:t>
      </w:r>
      <w:r w:rsidR="00F04257">
        <w:rPr>
          <w:rFonts w:ascii="Times New Roman" w:hAnsi="Times New Roman" w:cs="Times New Roman"/>
          <w:sz w:val="24"/>
          <w:szCs w:val="24"/>
        </w:rPr>
        <w:t xml:space="preserve"> where , as in </w:t>
      </w:r>
      <w:r w:rsidR="00F04257" w:rsidRPr="00F21F15">
        <w:rPr>
          <w:rFonts w:ascii="Times New Roman" w:hAnsi="Times New Roman" w:cs="Times New Roman"/>
          <w:i/>
          <w:sz w:val="24"/>
          <w:szCs w:val="24"/>
        </w:rPr>
        <w:t>casu</w:t>
      </w:r>
      <w:r w:rsidR="00675EC6">
        <w:rPr>
          <w:rFonts w:ascii="Times New Roman" w:hAnsi="Times New Roman" w:cs="Times New Roman"/>
          <w:i/>
          <w:sz w:val="24"/>
          <w:szCs w:val="24"/>
        </w:rPr>
        <w:t>,</w:t>
      </w:r>
      <w:r w:rsidR="00F04257">
        <w:rPr>
          <w:rFonts w:ascii="Times New Roman" w:hAnsi="Times New Roman" w:cs="Times New Roman"/>
          <w:sz w:val="24"/>
          <w:szCs w:val="24"/>
        </w:rPr>
        <w:t xml:space="preserve"> they tell a story which is d</w:t>
      </w:r>
      <w:r w:rsidR="00DB5766">
        <w:rPr>
          <w:rFonts w:ascii="Times New Roman" w:hAnsi="Times New Roman" w:cs="Times New Roman"/>
          <w:sz w:val="24"/>
          <w:szCs w:val="24"/>
        </w:rPr>
        <w:t>iametrically</w:t>
      </w:r>
      <w:r w:rsidR="00F04257">
        <w:rPr>
          <w:rFonts w:ascii="Times New Roman" w:hAnsi="Times New Roman" w:cs="Times New Roman"/>
          <w:sz w:val="24"/>
          <w:szCs w:val="24"/>
        </w:rPr>
        <w:t xml:space="preserve"> opposed to what the applicant advanced. They should, in my view, have made </w:t>
      </w:r>
      <w:r>
        <w:rPr>
          <w:rFonts w:ascii="Times New Roman" w:hAnsi="Times New Roman" w:cs="Times New Roman"/>
          <w:sz w:val="24"/>
          <w:szCs w:val="24"/>
        </w:rPr>
        <w:t>an effort</w:t>
      </w:r>
      <w:r w:rsidR="00F04257">
        <w:rPr>
          <w:rFonts w:ascii="Times New Roman" w:hAnsi="Times New Roman" w:cs="Times New Roman"/>
          <w:sz w:val="24"/>
          <w:szCs w:val="24"/>
        </w:rPr>
        <w:t xml:space="preserve"> to show the other side of the story of the property which is the subject of the parties’ dispute. Their failure to rebut the applicant’s incontrovertible evidence throw</w:t>
      </w:r>
      <w:r>
        <w:rPr>
          <w:rFonts w:ascii="Times New Roman" w:hAnsi="Times New Roman" w:cs="Times New Roman"/>
          <w:sz w:val="24"/>
          <w:szCs w:val="24"/>
        </w:rPr>
        <w:t>s</w:t>
      </w:r>
      <w:r w:rsidR="00F04257">
        <w:rPr>
          <w:rFonts w:ascii="Times New Roman" w:hAnsi="Times New Roman" w:cs="Times New Roman"/>
          <w:sz w:val="24"/>
          <w:szCs w:val="24"/>
        </w:rPr>
        <w:t xml:space="preserve"> their case into serious oblivion.</w:t>
      </w:r>
    </w:p>
    <w:p w:rsidR="00F56331" w:rsidRDefault="00F04257"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documents which the respondents attached to their notice of opposition are neither her</w:t>
      </w:r>
      <w:r w:rsidR="00F21F15">
        <w:rPr>
          <w:rFonts w:ascii="Times New Roman" w:hAnsi="Times New Roman" w:cs="Times New Roman"/>
          <w:sz w:val="24"/>
          <w:szCs w:val="24"/>
        </w:rPr>
        <w:t>e</w:t>
      </w:r>
      <w:r>
        <w:rPr>
          <w:rFonts w:ascii="Times New Roman" w:hAnsi="Times New Roman" w:cs="Times New Roman"/>
          <w:sz w:val="24"/>
          <w:szCs w:val="24"/>
        </w:rPr>
        <w:t xml:space="preserve"> nor there. They fail to sustain the story which the respondents appear to have hatched. F J Chinengundu</w:t>
      </w:r>
      <w:r w:rsidR="00DB5766">
        <w:rPr>
          <w:rFonts w:ascii="Times New Roman" w:hAnsi="Times New Roman" w:cs="Times New Roman"/>
          <w:sz w:val="24"/>
          <w:szCs w:val="24"/>
        </w:rPr>
        <w:t>,</w:t>
      </w:r>
      <w:r>
        <w:rPr>
          <w:rFonts w:ascii="Times New Roman" w:hAnsi="Times New Roman" w:cs="Times New Roman"/>
          <w:sz w:val="24"/>
          <w:szCs w:val="24"/>
        </w:rPr>
        <w:t xml:space="preserve"> for instance, states that the applicant advanced a loan of US$21 700 to Curbstone Enterprises (Pvt) Ltd. He, however, does not elaborate the relationship of that company to Musarurwa and him. Nor does he explain how the applicant becomes part of the alleged loan as the applicant’s name does not appear in the annexures which he attached to </w:t>
      </w:r>
      <w:r w:rsidR="00F21F15">
        <w:rPr>
          <w:rFonts w:ascii="Times New Roman" w:hAnsi="Times New Roman" w:cs="Times New Roman"/>
          <w:sz w:val="24"/>
          <w:szCs w:val="24"/>
        </w:rPr>
        <w:t>h</w:t>
      </w:r>
      <w:r>
        <w:rPr>
          <w:rFonts w:ascii="Times New Roman" w:hAnsi="Times New Roman" w:cs="Times New Roman"/>
          <w:sz w:val="24"/>
          <w:szCs w:val="24"/>
        </w:rPr>
        <w:t>is opposing pa</w:t>
      </w:r>
      <w:r w:rsidR="00F21F15">
        <w:rPr>
          <w:rFonts w:ascii="Times New Roman" w:hAnsi="Times New Roman" w:cs="Times New Roman"/>
          <w:sz w:val="24"/>
          <w:szCs w:val="24"/>
        </w:rPr>
        <w:t>p</w:t>
      </w:r>
      <w:r>
        <w:rPr>
          <w:rFonts w:ascii="Times New Roman" w:hAnsi="Times New Roman" w:cs="Times New Roman"/>
          <w:sz w:val="24"/>
          <w:szCs w:val="24"/>
        </w:rPr>
        <w:t xml:space="preserve">ers. </w:t>
      </w:r>
      <w:r w:rsidR="00DB5766">
        <w:rPr>
          <w:rFonts w:ascii="Times New Roman" w:hAnsi="Times New Roman" w:cs="Times New Roman"/>
          <w:sz w:val="24"/>
          <w:szCs w:val="24"/>
        </w:rPr>
        <w:lastRenderedPageBreak/>
        <w:tab/>
      </w:r>
      <w:r>
        <w:rPr>
          <w:rFonts w:ascii="Times New Roman" w:hAnsi="Times New Roman" w:cs="Times New Roman"/>
          <w:sz w:val="24"/>
          <w:szCs w:val="24"/>
        </w:rPr>
        <w:t>Whilst it appears</w:t>
      </w:r>
      <w:r w:rsidR="00DB5766">
        <w:rPr>
          <w:rFonts w:ascii="Times New Roman" w:hAnsi="Times New Roman" w:cs="Times New Roman"/>
          <w:sz w:val="24"/>
          <w:szCs w:val="24"/>
        </w:rPr>
        <w:t>,</w:t>
      </w:r>
      <w:r>
        <w:rPr>
          <w:rFonts w:ascii="Times New Roman" w:hAnsi="Times New Roman" w:cs="Times New Roman"/>
          <w:sz w:val="24"/>
          <w:szCs w:val="24"/>
        </w:rPr>
        <w:t xml:space="preserve"> from a reading of his Annexure which is at p 48</w:t>
      </w:r>
      <w:r w:rsidR="00DB5766">
        <w:rPr>
          <w:rFonts w:ascii="Times New Roman" w:hAnsi="Times New Roman" w:cs="Times New Roman"/>
          <w:sz w:val="24"/>
          <w:szCs w:val="24"/>
        </w:rPr>
        <w:t>,</w:t>
      </w:r>
      <w:r>
        <w:rPr>
          <w:rFonts w:ascii="Times New Roman" w:hAnsi="Times New Roman" w:cs="Times New Roman"/>
          <w:sz w:val="24"/>
          <w:szCs w:val="24"/>
        </w:rPr>
        <w:t xml:space="preserve"> that some payments were made into the applicant’s </w:t>
      </w:r>
      <w:r w:rsidR="00F21F15">
        <w:rPr>
          <w:rFonts w:ascii="Times New Roman" w:hAnsi="Times New Roman" w:cs="Times New Roman"/>
          <w:sz w:val="24"/>
          <w:szCs w:val="24"/>
        </w:rPr>
        <w:t>S</w:t>
      </w:r>
      <w:r>
        <w:rPr>
          <w:rFonts w:ascii="Times New Roman" w:hAnsi="Times New Roman" w:cs="Times New Roman"/>
          <w:sz w:val="24"/>
          <w:szCs w:val="24"/>
        </w:rPr>
        <w:t>tanbic Bank account No. 0240058501501, the per</w:t>
      </w:r>
      <w:r w:rsidR="00F21F15">
        <w:rPr>
          <w:rFonts w:ascii="Times New Roman" w:hAnsi="Times New Roman" w:cs="Times New Roman"/>
          <w:sz w:val="24"/>
          <w:szCs w:val="24"/>
        </w:rPr>
        <w:t>s</w:t>
      </w:r>
      <w:r>
        <w:rPr>
          <w:rFonts w:ascii="Times New Roman" w:hAnsi="Times New Roman" w:cs="Times New Roman"/>
          <w:sz w:val="24"/>
          <w:szCs w:val="24"/>
        </w:rPr>
        <w:t>on who made the payments remains unmentioned and</w:t>
      </w:r>
      <w:r w:rsidR="00DB5766">
        <w:rPr>
          <w:rFonts w:ascii="Times New Roman" w:hAnsi="Times New Roman" w:cs="Times New Roman"/>
          <w:sz w:val="24"/>
          <w:szCs w:val="24"/>
        </w:rPr>
        <w:t>,</w:t>
      </w:r>
      <w:r>
        <w:rPr>
          <w:rFonts w:ascii="Times New Roman" w:hAnsi="Times New Roman" w:cs="Times New Roman"/>
          <w:sz w:val="24"/>
          <w:szCs w:val="24"/>
        </w:rPr>
        <w:t xml:space="preserve"> therefore, unknown. There</w:t>
      </w:r>
      <w:r w:rsidR="00F21F15">
        <w:rPr>
          <w:rFonts w:ascii="Times New Roman" w:hAnsi="Times New Roman" w:cs="Times New Roman"/>
          <w:sz w:val="24"/>
          <w:szCs w:val="24"/>
        </w:rPr>
        <w:t xml:space="preserve"> </w:t>
      </w:r>
      <w:r>
        <w:rPr>
          <w:rFonts w:ascii="Times New Roman" w:hAnsi="Times New Roman" w:cs="Times New Roman"/>
          <w:sz w:val="24"/>
          <w:szCs w:val="24"/>
        </w:rPr>
        <w:t>is, accordingly, no proof that Musarurwa made the payments to liquidate the alleged loan as F J Chiengundu seems to suggest. Annexures D1 – D2 which Chinengundu makes mention of in his notice of opposition sho</w:t>
      </w:r>
      <w:r w:rsidR="00F21F15">
        <w:rPr>
          <w:rFonts w:ascii="Times New Roman" w:hAnsi="Times New Roman" w:cs="Times New Roman"/>
          <w:sz w:val="24"/>
          <w:szCs w:val="24"/>
        </w:rPr>
        <w:t>w</w:t>
      </w:r>
      <w:r>
        <w:rPr>
          <w:rFonts w:ascii="Times New Roman" w:hAnsi="Times New Roman" w:cs="Times New Roman"/>
          <w:sz w:val="24"/>
          <w:szCs w:val="24"/>
        </w:rPr>
        <w:t xml:space="preserve"> some pay</w:t>
      </w:r>
      <w:r w:rsidR="00F21F15">
        <w:rPr>
          <w:rFonts w:ascii="Times New Roman" w:hAnsi="Times New Roman" w:cs="Times New Roman"/>
          <w:sz w:val="24"/>
          <w:szCs w:val="24"/>
        </w:rPr>
        <w:t>me</w:t>
      </w:r>
      <w:r>
        <w:rPr>
          <w:rFonts w:ascii="Times New Roman" w:hAnsi="Times New Roman" w:cs="Times New Roman"/>
          <w:sz w:val="24"/>
          <w:szCs w:val="24"/>
        </w:rPr>
        <w:t>nts which Musarurwa or him made to some unknown person or legal entity. He, in any event</w:t>
      </w:r>
      <w:r w:rsidR="00DB5766">
        <w:rPr>
          <w:rFonts w:ascii="Times New Roman" w:hAnsi="Times New Roman" w:cs="Times New Roman"/>
          <w:sz w:val="24"/>
          <w:szCs w:val="24"/>
        </w:rPr>
        <w:t>,</w:t>
      </w:r>
      <w:r>
        <w:rPr>
          <w:rFonts w:ascii="Times New Roman" w:hAnsi="Times New Roman" w:cs="Times New Roman"/>
          <w:sz w:val="24"/>
          <w:szCs w:val="24"/>
        </w:rPr>
        <w:t xml:space="preserve"> states that Musarurwa signed not a loan agreement but an agreement of sale. The stated matter makes the case of the applicant unassailable. The </w:t>
      </w:r>
      <w:r w:rsidR="00F56331">
        <w:rPr>
          <w:rFonts w:ascii="Times New Roman" w:hAnsi="Times New Roman" w:cs="Times New Roman"/>
          <w:sz w:val="24"/>
          <w:szCs w:val="24"/>
        </w:rPr>
        <w:t>long and short of the statement of the first and second respondents is that the documents which they attached to their notice of opposition do not support the allegation of a loan having been advanced to Musarurwa.</w:t>
      </w:r>
      <w:r w:rsidR="00F21F15">
        <w:rPr>
          <w:rFonts w:ascii="Times New Roman" w:hAnsi="Times New Roman" w:cs="Times New Roman"/>
          <w:sz w:val="24"/>
          <w:szCs w:val="24"/>
        </w:rPr>
        <w:t xml:space="preserve"> </w:t>
      </w:r>
      <w:r w:rsidR="00F56331">
        <w:rPr>
          <w:rFonts w:ascii="Times New Roman" w:hAnsi="Times New Roman" w:cs="Times New Roman"/>
          <w:sz w:val="24"/>
          <w:szCs w:val="24"/>
        </w:rPr>
        <w:t>They suffer a very serious disconnect of the alleged advancement of any loan to Musarurwa.</w:t>
      </w:r>
    </w:p>
    <w:p w:rsidR="00F56331" w:rsidRDefault="00F56331"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statement of the first and second respondent</w:t>
      </w:r>
      <w:r w:rsidR="00DB5766">
        <w:rPr>
          <w:rFonts w:ascii="Times New Roman" w:hAnsi="Times New Roman" w:cs="Times New Roman"/>
          <w:sz w:val="24"/>
          <w:szCs w:val="24"/>
        </w:rPr>
        <w:t>s</w:t>
      </w:r>
      <w:r>
        <w:rPr>
          <w:rFonts w:ascii="Times New Roman" w:hAnsi="Times New Roman" w:cs="Times New Roman"/>
          <w:sz w:val="24"/>
          <w:szCs w:val="24"/>
        </w:rPr>
        <w:t xml:space="preserve"> which is to the effect that Musarurwa signed an agreement of sale of his property to secure a loan for the operations of </w:t>
      </w:r>
      <w:r w:rsidR="00F21F15">
        <w:rPr>
          <w:rFonts w:ascii="Times New Roman" w:hAnsi="Times New Roman" w:cs="Times New Roman"/>
          <w:sz w:val="24"/>
          <w:szCs w:val="24"/>
        </w:rPr>
        <w:t>C</w:t>
      </w:r>
      <w:r>
        <w:rPr>
          <w:rFonts w:ascii="Times New Roman" w:hAnsi="Times New Roman" w:cs="Times New Roman"/>
          <w:sz w:val="24"/>
          <w:szCs w:val="24"/>
        </w:rPr>
        <w:t>urbstone Enterprises (</w:t>
      </w:r>
      <w:r w:rsidR="00F21F15">
        <w:rPr>
          <w:rFonts w:ascii="Times New Roman" w:hAnsi="Times New Roman" w:cs="Times New Roman"/>
          <w:sz w:val="24"/>
          <w:szCs w:val="24"/>
        </w:rPr>
        <w:t>P</w:t>
      </w:r>
      <w:r>
        <w:rPr>
          <w:rFonts w:ascii="Times New Roman" w:hAnsi="Times New Roman" w:cs="Times New Roman"/>
          <w:sz w:val="24"/>
          <w:szCs w:val="24"/>
        </w:rPr>
        <w:t xml:space="preserve">vt) </w:t>
      </w:r>
      <w:r w:rsidR="00F21F15">
        <w:rPr>
          <w:rFonts w:ascii="Times New Roman" w:hAnsi="Times New Roman" w:cs="Times New Roman"/>
          <w:sz w:val="24"/>
          <w:szCs w:val="24"/>
        </w:rPr>
        <w:t>L</w:t>
      </w:r>
      <w:r>
        <w:rPr>
          <w:rFonts w:ascii="Times New Roman" w:hAnsi="Times New Roman" w:cs="Times New Roman"/>
          <w:sz w:val="24"/>
          <w:szCs w:val="24"/>
        </w:rPr>
        <w:t xml:space="preserve">td does not resonate well with the </w:t>
      </w:r>
      <w:r w:rsidRPr="00F21F15">
        <w:rPr>
          <w:rFonts w:ascii="Times New Roman" w:hAnsi="Times New Roman" w:cs="Times New Roman"/>
          <w:i/>
          <w:sz w:val="24"/>
          <w:szCs w:val="24"/>
        </w:rPr>
        <w:t>dictum</w:t>
      </w:r>
      <w:r>
        <w:rPr>
          <w:rFonts w:ascii="Times New Roman" w:hAnsi="Times New Roman" w:cs="Times New Roman"/>
          <w:sz w:val="24"/>
          <w:szCs w:val="24"/>
        </w:rPr>
        <w:t xml:space="preserve"> which </w:t>
      </w:r>
      <w:r w:rsidRPr="00F21F15">
        <w:rPr>
          <w:rFonts w:ascii="Times New Roman" w:hAnsi="Times New Roman" w:cs="Times New Roman"/>
          <w:smallCaps/>
          <w:sz w:val="24"/>
          <w:szCs w:val="24"/>
        </w:rPr>
        <w:t>Innes CJ</w:t>
      </w:r>
      <w:r>
        <w:rPr>
          <w:rFonts w:ascii="Times New Roman" w:hAnsi="Times New Roman" w:cs="Times New Roman"/>
          <w:sz w:val="24"/>
          <w:szCs w:val="24"/>
        </w:rPr>
        <w:t xml:space="preserve"> made in </w:t>
      </w:r>
      <w:r w:rsidRPr="00F21F15">
        <w:rPr>
          <w:rFonts w:ascii="Times New Roman" w:hAnsi="Times New Roman" w:cs="Times New Roman"/>
          <w:i/>
          <w:sz w:val="24"/>
          <w:szCs w:val="24"/>
        </w:rPr>
        <w:t>Bur</w:t>
      </w:r>
      <w:r w:rsidR="00F21F15">
        <w:rPr>
          <w:rFonts w:ascii="Times New Roman" w:hAnsi="Times New Roman" w:cs="Times New Roman"/>
          <w:i/>
          <w:sz w:val="24"/>
          <w:szCs w:val="24"/>
        </w:rPr>
        <w:t>g</w:t>
      </w:r>
      <w:r w:rsidRPr="00F21F15">
        <w:rPr>
          <w:rFonts w:ascii="Times New Roman" w:hAnsi="Times New Roman" w:cs="Times New Roman"/>
          <w:i/>
          <w:sz w:val="24"/>
          <w:szCs w:val="24"/>
        </w:rPr>
        <w:t>er</w:t>
      </w:r>
      <w:r>
        <w:rPr>
          <w:rFonts w:ascii="Times New Roman" w:hAnsi="Times New Roman" w:cs="Times New Roman"/>
          <w:sz w:val="24"/>
          <w:szCs w:val="24"/>
        </w:rPr>
        <w:t xml:space="preserve"> v </w:t>
      </w:r>
      <w:r w:rsidRPr="00F21F15">
        <w:rPr>
          <w:rFonts w:ascii="Times New Roman" w:hAnsi="Times New Roman" w:cs="Times New Roman"/>
          <w:i/>
          <w:sz w:val="24"/>
          <w:szCs w:val="24"/>
        </w:rPr>
        <w:t>Central South African Railways</w:t>
      </w:r>
      <w:r>
        <w:rPr>
          <w:rFonts w:ascii="Times New Roman" w:hAnsi="Times New Roman" w:cs="Times New Roman"/>
          <w:sz w:val="24"/>
          <w:szCs w:val="24"/>
        </w:rPr>
        <w:t xml:space="preserve"> 1903 19571 at 578 wherein the learned </w:t>
      </w:r>
      <w:r w:rsidR="00DB5766">
        <w:rPr>
          <w:rFonts w:ascii="Times New Roman" w:hAnsi="Times New Roman" w:cs="Times New Roman"/>
          <w:sz w:val="24"/>
          <w:szCs w:val="24"/>
        </w:rPr>
        <w:t>C</w:t>
      </w:r>
      <w:r>
        <w:rPr>
          <w:rFonts w:ascii="Times New Roman" w:hAnsi="Times New Roman" w:cs="Times New Roman"/>
          <w:sz w:val="24"/>
          <w:szCs w:val="24"/>
        </w:rPr>
        <w:t>hief Justice remarked:</w:t>
      </w:r>
    </w:p>
    <w:p w:rsidR="00F56331" w:rsidRDefault="00F56331" w:rsidP="00F21F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21F15">
        <w:rPr>
          <w:rFonts w:ascii="Times New Roman" w:hAnsi="Times New Roman" w:cs="Times New Roman"/>
        </w:rPr>
        <w:t xml:space="preserve">“It is a sound principle of law that a </w:t>
      </w:r>
      <w:r w:rsidR="00F21F15">
        <w:rPr>
          <w:rFonts w:ascii="Times New Roman" w:hAnsi="Times New Roman" w:cs="Times New Roman"/>
        </w:rPr>
        <w:t>m</w:t>
      </w:r>
      <w:r w:rsidRPr="00F21F15">
        <w:rPr>
          <w:rFonts w:ascii="Times New Roman" w:hAnsi="Times New Roman" w:cs="Times New Roman"/>
        </w:rPr>
        <w:t xml:space="preserve">an, when he signs a contract, </w:t>
      </w:r>
      <w:r w:rsidRPr="00F21F15">
        <w:rPr>
          <w:rFonts w:ascii="Times New Roman" w:hAnsi="Times New Roman" w:cs="Times New Roman"/>
          <w:u w:val="single"/>
        </w:rPr>
        <w:t>is take</w:t>
      </w:r>
      <w:r w:rsidR="00F21F15" w:rsidRPr="00F21F15">
        <w:rPr>
          <w:rFonts w:ascii="Times New Roman" w:hAnsi="Times New Roman" w:cs="Times New Roman"/>
          <w:u w:val="single"/>
        </w:rPr>
        <w:t>n</w:t>
      </w:r>
      <w:r w:rsidRPr="00F21F15">
        <w:rPr>
          <w:rFonts w:ascii="Times New Roman" w:hAnsi="Times New Roman" w:cs="Times New Roman"/>
          <w:u w:val="single"/>
        </w:rPr>
        <w:t xml:space="preserve"> to</w:t>
      </w:r>
      <w:r w:rsidR="00F21F15" w:rsidRPr="00F21F15">
        <w:rPr>
          <w:rFonts w:ascii="Times New Roman" w:hAnsi="Times New Roman" w:cs="Times New Roman"/>
          <w:u w:val="single"/>
        </w:rPr>
        <w:t xml:space="preserve"> </w:t>
      </w:r>
      <w:r w:rsidRPr="00F21F15">
        <w:rPr>
          <w:rFonts w:ascii="Times New Roman" w:hAnsi="Times New Roman" w:cs="Times New Roman"/>
          <w:u w:val="single"/>
        </w:rPr>
        <w:t>be boun</w:t>
      </w:r>
      <w:r w:rsidR="00F21F15" w:rsidRPr="00F21F15">
        <w:rPr>
          <w:rFonts w:ascii="Times New Roman" w:hAnsi="Times New Roman" w:cs="Times New Roman"/>
          <w:u w:val="single"/>
        </w:rPr>
        <w:t>d</w:t>
      </w:r>
      <w:r w:rsidRPr="00F21F15">
        <w:rPr>
          <w:rFonts w:ascii="Times New Roman" w:hAnsi="Times New Roman" w:cs="Times New Roman"/>
          <w:u w:val="single"/>
        </w:rPr>
        <w:t xml:space="preserve"> by</w:t>
      </w:r>
      <w:r w:rsidRPr="00F21F15">
        <w:rPr>
          <w:rFonts w:ascii="Times New Roman" w:hAnsi="Times New Roman" w:cs="Times New Roman"/>
        </w:rPr>
        <w:t xml:space="preserve"> the </w:t>
      </w:r>
      <w:r w:rsidR="00F21F15">
        <w:rPr>
          <w:rFonts w:ascii="Times New Roman" w:hAnsi="Times New Roman" w:cs="Times New Roman"/>
        </w:rPr>
        <w:tab/>
      </w:r>
      <w:r w:rsidRPr="00F21F15">
        <w:rPr>
          <w:rFonts w:ascii="Times New Roman" w:hAnsi="Times New Roman" w:cs="Times New Roman"/>
        </w:rPr>
        <w:t>ordinary meaning and effect of the words which appear over his signature</w:t>
      </w:r>
      <w:r>
        <w:rPr>
          <w:rFonts w:ascii="Times New Roman" w:hAnsi="Times New Roman" w:cs="Times New Roman"/>
          <w:sz w:val="24"/>
          <w:szCs w:val="24"/>
        </w:rPr>
        <w:t>” (</w:t>
      </w:r>
      <w:r w:rsidR="00BF4F4F">
        <w:rPr>
          <w:rFonts w:ascii="Times New Roman" w:hAnsi="Times New Roman" w:cs="Times New Roman"/>
          <w:sz w:val="24"/>
          <w:szCs w:val="24"/>
        </w:rPr>
        <w:t>e</w:t>
      </w:r>
      <w:r>
        <w:rPr>
          <w:rFonts w:ascii="Times New Roman" w:hAnsi="Times New Roman" w:cs="Times New Roman"/>
          <w:sz w:val="24"/>
          <w:szCs w:val="24"/>
        </w:rPr>
        <w:t>mphasis added)</w:t>
      </w:r>
    </w:p>
    <w:p w:rsidR="00F21F15" w:rsidRDefault="00F21F15" w:rsidP="00F21F15">
      <w:pPr>
        <w:spacing w:after="0" w:line="240" w:lineRule="auto"/>
        <w:jc w:val="both"/>
        <w:rPr>
          <w:rFonts w:ascii="Times New Roman" w:hAnsi="Times New Roman" w:cs="Times New Roman"/>
          <w:sz w:val="24"/>
          <w:szCs w:val="24"/>
        </w:rPr>
      </w:pPr>
    </w:p>
    <w:p w:rsidR="00F56331" w:rsidRDefault="00F56331"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is, on the basis of the above – cited </w:t>
      </w:r>
      <w:r w:rsidRPr="00F21F15">
        <w:rPr>
          <w:rFonts w:ascii="Times New Roman" w:hAnsi="Times New Roman" w:cs="Times New Roman"/>
          <w:i/>
          <w:sz w:val="24"/>
          <w:szCs w:val="24"/>
        </w:rPr>
        <w:t>dictum</w:t>
      </w:r>
      <w:r>
        <w:rPr>
          <w:rFonts w:ascii="Times New Roman" w:hAnsi="Times New Roman" w:cs="Times New Roman"/>
          <w:sz w:val="24"/>
          <w:szCs w:val="24"/>
        </w:rPr>
        <w:t>, b</w:t>
      </w:r>
      <w:r w:rsidR="00F21F15">
        <w:rPr>
          <w:rFonts w:ascii="Times New Roman" w:hAnsi="Times New Roman" w:cs="Times New Roman"/>
          <w:sz w:val="24"/>
          <w:szCs w:val="24"/>
        </w:rPr>
        <w:t>o</w:t>
      </w:r>
      <w:r>
        <w:rPr>
          <w:rFonts w:ascii="Times New Roman" w:hAnsi="Times New Roman" w:cs="Times New Roman"/>
          <w:sz w:val="24"/>
          <w:szCs w:val="24"/>
        </w:rPr>
        <w:t>und by the contract which Musarurwa signed. It cannot shake itself off it by claiming  as Chinengundu is bidding on its behalf.</w:t>
      </w:r>
    </w:p>
    <w:p w:rsidR="00F56331" w:rsidRDefault="00F56331"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10 of the contract is relevant</w:t>
      </w:r>
      <w:r w:rsidR="00DB5766">
        <w:rPr>
          <w:rFonts w:ascii="Times New Roman" w:hAnsi="Times New Roman" w:cs="Times New Roman"/>
          <w:sz w:val="24"/>
          <w:szCs w:val="24"/>
        </w:rPr>
        <w:t>.</w:t>
      </w:r>
      <w:r>
        <w:rPr>
          <w:rFonts w:ascii="Times New Roman" w:hAnsi="Times New Roman" w:cs="Times New Roman"/>
          <w:sz w:val="24"/>
          <w:szCs w:val="24"/>
        </w:rPr>
        <w:t xml:space="preserve"> </w:t>
      </w:r>
      <w:r w:rsidR="00DB5766">
        <w:rPr>
          <w:rFonts w:ascii="Times New Roman" w:hAnsi="Times New Roman" w:cs="Times New Roman"/>
          <w:sz w:val="24"/>
          <w:szCs w:val="24"/>
        </w:rPr>
        <w:t>I</w:t>
      </w:r>
      <w:r>
        <w:rPr>
          <w:rFonts w:ascii="Times New Roman" w:hAnsi="Times New Roman" w:cs="Times New Roman"/>
          <w:sz w:val="24"/>
          <w:szCs w:val="24"/>
        </w:rPr>
        <w:t>t r</w:t>
      </w:r>
      <w:r w:rsidR="00F21F15">
        <w:rPr>
          <w:rFonts w:ascii="Times New Roman" w:hAnsi="Times New Roman" w:cs="Times New Roman"/>
          <w:sz w:val="24"/>
          <w:szCs w:val="24"/>
        </w:rPr>
        <w:t>e</w:t>
      </w:r>
      <w:r>
        <w:rPr>
          <w:rFonts w:ascii="Times New Roman" w:hAnsi="Times New Roman" w:cs="Times New Roman"/>
          <w:sz w:val="24"/>
          <w:szCs w:val="24"/>
        </w:rPr>
        <w:t>ads:</w:t>
      </w:r>
    </w:p>
    <w:p w:rsidR="00F56331" w:rsidRDefault="00F56331" w:rsidP="00F21F15">
      <w:pPr>
        <w:spacing w:after="0" w:line="240" w:lineRule="auto"/>
        <w:jc w:val="both"/>
        <w:rPr>
          <w:rFonts w:ascii="Times New Roman" w:hAnsi="Times New Roman" w:cs="Times New Roman"/>
        </w:rPr>
      </w:pPr>
      <w:r>
        <w:rPr>
          <w:rFonts w:ascii="Times New Roman" w:hAnsi="Times New Roman" w:cs="Times New Roman"/>
          <w:sz w:val="24"/>
          <w:szCs w:val="24"/>
        </w:rPr>
        <w:tab/>
      </w:r>
      <w:r w:rsidRPr="00F21F15">
        <w:rPr>
          <w:rFonts w:ascii="Times New Roman" w:hAnsi="Times New Roman" w:cs="Times New Roman"/>
        </w:rPr>
        <w:t>“</w:t>
      </w:r>
      <w:r w:rsidR="00F21F15" w:rsidRPr="00F21F15">
        <w:rPr>
          <w:rFonts w:ascii="Times New Roman" w:hAnsi="Times New Roman" w:cs="Times New Roman"/>
        </w:rPr>
        <w:t>THE</w:t>
      </w:r>
      <w:r w:rsidRPr="00F21F15">
        <w:rPr>
          <w:rFonts w:ascii="Times New Roman" w:hAnsi="Times New Roman" w:cs="Times New Roman"/>
        </w:rPr>
        <w:t xml:space="preserve"> parties hereto acknowledge that </w:t>
      </w:r>
      <w:r w:rsidR="00DB5766">
        <w:rPr>
          <w:rFonts w:ascii="Times New Roman" w:hAnsi="Times New Roman" w:cs="Times New Roman"/>
        </w:rPr>
        <w:t>t</w:t>
      </w:r>
      <w:r w:rsidRPr="00F21F15">
        <w:rPr>
          <w:rFonts w:ascii="Times New Roman" w:hAnsi="Times New Roman" w:cs="Times New Roman"/>
        </w:rPr>
        <w:t xml:space="preserve">his agreement constitutes the entire contact between them </w:t>
      </w:r>
      <w:r w:rsidR="000258B9">
        <w:rPr>
          <w:rFonts w:ascii="Times New Roman" w:hAnsi="Times New Roman" w:cs="Times New Roman"/>
        </w:rPr>
        <w:tab/>
      </w:r>
      <w:r w:rsidRPr="00F21F15">
        <w:rPr>
          <w:rFonts w:ascii="Times New Roman" w:hAnsi="Times New Roman" w:cs="Times New Roman"/>
        </w:rPr>
        <w:t>and no ter</w:t>
      </w:r>
      <w:r w:rsidR="000258B9">
        <w:rPr>
          <w:rFonts w:ascii="Times New Roman" w:hAnsi="Times New Roman" w:cs="Times New Roman"/>
        </w:rPr>
        <w:t>m</w:t>
      </w:r>
      <w:r w:rsidRPr="00F21F15">
        <w:rPr>
          <w:rFonts w:ascii="Times New Roman" w:hAnsi="Times New Roman" w:cs="Times New Roman"/>
        </w:rPr>
        <w:t>s</w:t>
      </w:r>
      <w:r w:rsidR="00DB5766">
        <w:rPr>
          <w:rFonts w:ascii="Times New Roman" w:hAnsi="Times New Roman" w:cs="Times New Roman"/>
        </w:rPr>
        <w:t>,</w:t>
      </w:r>
      <w:r w:rsidRPr="00F21F15">
        <w:rPr>
          <w:rFonts w:ascii="Times New Roman" w:hAnsi="Times New Roman" w:cs="Times New Roman"/>
        </w:rPr>
        <w:t xml:space="preserve"> conditi</w:t>
      </w:r>
      <w:r w:rsidR="00977C33" w:rsidRPr="00F21F15">
        <w:rPr>
          <w:rFonts w:ascii="Times New Roman" w:hAnsi="Times New Roman" w:cs="Times New Roman"/>
        </w:rPr>
        <w:t xml:space="preserve">ons, stipulations, warranties or representations whatsoever have been made, </w:t>
      </w:r>
      <w:r w:rsidR="000258B9">
        <w:rPr>
          <w:rFonts w:ascii="Times New Roman" w:hAnsi="Times New Roman" w:cs="Times New Roman"/>
        </w:rPr>
        <w:tab/>
      </w:r>
      <w:r w:rsidR="00977C33" w:rsidRPr="00F21F15">
        <w:rPr>
          <w:rFonts w:ascii="Times New Roman" w:hAnsi="Times New Roman" w:cs="Times New Roman"/>
        </w:rPr>
        <w:t>expressly o</w:t>
      </w:r>
      <w:r w:rsidR="000258B9">
        <w:rPr>
          <w:rFonts w:ascii="Times New Roman" w:hAnsi="Times New Roman" w:cs="Times New Roman"/>
        </w:rPr>
        <w:t>r</w:t>
      </w:r>
      <w:r w:rsidR="00977C33" w:rsidRPr="00F21F15">
        <w:rPr>
          <w:rFonts w:ascii="Times New Roman" w:hAnsi="Times New Roman" w:cs="Times New Roman"/>
        </w:rPr>
        <w:t xml:space="preserve"> by implication by either party or his agent other than those specifically incorporated </w:t>
      </w:r>
      <w:r w:rsidR="000258B9">
        <w:rPr>
          <w:rFonts w:ascii="Times New Roman" w:hAnsi="Times New Roman" w:cs="Times New Roman"/>
        </w:rPr>
        <w:tab/>
      </w:r>
      <w:r w:rsidR="00977C33" w:rsidRPr="00F21F15">
        <w:rPr>
          <w:rFonts w:ascii="Times New Roman" w:hAnsi="Times New Roman" w:cs="Times New Roman"/>
        </w:rPr>
        <w:t>herein. Any alterations or changes to this contract shall be made in writin</w:t>
      </w:r>
      <w:r w:rsidR="000258B9">
        <w:rPr>
          <w:rFonts w:ascii="Times New Roman" w:hAnsi="Times New Roman" w:cs="Times New Roman"/>
        </w:rPr>
        <w:t>g</w:t>
      </w:r>
      <w:r w:rsidR="00977C33" w:rsidRPr="00F21F15">
        <w:rPr>
          <w:rFonts w:ascii="Times New Roman" w:hAnsi="Times New Roman" w:cs="Times New Roman"/>
        </w:rPr>
        <w:t xml:space="preserve"> and signed by both </w:t>
      </w:r>
      <w:r w:rsidR="000258B9">
        <w:rPr>
          <w:rFonts w:ascii="Times New Roman" w:hAnsi="Times New Roman" w:cs="Times New Roman"/>
        </w:rPr>
        <w:tab/>
      </w:r>
      <w:r w:rsidR="00977C33" w:rsidRPr="00F21F15">
        <w:rPr>
          <w:rFonts w:ascii="Times New Roman" w:hAnsi="Times New Roman" w:cs="Times New Roman"/>
        </w:rPr>
        <w:t>parties.”</w:t>
      </w:r>
    </w:p>
    <w:p w:rsidR="000258B9" w:rsidRPr="00F21F15" w:rsidRDefault="000258B9" w:rsidP="00F21F15">
      <w:pPr>
        <w:spacing w:after="0" w:line="240" w:lineRule="auto"/>
        <w:jc w:val="both"/>
        <w:rPr>
          <w:rFonts w:ascii="Times New Roman" w:hAnsi="Times New Roman" w:cs="Times New Roman"/>
        </w:rPr>
      </w:pPr>
    </w:p>
    <w:p w:rsidR="00977C33" w:rsidRDefault="00977C33"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258B9">
        <w:rPr>
          <w:rFonts w:ascii="Times New Roman" w:hAnsi="Times New Roman" w:cs="Times New Roman"/>
          <w:sz w:val="24"/>
          <w:szCs w:val="24"/>
        </w:rPr>
        <w:t>c</w:t>
      </w:r>
      <w:r>
        <w:rPr>
          <w:rFonts w:ascii="Times New Roman" w:hAnsi="Times New Roman" w:cs="Times New Roman"/>
          <w:sz w:val="24"/>
          <w:szCs w:val="24"/>
        </w:rPr>
        <w:t>lause, it is evident</w:t>
      </w:r>
      <w:r w:rsidR="00DB5766">
        <w:rPr>
          <w:rFonts w:ascii="Times New Roman" w:hAnsi="Times New Roman" w:cs="Times New Roman"/>
          <w:sz w:val="24"/>
          <w:szCs w:val="24"/>
        </w:rPr>
        <w:t>,</w:t>
      </w:r>
      <w:r>
        <w:rPr>
          <w:rFonts w:ascii="Times New Roman" w:hAnsi="Times New Roman" w:cs="Times New Roman"/>
          <w:sz w:val="24"/>
          <w:szCs w:val="24"/>
        </w:rPr>
        <w:t xml:space="preserve"> speaks to the completeness of the contract. The contract</w:t>
      </w:r>
      <w:r w:rsidR="00DB5766">
        <w:rPr>
          <w:rFonts w:ascii="Times New Roman" w:hAnsi="Times New Roman" w:cs="Times New Roman"/>
          <w:sz w:val="24"/>
          <w:szCs w:val="24"/>
        </w:rPr>
        <w:t>,</w:t>
      </w:r>
      <w:r>
        <w:rPr>
          <w:rFonts w:ascii="Times New Roman" w:hAnsi="Times New Roman" w:cs="Times New Roman"/>
          <w:sz w:val="24"/>
          <w:szCs w:val="24"/>
        </w:rPr>
        <w:t xml:space="preserve"> ther</w:t>
      </w:r>
      <w:r w:rsidR="000258B9">
        <w:rPr>
          <w:rFonts w:ascii="Times New Roman" w:hAnsi="Times New Roman" w:cs="Times New Roman"/>
          <w:sz w:val="24"/>
          <w:szCs w:val="24"/>
        </w:rPr>
        <w:t>ef</w:t>
      </w:r>
      <w:r>
        <w:rPr>
          <w:rFonts w:ascii="Times New Roman" w:hAnsi="Times New Roman" w:cs="Times New Roman"/>
          <w:sz w:val="24"/>
          <w:szCs w:val="24"/>
        </w:rPr>
        <w:t>ore</w:t>
      </w:r>
      <w:r w:rsidR="00DB5766">
        <w:rPr>
          <w:rFonts w:ascii="Times New Roman" w:hAnsi="Times New Roman" w:cs="Times New Roman"/>
          <w:sz w:val="24"/>
          <w:szCs w:val="24"/>
        </w:rPr>
        <w:t>,</w:t>
      </w:r>
      <w:r>
        <w:rPr>
          <w:rFonts w:ascii="Times New Roman" w:hAnsi="Times New Roman" w:cs="Times New Roman"/>
          <w:sz w:val="24"/>
          <w:szCs w:val="24"/>
        </w:rPr>
        <w:t xml:space="preserve"> excludes, by clause 10, the statement of the first and second respondents. It is in </w:t>
      </w:r>
      <w:r w:rsidRPr="000258B9">
        <w:rPr>
          <w:rFonts w:ascii="Times New Roman" w:hAnsi="Times New Roman" w:cs="Times New Roman"/>
          <w:i/>
          <w:sz w:val="24"/>
          <w:szCs w:val="24"/>
        </w:rPr>
        <w:t>s</w:t>
      </w:r>
      <w:r w:rsidR="000258B9" w:rsidRPr="000258B9">
        <w:rPr>
          <w:rFonts w:ascii="Times New Roman" w:hAnsi="Times New Roman" w:cs="Times New Roman"/>
          <w:i/>
          <w:sz w:val="24"/>
          <w:szCs w:val="24"/>
        </w:rPr>
        <w:t>y</w:t>
      </w:r>
      <w:r w:rsidRPr="000258B9">
        <w:rPr>
          <w:rFonts w:ascii="Times New Roman" w:hAnsi="Times New Roman" w:cs="Times New Roman"/>
          <w:i/>
          <w:sz w:val="24"/>
          <w:szCs w:val="24"/>
        </w:rPr>
        <w:t>nc</w:t>
      </w:r>
      <w:r>
        <w:rPr>
          <w:rFonts w:ascii="Times New Roman" w:hAnsi="Times New Roman" w:cs="Times New Roman"/>
          <w:sz w:val="24"/>
          <w:szCs w:val="24"/>
        </w:rPr>
        <w:t xml:space="preserve"> with what </w:t>
      </w:r>
      <w:r w:rsidRPr="000258B9">
        <w:rPr>
          <w:rFonts w:ascii="Times New Roman" w:hAnsi="Times New Roman" w:cs="Times New Roman"/>
          <w:smallCaps/>
          <w:sz w:val="24"/>
          <w:szCs w:val="24"/>
        </w:rPr>
        <w:t>Watermayer JA</w:t>
      </w:r>
      <w:r>
        <w:rPr>
          <w:rFonts w:ascii="Times New Roman" w:hAnsi="Times New Roman" w:cs="Times New Roman"/>
          <w:sz w:val="24"/>
          <w:szCs w:val="24"/>
        </w:rPr>
        <w:t xml:space="preserve"> stated in </w:t>
      </w:r>
      <w:r w:rsidRPr="000258B9">
        <w:rPr>
          <w:rFonts w:ascii="Times New Roman" w:hAnsi="Times New Roman" w:cs="Times New Roman"/>
          <w:i/>
          <w:sz w:val="24"/>
          <w:szCs w:val="24"/>
        </w:rPr>
        <w:t>Union Government</w:t>
      </w:r>
      <w:r>
        <w:rPr>
          <w:rFonts w:ascii="Times New Roman" w:hAnsi="Times New Roman" w:cs="Times New Roman"/>
          <w:sz w:val="24"/>
          <w:szCs w:val="24"/>
        </w:rPr>
        <w:t xml:space="preserve"> v </w:t>
      </w:r>
      <w:r w:rsidRPr="000258B9">
        <w:rPr>
          <w:rFonts w:ascii="Times New Roman" w:hAnsi="Times New Roman" w:cs="Times New Roman"/>
          <w:i/>
          <w:sz w:val="24"/>
          <w:szCs w:val="24"/>
        </w:rPr>
        <w:t>Vianini Fero Congrete Pipes (</w:t>
      </w:r>
      <w:r w:rsidR="000258B9">
        <w:rPr>
          <w:rFonts w:ascii="Times New Roman" w:hAnsi="Times New Roman" w:cs="Times New Roman"/>
          <w:i/>
          <w:sz w:val="24"/>
          <w:szCs w:val="24"/>
        </w:rPr>
        <w:t>P</w:t>
      </w:r>
      <w:r w:rsidRPr="000258B9">
        <w:rPr>
          <w:rFonts w:ascii="Times New Roman" w:hAnsi="Times New Roman" w:cs="Times New Roman"/>
          <w:i/>
          <w:sz w:val="24"/>
          <w:szCs w:val="24"/>
        </w:rPr>
        <w:t>ty) Ltd</w:t>
      </w:r>
      <w:r>
        <w:rPr>
          <w:rFonts w:ascii="Times New Roman" w:hAnsi="Times New Roman" w:cs="Times New Roman"/>
          <w:sz w:val="24"/>
          <w:szCs w:val="24"/>
        </w:rPr>
        <w:t xml:space="preserve"> 1941 A</w:t>
      </w:r>
      <w:r w:rsidR="00DB5766">
        <w:rPr>
          <w:rFonts w:ascii="Times New Roman" w:hAnsi="Times New Roman" w:cs="Times New Roman"/>
          <w:sz w:val="24"/>
          <w:szCs w:val="24"/>
        </w:rPr>
        <w:t>D</w:t>
      </w:r>
      <w:r>
        <w:rPr>
          <w:rFonts w:ascii="Times New Roman" w:hAnsi="Times New Roman" w:cs="Times New Roman"/>
          <w:sz w:val="24"/>
          <w:szCs w:val="24"/>
        </w:rPr>
        <w:t xml:space="preserve"> 43 a</w:t>
      </w:r>
      <w:r w:rsidR="00DB5766">
        <w:rPr>
          <w:rFonts w:ascii="Times New Roman" w:hAnsi="Times New Roman" w:cs="Times New Roman"/>
          <w:sz w:val="24"/>
          <w:szCs w:val="24"/>
        </w:rPr>
        <w:t>t</w:t>
      </w:r>
      <w:r>
        <w:rPr>
          <w:rFonts w:ascii="Times New Roman" w:hAnsi="Times New Roman" w:cs="Times New Roman"/>
          <w:sz w:val="24"/>
          <w:szCs w:val="24"/>
        </w:rPr>
        <w:t xml:space="preserve"> p 47 when he said</w:t>
      </w:r>
      <w:r w:rsidR="000258B9">
        <w:rPr>
          <w:rFonts w:ascii="Times New Roman" w:hAnsi="Times New Roman" w:cs="Times New Roman"/>
          <w:sz w:val="24"/>
          <w:szCs w:val="24"/>
        </w:rPr>
        <w:t>:</w:t>
      </w:r>
    </w:p>
    <w:p w:rsidR="00977C33" w:rsidRDefault="00977C33" w:rsidP="000258B9">
      <w:pPr>
        <w:spacing w:after="0" w:line="240" w:lineRule="auto"/>
        <w:jc w:val="both"/>
        <w:rPr>
          <w:rFonts w:ascii="Times New Roman" w:hAnsi="Times New Roman" w:cs="Times New Roman"/>
        </w:rPr>
      </w:pPr>
      <w:r>
        <w:rPr>
          <w:rFonts w:ascii="Times New Roman" w:hAnsi="Times New Roman" w:cs="Times New Roman"/>
          <w:sz w:val="24"/>
          <w:szCs w:val="24"/>
        </w:rPr>
        <w:tab/>
      </w:r>
      <w:r w:rsidRPr="000258B9">
        <w:rPr>
          <w:rFonts w:ascii="Times New Roman" w:hAnsi="Times New Roman" w:cs="Times New Roman"/>
        </w:rPr>
        <w:t>“</w:t>
      </w:r>
      <w:r w:rsidR="000258B9" w:rsidRPr="000258B9">
        <w:rPr>
          <w:rFonts w:ascii="Times New Roman" w:hAnsi="Times New Roman" w:cs="Times New Roman"/>
        </w:rPr>
        <w:t>T</w:t>
      </w:r>
      <w:r w:rsidRPr="000258B9">
        <w:rPr>
          <w:rFonts w:ascii="Times New Roman" w:hAnsi="Times New Roman" w:cs="Times New Roman"/>
        </w:rPr>
        <w:t xml:space="preserve">his court has accepted the rule that when a contract has been reduced to writing, </w:t>
      </w:r>
      <w:r w:rsidRPr="000258B9">
        <w:rPr>
          <w:rFonts w:ascii="Times New Roman" w:hAnsi="Times New Roman" w:cs="Times New Roman"/>
          <w:u w:val="single"/>
        </w:rPr>
        <w:t>the writing is</w:t>
      </w:r>
      <w:r w:rsidRPr="000258B9">
        <w:rPr>
          <w:rFonts w:ascii="Times New Roman" w:hAnsi="Times New Roman" w:cs="Times New Roman"/>
        </w:rPr>
        <w:t xml:space="preserve"> , </w:t>
      </w:r>
      <w:r w:rsidR="000258B9">
        <w:rPr>
          <w:rFonts w:ascii="Times New Roman" w:hAnsi="Times New Roman" w:cs="Times New Roman"/>
        </w:rPr>
        <w:tab/>
      </w:r>
      <w:r w:rsidRPr="000258B9">
        <w:rPr>
          <w:rFonts w:ascii="Times New Roman" w:hAnsi="Times New Roman" w:cs="Times New Roman"/>
        </w:rPr>
        <w:t xml:space="preserve">in general </w:t>
      </w:r>
      <w:r w:rsidRPr="000258B9">
        <w:rPr>
          <w:rFonts w:ascii="Times New Roman" w:hAnsi="Times New Roman" w:cs="Times New Roman"/>
          <w:u w:val="single"/>
        </w:rPr>
        <w:t>regarded as the exclusive memorial of the</w:t>
      </w:r>
      <w:r w:rsidRPr="000258B9">
        <w:rPr>
          <w:rFonts w:ascii="Times New Roman" w:hAnsi="Times New Roman" w:cs="Times New Roman"/>
        </w:rPr>
        <w:t xml:space="preserve"> transaction and, in a  suit between, the parties, </w:t>
      </w:r>
      <w:r w:rsidR="000258B9">
        <w:rPr>
          <w:rFonts w:ascii="Times New Roman" w:hAnsi="Times New Roman" w:cs="Times New Roman"/>
        </w:rPr>
        <w:tab/>
      </w:r>
      <w:r w:rsidRPr="000258B9">
        <w:rPr>
          <w:rFonts w:ascii="Times New Roman" w:hAnsi="Times New Roman" w:cs="Times New Roman"/>
        </w:rPr>
        <w:t>no e</w:t>
      </w:r>
      <w:r w:rsidR="000258B9">
        <w:rPr>
          <w:rFonts w:ascii="Times New Roman" w:hAnsi="Times New Roman" w:cs="Times New Roman"/>
        </w:rPr>
        <w:t>v</w:t>
      </w:r>
      <w:r w:rsidRPr="000258B9">
        <w:rPr>
          <w:rFonts w:ascii="Times New Roman" w:hAnsi="Times New Roman" w:cs="Times New Roman"/>
        </w:rPr>
        <w:t>iden</w:t>
      </w:r>
      <w:r w:rsidR="000258B9">
        <w:rPr>
          <w:rFonts w:ascii="Times New Roman" w:hAnsi="Times New Roman" w:cs="Times New Roman"/>
        </w:rPr>
        <w:t>c</w:t>
      </w:r>
      <w:r w:rsidRPr="000258B9">
        <w:rPr>
          <w:rFonts w:ascii="Times New Roman" w:hAnsi="Times New Roman" w:cs="Times New Roman"/>
        </w:rPr>
        <w:t xml:space="preserve">e to prove its terms may be </w:t>
      </w:r>
      <w:r w:rsidR="000258B9">
        <w:rPr>
          <w:rFonts w:ascii="Times New Roman" w:hAnsi="Times New Roman" w:cs="Times New Roman"/>
        </w:rPr>
        <w:t>g</w:t>
      </w:r>
      <w:r w:rsidRPr="000258B9">
        <w:rPr>
          <w:rFonts w:ascii="Times New Roman" w:hAnsi="Times New Roman" w:cs="Times New Roman"/>
        </w:rPr>
        <w:t xml:space="preserve">iven save the document or secondary evidence of its </w:t>
      </w:r>
      <w:r w:rsidR="000258B9">
        <w:rPr>
          <w:rFonts w:ascii="Times New Roman" w:hAnsi="Times New Roman" w:cs="Times New Roman"/>
        </w:rPr>
        <w:lastRenderedPageBreak/>
        <w:tab/>
      </w:r>
      <w:r w:rsidRPr="000258B9">
        <w:rPr>
          <w:rFonts w:ascii="Times New Roman" w:hAnsi="Times New Roman" w:cs="Times New Roman"/>
        </w:rPr>
        <w:t xml:space="preserve">contents </w:t>
      </w:r>
      <w:r w:rsidRPr="000258B9">
        <w:rPr>
          <w:rFonts w:ascii="Times New Roman" w:hAnsi="Times New Roman" w:cs="Times New Roman"/>
          <w:u w:val="single"/>
        </w:rPr>
        <w:t xml:space="preserve">nor may </w:t>
      </w:r>
      <w:r w:rsidR="000258B9" w:rsidRPr="000258B9">
        <w:rPr>
          <w:rFonts w:ascii="Times New Roman" w:hAnsi="Times New Roman" w:cs="Times New Roman"/>
          <w:u w:val="single"/>
        </w:rPr>
        <w:t>t</w:t>
      </w:r>
      <w:r w:rsidRPr="000258B9">
        <w:rPr>
          <w:rFonts w:ascii="Times New Roman" w:hAnsi="Times New Roman" w:cs="Times New Roman"/>
          <w:u w:val="single"/>
        </w:rPr>
        <w:t>he contents of such a document be contradicted, altered, added to or varie</w:t>
      </w:r>
      <w:r w:rsidR="000258B9" w:rsidRPr="000258B9">
        <w:rPr>
          <w:rFonts w:ascii="Times New Roman" w:hAnsi="Times New Roman" w:cs="Times New Roman"/>
          <w:u w:val="single"/>
        </w:rPr>
        <w:t>d</w:t>
      </w:r>
      <w:r w:rsidRPr="000258B9">
        <w:rPr>
          <w:rFonts w:ascii="Times New Roman" w:hAnsi="Times New Roman" w:cs="Times New Roman"/>
        </w:rPr>
        <w:t xml:space="preserve"> by </w:t>
      </w:r>
      <w:r w:rsidR="000258B9">
        <w:rPr>
          <w:rFonts w:ascii="Times New Roman" w:hAnsi="Times New Roman" w:cs="Times New Roman"/>
        </w:rPr>
        <w:tab/>
      </w:r>
      <w:r w:rsidR="000258B9">
        <w:rPr>
          <w:rFonts w:ascii="Times New Roman" w:hAnsi="Times New Roman" w:cs="Times New Roman"/>
        </w:rPr>
        <w:tab/>
      </w:r>
      <w:r w:rsidRPr="000258B9">
        <w:rPr>
          <w:rFonts w:ascii="Times New Roman" w:hAnsi="Times New Roman" w:cs="Times New Roman"/>
        </w:rPr>
        <w:t xml:space="preserve">parole evidence </w:t>
      </w:r>
      <w:r w:rsidR="000258B9">
        <w:rPr>
          <w:rFonts w:ascii="Times New Roman" w:hAnsi="Times New Roman" w:cs="Times New Roman"/>
        </w:rPr>
        <w:t>“</w:t>
      </w:r>
      <w:r w:rsidRPr="000258B9">
        <w:rPr>
          <w:rFonts w:ascii="Times New Roman" w:hAnsi="Times New Roman" w:cs="Times New Roman"/>
        </w:rPr>
        <w:t xml:space="preserve"> (</w:t>
      </w:r>
      <w:r w:rsidR="00BF4F4F">
        <w:rPr>
          <w:rFonts w:ascii="Times New Roman" w:hAnsi="Times New Roman" w:cs="Times New Roman"/>
        </w:rPr>
        <w:t>e</w:t>
      </w:r>
      <w:r w:rsidRPr="000258B9">
        <w:rPr>
          <w:rFonts w:ascii="Times New Roman" w:hAnsi="Times New Roman" w:cs="Times New Roman"/>
        </w:rPr>
        <w:t>mphasis added)</w:t>
      </w:r>
    </w:p>
    <w:p w:rsidR="000258B9" w:rsidRPr="000258B9" w:rsidRDefault="000258B9" w:rsidP="000258B9">
      <w:pPr>
        <w:spacing w:after="0" w:line="240" w:lineRule="auto"/>
        <w:jc w:val="both"/>
        <w:rPr>
          <w:rFonts w:ascii="Times New Roman" w:hAnsi="Times New Roman" w:cs="Times New Roman"/>
        </w:rPr>
      </w:pPr>
    </w:p>
    <w:p w:rsidR="00977C33" w:rsidRDefault="00977C33"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258B9">
        <w:rPr>
          <w:rFonts w:ascii="Times New Roman" w:hAnsi="Times New Roman" w:cs="Times New Roman"/>
          <w:smallCaps/>
          <w:sz w:val="24"/>
          <w:szCs w:val="24"/>
        </w:rPr>
        <w:t>Manzunzu J</w:t>
      </w:r>
      <w:r>
        <w:rPr>
          <w:rFonts w:ascii="Times New Roman" w:hAnsi="Times New Roman" w:cs="Times New Roman"/>
          <w:sz w:val="24"/>
          <w:szCs w:val="24"/>
        </w:rPr>
        <w:t xml:space="preserve"> elaborated on the meaning and import of the parole evidence rule in a clear and </w:t>
      </w:r>
      <w:r w:rsidR="000258B9">
        <w:rPr>
          <w:rFonts w:ascii="Times New Roman" w:hAnsi="Times New Roman" w:cs="Times New Roman"/>
          <w:sz w:val="24"/>
          <w:szCs w:val="24"/>
        </w:rPr>
        <w:t>unambiguous</w:t>
      </w:r>
      <w:r>
        <w:rPr>
          <w:rFonts w:ascii="Times New Roman" w:hAnsi="Times New Roman" w:cs="Times New Roman"/>
          <w:sz w:val="24"/>
          <w:szCs w:val="24"/>
        </w:rPr>
        <w:t xml:space="preserve"> manner. The remarks which the learned judge made in </w:t>
      </w:r>
      <w:r w:rsidRPr="000258B9">
        <w:rPr>
          <w:rFonts w:ascii="Times New Roman" w:hAnsi="Times New Roman" w:cs="Times New Roman"/>
          <w:i/>
          <w:sz w:val="24"/>
          <w:szCs w:val="24"/>
        </w:rPr>
        <w:t>Chirombo</w:t>
      </w:r>
      <w:r>
        <w:rPr>
          <w:rFonts w:ascii="Times New Roman" w:hAnsi="Times New Roman" w:cs="Times New Roman"/>
          <w:sz w:val="24"/>
          <w:szCs w:val="24"/>
        </w:rPr>
        <w:t xml:space="preserve"> v </w:t>
      </w:r>
      <w:r w:rsidRPr="000258B9">
        <w:rPr>
          <w:rFonts w:ascii="Times New Roman" w:hAnsi="Times New Roman" w:cs="Times New Roman"/>
          <w:i/>
          <w:sz w:val="24"/>
          <w:szCs w:val="24"/>
        </w:rPr>
        <w:t>Mutamburo</w:t>
      </w:r>
      <w:r>
        <w:rPr>
          <w:rFonts w:ascii="Times New Roman" w:hAnsi="Times New Roman" w:cs="Times New Roman"/>
          <w:sz w:val="24"/>
          <w:szCs w:val="24"/>
        </w:rPr>
        <w:t xml:space="preserve">. </w:t>
      </w:r>
      <w:r w:rsidR="000258B9">
        <w:rPr>
          <w:rFonts w:ascii="Times New Roman" w:hAnsi="Times New Roman" w:cs="Times New Roman"/>
          <w:sz w:val="24"/>
          <w:szCs w:val="24"/>
        </w:rPr>
        <w:t>HH</w:t>
      </w:r>
      <w:r>
        <w:rPr>
          <w:rFonts w:ascii="Times New Roman" w:hAnsi="Times New Roman" w:cs="Times New Roman"/>
          <w:sz w:val="24"/>
          <w:szCs w:val="24"/>
        </w:rPr>
        <w:t xml:space="preserve"> 42/20 are </w:t>
      </w:r>
      <w:r w:rsidR="000258B9">
        <w:rPr>
          <w:rFonts w:ascii="Times New Roman" w:hAnsi="Times New Roman" w:cs="Times New Roman"/>
          <w:sz w:val="24"/>
          <w:szCs w:val="24"/>
        </w:rPr>
        <w:t>r</w:t>
      </w:r>
      <w:r>
        <w:rPr>
          <w:rFonts w:ascii="Times New Roman" w:hAnsi="Times New Roman" w:cs="Times New Roman"/>
          <w:sz w:val="24"/>
          <w:szCs w:val="24"/>
        </w:rPr>
        <w:t>elevant</w:t>
      </w:r>
      <w:r w:rsidR="000258B9">
        <w:rPr>
          <w:rFonts w:ascii="Times New Roman" w:hAnsi="Times New Roman" w:cs="Times New Roman"/>
          <w:sz w:val="24"/>
          <w:szCs w:val="24"/>
        </w:rPr>
        <w:t>.</w:t>
      </w:r>
      <w:r>
        <w:rPr>
          <w:rFonts w:ascii="Times New Roman" w:hAnsi="Times New Roman" w:cs="Times New Roman"/>
          <w:sz w:val="24"/>
          <w:szCs w:val="24"/>
        </w:rPr>
        <w:t xml:space="preserve"> </w:t>
      </w:r>
      <w:r w:rsidR="000258B9">
        <w:rPr>
          <w:rFonts w:ascii="Times New Roman" w:hAnsi="Times New Roman" w:cs="Times New Roman"/>
          <w:sz w:val="24"/>
          <w:szCs w:val="24"/>
        </w:rPr>
        <w:t>H</w:t>
      </w:r>
      <w:r>
        <w:rPr>
          <w:rFonts w:ascii="Times New Roman" w:hAnsi="Times New Roman" w:cs="Times New Roman"/>
          <w:sz w:val="24"/>
          <w:szCs w:val="24"/>
        </w:rPr>
        <w:t>e said:</w:t>
      </w:r>
    </w:p>
    <w:p w:rsidR="00977C33" w:rsidRPr="000258B9" w:rsidRDefault="00977C33" w:rsidP="000258B9">
      <w:pPr>
        <w:spacing w:after="0" w:line="240" w:lineRule="auto"/>
        <w:jc w:val="both"/>
        <w:rPr>
          <w:rFonts w:ascii="Times New Roman" w:hAnsi="Times New Roman" w:cs="Times New Roman"/>
        </w:rPr>
      </w:pPr>
      <w:r>
        <w:rPr>
          <w:rFonts w:ascii="Times New Roman" w:hAnsi="Times New Roman" w:cs="Times New Roman"/>
          <w:sz w:val="24"/>
          <w:szCs w:val="24"/>
        </w:rPr>
        <w:tab/>
      </w:r>
      <w:r w:rsidRPr="000258B9">
        <w:rPr>
          <w:rFonts w:ascii="Times New Roman" w:hAnsi="Times New Roman" w:cs="Times New Roman"/>
        </w:rPr>
        <w:t>“</w:t>
      </w:r>
      <w:r w:rsidR="000258B9" w:rsidRPr="000258B9">
        <w:rPr>
          <w:rFonts w:ascii="Times New Roman" w:hAnsi="Times New Roman" w:cs="Times New Roman"/>
        </w:rPr>
        <w:t>T</w:t>
      </w:r>
      <w:r w:rsidRPr="000258B9">
        <w:rPr>
          <w:rFonts w:ascii="Times New Roman" w:hAnsi="Times New Roman" w:cs="Times New Roman"/>
        </w:rPr>
        <w:t xml:space="preserve">he parole evidence rule is a principle that preserves </w:t>
      </w:r>
      <w:r w:rsidR="000258B9" w:rsidRPr="000258B9">
        <w:rPr>
          <w:rFonts w:ascii="Times New Roman" w:hAnsi="Times New Roman" w:cs="Times New Roman"/>
        </w:rPr>
        <w:t>integrity</w:t>
      </w:r>
      <w:r w:rsidRPr="000258B9">
        <w:rPr>
          <w:rFonts w:ascii="Times New Roman" w:hAnsi="Times New Roman" w:cs="Times New Roman"/>
        </w:rPr>
        <w:t xml:space="preserve"> of written documents. The rule </w:t>
      </w:r>
      <w:r w:rsidR="000258B9">
        <w:rPr>
          <w:rFonts w:ascii="Times New Roman" w:hAnsi="Times New Roman" w:cs="Times New Roman"/>
        </w:rPr>
        <w:tab/>
      </w:r>
      <w:r w:rsidRPr="000258B9">
        <w:rPr>
          <w:rFonts w:ascii="Times New Roman" w:hAnsi="Times New Roman" w:cs="Times New Roman"/>
        </w:rPr>
        <w:t xml:space="preserve">applies to integrated contracts </w:t>
      </w:r>
      <w:r w:rsidR="00205675" w:rsidRPr="000258B9">
        <w:rPr>
          <w:rFonts w:ascii="Times New Roman" w:hAnsi="Times New Roman" w:cs="Times New Roman"/>
        </w:rPr>
        <w:t xml:space="preserve">where parties acknowledge in writing that the document or statement </w:t>
      </w:r>
      <w:r w:rsidR="000258B9">
        <w:rPr>
          <w:rFonts w:ascii="Times New Roman" w:hAnsi="Times New Roman" w:cs="Times New Roman"/>
        </w:rPr>
        <w:tab/>
      </w:r>
      <w:r w:rsidR="00205675" w:rsidRPr="000258B9">
        <w:rPr>
          <w:rFonts w:ascii="Times New Roman" w:hAnsi="Times New Roman" w:cs="Times New Roman"/>
        </w:rPr>
        <w:t>is the complete and  exclusive declaration of their agreement.”</w:t>
      </w:r>
    </w:p>
    <w:p w:rsidR="00205675" w:rsidRDefault="00205675"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statement of the first and se</w:t>
      </w:r>
      <w:r w:rsidR="000258B9">
        <w:rPr>
          <w:rFonts w:ascii="Times New Roman" w:hAnsi="Times New Roman" w:cs="Times New Roman"/>
          <w:sz w:val="24"/>
          <w:szCs w:val="24"/>
        </w:rPr>
        <w:t>c</w:t>
      </w:r>
      <w:r>
        <w:rPr>
          <w:rFonts w:ascii="Times New Roman" w:hAnsi="Times New Roman" w:cs="Times New Roman"/>
          <w:sz w:val="24"/>
          <w:szCs w:val="24"/>
        </w:rPr>
        <w:t>on</w:t>
      </w:r>
      <w:r w:rsidR="000258B9">
        <w:rPr>
          <w:rFonts w:ascii="Times New Roman" w:hAnsi="Times New Roman" w:cs="Times New Roman"/>
          <w:sz w:val="24"/>
          <w:szCs w:val="24"/>
        </w:rPr>
        <w:t>d</w:t>
      </w:r>
      <w:r>
        <w:rPr>
          <w:rFonts w:ascii="Times New Roman" w:hAnsi="Times New Roman" w:cs="Times New Roman"/>
          <w:sz w:val="24"/>
          <w:szCs w:val="24"/>
        </w:rPr>
        <w:t xml:space="preserve"> r</w:t>
      </w:r>
      <w:r w:rsidR="000258B9">
        <w:rPr>
          <w:rFonts w:ascii="Times New Roman" w:hAnsi="Times New Roman" w:cs="Times New Roman"/>
          <w:sz w:val="24"/>
          <w:szCs w:val="24"/>
        </w:rPr>
        <w:t>e</w:t>
      </w:r>
      <w:r>
        <w:rPr>
          <w:rFonts w:ascii="Times New Roman" w:hAnsi="Times New Roman" w:cs="Times New Roman"/>
          <w:sz w:val="24"/>
          <w:szCs w:val="24"/>
        </w:rPr>
        <w:t>spo</w:t>
      </w:r>
      <w:r w:rsidR="000258B9">
        <w:rPr>
          <w:rFonts w:ascii="Times New Roman" w:hAnsi="Times New Roman" w:cs="Times New Roman"/>
          <w:sz w:val="24"/>
          <w:szCs w:val="24"/>
        </w:rPr>
        <w:t>n</w:t>
      </w:r>
      <w:r>
        <w:rPr>
          <w:rFonts w:ascii="Times New Roman" w:hAnsi="Times New Roman" w:cs="Times New Roman"/>
          <w:sz w:val="24"/>
          <w:szCs w:val="24"/>
        </w:rPr>
        <w:t xml:space="preserve">dents cannot survive the doctrine of </w:t>
      </w:r>
      <w:r w:rsidR="00E671B1">
        <w:rPr>
          <w:rFonts w:ascii="Times New Roman" w:hAnsi="Times New Roman" w:cs="Times New Roman"/>
          <w:sz w:val="24"/>
          <w:szCs w:val="24"/>
        </w:rPr>
        <w:t>quasi</w:t>
      </w:r>
      <w:r w:rsidR="000258B9">
        <w:rPr>
          <w:rFonts w:ascii="Times New Roman" w:hAnsi="Times New Roman" w:cs="Times New Roman"/>
          <w:sz w:val="24"/>
          <w:szCs w:val="24"/>
        </w:rPr>
        <w:t>-</w:t>
      </w:r>
      <w:r>
        <w:rPr>
          <w:rFonts w:ascii="Times New Roman" w:hAnsi="Times New Roman" w:cs="Times New Roman"/>
          <w:sz w:val="24"/>
          <w:szCs w:val="24"/>
        </w:rPr>
        <w:t xml:space="preserve"> mutual absent which </w:t>
      </w:r>
      <w:r w:rsidR="000258B9">
        <w:rPr>
          <w:rFonts w:ascii="Times New Roman" w:hAnsi="Times New Roman" w:cs="Times New Roman"/>
          <w:sz w:val="24"/>
          <w:szCs w:val="24"/>
        </w:rPr>
        <w:t>L</w:t>
      </w:r>
      <w:r>
        <w:rPr>
          <w:rFonts w:ascii="Times New Roman" w:hAnsi="Times New Roman" w:cs="Times New Roman"/>
          <w:sz w:val="24"/>
          <w:szCs w:val="24"/>
        </w:rPr>
        <w:t xml:space="preserve">ord Blackburn was pleased to make as far back as 1871 when the learned Lord Justice stated in </w:t>
      </w:r>
      <w:r w:rsidRPr="000258B9">
        <w:rPr>
          <w:rFonts w:ascii="Times New Roman" w:hAnsi="Times New Roman" w:cs="Times New Roman"/>
          <w:i/>
          <w:sz w:val="24"/>
          <w:szCs w:val="24"/>
        </w:rPr>
        <w:t>Smith</w:t>
      </w:r>
      <w:r>
        <w:rPr>
          <w:rFonts w:ascii="Times New Roman" w:hAnsi="Times New Roman" w:cs="Times New Roman"/>
          <w:sz w:val="24"/>
          <w:szCs w:val="24"/>
        </w:rPr>
        <w:t xml:space="preserve"> v </w:t>
      </w:r>
      <w:r w:rsidRPr="000258B9">
        <w:rPr>
          <w:rFonts w:ascii="Times New Roman" w:hAnsi="Times New Roman" w:cs="Times New Roman"/>
          <w:i/>
          <w:sz w:val="24"/>
          <w:szCs w:val="24"/>
        </w:rPr>
        <w:t>Hughes</w:t>
      </w:r>
      <w:r>
        <w:rPr>
          <w:rFonts w:ascii="Times New Roman" w:hAnsi="Times New Roman" w:cs="Times New Roman"/>
          <w:sz w:val="24"/>
          <w:szCs w:val="24"/>
        </w:rPr>
        <w:t xml:space="preserve"> (1871) CR 6 and 13 597 – 60 that:</w:t>
      </w:r>
    </w:p>
    <w:p w:rsidR="00205675" w:rsidRDefault="00205675" w:rsidP="000258B9">
      <w:pPr>
        <w:spacing w:after="0" w:line="240" w:lineRule="auto"/>
        <w:jc w:val="both"/>
        <w:rPr>
          <w:rFonts w:ascii="Times New Roman" w:hAnsi="Times New Roman" w:cs="Times New Roman"/>
        </w:rPr>
      </w:pPr>
      <w:r>
        <w:rPr>
          <w:rFonts w:ascii="Times New Roman" w:hAnsi="Times New Roman" w:cs="Times New Roman"/>
          <w:sz w:val="24"/>
          <w:szCs w:val="24"/>
        </w:rPr>
        <w:tab/>
      </w:r>
      <w:r w:rsidRPr="000258B9">
        <w:rPr>
          <w:rFonts w:ascii="Times New Roman" w:hAnsi="Times New Roman" w:cs="Times New Roman"/>
        </w:rPr>
        <w:t>“</w:t>
      </w:r>
      <w:r w:rsidR="000258B9">
        <w:rPr>
          <w:rFonts w:ascii="Times New Roman" w:hAnsi="Times New Roman" w:cs="Times New Roman"/>
        </w:rPr>
        <w:t>I</w:t>
      </w:r>
      <w:r w:rsidRPr="000258B9">
        <w:rPr>
          <w:rFonts w:ascii="Times New Roman" w:hAnsi="Times New Roman" w:cs="Times New Roman"/>
        </w:rPr>
        <w:t>f whatever a man’s real intention may be, he so conducts him</w:t>
      </w:r>
      <w:r w:rsidR="000258B9">
        <w:rPr>
          <w:rFonts w:ascii="Times New Roman" w:hAnsi="Times New Roman" w:cs="Times New Roman"/>
        </w:rPr>
        <w:t>s</w:t>
      </w:r>
      <w:r w:rsidRPr="000258B9">
        <w:rPr>
          <w:rFonts w:ascii="Times New Roman" w:hAnsi="Times New Roman" w:cs="Times New Roman"/>
        </w:rPr>
        <w:t xml:space="preserve">elf that a reasonable man would </w:t>
      </w:r>
      <w:r w:rsidR="000258B9">
        <w:rPr>
          <w:rFonts w:ascii="Times New Roman" w:hAnsi="Times New Roman" w:cs="Times New Roman"/>
        </w:rPr>
        <w:tab/>
      </w:r>
      <w:r w:rsidRPr="000258B9">
        <w:rPr>
          <w:rFonts w:ascii="Times New Roman" w:hAnsi="Times New Roman" w:cs="Times New Roman"/>
        </w:rPr>
        <w:t>believe that he was a</w:t>
      </w:r>
      <w:r w:rsidR="00587535">
        <w:rPr>
          <w:rFonts w:ascii="Times New Roman" w:hAnsi="Times New Roman" w:cs="Times New Roman"/>
        </w:rPr>
        <w:t>s</w:t>
      </w:r>
      <w:r w:rsidRPr="000258B9">
        <w:rPr>
          <w:rFonts w:ascii="Times New Roman" w:hAnsi="Times New Roman" w:cs="Times New Roman"/>
        </w:rPr>
        <w:t xml:space="preserve">senting to the terms proposed </w:t>
      </w:r>
      <w:r w:rsidR="000258B9">
        <w:rPr>
          <w:rFonts w:ascii="Times New Roman" w:hAnsi="Times New Roman" w:cs="Times New Roman"/>
        </w:rPr>
        <w:t>b</w:t>
      </w:r>
      <w:r w:rsidRPr="000258B9">
        <w:rPr>
          <w:rFonts w:ascii="Times New Roman" w:hAnsi="Times New Roman" w:cs="Times New Roman"/>
        </w:rPr>
        <w:t>y the other party, and that other party upo</w:t>
      </w:r>
      <w:r w:rsidR="000258B9">
        <w:rPr>
          <w:rFonts w:ascii="Times New Roman" w:hAnsi="Times New Roman" w:cs="Times New Roman"/>
        </w:rPr>
        <w:t>n</w:t>
      </w:r>
      <w:r w:rsidRPr="000258B9">
        <w:rPr>
          <w:rFonts w:ascii="Times New Roman" w:hAnsi="Times New Roman" w:cs="Times New Roman"/>
        </w:rPr>
        <w:t xml:space="preserve"> </w:t>
      </w:r>
      <w:r w:rsidR="000258B9">
        <w:rPr>
          <w:rFonts w:ascii="Times New Roman" w:hAnsi="Times New Roman" w:cs="Times New Roman"/>
        </w:rPr>
        <w:tab/>
      </w:r>
      <w:r w:rsidRPr="000258B9">
        <w:rPr>
          <w:rFonts w:ascii="Times New Roman" w:hAnsi="Times New Roman" w:cs="Times New Roman"/>
        </w:rPr>
        <w:t xml:space="preserve">that belief enters into the contract with him, the man thus conducting himself would be equally </w:t>
      </w:r>
      <w:r w:rsidR="000258B9">
        <w:rPr>
          <w:rFonts w:ascii="Times New Roman" w:hAnsi="Times New Roman" w:cs="Times New Roman"/>
        </w:rPr>
        <w:tab/>
      </w:r>
      <w:r w:rsidRPr="000258B9">
        <w:rPr>
          <w:rFonts w:ascii="Times New Roman" w:hAnsi="Times New Roman" w:cs="Times New Roman"/>
        </w:rPr>
        <w:t>bound as if h</w:t>
      </w:r>
      <w:r w:rsidR="000258B9">
        <w:rPr>
          <w:rFonts w:ascii="Times New Roman" w:hAnsi="Times New Roman" w:cs="Times New Roman"/>
        </w:rPr>
        <w:t>e</w:t>
      </w:r>
      <w:r w:rsidRPr="000258B9">
        <w:rPr>
          <w:rFonts w:ascii="Times New Roman" w:hAnsi="Times New Roman" w:cs="Times New Roman"/>
        </w:rPr>
        <w:t xml:space="preserve"> had intended to agree to the </w:t>
      </w:r>
      <w:r w:rsidR="00587535">
        <w:rPr>
          <w:rFonts w:ascii="Times New Roman" w:hAnsi="Times New Roman" w:cs="Times New Roman"/>
        </w:rPr>
        <w:t>o</w:t>
      </w:r>
      <w:r w:rsidRPr="000258B9">
        <w:rPr>
          <w:rFonts w:ascii="Times New Roman" w:hAnsi="Times New Roman" w:cs="Times New Roman"/>
        </w:rPr>
        <w:t>ther party’s terms.”</w:t>
      </w:r>
    </w:p>
    <w:p w:rsidR="00587535" w:rsidRPr="000258B9" w:rsidRDefault="00587535" w:rsidP="000258B9">
      <w:pPr>
        <w:spacing w:after="0" w:line="240" w:lineRule="auto"/>
        <w:jc w:val="both"/>
        <w:rPr>
          <w:rFonts w:ascii="Times New Roman" w:hAnsi="Times New Roman" w:cs="Times New Roman"/>
        </w:rPr>
      </w:pPr>
    </w:p>
    <w:p w:rsidR="00205675" w:rsidRDefault="00205675"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Musarurwa, i</w:t>
      </w:r>
      <w:r w:rsidR="00587535">
        <w:rPr>
          <w:rFonts w:ascii="Times New Roman" w:hAnsi="Times New Roman" w:cs="Times New Roman"/>
          <w:sz w:val="24"/>
          <w:szCs w:val="24"/>
        </w:rPr>
        <w:t>t</w:t>
      </w:r>
      <w:r>
        <w:rPr>
          <w:rFonts w:ascii="Times New Roman" w:hAnsi="Times New Roman" w:cs="Times New Roman"/>
          <w:sz w:val="24"/>
          <w:szCs w:val="24"/>
        </w:rPr>
        <w:t xml:space="preserve"> is evident, led the applicant to believe that he was assenting to the terms of the contract of sale</w:t>
      </w:r>
      <w:r w:rsidR="00BF4F4F">
        <w:rPr>
          <w:rFonts w:ascii="Times New Roman" w:hAnsi="Times New Roman" w:cs="Times New Roman"/>
          <w:sz w:val="24"/>
          <w:szCs w:val="24"/>
        </w:rPr>
        <w:t>.</w:t>
      </w:r>
      <w:r>
        <w:rPr>
          <w:rFonts w:ascii="Times New Roman" w:hAnsi="Times New Roman" w:cs="Times New Roman"/>
          <w:sz w:val="24"/>
          <w:szCs w:val="24"/>
        </w:rPr>
        <w:t xml:space="preserve"> He did so notwithstanding his </w:t>
      </w:r>
      <w:r w:rsidR="00587535">
        <w:rPr>
          <w:rFonts w:ascii="Times New Roman" w:hAnsi="Times New Roman" w:cs="Times New Roman"/>
          <w:sz w:val="24"/>
          <w:szCs w:val="24"/>
        </w:rPr>
        <w:t>apparently real intention which the first and second r</w:t>
      </w:r>
      <w:r w:rsidR="009B5843">
        <w:rPr>
          <w:rFonts w:ascii="Times New Roman" w:hAnsi="Times New Roman" w:cs="Times New Roman"/>
          <w:sz w:val="24"/>
          <w:szCs w:val="24"/>
        </w:rPr>
        <w:t xml:space="preserve">espondents are stating in </w:t>
      </w:r>
      <w:r w:rsidR="009B5843" w:rsidRPr="00587535">
        <w:rPr>
          <w:rFonts w:ascii="Times New Roman" w:hAnsi="Times New Roman" w:cs="Times New Roman"/>
          <w:i/>
          <w:sz w:val="24"/>
          <w:szCs w:val="24"/>
        </w:rPr>
        <w:t>casu</w:t>
      </w:r>
      <w:r w:rsidR="009B5843">
        <w:rPr>
          <w:rFonts w:ascii="Times New Roman" w:hAnsi="Times New Roman" w:cs="Times New Roman"/>
          <w:sz w:val="24"/>
          <w:szCs w:val="24"/>
        </w:rPr>
        <w:t>. He cannot be heard to state</w:t>
      </w:r>
      <w:r w:rsidR="00E671B1">
        <w:rPr>
          <w:rFonts w:ascii="Times New Roman" w:hAnsi="Times New Roman" w:cs="Times New Roman"/>
          <w:sz w:val="24"/>
          <w:szCs w:val="24"/>
        </w:rPr>
        <w:t>,</w:t>
      </w:r>
      <w:r w:rsidR="009B5843">
        <w:rPr>
          <w:rFonts w:ascii="Times New Roman" w:hAnsi="Times New Roman" w:cs="Times New Roman"/>
          <w:sz w:val="24"/>
          <w:szCs w:val="24"/>
        </w:rPr>
        <w:t xml:space="preserve"> at </w:t>
      </w:r>
      <w:r w:rsidR="00587535">
        <w:rPr>
          <w:rFonts w:ascii="Times New Roman" w:hAnsi="Times New Roman" w:cs="Times New Roman"/>
          <w:sz w:val="24"/>
          <w:szCs w:val="24"/>
        </w:rPr>
        <w:t>t</w:t>
      </w:r>
      <w:r w:rsidR="009B5843">
        <w:rPr>
          <w:rFonts w:ascii="Times New Roman" w:hAnsi="Times New Roman" w:cs="Times New Roman"/>
          <w:sz w:val="24"/>
          <w:szCs w:val="24"/>
        </w:rPr>
        <w:t>his eleventh hour, that the contract which he signed with the applicant was/is one of a loan which he secured by the property. He is, in fact</w:t>
      </w:r>
      <w:r w:rsidR="00E671B1">
        <w:rPr>
          <w:rFonts w:ascii="Times New Roman" w:hAnsi="Times New Roman" w:cs="Times New Roman"/>
          <w:sz w:val="24"/>
          <w:szCs w:val="24"/>
        </w:rPr>
        <w:t>,</w:t>
      </w:r>
      <w:r w:rsidR="009B5843">
        <w:rPr>
          <w:rFonts w:ascii="Times New Roman" w:hAnsi="Times New Roman" w:cs="Times New Roman"/>
          <w:sz w:val="24"/>
          <w:szCs w:val="24"/>
        </w:rPr>
        <w:t xml:space="preserve"> bound as if he had intended to agree to the applicant’s terms.</w:t>
      </w:r>
    </w:p>
    <w:p w:rsidR="00BF4F4F" w:rsidRDefault="009B5843"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purchase</w:t>
      </w:r>
      <w:r w:rsidR="00587535">
        <w:rPr>
          <w:rFonts w:ascii="Times New Roman" w:hAnsi="Times New Roman" w:cs="Times New Roman"/>
          <w:sz w:val="24"/>
          <w:szCs w:val="24"/>
        </w:rPr>
        <w:t>d</w:t>
      </w:r>
      <w:r>
        <w:rPr>
          <w:rFonts w:ascii="Times New Roman" w:hAnsi="Times New Roman" w:cs="Times New Roman"/>
          <w:sz w:val="24"/>
          <w:szCs w:val="24"/>
        </w:rPr>
        <w:t xml:space="preserve"> the property in October, 2009. The second respondent purchased a portion of the property on a date which he does not sta</w:t>
      </w:r>
      <w:r w:rsidR="00587535">
        <w:rPr>
          <w:rFonts w:ascii="Times New Roman" w:hAnsi="Times New Roman" w:cs="Times New Roman"/>
          <w:sz w:val="24"/>
          <w:szCs w:val="24"/>
        </w:rPr>
        <w:t>t</w:t>
      </w:r>
      <w:r>
        <w:rPr>
          <w:rFonts w:ascii="Times New Roman" w:hAnsi="Times New Roman" w:cs="Times New Roman"/>
          <w:sz w:val="24"/>
          <w:szCs w:val="24"/>
        </w:rPr>
        <w:t xml:space="preserve">e but after the applicant’s purchase of the same. </w:t>
      </w:r>
    </w:p>
    <w:p w:rsidR="009B5843" w:rsidRDefault="00BF4F4F"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5843">
        <w:rPr>
          <w:rFonts w:ascii="Times New Roman" w:hAnsi="Times New Roman" w:cs="Times New Roman"/>
          <w:sz w:val="24"/>
          <w:szCs w:val="24"/>
        </w:rPr>
        <w:t>Precedent shows that the case of the first purchaser is stronger at law than that of the subsequent purchaser. Refere</w:t>
      </w:r>
      <w:r w:rsidR="00587535">
        <w:rPr>
          <w:rFonts w:ascii="Times New Roman" w:hAnsi="Times New Roman" w:cs="Times New Roman"/>
          <w:sz w:val="24"/>
          <w:szCs w:val="24"/>
        </w:rPr>
        <w:t>n</w:t>
      </w:r>
      <w:r w:rsidR="009B5843">
        <w:rPr>
          <w:rFonts w:ascii="Times New Roman" w:hAnsi="Times New Roman" w:cs="Times New Roman"/>
          <w:sz w:val="24"/>
          <w:szCs w:val="24"/>
        </w:rPr>
        <w:t xml:space="preserve">ce is made in the mentioned regard to the </w:t>
      </w:r>
      <w:r w:rsidR="009B5843" w:rsidRPr="00587535">
        <w:rPr>
          <w:rFonts w:ascii="Times New Roman" w:hAnsi="Times New Roman" w:cs="Times New Roman"/>
          <w:i/>
          <w:sz w:val="24"/>
          <w:szCs w:val="24"/>
        </w:rPr>
        <w:t>dictum</w:t>
      </w:r>
      <w:r w:rsidR="009B5843">
        <w:rPr>
          <w:rFonts w:ascii="Times New Roman" w:hAnsi="Times New Roman" w:cs="Times New Roman"/>
          <w:sz w:val="24"/>
          <w:szCs w:val="24"/>
        </w:rPr>
        <w:t xml:space="preserve"> of </w:t>
      </w:r>
      <w:r w:rsidR="009B5843" w:rsidRPr="00587535">
        <w:rPr>
          <w:rFonts w:ascii="Times New Roman" w:hAnsi="Times New Roman" w:cs="Times New Roman"/>
          <w:smallCaps/>
          <w:sz w:val="24"/>
          <w:szCs w:val="24"/>
        </w:rPr>
        <w:t>M</w:t>
      </w:r>
      <w:r w:rsidR="00587535">
        <w:rPr>
          <w:rFonts w:ascii="Times New Roman" w:hAnsi="Times New Roman" w:cs="Times New Roman"/>
          <w:smallCaps/>
          <w:sz w:val="24"/>
          <w:szCs w:val="24"/>
        </w:rPr>
        <w:t>c</w:t>
      </w:r>
      <w:r w:rsidR="009B5843" w:rsidRPr="00587535">
        <w:rPr>
          <w:rFonts w:ascii="Times New Roman" w:hAnsi="Times New Roman" w:cs="Times New Roman"/>
          <w:smallCaps/>
          <w:sz w:val="24"/>
          <w:szCs w:val="24"/>
        </w:rPr>
        <w:t>Nally JA</w:t>
      </w:r>
      <w:r w:rsidR="009B5843">
        <w:rPr>
          <w:rFonts w:ascii="Times New Roman" w:hAnsi="Times New Roman" w:cs="Times New Roman"/>
          <w:sz w:val="24"/>
          <w:szCs w:val="24"/>
        </w:rPr>
        <w:t xml:space="preserve"> who sta</w:t>
      </w:r>
      <w:r w:rsidR="00587535">
        <w:rPr>
          <w:rFonts w:ascii="Times New Roman" w:hAnsi="Times New Roman" w:cs="Times New Roman"/>
          <w:sz w:val="24"/>
          <w:szCs w:val="24"/>
        </w:rPr>
        <w:t>t</w:t>
      </w:r>
      <w:r w:rsidR="009B5843">
        <w:rPr>
          <w:rFonts w:ascii="Times New Roman" w:hAnsi="Times New Roman" w:cs="Times New Roman"/>
          <w:sz w:val="24"/>
          <w:szCs w:val="24"/>
        </w:rPr>
        <w:t xml:space="preserve">es in </w:t>
      </w:r>
      <w:r w:rsidR="009B5843" w:rsidRPr="00587535">
        <w:rPr>
          <w:rFonts w:ascii="Times New Roman" w:hAnsi="Times New Roman" w:cs="Times New Roman"/>
          <w:i/>
          <w:sz w:val="24"/>
          <w:szCs w:val="24"/>
        </w:rPr>
        <w:t>Guga</w:t>
      </w:r>
      <w:r w:rsidR="009B5843">
        <w:rPr>
          <w:rFonts w:ascii="Times New Roman" w:hAnsi="Times New Roman" w:cs="Times New Roman"/>
          <w:sz w:val="24"/>
          <w:szCs w:val="24"/>
        </w:rPr>
        <w:t xml:space="preserve"> v </w:t>
      </w:r>
      <w:r w:rsidR="009B5843" w:rsidRPr="00587535">
        <w:rPr>
          <w:rFonts w:ascii="Times New Roman" w:hAnsi="Times New Roman" w:cs="Times New Roman"/>
          <w:i/>
          <w:sz w:val="24"/>
          <w:szCs w:val="24"/>
        </w:rPr>
        <w:t>Moyo and others</w:t>
      </w:r>
      <w:r w:rsidR="009B5843">
        <w:rPr>
          <w:rFonts w:ascii="Times New Roman" w:hAnsi="Times New Roman" w:cs="Times New Roman"/>
          <w:sz w:val="24"/>
          <w:szCs w:val="24"/>
        </w:rPr>
        <w:t>, 2000 CZ ZLR 458 at 459 that:</w:t>
      </w:r>
    </w:p>
    <w:p w:rsidR="009B5843" w:rsidRDefault="009B5843" w:rsidP="00587535">
      <w:pPr>
        <w:spacing w:after="0" w:line="240" w:lineRule="auto"/>
        <w:jc w:val="both"/>
        <w:rPr>
          <w:rFonts w:ascii="Times New Roman" w:hAnsi="Times New Roman" w:cs="Times New Roman"/>
        </w:rPr>
      </w:pPr>
      <w:r>
        <w:rPr>
          <w:rFonts w:ascii="Times New Roman" w:hAnsi="Times New Roman" w:cs="Times New Roman"/>
          <w:sz w:val="24"/>
          <w:szCs w:val="24"/>
        </w:rPr>
        <w:tab/>
        <w:t>“</w:t>
      </w:r>
      <w:r w:rsidR="00587535">
        <w:rPr>
          <w:rFonts w:ascii="Times New Roman" w:hAnsi="Times New Roman" w:cs="Times New Roman"/>
          <w:sz w:val="24"/>
          <w:szCs w:val="24"/>
        </w:rPr>
        <w:t>T</w:t>
      </w:r>
      <w:r w:rsidR="00587535" w:rsidRPr="00587535">
        <w:rPr>
          <w:rFonts w:ascii="Times New Roman" w:hAnsi="Times New Roman" w:cs="Times New Roman"/>
        </w:rPr>
        <w:t xml:space="preserve">he basic rule in double sales where transfer has not been passed to either party is that the first </w:t>
      </w:r>
      <w:r w:rsidR="00587535">
        <w:rPr>
          <w:rFonts w:ascii="Times New Roman" w:hAnsi="Times New Roman" w:cs="Times New Roman"/>
        </w:rPr>
        <w:tab/>
      </w:r>
      <w:r w:rsidR="00587535" w:rsidRPr="00587535">
        <w:rPr>
          <w:rFonts w:ascii="Times New Roman" w:hAnsi="Times New Roman" w:cs="Times New Roman"/>
        </w:rPr>
        <w:t>purchase</w:t>
      </w:r>
      <w:r w:rsidR="00587535">
        <w:rPr>
          <w:rFonts w:ascii="Times New Roman" w:hAnsi="Times New Roman" w:cs="Times New Roman"/>
        </w:rPr>
        <w:t>r</w:t>
      </w:r>
      <w:r w:rsidR="00587535" w:rsidRPr="00587535">
        <w:rPr>
          <w:rFonts w:ascii="Times New Roman" w:hAnsi="Times New Roman" w:cs="Times New Roman"/>
        </w:rPr>
        <w:t xml:space="preserve"> should succeed. </w:t>
      </w:r>
      <w:r w:rsidR="00587535">
        <w:rPr>
          <w:rFonts w:ascii="Times New Roman" w:hAnsi="Times New Roman" w:cs="Times New Roman"/>
        </w:rPr>
        <w:t>T</w:t>
      </w:r>
      <w:r w:rsidR="00587535" w:rsidRPr="00587535">
        <w:rPr>
          <w:rFonts w:ascii="Times New Roman" w:hAnsi="Times New Roman" w:cs="Times New Roman"/>
        </w:rPr>
        <w:t xml:space="preserve">he first in time is </w:t>
      </w:r>
      <w:r w:rsidR="00587535">
        <w:rPr>
          <w:rFonts w:ascii="Times New Roman" w:hAnsi="Times New Roman" w:cs="Times New Roman"/>
        </w:rPr>
        <w:t>s</w:t>
      </w:r>
      <w:r w:rsidR="00587535" w:rsidRPr="00587535">
        <w:rPr>
          <w:rFonts w:ascii="Times New Roman" w:hAnsi="Times New Roman" w:cs="Times New Roman"/>
        </w:rPr>
        <w:t xml:space="preserve">tronger in law. </w:t>
      </w:r>
      <w:r w:rsidR="00587535">
        <w:rPr>
          <w:rFonts w:ascii="Times New Roman" w:hAnsi="Times New Roman" w:cs="Times New Roman"/>
        </w:rPr>
        <w:t>T</w:t>
      </w:r>
      <w:r w:rsidR="00587535" w:rsidRPr="00587535">
        <w:rPr>
          <w:rFonts w:ascii="Times New Roman" w:hAnsi="Times New Roman" w:cs="Times New Roman"/>
        </w:rPr>
        <w:t>he second purchaser i</w:t>
      </w:r>
      <w:r w:rsidR="00587535">
        <w:rPr>
          <w:rFonts w:ascii="Times New Roman" w:hAnsi="Times New Roman" w:cs="Times New Roman"/>
        </w:rPr>
        <w:t>s</w:t>
      </w:r>
      <w:r w:rsidR="00587535" w:rsidRPr="00587535">
        <w:rPr>
          <w:rFonts w:ascii="Times New Roman" w:hAnsi="Times New Roman" w:cs="Times New Roman"/>
        </w:rPr>
        <w:t xml:space="preserve"> left with a </w:t>
      </w:r>
      <w:r w:rsidR="00587535">
        <w:rPr>
          <w:rFonts w:ascii="Times New Roman" w:hAnsi="Times New Roman" w:cs="Times New Roman"/>
        </w:rPr>
        <w:tab/>
      </w:r>
      <w:r w:rsidR="00587535" w:rsidRPr="00587535">
        <w:rPr>
          <w:rFonts w:ascii="Times New Roman" w:hAnsi="Times New Roman" w:cs="Times New Roman"/>
        </w:rPr>
        <w:t>claim for damages from the seller, which is usually small co</w:t>
      </w:r>
      <w:r w:rsidR="00587535">
        <w:rPr>
          <w:rFonts w:ascii="Times New Roman" w:hAnsi="Times New Roman" w:cs="Times New Roman"/>
        </w:rPr>
        <w:t>m</w:t>
      </w:r>
      <w:r w:rsidR="00587535" w:rsidRPr="00587535">
        <w:rPr>
          <w:rFonts w:ascii="Times New Roman" w:hAnsi="Times New Roman" w:cs="Times New Roman"/>
        </w:rPr>
        <w:t xml:space="preserve">fort. </w:t>
      </w:r>
      <w:r w:rsidR="00587535">
        <w:rPr>
          <w:rFonts w:ascii="Times New Roman" w:hAnsi="Times New Roman" w:cs="Times New Roman"/>
        </w:rPr>
        <w:t>B</w:t>
      </w:r>
      <w:r w:rsidR="00587535" w:rsidRPr="00587535">
        <w:rPr>
          <w:rFonts w:ascii="Times New Roman" w:hAnsi="Times New Roman" w:cs="Times New Roman"/>
        </w:rPr>
        <w:t xml:space="preserve">ut the rule applies only in the </w:t>
      </w:r>
      <w:r w:rsidR="00587535">
        <w:rPr>
          <w:rFonts w:ascii="Times New Roman" w:hAnsi="Times New Roman" w:cs="Times New Roman"/>
        </w:rPr>
        <w:tab/>
      </w:r>
      <w:r w:rsidR="00587535" w:rsidRPr="00587535">
        <w:rPr>
          <w:rFonts w:ascii="Times New Roman" w:hAnsi="Times New Roman" w:cs="Times New Roman"/>
        </w:rPr>
        <w:t>absence of special circumstances affecting the ba</w:t>
      </w:r>
      <w:r w:rsidR="00587535">
        <w:rPr>
          <w:rFonts w:ascii="Times New Roman" w:hAnsi="Times New Roman" w:cs="Times New Roman"/>
        </w:rPr>
        <w:t>l</w:t>
      </w:r>
      <w:r w:rsidR="00587535" w:rsidRPr="00587535">
        <w:rPr>
          <w:rFonts w:ascii="Times New Roman" w:hAnsi="Times New Roman" w:cs="Times New Roman"/>
        </w:rPr>
        <w:t>ance of equities.”</w:t>
      </w:r>
    </w:p>
    <w:p w:rsidR="00587535" w:rsidRPr="00587535" w:rsidRDefault="00587535" w:rsidP="00587535">
      <w:pPr>
        <w:spacing w:after="0" w:line="240" w:lineRule="auto"/>
        <w:jc w:val="both"/>
        <w:rPr>
          <w:rFonts w:ascii="Times New Roman" w:hAnsi="Times New Roman" w:cs="Times New Roman"/>
        </w:rPr>
      </w:pPr>
    </w:p>
    <w:p w:rsidR="009B5843" w:rsidRDefault="009B5843"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transfer has not </w:t>
      </w:r>
      <w:r w:rsidR="00E671B1">
        <w:rPr>
          <w:rFonts w:ascii="Times New Roman" w:hAnsi="Times New Roman" w:cs="Times New Roman"/>
          <w:sz w:val="24"/>
          <w:szCs w:val="24"/>
        </w:rPr>
        <w:t xml:space="preserve">yet taken place. Neither the applicant nor </w:t>
      </w:r>
      <w:r>
        <w:rPr>
          <w:rFonts w:ascii="Times New Roman" w:hAnsi="Times New Roman" w:cs="Times New Roman"/>
          <w:sz w:val="24"/>
          <w:szCs w:val="24"/>
        </w:rPr>
        <w:t>the second respondent</w:t>
      </w:r>
      <w:r w:rsidR="00E671B1">
        <w:rPr>
          <w:rFonts w:ascii="Times New Roman" w:hAnsi="Times New Roman" w:cs="Times New Roman"/>
          <w:sz w:val="24"/>
          <w:szCs w:val="24"/>
        </w:rPr>
        <w:t xml:space="preserve"> has taken title of the property</w:t>
      </w:r>
      <w:r>
        <w:rPr>
          <w:rFonts w:ascii="Times New Roman" w:hAnsi="Times New Roman" w:cs="Times New Roman"/>
          <w:sz w:val="24"/>
          <w:szCs w:val="24"/>
        </w:rPr>
        <w:t>. Going by the generally accepted position</w:t>
      </w:r>
      <w:r w:rsidR="00E671B1">
        <w:rPr>
          <w:rFonts w:ascii="Times New Roman" w:hAnsi="Times New Roman" w:cs="Times New Roman"/>
          <w:sz w:val="24"/>
          <w:szCs w:val="24"/>
        </w:rPr>
        <w:t>,</w:t>
      </w:r>
      <w:r>
        <w:rPr>
          <w:rFonts w:ascii="Times New Roman" w:hAnsi="Times New Roman" w:cs="Times New Roman"/>
          <w:sz w:val="24"/>
          <w:szCs w:val="24"/>
        </w:rPr>
        <w:t xml:space="preserve"> therefore, the applicant should, all things being equal</w:t>
      </w:r>
      <w:r w:rsidR="00675EC6">
        <w:rPr>
          <w:rFonts w:ascii="Times New Roman" w:hAnsi="Times New Roman" w:cs="Times New Roman"/>
          <w:sz w:val="24"/>
          <w:szCs w:val="24"/>
        </w:rPr>
        <w:t>,</w:t>
      </w:r>
      <w:r>
        <w:rPr>
          <w:rFonts w:ascii="Times New Roman" w:hAnsi="Times New Roman" w:cs="Times New Roman"/>
          <w:sz w:val="24"/>
          <w:szCs w:val="24"/>
        </w:rPr>
        <w:t xml:space="preserve"> succeed. Its contract of sale of the property </w:t>
      </w:r>
      <w:r>
        <w:rPr>
          <w:rFonts w:ascii="Times New Roman" w:hAnsi="Times New Roman" w:cs="Times New Roman"/>
          <w:sz w:val="24"/>
          <w:szCs w:val="24"/>
        </w:rPr>
        <w:lastRenderedPageBreak/>
        <w:t>with Musarurwa is earlier in time than the second respondent’s contract of sale of a portion of the property.</w:t>
      </w:r>
      <w:r w:rsidR="00BF4F4F">
        <w:rPr>
          <w:rFonts w:ascii="Times New Roman" w:hAnsi="Times New Roman" w:cs="Times New Roman"/>
          <w:sz w:val="24"/>
          <w:szCs w:val="24"/>
        </w:rPr>
        <w:t xml:space="preserve"> It is the first in time and is, therefore, stronger in law.</w:t>
      </w:r>
    </w:p>
    <w:p w:rsidR="00C070E0" w:rsidRDefault="009B5843"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w:t>
      </w:r>
      <w:r w:rsidR="00587535">
        <w:rPr>
          <w:rFonts w:ascii="Times New Roman" w:hAnsi="Times New Roman" w:cs="Times New Roman"/>
          <w:sz w:val="24"/>
          <w:szCs w:val="24"/>
        </w:rPr>
        <w:t>c</w:t>
      </w:r>
      <w:r>
        <w:rPr>
          <w:rFonts w:ascii="Times New Roman" w:hAnsi="Times New Roman" w:cs="Times New Roman"/>
          <w:sz w:val="24"/>
          <w:szCs w:val="24"/>
        </w:rPr>
        <w:t>ond respondent place</w:t>
      </w:r>
      <w:r w:rsidR="00675EC6">
        <w:rPr>
          <w:rFonts w:ascii="Times New Roman" w:hAnsi="Times New Roman" w:cs="Times New Roman"/>
          <w:sz w:val="24"/>
          <w:szCs w:val="24"/>
        </w:rPr>
        <w:t>s</w:t>
      </w:r>
      <w:r>
        <w:rPr>
          <w:rFonts w:ascii="Times New Roman" w:hAnsi="Times New Roman" w:cs="Times New Roman"/>
          <w:sz w:val="24"/>
          <w:szCs w:val="24"/>
        </w:rPr>
        <w:t xml:space="preserve"> reliance on the exception which </w:t>
      </w:r>
      <w:r w:rsidRPr="00587535">
        <w:rPr>
          <w:rFonts w:ascii="Times New Roman" w:hAnsi="Times New Roman" w:cs="Times New Roman"/>
          <w:smallCaps/>
          <w:sz w:val="24"/>
          <w:szCs w:val="24"/>
        </w:rPr>
        <w:t>M</w:t>
      </w:r>
      <w:r w:rsidR="00D01871" w:rsidRPr="00587535">
        <w:rPr>
          <w:rFonts w:ascii="Times New Roman" w:hAnsi="Times New Roman" w:cs="Times New Roman"/>
          <w:smallCaps/>
          <w:sz w:val="24"/>
          <w:szCs w:val="24"/>
        </w:rPr>
        <w:t>cNally JA</w:t>
      </w:r>
      <w:r w:rsidR="00D01871">
        <w:rPr>
          <w:rFonts w:ascii="Times New Roman" w:hAnsi="Times New Roman" w:cs="Times New Roman"/>
          <w:sz w:val="24"/>
          <w:szCs w:val="24"/>
        </w:rPr>
        <w:t xml:space="preserve"> made in the </w:t>
      </w:r>
      <w:r w:rsidR="00D01871" w:rsidRPr="00587535">
        <w:rPr>
          <w:rFonts w:ascii="Times New Roman" w:hAnsi="Times New Roman" w:cs="Times New Roman"/>
          <w:i/>
          <w:sz w:val="24"/>
          <w:szCs w:val="24"/>
        </w:rPr>
        <w:t>Guga</w:t>
      </w:r>
      <w:r w:rsidR="00D01871">
        <w:rPr>
          <w:rFonts w:ascii="Times New Roman" w:hAnsi="Times New Roman" w:cs="Times New Roman"/>
          <w:sz w:val="24"/>
          <w:szCs w:val="24"/>
        </w:rPr>
        <w:t xml:space="preserve"> v </w:t>
      </w:r>
      <w:r w:rsidR="00D01871" w:rsidRPr="00587535">
        <w:rPr>
          <w:rFonts w:ascii="Times New Roman" w:hAnsi="Times New Roman" w:cs="Times New Roman"/>
          <w:i/>
          <w:sz w:val="24"/>
          <w:szCs w:val="24"/>
        </w:rPr>
        <w:t>Moyo</w:t>
      </w:r>
      <w:r w:rsidR="00D01871">
        <w:rPr>
          <w:rFonts w:ascii="Times New Roman" w:hAnsi="Times New Roman" w:cs="Times New Roman"/>
          <w:sz w:val="24"/>
          <w:szCs w:val="24"/>
        </w:rPr>
        <w:t xml:space="preserve"> case</w:t>
      </w:r>
      <w:r w:rsidR="00E671B1">
        <w:rPr>
          <w:rFonts w:ascii="Times New Roman" w:hAnsi="Times New Roman" w:cs="Times New Roman"/>
          <w:sz w:val="24"/>
          <w:szCs w:val="24"/>
        </w:rPr>
        <w:t>.</w:t>
      </w:r>
      <w:r w:rsidR="00D01871">
        <w:rPr>
          <w:rFonts w:ascii="Times New Roman" w:hAnsi="Times New Roman" w:cs="Times New Roman"/>
          <w:sz w:val="24"/>
          <w:szCs w:val="24"/>
        </w:rPr>
        <w:t xml:space="preserve"> He alleges that special circumstances exist in his case. He claims that the sa</w:t>
      </w:r>
      <w:r w:rsidR="00587535">
        <w:rPr>
          <w:rFonts w:ascii="Times New Roman" w:hAnsi="Times New Roman" w:cs="Times New Roman"/>
          <w:sz w:val="24"/>
          <w:szCs w:val="24"/>
        </w:rPr>
        <w:t>m</w:t>
      </w:r>
      <w:r w:rsidR="00D01871">
        <w:rPr>
          <w:rFonts w:ascii="Times New Roman" w:hAnsi="Times New Roman" w:cs="Times New Roman"/>
          <w:sz w:val="24"/>
          <w:szCs w:val="24"/>
        </w:rPr>
        <w:t>e comprise his p</w:t>
      </w:r>
      <w:r w:rsidR="00587535">
        <w:rPr>
          <w:rFonts w:ascii="Times New Roman" w:hAnsi="Times New Roman" w:cs="Times New Roman"/>
          <w:sz w:val="24"/>
          <w:szCs w:val="24"/>
        </w:rPr>
        <w:t>a</w:t>
      </w:r>
      <w:r w:rsidR="00D01871">
        <w:rPr>
          <w:rFonts w:ascii="Times New Roman" w:hAnsi="Times New Roman" w:cs="Times New Roman"/>
          <w:sz w:val="24"/>
          <w:szCs w:val="24"/>
        </w:rPr>
        <w:t xml:space="preserve">yment of capital gains tax, stamp duty and council duty. </w:t>
      </w:r>
    </w:p>
    <w:p w:rsidR="009B5843" w:rsidRDefault="00C070E0"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1871">
        <w:rPr>
          <w:rFonts w:ascii="Times New Roman" w:hAnsi="Times New Roman" w:cs="Times New Roman"/>
          <w:sz w:val="24"/>
          <w:szCs w:val="24"/>
        </w:rPr>
        <w:t>His claim</w:t>
      </w:r>
      <w:r w:rsidR="00E671B1">
        <w:rPr>
          <w:rFonts w:ascii="Times New Roman" w:hAnsi="Times New Roman" w:cs="Times New Roman"/>
          <w:sz w:val="24"/>
          <w:szCs w:val="24"/>
        </w:rPr>
        <w:t>,</w:t>
      </w:r>
      <w:r w:rsidR="00D01871">
        <w:rPr>
          <w:rFonts w:ascii="Times New Roman" w:hAnsi="Times New Roman" w:cs="Times New Roman"/>
          <w:sz w:val="24"/>
          <w:szCs w:val="24"/>
        </w:rPr>
        <w:t xml:space="preserve"> however, remains in the form of an un</w:t>
      </w:r>
      <w:r w:rsidR="00587535">
        <w:rPr>
          <w:rFonts w:ascii="Times New Roman" w:hAnsi="Times New Roman" w:cs="Times New Roman"/>
          <w:sz w:val="24"/>
          <w:szCs w:val="24"/>
        </w:rPr>
        <w:t>substantiated</w:t>
      </w:r>
      <w:r w:rsidR="00D01871">
        <w:rPr>
          <w:rFonts w:ascii="Times New Roman" w:hAnsi="Times New Roman" w:cs="Times New Roman"/>
          <w:sz w:val="24"/>
          <w:szCs w:val="24"/>
        </w:rPr>
        <w:t xml:space="preserve"> statement. He produced no evidence of what he alleges he paid. His case, therefore</w:t>
      </w:r>
      <w:r w:rsidR="00E671B1">
        <w:rPr>
          <w:rFonts w:ascii="Times New Roman" w:hAnsi="Times New Roman" w:cs="Times New Roman"/>
          <w:sz w:val="24"/>
          <w:szCs w:val="24"/>
        </w:rPr>
        <w:t>,</w:t>
      </w:r>
      <w:r w:rsidR="00D01871">
        <w:rPr>
          <w:rFonts w:ascii="Times New Roman" w:hAnsi="Times New Roman" w:cs="Times New Roman"/>
          <w:sz w:val="24"/>
          <w:szCs w:val="24"/>
        </w:rPr>
        <w:t xml:space="preserve"> remains where he left it </w:t>
      </w:r>
      <w:r w:rsidR="00E671B1">
        <w:rPr>
          <w:rFonts w:ascii="Times New Roman" w:hAnsi="Times New Roman" w:cs="Times New Roman"/>
          <w:sz w:val="24"/>
          <w:szCs w:val="24"/>
        </w:rPr>
        <w:t>w</w:t>
      </w:r>
      <w:r w:rsidR="00D01871">
        <w:rPr>
          <w:rFonts w:ascii="Times New Roman" w:hAnsi="Times New Roman" w:cs="Times New Roman"/>
          <w:sz w:val="24"/>
          <w:szCs w:val="24"/>
        </w:rPr>
        <w:t>hen he failed to show the existence of special circumstances which he se</w:t>
      </w:r>
      <w:r w:rsidR="00587535">
        <w:rPr>
          <w:rFonts w:ascii="Times New Roman" w:hAnsi="Times New Roman" w:cs="Times New Roman"/>
          <w:sz w:val="24"/>
          <w:szCs w:val="24"/>
        </w:rPr>
        <w:t>e</w:t>
      </w:r>
      <w:r w:rsidR="00D01871">
        <w:rPr>
          <w:rFonts w:ascii="Times New Roman" w:hAnsi="Times New Roman" w:cs="Times New Roman"/>
          <w:sz w:val="24"/>
          <w:szCs w:val="24"/>
        </w:rPr>
        <w:t>ks to rely up</w:t>
      </w:r>
      <w:r w:rsidR="00587535">
        <w:rPr>
          <w:rFonts w:ascii="Times New Roman" w:hAnsi="Times New Roman" w:cs="Times New Roman"/>
          <w:sz w:val="24"/>
          <w:szCs w:val="24"/>
        </w:rPr>
        <w:t>o</w:t>
      </w:r>
      <w:r w:rsidR="00D01871">
        <w:rPr>
          <w:rFonts w:ascii="Times New Roman" w:hAnsi="Times New Roman" w:cs="Times New Roman"/>
          <w:sz w:val="24"/>
          <w:szCs w:val="24"/>
        </w:rPr>
        <w:t>n.</w:t>
      </w:r>
    </w:p>
    <w:p w:rsidR="00D01871" w:rsidRDefault="00D01871" w:rsidP="00D01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proved its case on a balance of probabilities. It showed that the subdivision of the property sho</w:t>
      </w:r>
      <w:r w:rsidR="00587535">
        <w:rPr>
          <w:rFonts w:ascii="Times New Roman" w:hAnsi="Times New Roman" w:cs="Times New Roman"/>
          <w:sz w:val="24"/>
          <w:szCs w:val="24"/>
        </w:rPr>
        <w:t>u</w:t>
      </w:r>
      <w:r>
        <w:rPr>
          <w:rFonts w:ascii="Times New Roman" w:hAnsi="Times New Roman" w:cs="Times New Roman"/>
          <w:sz w:val="24"/>
          <w:szCs w:val="24"/>
        </w:rPr>
        <w:t>ld be nullified and the entire property be transferred to it. The application is</w:t>
      </w:r>
      <w:r w:rsidR="00E671B1">
        <w:rPr>
          <w:rFonts w:ascii="Times New Roman" w:hAnsi="Times New Roman" w:cs="Times New Roman"/>
          <w:sz w:val="24"/>
          <w:szCs w:val="24"/>
        </w:rPr>
        <w:t>,</w:t>
      </w:r>
      <w:r>
        <w:rPr>
          <w:rFonts w:ascii="Times New Roman" w:hAnsi="Times New Roman" w:cs="Times New Roman"/>
          <w:sz w:val="24"/>
          <w:szCs w:val="24"/>
        </w:rPr>
        <w:t xml:space="preserve"> in the result</w:t>
      </w:r>
      <w:r w:rsidR="00E671B1">
        <w:rPr>
          <w:rFonts w:ascii="Times New Roman" w:hAnsi="Times New Roman" w:cs="Times New Roman"/>
          <w:sz w:val="24"/>
          <w:szCs w:val="24"/>
        </w:rPr>
        <w:t>,</w:t>
      </w:r>
      <w:r>
        <w:rPr>
          <w:rFonts w:ascii="Times New Roman" w:hAnsi="Times New Roman" w:cs="Times New Roman"/>
          <w:sz w:val="24"/>
          <w:szCs w:val="24"/>
        </w:rPr>
        <w:t xml:space="preserve"> granted as prayed in the draft.</w:t>
      </w:r>
    </w:p>
    <w:p w:rsidR="00587535" w:rsidRDefault="00587535" w:rsidP="00D01871">
      <w:pPr>
        <w:spacing w:after="0" w:line="360" w:lineRule="auto"/>
        <w:jc w:val="both"/>
        <w:rPr>
          <w:rFonts w:ascii="Times New Roman" w:hAnsi="Times New Roman" w:cs="Times New Roman"/>
          <w:sz w:val="24"/>
          <w:szCs w:val="24"/>
        </w:rPr>
      </w:pPr>
    </w:p>
    <w:p w:rsidR="00587535" w:rsidRDefault="00587535" w:rsidP="00D01871">
      <w:pPr>
        <w:spacing w:after="0" w:line="360" w:lineRule="auto"/>
        <w:jc w:val="both"/>
        <w:rPr>
          <w:rFonts w:ascii="Times New Roman" w:hAnsi="Times New Roman" w:cs="Times New Roman"/>
          <w:sz w:val="24"/>
          <w:szCs w:val="24"/>
        </w:rPr>
      </w:pPr>
    </w:p>
    <w:p w:rsidR="00587535" w:rsidRDefault="00587535" w:rsidP="00D01871">
      <w:pPr>
        <w:spacing w:after="0" w:line="360" w:lineRule="auto"/>
        <w:jc w:val="both"/>
        <w:rPr>
          <w:rFonts w:ascii="Times New Roman" w:hAnsi="Times New Roman" w:cs="Times New Roman"/>
          <w:sz w:val="24"/>
          <w:szCs w:val="24"/>
        </w:rPr>
      </w:pPr>
    </w:p>
    <w:p w:rsidR="00587535" w:rsidRDefault="00587535" w:rsidP="00D01871">
      <w:pPr>
        <w:spacing w:after="0" w:line="360" w:lineRule="auto"/>
        <w:jc w:val="both"/>
        <w:rPr>
          <w:rFonts w:ascii="Times New Roman" w:hAnsi="Times New Roman" w:cs="Times New Roman"/>
          <w:sz w:val="24"/>
          <w:szCs w:val="24"/>
        </w:rPr>
      </w:pPr>
    </w:p>
    <w:p w:rsidR="00587535" w:rsidRDefault="00587535" w:rsidP="00587535">
      <w:pPr>
        <w:spacing w:after="0" w:line="240" w:lineRule="auto"/>
        <w:jc w:val="both"/>
        <w:rPr>
          <w:rFonts w:ascii="Times New Roman" w:hAnsi="Times New Roman" w:cs="Times New Roman"/>
          <w:sz w:val="24"/>
          <w:szCs w:val="24"/>
        </w:rPr>
      </w:pPr>
      <w:r w:rsidRPr="00587535">
        <w:rPr>
          <w:rFonts w:ascii="Times New Roman" w:hAnsi="Times New Roman" w:cs="Times New Roman"/>
          <w:i/>
          <w:sz w:val="24"/>
          <w:szCs w:val="24"/>
        </w:rPr>
        <w:t>Mushoriwa Pasi Corporate Attorneys</w:t>
      </w:r>
      <w:r>
        <w:rPr>
          <w:rFonts w:ascii="Times New Roman" w:hAnsi="Times New Roman" w:cs="Times New Roman"/>
          <w:sz w:val="24"/>
          <w:szCs w:val="24"/>
        </w:rPr>
        <w:t>, plaintiff’s legal practitioners</w:t>
      </w:r>
    </w:p>
    <w:p w:rsidR="00587535" w:rsidRDefault="00587535" w:rsidP="00587535">
      <w:pPr>
        <w:spacing w:after="0" w:line="240" w:lineRule="auto"/>
        <w:jc w:val="both"/>
        <w:rPr>
          <w:rFonts w:ascii="Times New Roman" w:hAnsi="Times New Roman" w:cs="Times New Roman"/>
          <w:sz w:val="24"/>
          <w:szCs w:val="24"/>
        </w:rPr>
      </w:pPr>
      <w:r w:rsidRPr="00587535">
        <w:rPr>
          <w:rFonts w:ascii="Times New Roman" w:hAnsi="Times New Roman" w:cs="Times New Roman"/>
          <w:i/>
          <w:sz w:val="24"/>
          <w:szCs w:val="24"/>
        </w:rPr>
        <w:t>Chadyiwa and Associates</w:t>
      </w:r>
      <w:r>
        <w:rPr>
          <w:rFonts w:ascii="Times New Roman" w:hAnsi="Times New Roman" w:cs="Times New Roman"/>
          <w:sz w:val="24"/>
          <w:szCs w:val="24"/>
        </w:rPr>
        <w:t>, respondents’ legal practitioners</w:t>
      </w:r>
    </w:p>
    <w:p w:rsidR="00D01871" w:rsidRDefault="00D01871" w:rsidP="00D01871">
      <w:pPr>
        <w:spacing w:after="0" w:line="360" w:lineRule="auto"/>
        <w:jc w:val="both"/>
        <w:rPr>
          <w:rFonts w:ascii="Times New Roman" w:hAnsi="Times New Roman" w:cs="Times New Roman"/>
          <w:sz w:val="24"/>
          <w:szCs w:val="24"/>
        </w:rPr>
      </w:pPr>
    </w:p>
    <w:p w:rsidR="00D01871" w:rsidRDefault="00D01871" w:rsidP="00D01871">
      <w:pPr>
        <w:spacing w:after="0" w:line="360" w:lineRule="auto"/>
        <w:jc w:val="both"/>
      </w:pPr>
    </w:p>
    <w:sectPr w:rsidR="00D0187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C25" w:rsidRDefault="00660C25" w:rsidP="00587535">
      <w:pPr>
        <w:spacing w:after="0" w:line="240" w:lineRule="auto"/>
      </w:pPr>
      <w:r>
        <w:separator/>
      </w:r>
    </w:p>
  </w:endnote>
  <w:endnote w:type="continuationSeparator" w:id="0">
    <w:p w:rsidR="00660C25" w:rsidRDefault="00660C25" w:rsidP="0058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C25" w:rsidRDefault="00660C25" w:rsidP="00587535">
      <w:pPr>
        <w:spacing w:after="0" w:line="240" w:lineRule="auto"/>
      </w:pPr>
      <w:r>
        <w:separator/>
      </w:r>
    </w:p>
  </w:footnote>
  <w:footnote w:type="continuationSeparator" w:id="0">
    <w:p w:rsidR="00660C25" w:rsidRDefault="00660C25" w:rsidP="00587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054343"/>
      <w:docPartObj>
        <w:docPartGallery w:val="Page Numbers (Top of Page)"/>
        <w:docPartUnique/>
      </w:docPartObj>
    </w:sdtPr>
    <w:sdtEndPr>
      <w:rPr>
        <w:noProof/>
      </w:rPr>
    </w:sdtEndPr>
    <w:sdtContent>
      <w:p w:rsidR="00E84A14" w:rsidRDefault="00587535">
        <w:pPr>
          <w:pStyle w:val="Header"/>
          <w:jc w:val="right"/>
          <w:rPr>
            <w:noProof/>
          </w:rPr>
        </w:pPr>
        <w:r>
          <w:fldChar w:fldCharType="begin"/>
        </w:r>
        <w:r>
          <w:instrText xml:space="preserve"> PAGE   \* MERGEFORMAT </w:instrText>
        </w:r>
        <w:r>
          <w:fldChar w:fldCharType="separate"/>
        </w:r>
        <w:r w:rsidR="001747BF">
          <w:rPr>
            <w:noProof/>
          </w:rPr>
          <w:t>1</w:t>
        </w:r>
        <w:r>
          <w:rPr>
            <w:noProof/>
          </w:rPr>
          <w:fldChar w:fldCharType="end"/>
        </w:r>
      </w:p>
      <w:p w:rsidR="00E84A14" w:rsidRDefault="00E84A14">
        <w:pPr>
          <w:pStyle w:val="Header"/>
          <w:jc w:val="right"/>
          <w:rPr>
            <w:noProof/>
          </w:rPr>
        </w:pPr>
        <w:r>
          <w:rPr>
            <w:noProof/>
          </w:rPr>
          <w:t>HH</w:t>
        </w:r>
        <w:r w:rsidR="00A125D7">
          <w:rPr>
            <w:noProof/>
          </w:rPr>
          <w:t xml:space="preserve"> 81-21</w:t>
        </w:r>
      </w:p>
      <w:p w:rsidR="00587535" w:rsidRDefault="00E84A14">
        <w:pPr>
          <w:pStyle w:val="Header"/>
          <w:jc w:val="right"/>
          <w:rPr>
            <w:noProof/>
          </w:rPr>
        </w:pPr>
        <w:r>
          <w:rPr>
            <w:noProof/>
          </w:rPr>
          <w:t>HC 9593/19</w:t>
        </w:r>
      </w:p>
    </w:sdtContent>
  </w:sdt>
  <w:p w:rsidR="00587535" w:rsidRDefault="005875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42"/>
    <w:rsid w:val="00012241"/>
    <w:rsid w:val="000258B9"/>
    <w:rsid w:val="00072B2A"/>
    <w:rsid w:val="00077969"/>
    <w:rsid w:val="00080CD1"/>
    <w:rsid w:val="00086038"/>
    <w:rsid w:val="001747BF"/>
    <w:rsid w:val="001824EA"/>
    <w:rsid w:val="001B63CC"/>
    <w:rsid w:val="001D6A67"/>
    <w:rsid w:val="00205675"/>
    <w:rsid w:val="002510B0"/>
    <w:rsid w:val="003E103A"/>
    <w:rsid w:val="004358C6"/>
    <w:rsid w:val="00460E73"/>
    <w:rsid w:val="00587535"/>
    <w:rsid w:val="006174BA"/>
    <w:rsid w:val="006419F5"/>
    <w:rsid w:val="00651A42"/>
    <w:rsid w:val="00660C25"/>
    <w:rsid w:val="00675EC6"/>
    <w:rsid w:val="006B4AA3"/>
    <w:rsid w:val="00712DFB"/>
    <w:rsid w:val="007F4FE3"/>
    <w:rsid w:val="00824D34"/>
    <w:rsid w:val="00977C33"/>
    <w:rsid w:val="009B5843"/>
    <w:rsid w:val="009E0C28"/>
    <w:rsid w:val="00A125D7"/>
    <w:rsid w:val="00BA0C38"/>
    <w:rsid w:val="00BF4F4F"/>
    <w:rsid w:val="00C070E0"/>
    <w:rsid w:val="00D01871"/>
    <w:rsid w:val="00DB5766"/>
    <w:rsid w:val="00DB58AF"/>
    <w:rsid w:val="00DD5ACD"/>
    <w:rsid w:val="00DE4D35"/>
    <w:rsid w:val="00E671B1"/>
    <w:rsid w:val="00E84A14"/>
    <w:rsid w:val="00F04257"/>
    <w:rsid w:val="00F21F15"/>
    <w:rsid w:val="00F527B0"/>
    <w:rsid w:val="00F56331"/>
    <w:rsid w:val="00F9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CAE9D-9FEB-4919-BC54-F416085A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A4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535"/>
    <w:rPr>
      <w:lang w:val="en-ZW"/>
    </w:rPr>
  </w:style>
  <w:style w:type="paragraph" w:styleId="Footer">
    <w:name w:val="footer"/>
    <w:basedOn w:val="Normal"/>
    <w:link w:val="FooterChar"/>
    <w:uiPriority w:val="99"/>
    <w:unhideWhenUsed/>
    <w:rsid w:val="0058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535"/>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2021-03-04T08:10:00Z</cp:lastPrinted>
  <dcterms:created xsi:type="dcterms:W3CDTF">2021-03-16T06:07:00Z</dcterms:created>
  <dcterms:modified xsi:type="dcterms:W3CDTF">2021-03-16T06:07:00Z</dcterms:modified>
</cp:coreProperties>
</file>