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D77" w:rsidRDefault="008779B3" w:rsidP="008779B3">
      <w:pPr>
        <w:spacing w:line="240" w:lineRule="auto"/>
        <w:contextualSpacing/>
        <w:jc w:val="both"/>
        <w:rPr>
          <w:rFonts w:ascii="Times New Roman" w:hAnsi="Times New Roman" w:cs="Times New Roman"/>
          <w:sz w:val="24"/>
        </w:rPr>
      </w:pPr>
      <w:r>
        <w:rPr>
          <w:rFonts w:ascii="Times New Roman" w:hAnsi="Times New Roman" w:cs="Times New Roman"/>
          <w:sz w:val="24"/>
        </w:rPr>
        <w:t>GWANDA RURAL DISTRICT COUNCIL</w:t>
      </w:r>
    </w:p>
    <w:p w:rsidR="008779B3" w:rsidRPr="008779B3" w:rsidRDefault="008779B3" w:rsidP="008779B3">
      <w:pPr>
        <w:spacing w:line="240" w:lineRule="auto"/>
        <w:contextualSpacing/>
        <w:jc w:val="both"/>
        <w:rPr>
          <w:rFonts w:ascii="Times New Roman" w:hAnsi="Times New Roman" w:cs="Times New Roman"/>
          <w:b/>
          <w:sz w:val="24"/>
        </w:rPr>
      </w:pPr>
      <w:proofErr w:type="gramStart"/>
      <w:r w:rsidRPr="008779B3">
        <w:rPr>
          <w:rFonts w:ascii="Times New Roman" w:hAnsi="Times New Roman" w:cs="Times New Roman"/>
          <w:b/>
          <w:sz w:val="24"/>
        </w:rPr>
        <w:t>versus</w:t>
      </w:r>
      <w:proofErr w:type="gramEnd"/>
    </w:p>
    <w:p w:rsidR="008779B3" w:rsidRDefault="008779B3" w:rsidP="008779B3">
      <w:pPr>
        <w:spacing w:line="240" w:lineRule="auto"/>
        <w:contextualSpacing/>
        <w:jc w:val="both"/>
        <w:rPr>
          <w:rFonts w:ascii="Times New Roman" w:hAnsi="Times New Roman" w:cs="Times New Roman"/>
          <w:sz w:val="24"/>
        </w:rPr>
      </w:pPr>
      <w:r>
        <w:rPr>
          <w:rFonts w:ascii="Times New Roman" w:hAnsi="Times New Roman" w:cs="Times New Roman"/>
          <w:sz w:val="24"/>
        </w:rPr>
        <w:t>MOTSAMAI (PVT) LTD</w:t>
      </w:r>
      <w:bookmarkStart w:id="0" w:name="_GoBack"/>
      <w:bookmarkEnd w:id="0"/>
      <w:r w:rsidR="00C64765">
        <w:rPr>
          <w:rFonts w:ascii="Times New Roman" w:hAnsi="Times New Roman" w:cs="Times New Roman"/>
          <w:sz w:val="24"/>
        </w:rPr>
        <w:t xml:space="preserve"> t/a TULI LIMPOMPO</w:t>
      </w:r>
    </w:p>
    <w:p w:rsidR="008779B3" w:rsidRDefault="008779B3" w:rsidP="008779B3">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8779B3" w:rsidRDefault="008779B3" w:rsidP="008779B3">
      <w:pPr>
        <w:spacing w:line="240" w:lineRule="auto"/>
        <w:contextualSpacing/>
        <w:jc w:val="both"/>
        <w:rPr>
          <w:rFonts w:ascii="Times New Roman" w:hAnsi="Times New Roman" w:cs="Times New Roman"/>
          <w:sz w:val="24"/>
        </w:rPr>
      </w:pPr>
      <w:r>
        <w:rPr>
          <w:rFonts w:ascii="Times New Roman" w:hAnsi="Times New Roman" w:cs="Times New Roman"/>
          <w:sz w:val="24"/>
        </w:rPr>
        <w:t>THE OFFICER-IN-CHARGE, ZRP GWANDA</w:t>
      </w:r>
    </w:p>
    <w:p w:rsidR="008779B3" w:rsidRDefault="008779B3" w:rsidP="008779B3">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r>
        <w:rPr>
          <w:rFonts w:ascii="Times New Roman" w:hAnsi="Times New Roman" w:cs="Times New Roman"/>
          <w:sz w:val="24"/>
        </w:rPr>
        <w:t xml:space="preserve"> </w:t>
      </w:r>
    </w:p>
    <w:p w:rsidR="008779B3" w:rsidRDefault="008779B3" w:rsidP="008779B3">
      <w:pPr>
        <w:spacing w:line="240" w:lineRule="auto"/>
        <w:contextualSpacing/>
        <w:jc w:val="both"/>
        <w:rPr>
          <w:rFonts w:ascii="Times New Roman" w:hAnsi="Times New Roman" w:cs="Times New Roman"/>
          <w:sz w:val="24"/>
        </w:rPr>
      </w:pPr>
      <w:r>
        <w:rPr>
          <w:rFonts w:ascii="Times New Roman" w:hAnsi="Times New Roman" w:cs="Times New Roman"/>
          <w:sz w:val="24"/>
        </w:rPr>
        <w:t>NATIONAL PARKS AND WILDLIFE</w:t>
      </w:r>
    </w:p>
    <w:p w:rsidR="008779B3" w:rsidRDefault="008779B3" w:rsidP="008779B3">
      <w:pPr>
        <w:spacing w:line="240" w:lineRule="auto"/>
        <w:contextualSpacing/>
        <w:jc w:val="both"/>
        <w:rPr>
          <w:rFonts w:ascii="Times New Roman" w:hAnsi="Times New Roman" w:cs="Times New Roman"/>
          <w:sz w:val="24"/>
        </w:rPr>
      </w:pPr>
      <w:r>
        <w:rPr>
          <w:rFonts w:ascii="Times New Roman" w:hAnsi="Times New Roman" w:cs="Times New Roman"/>
          <w:sz w:val="24"/>
        </w:rPr>
        <w:t>MANAGEMENT AUTHORITY</w:t>
      </w:r>
    </w:p>
    <w:p w:rsidR="008779B3" w:rsidRDefault="008779B3" w:rsidP="008779B3">
      <w:pPr>
        <w:spacing w:line="240" w:lineRule="auto"/>
        <w:contextualSpacing/>
        <w:jc w:val="both"/>
        <w:rPr>
          <w:rFonts w:ascii="Times New Roman" w:hAnsi="Times New Roman" w:cs="Times New Roman"/>
          <w:sz w:val="24"/>
        </w:rPr>
      </w:pPr>
    </w:p>
    <w:p w:rsidR="008779B3" w:rsidRDefault="008779B3" w:rsidP="008779B3">
      <w:pPr>
        <w:spacing w:line="240" w:lineRule="auto"/>
        <w:contextualSpacing/>
        <w:jc w:val="both"/>
        <w:rPr>
          <w:rFonts w:ascii="Times New Roman" w:hAnsi="Times New Roman" w:cs="Times New Roman"/>
          <w:sz w:val="24"/>
        </w:rPr>
      </w:pPr>
    </w:p>
    <w:p w:rsidR="008779B3" w:rsidRDefault="008779B3" w:rsidP="008779B3">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8779B3" w:rsidRDefault="008779B3" w:rsidP="008779B3">
      <w:pPr>
        <w:spacing w:line="240" w:lineRule="auto"/>
        <w:contextualSpacing/>
        <w:jc w:val="both"/>
        <w:rPr>
          <w:rFonts w:ascii="Times New Roman" w:hAnsi="Times New Roman" w:cs="Times New Roman"/>
          <w:sz w:val="24"/>
        </w:rPr>
      </w:pPr>
      <w:r>
        <w:rPr>
          <w:rFonts w:ascii="Times New Roman" w:hAnsi="Times New Roman" w:cs="Times New Roman"/>
          <w:sz w:val="24"/>
        </w:rPr>
        <w:t>MABHIKWA J</w:t>
      </w:r>
    </w:p>
    <w:p w:rsidR="008779B3" w:rsidRDefault="008779B3" w:rsidP="008779B3">
      <w:pPr>
        <w:spacing w:line="240" w:lineRule="auto"/>
        <w:contextualSpacing/>
        <w:jc w:val="both"/>
        <w:rPr>
          <w:rFonts w:ascii="Times New Roman" w:hAnsi="Times New Roman" w:cs="Times New Roman"/>
          <w:sz w:val="24"/>
        </w:rPr>
      </w:pPr>
      <w:r>
        <w:rPr>
          <w:rFonts w:ascii="Times New Roman" w:hAnsi="Times New Roman" w:cs="Times New Roman"/>
          <w:sz w:val="24"/>
        </w:rPr>
        <w:t>BULAWAYO 18 SEPTEMBER 2018 AND 4 APRIL 2019</w:t>
      </w:r>
    </w:p>
    <w:p w:rsidR="008779B3" w:rsidRDefault="008779B3" w:rsidP="008779B3">
      <w:pPr>
        <w:spacing w:line="240" w:lineRule="auto"/>
        <w:contextualSpacing/>
        <w:jc w:val="both"/>
        <w:rPr>
          <w:rFonts w:ascii="Times New Roman" w:hAnsi="Times New Roman" w:cs="Times New Roman"/>
          <w:sz w:val="24"/>
        </w:rPr>
      </w:pPr>
    </w:p>
    <w:p w:rsidR="008779B3" w:rsidRDefault="008779B3" w:rsidP="008779B3">
      <w:pPr>
        <w:spacing w:line="240" w:lineRule="auto"/>
        <w:contextualSpacing/>
        <w:jc w:val="both"/>
        <w:rPr>
          <w:rFonts w:ascii="Times New Roman" w:hAnsi="Times New Roman" w:cs="Times New Roman"/>
          <w:sz w:val="24"/>
        </w:rPr>
      </w:pPr>
    </w:p>
    <w:p w:rsidR="008779B3" w:rsidRPr="008779B3" w:rsidRDefault="008779B3" w:rsidP="008779B3">
      <w:pPr>
        <w:spacing w:line="240" w:lineRule="auto"/>
        <w:contextualSpacing/>
        <w:jc w:val="both"/>
        <w:rPr>
          <w:rFonts w:ascii="Times New Roman" w:hAnsi="Times New Roman" w:cs="Times New Roman"/>
          <w:b/>
          <w:sz w:val="24"/>
        </w:rPr>
      </w:pPr>
      <w:r w:rsidRPr="008779B3">
        <w:rPr>
          <w:rFonts w:ascii="Times New Roman" w:hAnsi="Times New Roman" w:cs="Times New Roman"/>
          <w:b/>
          <w:sz w:val="24"/>
        </w:rPr>
        <w:t>Urgent Chamber Application</w:t>
      </w:r>
    </w:p>
    <w:p w:rsidR="008779B3" w:rsidRDefault="008779B3" w:rsidP="008779B3">
      <w:pPr>
        <w:spacing w:line="240" w:lineRule="auto"/>
        <w:contextualSpacing/>
        <w:jc w:val="both"/>
        <w:rPr>
          <w:rFonts w:ascii="Times New Roman" w:hAnsi="Times New Roman" w:cs="Times New Roman"/>
          <w:sz w:val="24"/>
        </w:rPr>
      </w:pPr>
    </w:p>
    <w:p w:rsidR="008779B3" w:rsidRDefault="008779B3" w:rsidP="008779B3">
      <w:pPr>
        <w:spacing w:line="240" w:lineRule="auto"/>
        <w:contextualSpacing/>
        <w:jc w:val="both"/>
        <w:rPr>
          <w:rFonts w:ascii="Times New Roman" w:hAnsi="Times New Roman" w:cs="Times New Roman"/>
          <w:sz w:val="24"/>
        </w:rPr>
      </w:pPr>
    </w:p>
    <w:p w:rsidR="008779B3" w:rsidRDefault="008779B3" w:rsidP="008779B3">
      <w:pPr>
        <w:spacing w:line="240" w:lineRule="auto"/>
        <w:contextualSpacing/>
        <w:jc w:val="both"/>
        <w:rPr>
          <w:rFonts w:ascii="Times New Roman" w:hAnsi="Times New Roman" w:cs="Times New Roman"/>
          <w:sz w:val="24"/>
        </w:rPr>
      </w:pPr>
      <w:r w:rsidRPr="008779B3">
        <w:rPr>
          <w:rFonts w:ascii="Times New Roman" w:hAnsi="Times New Roman" w:cs="Times New Roman"/>
          <w:i/>
          <w:sz w:val="24"/>
        </w:rPr>
        <w:t xml:space="preserve">L. </w:t>
      </w:r>
      <w:proofErr w:type="spellStart"/>
      <w:r w:rsidRPr="008779B3">
        <w:rPr>
          <w:rFonts w:ascii="Times New Roman" w:hAnsi="Times New Roman" w:cs="Times New Roman"/>
          <w:i/>
          <w:sz w:val="24"/>
        </w:rPr>
        <w:t>Nkomo</w:t>
      </w:r>
      <w:proofErr w:type="spellEnd"/>
      <w:r>
        <w:rPr>
          <w:rFonts w:ascii="Times New Roman" w:hAnsi="Times New Roman" w:cs="Times New Roman"/>
          <w:sz w:val="24"/>
        </w:rPr>
        <w:t xml:space="preserve"> for applicant</w:t>
      </w:r>
    </w:p>
    <w:p w:rsidR="008779B3" w:rsidRDefault="008779B3" w:rsidP="008779B3">
      <w:pPr>
        <w:spacing w:line="240" w:lineRule="auto"/>
        <w:contextualSpacing/>
        <w:jc w:val="both"/>
        <w:rPr>
          <w:rFonts w:ascii="Times New Roman" w:hAnsi="Times New Roman" w:cs="Times New Roman"/>
          <w:sz w:val="24"/>
        </w:rPr>
      </w:pPr>
      <w:r w:rsidRPr="008779B3">
        <w:rPr>
          <w:rFonts w:ascii="Times New Roman" w:hAnsi="Times New Roman" w:cs="Times New Roman"/>
          <w:i/>
          <w:sz w:val="24"/>
        </w:rPr>
        <w:t xml:space="preserve">F </w:t>
      </w:r>
      <w:proofErr w:type="spellStart"/>
      <w:r w:rsidRPr="008779B3">
        <w:rPr>
          <w:rFonts w:ascii="Times New Roman" w:hAnsi="Times New Roman" w:cs="Times New Roman"/>
          <w:i/>
          <w:sz w:val="24"/>
        </w:rPr>
        <w:t>Museta</w:t>
      </w:r>
      <w:proofErr w:type="spellEnd"/>
      <w:r>
        <w:rPr>
          <w:rFonts w:ascii="Times New Roman" w:hAnsi="Times New Roman" w:cs="Times New Roman"/>
          <w:sz w:val="24"/>
        </w:rPr>
        <w:t xml:space="preserve"> for 1</w:t>
      </w:r>
      <w:r w:rsidRPr="008779B3">
        <w:rPr>
          <w:rFonts w:ascii="Times New Roman" w:hAnsi="Times New Roman" w:cs="Times New Roman"/>
          <w:sz w:val="24"/>
          <w:vertAlign w:val="superscript"/>
        </w:rPr>
        <w:t>st</w:t>
      </w:r>
      <w:r>
        <w:rPr>
          <w:rFonts w:ascii="Times New Roman" w:hAnsi="Times New Roman" w:cs="Times New Roman"/>
          <w:sz w:val="24"/>
        </w:rPr>
        <w:t xml:space="preserve"> respondent</w:t>
      </w:r>
    </w:p>
    <w:p w:rsidR="008779B3" w:rsidRDefault="008779B3" w:rsidP="008779B3">
      <w:pPr>
        <w:spacing w:line="240" w:lineRule="auto"/>
        <w:contextualSpacing/>
        <w:jc w:val="both"/>
        <w:rPr>
          <w:rFonts w:ascii="Times New Roman" w:hAnsi="Times New Roman" w:cs="Times New Roman"/>
          <w:sz w:val="24"/>
        </w:rPr>
      </w:pPr>
      <w:r w:rsidRPr="008779B3">
        <w:rPr>
          <w:rFonts w:ascii="Times New Roman" w:hAnsi="Times New Roman" w:cs="Times New Roman"/>
          <w:i/>
          <w:sz w:val="24"/>
        </w:rPr>
        <w:t xml:space="preserve">L </w:t>
      </w:r>
      <w:proofErr w:type="spellStart"/>
      <w:r w:rsidRPr="008779B3">
        <w:rPr>
          <w:rFonts w:ascii="Times New Roman" w:hAnsi="Times New Roman" w:cs="Times New Roman"/>
          <w:i/>
          <w:sz w:val="24"/>
        </w:rPr>
        <w:t>Dube</w:t>
      </w:r>
      <w:proofErr w:type="spellEnd"/>
      <w:r>
        <w:rPr>
          <w:rFonts w:ascii="Times New Roman" w:hAnsi="Times New Roman" w:cs="Times New Roman"/>
          <w:sz w:val="24"/>
        </w:rPr>
        <w:t xml:space="preserve"> for 2</w:t>
      </w:r>
      <w:r w:rsidRPr="008779B3">
        <w:rPr>
          <w:rFonts w:ascii="Times New Roman" w:hAnsi="Times New Roman" w:cs="Times New Roman"/>
          <w:sz w:val="24"/>
          <w:vertAlign w:val="superscript"/>
        </w:rPr>
        <w:t>nd</w:t>
      </w:r>
      <w:r>
        <w:rPr>
          <w:rFonts w:ascii="Times New Roman" w:hAnsi="Times New Roman" w:cs="Times New Roman"/>
          <w:sz w:val="24"/>
        </w:rPr>
        <w:t xml:space="preserve"> &amp; 3</w:t>
      </w:r>
      <w:r w:rsidRPr="008779B3">
        <w:rPr>
          <w:rFonts w:ascii="Times New Roman" w:hAnsi="Times New Roman" w:cs="Times New Roman"/>
          <w:sz w:val="24"/>
          <w:vertAlign w:val="superscript"/>
        </w:rPr>
        <w:t>rd</w:t>
      </w:r>
      <w:r>
        <w:rPr>
          <w:rFonts w:ascii="Times New Roman" w:hAnsi="Times New Roman" w:cs="Times New Roman"/>
          <w:sz w:val="24"/>
        </w:rPr>
        <w:t xml:space="preserve"> respondents</w:t>
      </w:r>
    </w:p>
    <w:p w:rsidR="008E67F5" w:rsidRDefault="008E67F5" w:rsidP="008779B3">
      <w:pPr>
        <w:spacing w:line="240" w:lineRule="auto"/>
        <w:contextualSpacing/>
        <w:jc w:val="both"/>
        <w:rPr>
          <w:rFonts w:ascii="Times New Roman" w:hAnsi="Times New Roman" w:cs="Times New Roman"/>
          <w:sz w:val="24"/>
        </w:rPr>
      </w:pPr>
    </w:p>
    <w:p w:rsidR="008779B3" w:rsidRDefault="008779B3" w:rsidP="008779B3">
      <w:pPr>
        <w:spacing w:line="240" w:lineRule="auto"/>
        <w:contextualSpacing/>
        <w:jc w:val="both"/>
        <w:rPr>
          <w:rFonts w:ascii="Times New Roman" w:hAnsi="Times New Roman" w:cs="Times New Roman"/>
          <w:sz w:val="24"/>
        </w:rPr>
      </w:pPr>
    </w:p>
    <w:p w:rsidR="008779B3" w:rsidRDefault="008779B3" w:rsidP="008779B3">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8779B3">
        <w:rPr>
          <w:rFonts w:ascii="Times New Roman" w:hAnsi="Times New Roman" w:cs="Times New Roman"/>
          <w:b/>
          <w:sz w:val="24"/>
        </w:rPr>
        <w:t>MABHIKWA J:</w:t>
      </w:r>
      <w:r>
        <w:rPr>
          <w:rFonts w:ascii="Times New Roman" w:hAnsi="Times New Roman" w:cs="Times New Roman"/>
          <w:b/>
          <w:sz w:val="24"/>
        </w:rPr>
        <w:tab/>
      </w:r>
      <w:r w:rsidR="0056487B">
        <w:rPr>
          <w:rFonts w:ascii="Times New Roman" w:hAnsi="Times New Roman" w:cs="Times New Roman"/>
          <w:sz w:val="24"/>
        </w:rPr>
        <w:t xml:space="preserve">This matter came as an urgent chamber application.  In a 66 page application, applicant in short/simpler terms </w:t>
      </w:r>
      <w:r w:rsidR="005F0782">
        <w:rPr>
          <w:rFonts w:ascii="Times New Roman" w:hAnsi="Times New Roman" w:cs="Times New Roman"/>
          <w:sz w:val="24"/>
        </w:rPr>
        <w:t>averred</w:t>
      </w:r>
      <w:r w:rsidR="0056487B">
        <w:rPr>
          <w:rFonts w:ascii="Times New Roman" w:hAnsi="Times New Roman" w:cs="Times New Roman"/>
          <w:sz w:val="24"/>
        </w:rPr>
        <w:t xml:space="preserve"> that it and 1</w:t>
      </w:r>
      <w:r w:rsidR="0056487B" w:rsidRPr="0056487B">
        <w:rPr>
          <w:rFonts w:ascii="Times New Roman" w:hAnsi="Times New Roman" w:cs="Times New Roman"/>
          <w:sz w:val="24"/>
          <w:vertAlign w:val="superscript"/>
        </w:rPr>
        <w:t>st</w:t>
      </w:r>
      <w:r w:rsidR="0056487B">
        <w:rPr>
          <w:rFonts w:ascii="Times New Roman" w:hAnsi="Times New Roman" w:cs="Times New Roman"/>
          <w:sz w:val="24"/>
        </w:rPr>
        <w:t xml:space="preserve"> respondent </w:t>
      </w:r>
      <w:r w:rsidR="001513F2">
        <w:rPr>
          <w:rFonts w:ascii="Times New Roman" w:hAnsi="Times New Roman" w:cs="Times New Roman"/>
          <w:sz w:val="24"/>
        </w:rPr>
        <w:t xml:space="preserve">entered </w:t>
      </w:r>
      <w:r w:rsidR="0056487B">
        <w:rPr>
          <w:rFonts w:ascii="Times New Roman" w:hAnsi="Times New Roman" w:cs="Times New Roman"/>
          <w:sz w:val="24"/>
        </w:rPr>
        <w:t xml:space="preserve">into a </w:t>
      </w:r>
      <w:r w:rsidR="00973542">
        <w:rPr>
          <w:rFonts w:ascii="Times New Roman" w:hAnsi="Times New Roman" w:cs="Times New Roman"/>
          <w:sz w:val="24"/>
        </w:rPr>
        <w:t>J</w:t>
      </w:r>
      <w:r w:rsidR="005D19ED">
        <w:rPr>
          <w:rFonts w:ascii="Times New Roman" w:hAnsi="Times New Roman" w:cs="Times New Roman"/>
          <w:sz w:val="24"/>
        </w:rPr>
        <w:t>oint V</w:t>
      </w:r>
      <w:r w:rsidR="0056487B">
        <w:rPr>
          <w:rFonts w:ascii="Times New Roman" w:hAnsi="Times New Roman" w:cs="Times New Roman"/>
          <w:sz w:val="24"/>
        </w:rPr>
        <w:t>enture Agreement (J.V.A.) for the purpose of operating a safari business among other objectives.</w:t>
      </w:r>
    </w:p>
    <w:p w:rsidR="0056487B" w:rsidRDefault="0056487B" w:rsidP="008779B3">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5F0782">
        <w:rPr>
          <w:rFonts w:ascii="Times New Roman" w:hAnsi="Times New Roman" w:cs="Times New Roman"/>
          <w:sz w:val="24"/>
        </w:rPr>
        <w:t>Applicant</w:t>
      </w:r>
      <w:r>
        <w:rPr>
          <w:rFonts w:ascii="Times New Roman" w:hAnsi="Times New Roman" w:cs="Times New Roman"/>
          <w:sz w:val="24"/>
        </w:rPr>
        <w:t xml:space="preserve"> further </w:t>
      </w:r>
      <w:r w:rsidR="005F0782">
        <w:rPr>
          <w:rFonts w:ascii="Times New Roman" w:hAnsi="Times New Roman" w:cs="Times New Roman"/>
          <w:sz w:val="24"/>
        </w:rPr>
        <w:t>averred</w:t>
      </w:r>
      <w:r>
        <w:rPr>
          <w:rFonts w:ascii="Times New Roman" w:hAnsi="Times New Roman" w:cs="Times New Roman"/>
          <w:sz w:val="24"/>
        </w:rPr>
        <w:t xml:space="preserve"> that first respondent breached the terms of the J</w:t>
      </w:r>
      <w:r w:rsidR="00973542">
        <w:rPr>
          <w:rFonts w:ascii="Times New Roman" w:hAnsi="Times New Roman" w:cs="Times New Roman"/>
          <w:sz w:val="24"/>
        </w:rPr>
        <w:t xml:space="preserve">oint </w:t>
      </w:r>
      <w:r>
        <w:rPr>
          <w:rFonts w:ascii="Times New Roman" w:hAnsi="Times New Roman" w:cs="Times New Roman"/>
          <w:sz w:val="24"/>
        </w:rPr>
        <w:t>V</w:t>
      </w:r>
      <w:r w:rsidR="00973542">
        <w:rPr>
          <w:rFonts w:ascii="Times New Roman" w:hAnsi="Times New Roman" w:cs="Times New Roman"/>
          <w:sz w:val="24"/>
        </w:rPr>
        <w:t xml:space="preserve">enture </w:t>
      </w:r>
      <w:r>
        <w:rPr>
          <w:rFonts w:ascii="Times New Roman" w:hAnsi="Times New Roman" w:cs="Times New Roman"/>
          <w:sz w:val="24"/>
        </w:rPr>
        <w:t>A</w:t>
      </w:r>
      <w:r w:rsidR="00973542">
        <w:rPr>
          <w:rFonts w:ascii="Times New Roman" w:hAnsi="Times New Roman" w:cs="Times New Roman"/>
          <w:sz w:val="24"/>
        </w:rPr>
        <w:t>greement</w:t>
      </w:r>
      <w:r>
        <w:rPr>
          <w:rFonts w:ascii="Times New Roman" w:hAnsi="Times New Roman" w:cs="Times New Roman"/>
          <w:sz w:val="24"/>
        </w:rPr>
        <w:t xml:space="preserve"> and was given due written notice of intention to terminate the agreement should it (respondent) fail</w:t>
      </w:r>
      <w:r w:rsidR="001513F2">
        <w:rPr>
          <w:rFonts w:ascii="Times New Roman" w:hAnsi="Times New Roman" w:cs="Times New Roman"/>
          <w:sz w:val="24"/>
        </w:rPr>
        <w:t>,</w:t>
      </w:r>
      <w:r>
        <w:rPr>
          <w:rFonts w:ascii="Times New Roman" w:hAnsi="Times New Roman" w:cs="Times New Roman"/>
          <w:sz w:val="24"/>
        </w:rPr>
        <w:t xml:space="preserve"> </w:t>
      </w:r>
      <w:r w:rsidR="001513F2">
        <w:rPr>
          <w:rFonts w:ascii="Times New Roman" w:hAnsi="Times New Roman" w:cs="Times New Roman"/>
          <w:sz w:val="24"/>
        </w:rPr>
        <w:t>refuse</w:t>
      </w:r>
      <w:r w:rsidR="00431018">
        <w:rPr>
          <w:rFonts w:ascii="Times New Roman" w:hAnsi="Times New Roman" w:cs="Times New Roman"/>
          <w:sz w:val="24"/>
        </w:rPr>
        <w:t xml:space="preserve"> </w:t>
      </w:r>
      <w:r>
        <w:rPr>
          <w:rFonts w:ascii="Times New Roman" w:hAnsi="Times New Roman" w:cs="Times New Roman"/>
          <w:sz w:val="24"/>
        </w:rPr>
        <w:t>or neglect to remedy the breach. The breach was not remedied and the J</w:t>
      </w:r>
      <w:r w:rsidR="008E67F5">
        <w:rPr>
          <w:rFonts w:ascii="Times New Roman" w:hAnsi="Times New Roman" w:cs="Times New Roman"/>
          <w:sz w:val="24"/>
        </w:rPr>
        <w:t xml:space="preserve">oint </w:t>
      </w:r>
      <w:r>
        <w:rPr>
          <w:rFonts w:ascii="Times New Roman" w:hAnsi="Times New Roman" w:cs="Times New Roman"/>
          <w:sz w:val="24"/>
        </w:rPr>
        <w:t>V</w:t>
      </w:r>
      <w:r w:rsidR="008E67F5">
        <w:rPr>
          <w:rFonts w:ascii="Times New Roman" w:hAnsi="Times New Roman" w:cs="Times New Roman"/>
          <w:sz w:val="24"/>
        </w:rPr>
        <w:t xml:space="preserve">enture </w:t>
      </w:r>
      <w:r>
        <w:rPr>
          <w:rFonts w:ascii="Times New Roman" w:hAnsi="Times New Roman" w:cs="Times New Roman"/>
          <w:sz w:val="24"/>
        </w:rPr>
        <w:t>A</w:t>
      </w:r>
      <w:r w:rsidR="008E67F5">
        <w:rPr>
          <w:rFonts w:ascii="Times New Roman" w:hAnsi="Times New Roman" w:cs="Times New Roman"/>
          <w:sz w:val="24"/>
        </w:rPr>
        <w:t>greement</w:t>
      </w:r>
      <w:r>
        <w:rPr>
          <w:rFonts w:ascii="Times New Roman" w:hAnsi="Times New Roman" w:cs="Times New Roman"/>
          <w:sz w:val="24"/>
        </w:rPr>
        <w:t xml:space="preserve"> was terminated.  Despite termination, 1</w:t>
      </w:r>
      <w:r w:rsidRPr="0056487B">
        <w:rPr>
          <w:rFonts w:ascii="Times New Roman" w:hAnsi="Times New Roman" w:cs="Times New Roman"/>
          <w:sz w:val="24"/>
          <w:vertAlign w:val="superscript"/>
        </w:rPr>
        <w:t>st</w:t>
      </w:r>
      <w:r>
        <w:rPr>
          <w:rFonts w:ascii="Times New Roman" w:hAnsi="Times New Roman" w:cs="Times New Roman"/>
          <w:sz w:val="24"/>
        </w:rPr>
        <w:t xml:space="preserve"> respondent allegedly continued to be in occupation of the applicant’s ranch and conducting </w:t>
      </w:r>
      <w:r w:rsidR="00431018">
        <w:rPr>
          <w:rFonts w:ascii="Times New Roman" w:hAnsi="Times New Roman" w:cs="Times New Roman"/>
          <w:sz w:val="24"/>
        </w:rPr>
        <w:t>hunts</w:t>
      </w:r>
      <w:r>
        <w:rPr>
          <w:rFonts w:ascii="Times New Roman" w:hAnsi="Times New Roman" w:cs="Times New Roman"/>
          <w:sz w:val="24"/>
        </w:rPr>
        <w:t xml:space="preserve"> among other un</w:t>
      </w:r>
      <w:r w:rsidR="005F0782">
        <w:rPr>
          <w:rFonts w:ascii="Times New Roman" w:hAnsi="Times New Roman" w:cs="Times New Roman"/>
          <w:sz w:val="24"/>
        </w:rPr>
        <w:t xml:space="preserve">lawful </w:t>
      </w:r>
      <w:r w:rsidR="005D19ED">
        <w:rPr>
          <w:rFonts w:ascii="Times New Roman" w:hAnsi="Times New Roman" w:cs="Times New Roman"/>
          <w:sz w:val="24"/>
        </w:rPr>
        <w:t xml:space="preserve">activities and </w:t>
      </w:r>
      <w:r w:rsidR="005F0782">
        <w:rPr>
          <w:rFonts w:ascii="Times New Roman" w:hAnsi="Times New Roman" w:cs="Times New Roman"/>
          <w:sz w:val="24"/>
        </w:rPr>
        <w:t xml:space="preserve">went further to connive with </w:t>
      </w:r>
      <w:r w:rsidR="005D19ED">
        <w:rPr>
          <w:rFonts w:ascii="Times New Roman" w:hAnsi="Times New Roman" w:cs="Times New Roman"/>
          <w:sz w:val="24"/>
        </w:rPr>
        <w:t xml:space="preserve">a </w:t>
      </w:r>
      <w:r w:rsidR="0091291C">
        <w:rPr>
          <w:rFonts w:ascii="Times New Roman" w:hAnsi="Times New Roman" w:cs="Times New Roman"/>
          <w:sz w:val="24"/>
        </w:rPr>
        <w:t>purported “Trust” comprising so</w:t>
      </w:r>
      <w:r w:rsidR="005F0782">
        <w:rPr>
          <w:rFonts w:ascii="Times New Roman" w:hAnsi="Times New Roman" w:cs="Times New Roman"/>
          <w:sz w:val="24"/>
        </w:rPr>
        <w:t>me members of the public to behave as if they ow</w:t>
      </w:r>
      <w:r w:rsidR="005D19ED">
        <w:rPr>
          <w:rFonts w:ascii="Times New Roman" w:hAnsi="Times New Roman" w:cs="Times New Roman"/>
          <w:sz w:val="24"/>
        </w:rPr>
        <w:t>n</w:t>
      </w:r>
      <w:r w:rsidR="005F0782">
        <w:rPr>
          <w:rFonts w:ascii="Times New Roman" w:hAnsi="Times New Roman" w:cs="Times New Roman"/>
          <w:sz w:val="24"/>
        </w:rPr>
        <w:t>ed the ranch</w:t>
      </w:r>
      <w:r w:rsidR="005D19ED">
        <w:rPr>
          <w:rFonts w:ascii="Times New Roman" w:hAnsi="Times New Roman" w:cs="Times New Roman"/>
          <w:sz w:val="24"/>
        </w:rPr>
        <w:t>”</w:t>
      </w:r>
      <w:r w:rsidR="005F0782">
        <w:rPr>
          <w:rFonts w:ascii="Times New Roman" w:hAnsi="Times New Roman" w:cs="Times New Roman"/>
          <w:sz w:val="24"/>
        </w:rPr>
        <w:t xml:space="preserve"> and attempting to elbow out the applicant from its ranch.</w:t>
      </w:r>
    </w:p>
    <w:p w:rsidR="005F0782" w:rsidRDefault="005F0782" w:rsidP="008779B3">
      <w:pPr>
        <w:spacing w:line="360" w:lineRule="auto"/>
        <w:contextualSpacing/>
        <w:jc w:val="both"/>
        <w:rPr>
          <w:rFonts w:ascii="Times New Roman" w:hAnsi="Times New Roman" w:cs="Times New Roman"/>
          <w:sz w:val="24"/>
        </w:rPr>
      </w:pPr>
      <w:r>
        <w:rPr>
          <w:rFonts w:ascii="Times New Roman" w:hAnsi="Times New Roman" w:cs="Times New Roman"/>
          <w:sz w:val="24"/>
        </w:rPr>
        <w:tab/>
        <w:t>Applicant then prayed for an interdict and other ancillary relief pending the referral of the matter to arbitration as provided for in the Joint Venture Agreement.</w:t>
      </w:r>
    </w:p>
    <w:p w:rsidR="00224226" w:rsidRDefault="005F0782" w:rsidP="008779B3">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The matter was in a way overtaken by events in that </w:t>
      </w:r>
      <w:r w:rsidR="0091291C">
        <w:rPr>
          <w:rFonts w:ascii="Times New Roman" w:hAnsi="Times New Roman" w:cs="Times New Roman"/>
          <w:sz w:val="24"/>
        </w:rPr>
        <w:t xml:space="preserve">the </w:t>
      </w:r>
      <w:r>
        <w:rPr>
          <w:rFonts w:ascii="Times New Roman" w:hAnsi="Times New Roman" w:cs="Times New Roman"/>
          <w:sz w:val="24"/>
        </w:rPr>
        <w:t xml:space="preserve">application </w:t>
      </w:r>
      <w:proofErr w:type="spellStart"/>
      <w:r>
        <w:rPr>
          <w:rFonts w:ascii="Times New Roman" w:hAnsi="Times New Roman" w:cs="Times New Roman"/>
          <w:sz w:val="24"/>
        </w:rPr>
        <w:t>centred</w:t>
      </w:r>
      <w:proofErr w:type="spellEnd"/>
      <w:r>
        <w:rPr>
          <w:rFonts w:ascii="Times New Roman" w:hAnsi="Times New Roman" w:cs="Times New Roman"/>
          <w:sz w:val="24"/>
        </w:rPr>
        <w:t xml:space="preserve"> mostly on hunts that were seemingly intended to be carried out by 1</w:t>
      </w:r>
      <w:r w:rsidRPr="005F0782">
        <w:rPr>
          <w:rFonts w:ascii="Times New Roman" w:hAnsi="Times New Roman" w:cs="Times New Roman"/>
          <w:sz w:val="24"/>
          <w:vertAlign w:val="superscript"/>
        </w:rPr>
        <w:t>st</w:t>
      </w:r>
      <w:r>
        <w:rPr>
          <w:rFonts w:ascii="Times New Roman" w:hAnsi="Times New Roman" w:cs="Times New Roman"/>
          <w:sz w:val="24"/>
        </w:rPr>
        <w:t xml:space="preserve"> respondent on 3 to 8 September 2018.  The application was itself filed with this </w:t>
      </w:r>
      <w:proofErr w:type="spellStart"/>
      <w:r>
        <w:rPr>
          <w:rFonts w:ascii="Times New Roman" w:hAnsi="Times New Roman" w:cs="Times New Roman"/>
          <w:sz w:val="24"/>
        </w:rPr>
        <w:t>Honourable</w:t>
      </w:r>
      <w:proofErr w:type="spellEnd"/>
      <w:r>
        <w:rPr>
          <w:rFonts w:ascii="Times New Roman" w:hAnsi="Times New Roman" w:cs="Times New Roman"/>
          <w:sz w:val="24"/>
        </w:rPr>
        <w:t xml:space="preserve"> Court on 11 September 2018.  The notice of opposition was filed on 18 September 2018.  The application was hotly contested to the extent that after a hearing in chambers the parties felt that there was need to file written </w:t>
      </w:r>
      <w:r w:rsidR="00973542">
        <w:rPr>
          <w:rFonts w:ascii="Times New Roman" w:hAnsi="Times New Roman" w:cs="Times New Roman"/>
          <w:sz w:val="24"/>
        </w:rPr>
        <w:t>h</w:t>
      </w:r>
      <w:r>
        <w:rPr>
          <w:rFonts w:ascii="Times New Roman" w:hAnsi="Times New Roman" w:cs="Times New Roman"/>
          <w:sz w:val="24"/>
        </w:rPr>
        <w:t xml:space="preserve">eads of </w:t>
      </w:r>
      <w:r w:rsidR="00973542">
        <w:rPr>
          <w:rFonts w:ascii="Times New Roman" w:hAnsi="Times New Roman" w:cs="Times New Roman"/>
          <w:sz w:val="24"/>
        </w:rPr>
        <w:t>a</w:t>
      </w:r>
      <w:r>
        <w:rPr>
          <w:rFonts w:ascii="Times New Roman" w:hAnsi="Times New Roman" w:cs="Times New Roman"/>
          <w:sz w:val="24"/>
        </w:rPr>
        <w:t xml:space="preserve">rgument to buttress whatever oral submission they had made.  </w:t>
      </w:r>
      <w:r w:rsidR="00224226">
        <w:rPr>
          <w:rFonts w:ascii="Times New Roman" w:hAnsi="Times New Roman" w:cs="Times New Roman"/>
          <w:sz w:val="24"/>
        </w:rPr>
        <w:t>The court allowed them to do</w:t>
      </w:r>
      <w:r w:rsidR="0091291C">
        <w:rPr>
          <w:rFonts w:ascii="Times New Roman" w:hAnsi="Times New Roman" w:cs="Times New Roman"/>
          <w:sz w:val="24"/>
        </w:rPr>
        <w:t xml:space="preserve"> so</w:t>
      </w:r>
      <w:r w:rsidR="00224226">
        <w:rPr>
          <w:rFonts w:ascii="Times New Roman" w:hAnsi="Times New Roman" w:cs="Times New Roman"/>
          <w:sz w:val="24"/>
        </w:rPr>
        <w:t>.</w:t>
      </w:r>
    </w:p>
    <w:p w:rsidR="004218F4" w:rsidRDefault="004218F4" w:rsidP="008779B3">
      <w:pPr>
        <w:spacing w:line="360" w:lineRule="auto"/>
        <w:contextualSpacing/>
        <w:jc w:val="both"/>
        <w:rPr>
          <w:rFonts w:ascii="Times New Roman" w:hAnsi="Times New Roman" w:cs="Times New Roman"/>
          <w:sz w:val="24"/>
        </w:rPr>
      </w:pPr>
      <w:r>
        <w:rPr>
          <w:rFonts w:ascii="Times New Roman" w:hAnsi="Times New Roman" w:cs="Times New Roman"/>
          <w:sz w:val="24"/>
        </w:rPr>
        <w:tab/>
        <w:t>The 1</w:t>
      </w:r>
      <w:r w:rsidRPr="004218F4">
        <w:rPr>
          <w:rFonts w:ascii="Times New Roman" w:hAnsi="Times New Roman" w:cs="Times New Roman"/>
          <w:sz w:val="24"/>
          <w:vertAlign w:val="superscript"/>
        </w:rPr>
        <w:t>st</w:t>
      </w:r>
      <w:r>
        <w:rPr>
          <w:rFonts w:ascii="Times New Roman" w:hAnsi="Times New Roman" w:cs="Times New Roman"/>
          <w:sz w:val="24"/>
        </w:rPr>
        <w:t xml:space="preserve"> respondent filed a notice of opposition largely made of points </w:t>
      </w:r>
      <w:r w:rsidRPr="004218F4">
        <w:rPr>
          <w:rFonts w:ascii="Times New Roman" w:hAnsi="Times New Roman" w:cs="Times New Roman"/>
          <w:i/>
          <w:sz w:val="24"/>
        </w:rPr>
        <w:t xml:space="preserve">in </w:t>
      </w:r>
      <w:proofErr w:type="spellStart"/>
      <w:r w:rsidRPr="004218F4">
        <w:rPr>
          <w:rFonts w:ascii="Times New Roman" w:hAnsi="Times New Roman" w:cs="Times New Roman"/>
          <w:i/>
          <w:sz w:val="24"/>
        </w:rPr>
        <w:t>limine</w:t>
      </w:r>
      <w:proofErr w:type="spellEnd"/>
      <w:r>
        <w:rPr>
          <w:rFonts w:ascii="Times New Roman" w:hAnsi="Times New Roman" w:cs="Times New Roman"/>
          <w:sz w:val="24"/>
        </w:rPr>
        <w:t>.  Among other points, 1</w:t>
      </w:r>
      <w:r w:rsidRPr="004218F4">
        <w:rPr>
          <w:rFonts w:ascii="Times New Roman" w:hAnsi="Times New Roman" w:cs="Times New Roman"/>
          <w:sz w:val="24"/>
          <w:vertAlign w:val="superscript"/>
        </w:rPr>
        <w:t>st</w:t>
      </w:r>
      <w:r>
        <w:rPr>
          <w:rFonts w:ascii="Times New Roman" w:hAnsi="Times New Roman" w:cs="Times New Roman"/>
          <w:sz w:val="24"/>
        </w:rPr>
        <w:t xml:space="preserve"> respondent contended that the application was improperly before the court</w:t>
      </w:r>
      <w:r w:rsidR="00224226">
        <w:rPr>
          <w:rFonts w:ascii="Times New Roman" w:hAnsi="Times New Roman" w:cs="Times New Roman"/>
          <w:sz w:val="24"/>
        </w:rPr>
        <w:t xml:space="preserve"> in that:</w:t>
      </w:r>
    </w:p>
    <w:p w:rsidR="004218F4" w:rsidRDefault="004218F4" w:rsidP="008779B3">
      <w:pPr>
        <w:spacing w:line="360" w:lineRule="auto"/>
        <w:contextualSpacing/>
        <w:jc w:val="both"/>
        <w:rPr>
          <w:rFonts w:ascii="Times New Roman" w:hAnsi="Times New Roman" w:cs="Times New Roman"/>
          <w:sz w:val="24"/>
        </w:rPr>
      </w:pPr>
      <w:r>
        <w:rPr>
          <w:rFonts w:ascii="Times New Roman" w:hAnsi="Times New Roman" w:cs="Times New Roman"/>
          <w:sz w:val="24"/>
        </w:rPr>
        <w:t>a)</w:t>
      </w:r>
      <w:r>
        <w:rPr>
          <w:rFonts w:ascii="Times New Roman" w:hAnsi="Times New Roman" w:cs="Times New Roman"/>
          <w:sz w:val="24"/>
        </w:rPr>
        <w:tab/>
        <w:t>Applicant was not properly authorized to terminate the J</w:t>
      </w:r>
      <w:r w:rsidR="009520AD">
        <w:rPr>
          <w:rFonts w:ascii="Times New Roman" w:hAnsi="Times New Roman" w:cs="Times New Roman"/>
          <w:sz w:val="24"/>
        </w:rPr>
        <w:t xml:space="preserve">oint </w:t>
      </w:r>
      <w:r>
        <w:rPr>
          <w:rFonts w:ascii="Times New Roman" w:hAnsi="Times New Roman" w:cs="Times New Roman"/>
          <w:sz w:val="24"/>
        </w:rPr>
        <w:t>V</w:t>
      </w:r>
      <w:r w:rsidR="009520AD">
        <w:rPr>
          <w:rFonts w:ascii="Times New Roman" w:hAnsi="Times New Roman" w:cs="Times New Roman"/>
          <w:sz w:val="24"/>
        </w:rPr>
        <w:t xml:space="preserve">enture </w:t>
      </w:r>
      <w:r>
        <w:rPr>
          <w:rFonts w:ascii="Times New Roman" w:hAnsi="Times New Roman" w:cs="Times New Roman"/>
          <w:sz w:val="24"/>
        </w:rPr>
        <w:t>A</w:t>
      </w:r>
      <w:r w:rsidR="009520AD">
        <w:rPr>
          <w:rFonts w:ascii="Times New Roman" w:hAnsi="Times New Roman" w:cs="Times New Roman"/>
          <w:sz w:val="24"/>
        </w:rPr>
        <w:t>greement.</w:t>
      </w:r>
    </w:p>
    <w:p w:rsidR="004218F4" w:rsidRDefault="004218F4" w:rsidP="004218F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b)</w:t>
      </w:r>
      <w:r>
        <w:rPr>
          <w:rFonts w:ascii="Times New Roman" w:hAnsi="Times New Roman" w:cs="Times New Roman"/>
          <w:sz w:val="24"/>
        </w:rPr>
        <w:tab/>
      </w:r>
      <w:r w:rsidR="00224226">
        <w:rPr>
          <w:rFonts w:ascii="Times New Roman" w:hAnsi="Times New Roman" w:cs="Times New Roman"/>
          <w:sz w:val="24"/>
        </w:rPr>
        <w:t>The</w:t>
      </w:r>
      <w:r w:rsidR="009520AD">
        <w:rPr>
          <w:rFonts w:ascii="Times New Roman" w:hAnsi="Times New Roman" w:cs="Times New Roman"/>
          <w:sz w:val="24"/>
        </w:rPr>
        <w:t xml:space="preserve"> decision to terminate the Joint </w:t>
      </w:r>
      <w:r>
        <w:rPr>
          <w:rFonts w:ascii="Times New Roman" w:hAnsi="Times New Roman" w:cs="Times New Roman"/>
          <w:sz w:val="24"/>
        </w:rPr>
        <w:t>V</w:t>
      </w:r>
      <w:r w:rsidR="009520AD">
        <w:rPr>
          <w:rFonts w:ascii="Times New Roman" w:hAnsi="Times New Roman" w:cs="Times New Roman"/>
          <w:sz w:val="24"/>
        </w:rPr>
        <w:t xml:space="preserve">enture </w:t>
      </w:r>
      <w:r>
        <w:rPr>
          <w:rFonts w:ascii="Times New Roman" w:hAnsi="Times New Roman" w:cs="Times New Roman"/>
          <w:sz w:val="24"/>
        </w:rPr>
        <w:t>A</w:t>
      </w:r>
      <w:r w:rsidR="009520AD">
        <w:rPr>
          <w:rFonts w:ascii="Times New Roman" w:hAnsi="Times New Roman" w:cs="Times New Roman"/>
          <w:sz w:val="24"/>
        </w:rPr>
        <w:t>greement</w:t>
      </w:r>
      <w:r>
        <w:rPr>
          <w:rFonts w:ascii="Times New Roman" w:hAnsi="Times New Roman" w:cs="Times New Roman"/>
          <w:sz w:val="24"/>
        </w:rPr>
        <w:t xml:space="preserve"> was made by a council meeting which was in bre</w:t>
      </w:r>
      <w:r w:rsidR="009520AD">
        <w:rPr>
          <w:rFonts w:ascii="Times New Roman" w:hAnsi="Times New Roman" w:cs="Times New Roman"/>
          <w:sz w:val="24"/>
        </w:rPr>
        <w:t>ach of a ministerial directive n</w:t>
      </w:r>
      <w:r>
        <w:rPr>
          <w:rFonts w:ascii="Times New Roman" w:hAnsi="Times New Roman" w:cs="Times New Roman"/>
          <w:sz w:val="24"/>
        </w:rPr>
        <w:t>ot to hold such meetings with</w:t>
      </w:r>
      <w:r w:rsidR="00224226">
        <w:rPr>
          <w:rFonts w:ascii="Times New Roman" w:hAnsi="Times New Roman" w:cs="Times New Roman"/>
          <w:sz w:val="24"/>
        </w:rPr>
        <w:t>out</w:t>
      </w:r>
      <w:r>
        <w:rPr>
          <w:rFonts w:ascii="Times New Roman" w:hAnsi="Times New Roman" w:cs="Times New Roman"/>
          <w:sz w:val="24"/>
        </w:rPr>
        <w:t xml:space="preserve"> the Ministry’s </w:t>
      </w:r>
      <w:r w:rsidR="00C05AAA">
        <w:rPr>
          <w:rFonts w:ascii="Times New Roman" w:hAnsi="Times New Roman" w:cs="Times New Roman"/>
          <w:sz w:val="24"/>
        </w:rPr>
        <w:t xml:space="preserve">written </w:t>
      </w:r>
      <w:r>
        <w:rPr>
          <w:rFonts w:ascii="Times New Roman" w:hAnsi="Times New Roman" w:cs="Times New Roman"/>
          <w:sz w:val="24"/>
        </w:rPr>
        <w:t>consent.</w:t>
      </w:r>
    </w:p>
    <w:p w:rsidR="004218F4" w:rsidRDefault="004218F4" w:rsidP="004218F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c)</w:t>
      </w:r>
      <w:r>
        <w:rPr>
          <w:rFonts w:ascii="Times New Roman" w:hAnsi="Times New Roman" w:cs="Times New Roman"/>
          <w:sz w:val="24"/>
        </w:rPr>
        <w:tab/>
      </w:r>
      <w:r w:rsidR="00224226">
        <w:rPr>
          <w:rFonts w:ascii="Times New Roman" w:hAnsi="Times New Roman" w:cs="Times New Roman"/>
          <w:sz w:val="24"/>
        </w:rPr>
        <w:t>The</w:t>
      </w:r>
      <w:r>
        <w:rPr>
          <w:rFonts w:ascii="Times New Roman" w:hAnsi="Times New Roman" w:cs="Times New Roman"/>
          <w:sz w:val="24"/>
        </w:rPr>
        <w:t xml:space="preserve"> said full council meeting was in any event not fully constituted and violated voting procedures.</w:t>
      </w:r>
    </w:p>
    <w:p w:rsidR="004218F4" w:rsidRDefault="004218F4" w:rsidP="004218F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d)</w:t>
      </w:r>
      <w:r>
        <w:rPr>
          <w:rFonts w:ascii="Times New Roman" w:hAnsi="Times New Roman" w:cs="Times New Roman"/>
          <w:sz w:val="24"/>
        </w:rPr>
        <w:tab/>
      </w:r>
      <w:r w:rsidR="00224226">
        <w:rPr>
          <w:rFonts w:ascii="Times New Roman" w:hAnsi="Times New Roman" w:cs="Times New Roman"/>
          <w:sz w:val="24"/>
        </w:rPr>
        <w:t>The</w:t>
      </w:r>
      <w:r>
        <w:rPr>
          <w:rFonts w:ascii="Times New Roman" w:hAnsi="Times New Roman" w:cs="Times New Roman"/>
          <w:sz w:val="24"/>
        </w:rPr>
        <w:t xml:space="preserve"> deponent to applicant’s founding affidavit (</w:t>
      </w:r>
      <w:proofErr w:type="spellStart"/>
      <w:r>
        <w:rPr>
          <w:rFonts w:ascii="Times New Roman" w:hAnsi="Times New Roman" w:cs="Times New Roman"/>
          <w:sz w:val="24"/>
        </w:rPr>
        <w:t>Rounie</w:t>
      </w:r>
      <w:proofErr w:type="spellEnd"/>
      <w:r>
        <w:rPr>
          <w:rFonts w:ascii="Times New Roman" w:hAnsi="Times New Roman" w:cs="Times New Roman"/>
          <w:sz w:val="24"/>
        </w:rPr>
        <w:t xml:space="preserve"> </w:t>
      </w:r>
      <w:proofErr w:type="spellStart"/>
      <w:r>
        <w:rPr>
          <w:rFonts w:ascii="Times New Roman" w:hAnsi="Times New Roman" w:cs="Times New Roman"/>
          <w:sz w:val="24"/>
        </w:rPr>
        <w:t>Sibanda</w:t>
      </w:r>
      <w:proofErr w:type="spellEnd"/>
      <w:proofErr w:type="gramStart"/>
      <w:r w:rsidR="00C05AAA">
        <w:rPr>
          <w:rFonts w:ascii="Times New Roman" w:hAnsi="Times New Roman" w:cs="Times New Roman"/>
          <w:sz w:val="24"/>
        </w:rPr>
        <w:t>),</w:t>
      </w:r>
      <w:proofErr w:type="gramEnd"/>
      <w:r>
        <w:rPr>
          <w:rFonts w:ascii="Times New Roman" w:hAnsi="Times New Roman" w:cs="Times New Roman"/>
          <w:sz w:val="24"/>
        </w:rPr>
        <w:t xml:space="preserve"> was not authorized to represent the applicant and that his signing of the affidavit had not been properly sanctioned.</w:t>
      </w:r>
    </w:p>
    <w:p w:rsidR="004218F4" w:rsidRDefault="004218F4" w:rsidP="004218F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ab/>
        <w:t>1</w:t>
      </w:r>
      <w:r w:rsidRPr="004218F4">
        <w:rPr>
          <w:rFonts w:ascii="Times New Roman" w:hAnsi="Times New Roman" w:cs="Times New Roman"/>
          <w:sz w:val="24"/>
          <w:vertAlign w:val="superscript"/>
        </w:rPr>
        <w:t>st</w:t>
      </w:r>
      <w:r>
        <w:rPr>
          <w:rFonts w:ascii="Times New Roman" w:hAnsi="Times New Roman" w:cs="Times New Roman"/>
          <w:sz w:val="24"/>
        </w:rPr>
        <w:t xml:space="preserve"> respondent also contend that the dispute is already before the court under case number HC 2460/18.</w:t>
      </w:r>
    </w:p>
    <w:p w:rsidR="004218F4" w:rsidRDefault="004218F4" w:rsidP="004218F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f)</w:t>
      </w:r>
      <w:r>
        <w:rPr>
          <w:rFonts w:ascii="Times New Roman" w:hAnsi="Times New Roman" w:cs="Times New Roman"/>
          <w:sz w:val="24"/>
        </w:rPr>
        <w:tab/>
        <w:t>1</w:t>
      </w:r>
      <w:r w:rsidRPr="004218F4">
        <w:rPr>
          <w:rFonts w:ascii="Times New Roman" w:hAnsi="Times New Roman" w:cs="Times New Roman"/>
          <w:sz w:val="24"/>
          <w:vertAlign w:val="superscript"/>
        </w:rPr>
        <w:t>st</w:t>
      </w:r>
      <w:r>
        <w:rPr>
          <w:rFonts w:ascii="Times New Roman" w:hAnsi="Times New Roman" w:cs="Times New Roman"/>
          <w:sz w:val="24"/>
        </w:rPr>
        <w:t xml:space="preserve"> respondent also contended that the urgency is </w:t>
      </w:r>
      <w:r w:rsidR="00431018">
        <w:rPr>
          <w:rFonts w:ascii="Times New Roman" w:hAnsi="Times New Roman" w:cs="Times New Roman"/>
          <w:sz w:val="24"/>
        </w:rPr>
        <w:t>self-created</w:t>
      </w:r>
      <w:r>
        <w:rPr>
          <w:rFonts w:ascii="Times New Roman" w:hAnsi="Times New Roman" w:cs="Times New Roman"/>
          <w:sz w:val="24"/>
        </w:rPr>
        <w:t xml:space="preserve">, the need to act having arisen in May 2018, when the </w:t>
      </w:r>
      <w:r w:rsidR="00431018">
        <w:rPr>
          <w:rFonts w:ascii="Times New Roman" w:hAnsi="Times New Roman" w:cs="Times New Roman"/>
          <w:sz w:val="24"/>
        </w:rPr>
        <w:t>hunts complained of started.</w:t>
      </w:r>
    </w:p>
    <w:p w:rsidR="00431018" w:rsidRDefault="00431018" w:rsidP="004218F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 xml:space="preserve">In my view, the issue to be determined in such an application is whether in the overall </w:t>
      </w:r>
    </w:p>
    <w:p w:rsidR="00431018" w:rsidRDefault="00431018" w:rsidP="00431018">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circumstances</w:t>
      </w:r>
      <w:proofErr w:type="gramEnd"/>
      <w:r>
        <w:rPr>
          <w:rFonts w:ascii="Times New Roman" w:hAnsi="Times New Roman" w:cs="Times New Roman"/>
          <w:sz w:val="24"/>
        </w:rPr>
        <w:t xml:space="preserve"> of the matter, applicant has shown a </w:t>
      </w:r>
      <w:r w:rsidRPr="009520AD">
        <w:rPr>
          <w:rFonts w:ascii="Times New Roman" w:hAnsi="Times New Roman" w:cs="Times New Roman"/>
          <w:i/>
          <w:sz w:val="24"/>
        </w:rPr>
        <w:t>prima facie</w:t>
      </w:r>
      <w:r>
        <w:rPr>
          <w:rFonts w:ascii="Times New Roman" w:hAnsi="Times New Roman" w:cs="Times New Roman"/>
          <w:sz w:val="24"/>
        </w:rPr>
        <w:t xml:space="preserve"> case and </w:t>
      </w:r>
      <w:r w:rsidR="00882119">
        <w:rPr>
          <w:rFonts w:ascii="Times New Roman" w:hAnsi="Times New Roman" w:cs="Times New Roman"/>
          <w:sz w:val="24"/>
        </w:rPr>
        <w:t>whether</w:t>
      </w:r>
      <w:r>
        <w:rPr>
          <w:rFonts w:ascii="Times New Roman" w:hAnsi="Times New Roman" w:cs="Times New Roman"/>
          <w:sz w:val="24"/>
        </w:rPr>
        <w:t xml:space="preserve"> the requirements for the granting of a temporary interdict</w:t>
      </w:r>
      <w:r w:rsidR="00882119">
        <w:rPr>
          <w:rFonts w:ascii="Times New Roman" w:hAnsi="Times New Roman" w:cs="Times New Roman"/>
          <w:sz w:val="24"/>
        </w:rPr>
        <w:t xml:space="preserve"> have been met</w:t>
      </w:r>
      <w:r>
        <w:rPr>
          <w:rFonts w:ascii="Times New Roman" w:hAnsi="Times New Roman" w:cs="Times New Roman"/>
          <w:sz w:val="24"/>
        </w:rPr>
        <w:t>.</w:t>
      </w:r>
    </w:p>
    <w:p w:rsidR="00431018" w:rsidRDefault="00431018" w:rsidP="004218F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 xml:space="preserve">From the onset, I wish to state that firstly the parties appear to </w:t>
      </w:r>
      <w:r w:rsidR="009520AD">
        <w:rPr>
          <w:rFonts w:ascii="Times New Roman" w:hAnsi="Times New Roman" w:cs="Times New Roman"/>
          <w:sz w:val="24"/>
        </w:rPr>
        <w:t>accuse</w:t>
      </w:r>
      <w:r>
        <w:rPr>
          <w:rFonts w:ascii="Times New Roman" w:hAnsi="Times New Roman" w:cs="Times New Roman"/>
          <w:sz w:val="24"/>
        </w:rPr>
        <w:t xml:space="preserve"> each other of </w:t>
      </w:r>
    </w:p>
    <w:p w:rsidR="00431018" w:rsidRDefault="00431018" w:rsidP="00431018">
      <w:pPr>
        <w:spacing w:line="360" w:lineRule="auto"/>
        <w:contextualSpacing/>
        <w:jc w:val="both"/>
        <w:rPr>
          <w:rFonts w:ascii="Times New Roman" w:hAnsi="Times New Roman" w:cs="Times New Roman"/>
          <w:sz w:val="24"/>
        </w:rPr>
      </w:pPr>
      <w:proofErr w:type="gramStart"/>
      <w:r>
        <w:rPr>
          <w:rFonts w:ascii="Times New Roman" w:hAnsi="Times New Roman" w:cs="Times New Roman"/>
          <w:sz w:val="24"/>
        </w:rPr>
        <w:t>breaching</w:t>
      </w:r>
      <w:proofErr w:type="gramEnd"/>
      <w:r>
        <w:rPr>
          <w:rFonts w:ascii="Times New Roman" w:hAnsi="Times New Roman" w:cs="Times New Roman"/>
          <w:sz w:val="24"/>
        </w:rPr>
        <w:t xml:space="preserve"> the contract.  In essence each accuses the other of breaching the Joint Venture Agreement.</w:t>
      </w:r>
      <w:r w:rsidR="00882119">
        <w:rPr>
          <w:rFonts w:ascii="Times New Roman" w:hAnsi="Times New Roman" w:cs="Times New Roman"/>
          <w:sz w:val="24"/>
        </w:rPr>
        <w:t xml:space="preserve">  </w:t>
      </w:r>
      <w:r>
        <w:rPr>
          <w:rFonts w:ascii="Times New Roman" w:hAnsi="Times New Roman" w:cs="Times New Roman"/>
          <w:sz w:val="24"/>
        </w:rPr>
        <w:t>Secondly, the parties each claim to have the mandate to manage the ranch in question</w:t>
      </w:r>
      <w:r w:rsidR="00882119">
        <w:rPr>
          <w:rFonts w:ascii="Times New Roman" w:hAnsi="Times New Roman" w:cs="Times New Roman"/>
          <w:sz w:val="24"/>
        </w:rPr>
        <w:t>,</w:t>
      </w:r>
      <w:r>
        <w:rPr>
          <w:rFonts w:ascii="Times New Roman" w:hAnsi="Times New Roman" w:cs="Times New Roman"/>
          <w:sz w:val="24"/>
        </w:rPr>
        <w:t xml:space="preserve"> </w:t>
      </w:r>
      <w:proofErr w:type="spellStart"/>
      <w:r>
        <w:rPr>
          <w:rFonts w:ascii="Times New Roman" w:hAnsi="Times New Roman" w:cs="Times New Roman"/>
          <w:sz w:val="24"/>
        </w:rPr>
        <w:t>Doddieburn</w:t>
      </w:r>
      <w:proofErr w:type="spellEnd"/>
      <w:r>
        <w:rPr>
          <w:rFonts w:ascii="Times New Roman" w:hAnsi="Times New Roman" w:cs="Times New Roman"/>
          <w:sz w:val="24"/>
        </w:rPr>
        <w:t xml:space="preserve"> </w:t>
      </w:r>
      <w:proofErr w:type="spellStart"/>
      <w:r>
        <w:rPr>
          <w:rFonts w:ascii="Times New Roman" w:hAnsi="Times New Roman" w:cs="Times New Roman"/>
          <w:sz w:val="24"/>
        </w:rPr>
        <w:t>Mayole</w:t>
      </w:r>
      <w:proofErr w:type="spellEnd"/>
      <w:r w:rsidR="00882119">
        <w:rPr>
          <w:rFonts w:ascii="Times New Roman" w:hAnsi="Times New Roman" w:cs="Times New Roman"/>
          <w:sz w:val="24"/>
        </w:rPr>
        <w:t xml:space="preserve"> Farm</w:t>
      </w:r>
      <w:r>
        <w:rPr>
          <w:rFonts w:ascii="Times New Roman" w:hAnsi="Times New Roman" w:cs="Times New Roman"/>
          <w:sz w:val="24"/>
        </w:rPr>
        <w:t>.  Thirdly, whilst applicant avers that the 1</w:t>
      </w:r>
      <w:r w:rsidRPr="00431018">
        <w:rPr>
          <w:rFonts w:ascii="Times New Roman" w:hAnsi="Times New Roman" w:cs="Times New Roman"/>
          <w:sz w:val="24"/>
          <w:vertAlign w:val="superscript"/>
        </w:rPr>
        <w:t>st</w:t>
      </w:r>
      <w:r>
        <w:rPr>
          <w:rFonts w:ascii="Times New Roman" w:hAnsi="Times New Roman" w:cs="Times New Roman"/>
          <w:sz w:val="24"/>
        </w:rPr>
        <w:t xml:space="preserve"> respondent has illegally carried out hunts without submitting TR</w:t>
      </w:r>
      <w:r w:rsidR="008E67F5">
        <w:rPr>
          <w:rFonts w:ascii="Times New Roman" w:hAnsi="Times New Roman" w:cs="Times New Roman"/>
          <w:sz w:val="24"/>
        </w:rPr>
        <w:t>2</w:t>
      </w:r>
      <w:r>
        <w:rPr>
          <w:rFonts w:ascii="Times New Roman" w:hAnsi="Times New Roman" w:cs="Times New Roman"/>
          <w:sz w:val="24"/>
        </w:rPr>
        <w:t xml:space="preserve"> forms for signing by the applicant first as </w:t>
      </w:r>
      <w:r>
        <w:rPr>
          <w:rFonts w:ascii="Times New Roman" w:hAnsi="Times New Roman" w:cs="Times New Roman"/>
          <w:sz w:val="24"/>
        </w:rPr>
        <w:lastRenderedPageBreak/>
        <w:t>required by the Joint Venture Agreement, the 1</w:t>
      </w:r>
      <w:r w:rsidRPr="00431018">
        <w:rPr>
          <w:rFonts w:ascii="Times New Roman" w:hAnsi="Times New Roman" w:cs="Times New Roman"/>
          <w:sz w:val="24"/>
          <w:vertAlign w:val="superscript"/>
        </w:rPr>
        <w:t>st</w:t>
      </w:r>
      <w:r>
        <w:rPr>
          <w:rFonts w:ascii="Times New Roman" w:hAnsi="Times New Roman" w:cs="Times New Roman"/>
          <w:sz w:val="24"/>
        </w:rPr>
        <w:t xml:space="preserve"> respondent seems to argue that at some stage, applicant refused to sign the TR</w:t>
      </w:r>
      <w:r w:rsidR="008E67F5">
        <w:rPr>
          <w:rFonts w:ascii="Times New Roman" w:hAnsi="Times New Roman" w:cs="Times New Roman"/>
          <w:sz w:val="24"/>
        </w:rPr>
        <w:t xml:space="preserve">2 </w:t>
      </w:r>
      <w:r>
        <w:rPr>
          <w:rFonts w:ascii="Times New Roman" w:hAnsi="Times New Roman" w:cs="Times New Roman"/>
          <w:sz w:val="24"/>
        </w:rPr>
        <w:t xml:space="preserve">forms.  </w:t>
      </w:r>
      <w:r w:rsidR="00882119">
        <w:rPr>
          <w:rFonts w:ascii="Times New Roman" w:hAnsi="Times New Roman" w:cs="Times New Roman"/>
          <w:sz w:val="24"/>
        </w:rPr>
        <w:t>1</w:t>
      </w:r>
      <w:r w:rsidR="00882119" w:rsidRPr="00882119">
        <w:rPr>
          <w:rFonts w:ascii="Times New Roman" w:hAnsi="Times New Roman" w:cs="Times New Roman"/>
          <w:sz w:val="24"/>
          <w:vertAlign w:val="superscript"/>
        </w:rPr>
        <w:t>st</w:t>
      </w:r>
      <w:r w:rsidR="00882119">
        <w:rPr>
          <w:rFonts w:ascii="Times New Roman" w:hAnsi="Times New Roman" w:cs="Times New Roman"/>
          <w:sz w:val="24"/>
        </w:rPr>
        <w:t xml:space="preserve"> </w:t>
      </w:r>
      <w:r>
        <w:rPr>
          <w:rFonts w:ascii="Times New Roman" w:hAnsi="Times New Roman" w:cs="Times New Roman"/>
          <w:sz w:val="24"/>
        </w:rPr>
        <w:t xml:space="preserve">respondent </w:t>
      </w:r>
      <w:r w:rsidR="007D47DD">
        <w:rPr>
          <w:rFonts w:ascii="Times New Roman" w:hAnsi="Times New Roman" w:cs="Times New Roman"/>
          <w:sz w:val="24"/>
        </w:rPr>
        <w:t>then appears to have substituted the applicant with the National Parks and Wildlife authority for the signing of the said forms.  It is not clear whether such substitution is in terms of the Joint Venture Agreement or of any Law.  In fact respondent even argues in heads of argument that the National Parks and Wildlife department is the regulatory authority and that any hunts allowed or sanctioned by it cannot be said to be illegal.</w:t>
      </w:r>
    </w:p>
    <w:p w:rsidR="007D47DD" w:rsidRDefault="007D47DD"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believe though that first respondent was simply missing the point in that regard.  In my view, the </w:t>
      </w:r>
      <w:r w:rsidR="007C676B">
        <w:rPr>
          <w:rFonts w:ascii="Times New Roman" w:hAnsi="Times New Roman" w:cs="Times New Roman"/>
          <w:sz w:val="24"/>
        </w:rPr>
        <w:t>N</w:t>
      </w:r>
      <w:r>
        <w:rPr>
          <w:rFonts w:ascii="Times New Roman" w:hAnsi="Times New Roman" w:cs="Times New Roman"/>
          <w:sz w:val="24"/>
        </w:rPr>
        <w:t xml:space="preserve">ational Parks and Wildlife </w:t>
      </w:r>
      <w:r w:rsidR="001663C4">
        <w:rPr>
          <w:rFonts w:ascii="Times New Roman" w:hAnsi="Times New Roman" w:cs="Times New Roman"/>
          <w:sz w:val="24"/>
        </w:rPr>
        <w:t xml:space="preserve">Management authority </w:t>
      </w:r>
      <w:r>
        <w:rPr>
          <w:rFonts w:ascii="Times New Roman" w:hAnsi="Times New Roman" w:cs="Times New Roman"/>
          <w:sz w:val="24"/>
        </w:rPr>
        <w:t xml:space="preserve">may sanction a hunt having satisfied themselves that in terms of animal population and hunting </w:t>
      </w:r>
      <w:r w:rsidR="008E67F5">
        <w:rPr>
          <w:rFonts w:ascii="Times New Roman" w:hAnsi="Times New Roman" w:cs="Times New Roman"/>
          <w:sz w:val="24"/>
        </w:rPr>
        <w:t>quotas</w:t>
      </w:r>
      <w:r>
        <w:rPr>
          <w:rFonts w:ascii="Times New Roman" w:hAnsi="Times New Roman" w:cs="Times New Roman"/>
          <w:sz w:val="24"/>
        </w:rPr>
        <w:t xml:space="preserve">, the hunt can be sanctioned yet the same hunt may be illegal if it is done outside the terms of the Joint Venture Agreement.  In other words, there is disagreement between the parties as to whether a hunt is legal because it is </w:t>
      </w:r>
      <w:r w:rsidR="00C07680">
        <w:rPr>
          <w:rFonts w:ascii="Times New Roman" w:hAnsi="Times New Roman" w:cs="Times New Roman"/>
          <w:sz w:val="24"/>
        </w:rPr>
        <w:t>sanctioned</w:t>
      </w:r>
      <w:r>
        <w:rPr>
          <w:rFonts w:ascii="Times New Roman" w:hAnsi="Times New Roman" w:cs="Times New Roman"/>
          <w:sz w:val="24"/>
        </w:rPr>
        <w:t xml:space="preserve"> by the </w:t>
      </w:r>
      <w:r w:rsidR="001C4108">
        <w:rPr>
          <w:rFonts w:ascii="Times New Roman" w:hAnsi="Times New Roman" w:cs="Times New Roman"/>
          <w:sz w:val="24"/>
        </w:rPr>
        <w:t>N</w:t>
      </w:r>
      <w:r>
        <w:rPr>
          <w:rFonts w:ascii="Times New Roman" w:hAnsi="Times New Roman" w:cs="Times New Roman"/>
          <w:sz w:val="24"/>
        </w:rPr>
        <w:t xml:space="preserve">ational Parks and </w:t>
      </w:r>
      <w:r w:rsidR="00C07680">
        <w:rPr>
          <w:rFonts w:ascii="Times New Roman" w:hAnsi="Times New Roman" w:cs="Times New Roman"/>
          <w:sz w:val="24"/>
        </w:rPr>
        <w:t>Wildlife</w:t>
      </w:r>
      <w:r>
        <w:rPr>
          <w:rFonts w:ascii="Times New Roman" w:hAnsi="Times New Roman" w:cs="Times New Roman"/>
          <w:sz w:val="24"/>
        </w:rPr>
        <w:t xml:space="preserve"> Management Authority or because it is done in terms of The Joint Venture Agreement.  Firstly, whilst the applicant </w:t>
      </w:r>
      <w:r w:rsidR="00C07680">
        <w:rPr>
          <w:rFonts w:ascii="Times New Roman" w:hAnsi="Times New Roman" w:cs="Times New Roman"/>
          <w:sz w:val="24"/>
        </w:rPr>
        <w:t>averred</w:t>
      </w:r>
      <w:r>
        <w:rPr>
          <w:rFonts w:ascii="Times New Roman" w:hAnsi="Times New Roman" w:cs="Times New Roman"/>
          <w:sz w:val="24"/>
        </w:rPr>
        <w:t xml:space="preserve"> that it had no alternative remedy other than the temporary interdict pray</w:t>
      </w:r>
      <w:r w:rsidR="001663C4">
        <w:rPr>
          <w:rFonts w:ascii="Times New Roman" w:hAnsi="Times New Roman" w:cs="Times New Roman"/>
          <w:sz w:val="24"/>
        </w:rPr>
        <w:t>ed</w:t>
      </w:r>
      <w:r>
        <w:rPr>
          <w:rFonts w:ascii="Times New Roman" w:hAnsi="Times New Roman" w:cs="Times New Roman"/>
          <w:sz w:val="24"/>
        </w:rPr>
        <w:t xml:space="preserve"> for</w:t>
      </w:r>
      <w:r w:rsidR="001663C4">
        <w:rPr>
          <w:rFonts w:ascii="Times New Roman" w:hAnsi="Times New Roman" w:cs="Times New Roman"/>
          <w:sz w:val="24"/>
        </w:rPr>
        <w:t>,</w:t>
      </w:r>
      <w:r>
        <w:rPr>
          <w:rFonts w:ascii="Times New Roman" w:hAnsi="Times New Roman" w:cs="Times New Roman"/>
          <w:sz w:val="24"/>
        </w:rPr>
        <w:t xml:space="preserve"> 1</w:t>
      </w:r>
      <w:r w:rsidRPr="007D47DD">
        <w:rPr>
          <w:rFonts w:ascii="Times New Roman" w:hAnsi="Times New Roman" w:cs="Times New Roman"/>
          <w:sz w:val="24"/>
          <w:vertAlign w:val="superscript"/>
        </w:rPr>
        <w:t>st</w:t>
      </w:r>
      <w:r>
        <w:rPr>
          <w:rFonts w:ascii="Times New Roman" w:hAnsi="Times New Roman" w:cs="Times New Roman"/>
          <w:sz w:val="24"/>
        </w:rPr>
        <w:t xml:space="preserve"> respondent argued again that the </w:t>
      </w:r>
      <w:r w:rsidR="00C07680">
        <w:rPr>
          <w:rFonts w:ascii="Times New Roman" w:hAnsi="Times New Roman" w:cs="Times New Roman"/>
          <w:sz w:val="24"/>
        </w:rPr>
        <w:t>N</w:t>
      </w:r>
      <w:r>
        <w:rPr>
          <w:rFonts w:ascii="Times New Roman" w:hAnsi="Times New Roman" w:cs="Times New Roman"/>
          <w:sz w:val="24"/>
        </w:rPr>
        <w:t>ational Parks and Wildlife authority had at some stage called the parties to a “hearing to address the issue” but applicant decide</w:t>
      </w:r>
      <w:r w:rsidR="009B0AA6">
        <w:rPr>
          <w:rFonts w:ascii="Times New Roman" w:hAnsi="Times New Roman" w:cs="Times New Roman"/>
          <w:sz w:val="24"/>
        </w:rPr>
        <w:t>d</w:t>
      </w:r>
      <w:r>
        <w:rPr>
          <w:rFonts w:ascii="Times New Roman" w:hAnsi="Times New Roman" w:cs="Times New Roman"/>
          <w:sz w:val="24"/>
        </w:rPr>
        <w:t xml:space="preserve"> not to </w:t>
      </w:r>
      <w:r w:rsidR="00C07680">
        <w:rPr>
          <w:rFonts w:ascii="Times New Roman" w:hAnsi="Times New Roman" w:cs="Times New Roman"/>
          <w:sz w:val="24"/>
        </w:rPr>
        <w:t>attend</w:t>
      </w:r>
      <w:r>
        <w:rPr>
          <w:rFonts w:ascii="Times New Roman" w:hAnsi="Times New Roman" w:cs="Times New Roman"/>
          <w:sz w:val="24"/>
        </w:rPr>
        <w:t>.  The 1</w:t>
      </w:r>
      <w:r w:rsidRPr="007D47DD">
        <w:rPr>
          <w:rFonts w:ascii="Times New Roman" w:hAnsi="Times New Roman" w:cs="Times New Roman"/>
          <w:sz w:val="24"/>
          <w:vertAlign w:val="superscript"/>
        </w:rPr>
        <w:t>st</w:t>
      </w:r>
      <w:r>
        <w:rPr>
          <w:rFonts w:ascii="Times New Roman" w:hAnsi="Times New Roman" w:cs="Times New Roman"/>
          <w:sz w:val="24"/>
        </w:rPr>
        <w:t xml:space="preserve"> respondent in this submission</w:t>
      </w:r>
      <w:r w:rsidR="00C07680">
        <w:rPr>
          <w:rFonts w:ascii="Times New Roman" w:hAnsi="Times New Roman" w:cs="Times New Roman"/>
          <w:sz w:val="24"/>
        </w:rPr>
        <w:t xml:space="preserve"> actually refers to the </w:t>
      </w:r>
      <w:r w:rsidR="001C4108">
        <w:rPr>
          <w:rFonts w:ascii="Times New Roman" w:hAnsi="Times New Roman" w:cs="Times New Roman"/>
          <w:sz w:val="24"/>
        </w:rPr>
        <w:t>P</w:t>
      </w:r>
      <w:r w:rsidR="00C07680">
        <w:rPr>
          <w:rFonts w:ascii="Times New Roman" w:hAnsi="Times New Roman" w:cs="Times New Roman"/>
          <w:sz w:val="24"/>
        </w:rPr>
        <w:t>arks a</w:t>
      </w:r>
      <w:r>
        <w:rPr>
          <w:rFonts w:ascii="Times New Roman" w:hAnsi="Times New Roman" w:cs="Times New Roman"/>
          <w:sz w:val="24"/>
        </w:rPr>
        <w:t>nd Wildlife as “the” Regulatory Authority.</w:t>
      </w:r>
      <w:r w:rsidR="00EC6F5A">
        <w:rPr>
          <w:rFonts w:ascii="Times New Roman" w:hAnsi="Times New Roman" w:cs="Times New Roman"/>
          <w:sz w:val="24"/>
        </w:rPr>
        <w:t xml:space="preserve"> </w:t>
      </w:r>
    </w:p>
    <w:p w:rsidR="00EC6F5A" w:rsidRDefault="00EC6F5A"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As already stated above, 1</w:t>
      </w:r>
      <w:r w:rsidRPr="00EC6F5A">
        <w:rPr>
          <w:rFonts w:ascii="Times New Roman" w:hAnsi="Times New Roman" w:cs="Times New Roman"/>
          <w:sz w:val="24"/>
          <w:vertAlign w:val="superscript"/>
        </w:rPr>
        <w:t>st</w:t>
      </w:r>
      <w:r>
        <w:rPr>
          <w:rFonts w:ascii="Times New Roman" w:hAnsi="Times New Roman" w:cs="Times New Roman"/>
          <w:sz w:val="24"/>
        </w:rPr>
        <w:t xml:space="preserve"> respondent does not however point to a specific clause in the Joint Venture Agreement or a specific legal provision that makes the Parks and Wildlife department the regulatory authority apart from it</w:t>
      </w:r>
      <w:r w:rsidR="00872BE3">
        <w:rPr>
          <w:rFonts w:ascii="Times New Roman" w:hAnsi="Times New Roman" w:cs="Times New Roman"/>
          <w:sz w:val="24"/>
        </w:rPr>
        <w:t>s</w:t>
      </w:r>
      <w:r>
        <w:rPr>
          <w:rFonts w:ascii="Times New Roman" w:hAnsi="Times New Roman" w:cs="Times New Roman"/>
          <w:sz w:val="24"/>
        </w:rPr>
        <w:t xml:space="preserve"> general statutory mandate.</w:t>
      </w:r>
    </w:p>
    <w:p w:rsidR="00EC6F5A" w:rsidRDefault="00EC6F5A"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It is incorrect in my view for 1</w:t>
      </w:r>
      <w:r w:rsidRPr="00EC6F5A">
        <w:rPr>
          <w:rFonts w:ascii="Times New Roman" w:hAnsi="Times New Roman" w:cs="Times New Roman"/>
          <w:sz w:val="24"/>
          <w:vertAlign w:val="superscript"/>
        </w:rPr>
        <w:t>st</w:t>
      </w:r>
      <w:r>
        <w:rPr>
          <w:rFonts w:ascii="Times New Roman" w:hAnsi="Times New Roman" w:cs="Times New Roman"/>
          <w:sz w:val="24"/>
        </w:rPr>
        <w:t xml:space="preserve"> respondent to circumvent the J</w:t>
      </w:r>
      <w:r w:rsidR="001C4108">
        <w:rPr>
          <w:rFonts w:ascii="Times New Roman" w:hAnsi="Times New Roman" w:cs="Times New Roman"/>
          <w:sz w:val="24"/>
        </w:rPr>
        <w:t xml:space="preserve">oint </w:t>
      </w:r>
      <w:r>
        <w:rPr>
          <w:rFonts w:ascii="Times New Roman" w:hAnsi="Times New Roman" w:cs="Times New Roman"/>
          <w:sz w:val="24"/>
        </w:rPr>
        <w:t>V</w:t>
      </w:r>
      <w:r w:rsidR="001C4108">
        <w:rPr>
          <w:rFonts w:ascii="Times New Roman" w:hAnsi="Times New Roman" w:cs="Times New Roman"/>
          <w:sz w:val="24"/>
        </w:rPr>
        <w:t xml:space="preserve">enture </w:t>
      </w:r>
      <w:r>
        <w:rPr>
          <w:rFonts w:ascii="Times New Roman" w:hAnsi="Times New Roman" w:cs="Times New Roman"/>
          <w:sz w:val="24"/>
        </w:rPr>
        <w:t>A</w:t>
      </w:r>
      <w:r w:rsidR="001C4108">
        <w:rPr>
          <w:rFonts w:ascii="Times New Roman" w:hAnsi="Times New Roman" w:cs="Times New Roman"/>
          <w:sz w:val="24"/>
        </w:rPr>
        <w:t>greement</w:t>
      </w:r>
      <w:r>
        <w:rPr>
          <w:rFonts w:ascii="Times New Roman" w:hAnsi="Times New Roman" w:cs="Times New Roman"/>
          <w:sz w:val="24"/>
        </w:rPr>
        <w:t xml:space="preserve">, </w:t>
      </w:r>
      <w:r w:rsidR="00C05AAA">
        <w:rPr>
          <w:rFonts w:ascii="Times New Roman" w:hAnsi="Times New Roman" w:cs="Times New Roman"/>
          <w:sz w:val="24"/>
        </w:rPr>
        <w:t>because of</w:t>
      </w:r>
      <w:r>
        <w:rPr>
          <w:rFonts w:ascii="Times New Roman" w:hAnsi="Times New Roman" w:cs="Times New Roman"/>
          <w:sz w:val="24"/>
        </w:rPr>
        <w:t xml:space="preserve"> a dispute, by enlisting   the services of the National Parks and Wildlife authority because it is a government department mandated to deal with wildlife.</w:t>
      </w:r>
    </w:p>
    <w:p w:rsidR="00EC6F5A" w:rsidRDefault="00EC6F5A"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w:t>
      </w:r>
      <w:proofErr w:type="spellStart"/>
      <w:r w:rsidRPr="00EC6F5A">
        <w:rPr>
          <w:rFonts w:ascii="Times New Roman" w:hAnsi="Times New Roman" w:cs="Times New Roman"/>
          <w:i/>
          <w:sz w:val="24"/>
        </w:rPr>
        <w:t>casu</w:t>
      </w:r>
      <w:proofErr w:type="spellEnd"/>
      <w:r>
        <w:rPr>
          <w:rFonts w:ascii="Times New Roman" w:hAnsi="Times New Roman" w:cs="Times New Roman"/>
          <w:sz w:val="24"/>
        </w:rPr>
        <w:t>, it (NPW) department did not have the legal remedial force that first respondent seems to argue it had.</w:t>
      </w:r>
    </w:p>
    <w:p w:rsidR="0067613C" w:rsidRDefault="0067613C"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I need not state in too many words that 1</w:t>
      </w:r>
      <w:r w:rsidRPr="0067613C">
        <w:rPr>
          <w:rFonts w:ascii="Times New Roman" w:hAnsi="Times New Roman" w:cs="Times New Roman"/>
          <w:sz w:val="24"/>
          <w:vertAlign w:val="superscript"/>
        </w:rPr>
        <w:t>st</w:t>
      </w:r>
      <w:r>
        <w:rPr>
          <w:rFonts w:ascii="Times New Roman" w:hAnsi="Times New Roman" w:cs="Times New Roman"/>
          <w:sz w:val="24"/>
        </w:rPr>
        <w:t xml:space="preserve"> respondent’s </w:t>
      </w:r>
      <w:proofErr w:type="gramStart"/>
      <w:r>
        <w:rPr>
          <w:rFonts w:ascii="Times New Roman" w:hAnsi="Times New Roman" w:cs="Times New Roman"/>
          <w:sz w:val="24"/>
        </w:rPr>
        <w:t xml:space="preserve">submissions that “the ministerial directive” although administrative in nature has the status of </w:t>
      </w:r>
      <w:r w:rsidR="008E67F5">
        <w:rPr>
          <w:rFonts w:ascii="Times New Roman" w:hAnsi="Times New Roman" w:cs="Times New Roman"/>
          <w:sz w:val="24"/>
        </w:rPr>
        <w:t>“</w:t>
      </w:r>
      <w:r>
        <w:rPr>
          <w:rFonts w:ascii="Times New Roman" w:hAnsi="Times New Roman" w:cs="Times New Roman"/>
          <w:sz w:val="24"/>
        </w:rPr>
        <w:t>LAW” was</w:t>
      </w:r>
      <w:proofErr w:type="gramEnd"/>
      <w:r>
        <w:rPr>
          <w:rFonts w:ascii="Times New Roman" w:hAnsi="Times New Roman" w:cs="Times New Roman"/>
          <w:sz w:val="24"/>
        </w:rPr>
        <w:t xml:space="preserve"> clearly weird and wrong.</w:t>
      </w:r>
    </w:p>
    <w:p w:rsidR="00E37254" w:rsidRDefault="00E37254" w:rsidP="00431018">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Having looked at the overall circumstances of this matter from the papers and after hearing both counsel, I am very convinced that the dispute boils down to the issue of the hunts which applicant claims they are illegal as they are not done in terms of the Joint Venture Agreement.  On the </w:t>
      </w:r>
      <w:r w:rsidR="00682CE6">
        <w:rPr>
          <w:rFonts w:ascii="Times New Roman" w:hAnsi="Times New Roman" w:cs="Times New Roman"/>
          <w:sz w:val="24"/>
        </w:rPr>
        <w:t>o</w:t>
      </w:r>
      <w:r>
        <w:rPr>
          <w:rFonts w:ascii="Times New Roman" w:hAnsi="Times New Roman" w:cs="Times New Roman"/>
          <w:sz w:val="24"/>
        </w:rPr>
        <w:t>ther hand, 1</w:t>
      </w:r>
      <w:r w:rsidRPr="00E37254">
        <w:rPr>
          <w:rFonts w:ascii="Times New Roman" w:hAnsi="Times New Roman" w:cs="Times New Roman"/>
          <w:sz w:val="24"/>
          <w:vertAlign w:val="superscript"/>
        </w:rPr>
        <w:t>st</w:t>
      </w:r>
      <w:r>
        <w:rPr>
          <w:rFonts w:ascii="Times New Roman" w:hAnsi="Times New Roman" w:cs="Times New Roman"/>
          <w:sz w:val="24"/>
        </w:rPr>
        <w:t xml:space="preserve"> respondent does not deny the </w:t>
      </w:r>
      <w:r w:rsidR="00682CE6">
        <w:rPr>
          <w:rFonts w:ascii="Times New Roman" w:hAnsi="Times New Roman" w:cs="Times New Roman"/>
          <w:sz w:val="24"/>
        </w:rPr>
        <w:t>occurrence</w:t>
      </w:r>
      <w:r>
        <w:rPr>
          <w:rFonts w:ascii="Times New Roman" w:hAnsi="Times New Roman" w:cs="Times New Roman"/>
          <w:sz w:val="24"/>
        </w:rPr>
        <w:t xml:space="preserve"> </w:t>
      </w:r>
      <w:r w:rsidR="00682CE6">
        <w:rPr>
          <w:rFonts w:ascii="Times New Roman" w:hAnsi="Times New Roman" w:cs="Times New Roman"/>
          <w:sz w:val="24"/>
        </w:rPr>
        <w:t>of such hunts but seems to argue that they are sanctioned by the National Parks and Wildlife and therefore legal.</w:t>
      </w:r>
    </w:p>
    <w:p w:rsidR="005405CE" w:rsidRDefault="005405CE" w:rsidP="005405CE">
      <w:pPr>
        <w:spacing w:line="360" w:lineRule="auto"/>
        <w:contextualSpacing/>
        <w:jc w:val="both"/>
        <w:rPr>
          <w:rFonts w:ascii="Times New Roman" w:hAnsi="Times New Roman" w:cs="Times New Roman"/>
          <w:sz w:val="24"/>
        </w:rPr>
      </w:pPr>
      <w:r>
        <w:rPr>
          <w:rFonts w:ascii="Times New Roman" w:hAnsi="Times New Roman" w:cs="Times New Roman"/>
          <w:sz w:val="24"/>
        </w:rPr>
        <w:tab/>
        <w:t>Clearly</w:t>
      </w:r>
      <w:r w:rsidR="002263B5">
        <w:rPr>
          <w:rFonts w:ascii="Times New Roman" w:hAnsi="Times New Roman" w:cs="Times New Roman"/>
          <w:sz w:val="24"/>
        </w:rPr>
        <w:t>,</w:t>
      </w:r>
      <w:r>
        <w:rPr>
          <w:rFonts w:ascii="Times New Roman" w:hAnsi="Times New Roman" w:cs="Times New Roman"/>
          <w:sz w:val="24"/>
        </w:rPr>
        <w:t xml:space="preserve"> points </w:t>
      </w:r>
      <w:r w:rsidRPr="008E67F5">
        <w:rPr>
          <w:rFonts w:ascii="Times New Roman" w:hAnsi="Times New Roman" w:cs="Times New Roman"/>
          <w:i/>
          <w:sz w:val="24"/>
        </w:rPr>
        <w:t xml:space="preserve">in </w:t>
      </w:r>
      <w:proofErr w:type="spellStart"/>
      <w:r w:rsidRPr="008E67F5">
        <w:rPr>
          <w:rFonts w:ascii="Times New Roman" w:hAnsi="Times New Roman" w:cs="Times New Roman"/>
          <w:i/>
          <w:sz w:val="24"/>
        </w:rPr>
        <w:t>limine</w:t>
      </w:r>
      <w:proofErr w:type="spellEnd"/>
      <w:r>
        <w:rPr>
          <w:rFonts w:ascii="Times New Roman" w:hAnsi="Times New Roman" w:cs="Times New Roman"/>
          <w:sz w:val="24"/>
        </w:rPr>
        <w:t xml:space="preserve"> and other arguments have been raised, which tend to show that there are disputed facts in this matter.  Also, 1</w:t>
      </w:r>
      <w:r w:rsidRPr="00BE2D5A">
        <w:rPr>
          <w:rFonts w:ascii="Times New Roman" w:hAnsi="Times New Roman" w:cs="Times New Roman"/>
          <w:sz w:val="24"/>
          <w:vertAlign w:val="superscript"/>
        </w:rPr>
        <w:t>st</w:t>
      </w:r>
      <w:r>
        <w:rPr>
          <w:rFonts w:ascii="Times New Roman" w:hAnsi="Times New Roman" w:cs="Times New Roman"/>
          <w:sz w:val="24"/>
        </w:rPr>
        <w:t xml:space="preserve"> respondent has argued that the hunts complained of were taking place as far back as May 2018 and therefore as at September 2018, the urgency had been overtaken by events and had become self-created.</w:t>
      </w:r>
    </w:p>
    <w:p w:rsidR="005405CE" w:rsidRDefault="005405CE" w:rsidP="005405CE">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am indeed </w:t>
      </w:r>
      <w:proofErr w:type="spellStart"/>
      <w:r>
        <w:rPr>
          <w:rFonts w:ascii="Times New Roman" w:hAnsi="Times New Roman" w:cs="Times New Roman"/>
          <w:sz w:val="24"/>
        </w:rPr>
        <w:t>cognisant</w:t>
      </w:r>
      <w:proofErr w:type="spellEnd"/>
      <w:r>
        <w:rPr>
          <w:rFonts w:ascii="Times New Roman" w:hAnsi="Times New Roman" w:cs="Times New Roman"/>
          <w:sz w:val="24"/>
        </w:rPr>
        <w:t xml:space="preserve"> of all these legal requirements relating to urgent chamber applications.</w:t>
      </w:r>
    </w:p>
    <w:p w:rsidR="00682CE6" w:rsidRDefault="00682CE6"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take note </w:t>
      </w:r>
      <w:r w:rsidR="005405CE">
        <w:rPr>
          <w:rFonts w:ascii="Times New Roman" w:hAnsi="Times New Roman" w:cs="Times New Roman"/>
          <w:sz w:val="24"/>
        </w:rPr>
        <w:t>however,</w:t>
      </w:r>
      <w:r>
        <w:rPr>
          <w:rFonts w:ascii="Times New Roman" w:hAnsi="Times New Roman" w:cs="Times New Roman"/>
          <w:sz w:val="24"/>
        </w:rPr>
        <w:t xml:space="preserve"> the fact that even over the past </w:t>
      </w:r>
      <w:r w:rsidR="001C4108">
        <w:rPr>
          <w:rFonts w:ascii="Times New Roman" w:hAnsi="Times New Roman" w:cs="Times New Roman"/>
          <w:sz w:val="24"/>
        </w:rPr>
        <w:t>few</w:t>
      </w:r>
      <w:r>
        <w:rPr>
          <w:rFonts w:ascii="Times New Roman" w:hAnsi="Times New Roman" w:cs="Times New Roman"/>
          <w:sz w:val="24"/>
        </w:rPr>
        <w:t xml:space="preserve"> </w:t>
      </w:r>
      <w:proofErr w:type="gramStart"/>
      <w:r>
        <w:rPr>
          <w:rFonts w:ascii="Times New Roman" w:hAnsi="Times New Roman" w:cs="Times New Roman"/>
          <w:sz w:val="24"/>
        </w:rPr>
        <w:t>months,</w:t>
      </w:r>
      <w:proofErr w:type="gramEnd"/>
      <w:r>
        <w:rPr>
          <w:rFonts w:ascii="Times New Roman" w:hAnsi="Times New Roman" w:cs="Times New Roman"/>
          <w:sz w:val="24"/>
        </w:rPr>
        <w:t xml:space="preserve"> the dispute between the parties remains unsolved either by case number HC</w:t>
      </w:r>
      <w:r w:rsidR="005405CE">
        <w:rPr>
          <w:rFonts w:ascii="Times New Roman" w:hAnsi="Times New Roman" w:cs="Times New Roman"/>
          <w:sz w:val="24"/>
        </w:rPr>
        <w:t xml:space="preserve"> 2460/18</w:t>
      </w:r>
      <w:r>
        <w:rPr>
          <w:rFonts w:ascii="Times New Roman" w:hAnsi="Times New Roman" w:cs="Times New Roman"/>
          <w:sz w:val="24"/>
        </w:rPr>
        <w:t xml:space="preserve"> or by an arbitration process in terms of clause 11 of the parties Joint Venture Agreement</w:t>
      </w:r>
      <w:r w:rsidR="005405CE">
        <w:rPr>
          <w:rFonts w:ascii="Times New Roman" w:hAnsi="Times New Roman" w:cs="Times New Roman"/>
          <w:sz w:val="24"/>
        </w:rPr>
        <w:t>.  M</w:t>
      </w:r>
      <w:r>
        <w:rPr>
          <w:rFonts w:ascii="Times New Roman" w:hAnsi="Times New Roman" w:cs="Times New Roman"/>
          <w:sz w:val="24"/>
        </w:rPr>
        <w:t xml:space="preserve">eanwhile, if hunts continue whilst the argument rages on as to whether </w:t>
      </w:r>
      <w:r w:rsidR="00FE2522">
        <w:rPr>
          <w:rFonts w:ascii="Times New Roman" w:hAnsi="Times New Roman" w:cs="Times New Roman"/>
          <w:sz w:val="24"/>
        </w:rPr>
        <w:t>su</w:t>
      </w:r>
      <w:r>
        <w:rPr>
          <w:rFonts w:ascii="Times New Roman" w:hAnsi="Times New Roman" w:cs="Times New Roman"/>
          <w:sz w:val="24"/>
        </w:rPr>
        <w:t>ch hunts are legal or illegal and whether applicant is getting it</w:t>
      </w:r>
      <w:r w:rsidR="005405CE">
        <w:rPr>
          <w:rFonts w:ascii="Times New Roman" w:hAnsi="Times New Roman" w:cs="Times New Roman"/>
          <w:sz w:val="24"/>
        </w:rPr>
        <w:t>s</w:t>
      </w:r>
      <w:r>
        <w:rPr>
          <w:rFonts w:ascii="Times New Roman" w:hAnsi="Times New Roman" w:cs="Times New Roman"/>
          <w:sz w:val="24"/>
        </w:rPr>
        <w:t xml:space="preserve"> share or not, the court surely may have to temporarily restore the </w:t>
      </w:r>
      <w:r w:rsidRPr="001C4108">
        <w:rPr>
          <w:rFonts w:ascii="Times New Roman" w:hAnsi="Times New Roman" w:cs="Times New Roman"/>
          <w:i/>
          <w:sz w:val="24"/>
        </w:rPr>
        <w:t>status quo</w:t>
      </w:r>
      <w:r>
        <w:rPr>
          <w:rFonts w:ascii="Times New Roman" w:hAnsi="Times New Roman" w:cs="Times New Roman"/>
          <w:sz w:val="24"/>
        </w:rPr>
        <w:t>.  In doing so, the court puts the two parties in a position where none has an unfair advantage over the other in respect of the dispute until the matter is properly resolved.</w:t>
      </w:r>
    </w:p>
    <w:p w:rsidR="00BE2D5A" w:rsidRDefault="00BE2D5A" w:rsidP="005405CE">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BE2D5A" w:rsidRDefault="00BE2D5A"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notice </w:t>
      </w:r>
      <w:r w:rsidR="00F909B5">
        <w:rPr>
          <w:rFonts w:ascii="Times New Roman" w:hAnsi="Times New Roman" w:cs="Times New Roman"/>
          <w:sz w:val="24"/>
        </w:rPr>
        <w:t>further</w:t>
      </w:r>
      <w:r>
        <w:rPr>
          <w:rFonts w:ascii="Times New Roman" w:hAnsi="Times New Roman" w:cs="Times New Roman"/>
          <w:sz w:val="24"/>
        </w:rPr>
        <w:t xml:space="preserve"> that applicant’s application is premised on Article 5 as read with article 9 of the Model Law.  Article 9 empowers the court to grant interim relief such as an interdict or other </w:t>
      </w:r>
      <w:r w:rsidRPr="00F909B5">
        <w:rPr>
          <w:rFonts w:ascii="Times New Roman" w:hAnsi="Times New Roman" w:cs="Times New Roman"/>
          <w:sz w:val="24"/>
          <w:u w:val="single"/>
        </w:rPr>
        <w:t>interim order</w:t>
      </w:r>
      <w:r>
        <w:rPr>
          <w:rFonts w:ascii="Times New Roman" w:hAnsi="Times New Roman" w:cs="Times New Roman"/>
          <w:sz w:val="24"/>
        </w:rPr>
        <w:t xml:space="preserve"> in the event that a p</w:t>
      </w:r>
      <w:r w:rsidR="004838DE">
        <w:rPr>
          <w:rFonts w:ascii="Times New Roman" w:hAnsi="Times New Roman" w:cs="Times New Roman"/>
          <w:sz w:val="24"/>
        </w:rPr>
        <w:t>a</w:t>
      </w:r>
      <w:r>
        <w:rPr>
          <w:rFonts w:ascii="Times New Roman" w:hAnsi="Times New Roman" w:cs="Times New Roman"/>
          <w:sz w:val="24"/>
        </w:rPr>
        <w:t xml:space="preserve">rty to an agreement which is subject to arbitration in terms of the act requests the same (Article 9 (2) (c) of the Model Law).   Applicant </w:t>
      </w:r>
      <w:r w:rsidR="00F909B5">
        <w:rPr>
          <w:rFonts w:ascii="Times New Roman" w:hAnsi="Times New Roman" w:cs="Times New Roman"/>
          <w:sz w:val="24"/>
        </w:rPr>
        <w:t>stated</w:t>
      </w:r>
      <w:r>
        <w:rPr>
          <w:rFonts w:ascii="Times New Roman" w:hAnsi="Times New Roman" w:cs="Times New Roman"/>
          <w:sz w:val="24"/>
        </w:rPr>
        <w:t xml:space="preserve"> that a letter has been written to the President of the Law Society of Zimbabwe requesti</w:t>
      </w:r>
      <w:r w:rsidR="00F909B5">
        <w:rPr>
          <w:rFonts w:ascii="Times New Roman" w:hAnsi="Times New Roman" w:cs="Times New Roman"/>
          <w:sz w:val="24"/>
        </w:rPr>
        <w:t>ng an appointment of an arbitral tribunal</w:t>
      </w:r>
      <w:r>
        <w:rPr>
          <w:rFonts w:ascii="Times New Roman" w:hAnsi="Times New Roman" w:cs="Times New Roman"/>
          <w:sz w:val="24"/>
        </w:rPr>
        <w:t xml:space="preserve"> in terms of clause 11 of the Joint Venture Agreement.  The arbitral tribunal is yet to be appointed.  First respondent contends that the court should guard against granting relief </w:t>
      </w:r>
      <w:r w:rsidR="00187368">
        <w:rPr>
          <w:rFonts w:ascii="Times New Roman" w:hAnsi="Times New Roman" w:cs="Times New Roman"/>
          <w:sz w:val="24"/>
        </w:rPr>
        <w:t xml:space="preserve">pending alleged intended arbitration proceedings that may eventually never take place.  However, Article 9 (3) (a) of the Model Law provides that </w:t>
      </w:r>
      <w:r w:rsidR="00D17FB0">
        <w:rPr>
          <w:rFonts w:ascii="Times New Roman" w:hAnsi="Times New Roman" w:cs="Times New Roman"/>
          <w:sz w:val="24"/>
        </w:rPr>
        <w:t xml:space="preserve">the court </w:t>
      </w:r>
      <w:r w:rsidR="00187368">
        <w:rPr>
          <w:rFonts w:ascii="Times New Roman" w:hAnsi="Times New Roman" w:cs="Times New Roman"/>
          <w:sz w:val="24"/>
        </w:rPr>
        <w:t xml:space="preserve">shall not grant an interdict unless the court is dealing with a matter when the arbitral tribunal has not yet </w:t>
      </w:r>
      <w:r w:rsidR="00187368">
        <w:rPr>
          <w:rFonts w:ascii="Times New Roman" w:hAnsi="Times New Roman" w:cs="Times New Roman"/>
          <w:sz w:val="24"/>
        </w:rPr>
        <w:lastRenderedPageBreak/>
        <w:t>been appointed and the matter is urgent.  In the circumstances therefore, the court would be within its mandate and discretion to grant interim relief.</w:t>
      </w:r>
    </w:p>
    <w:p w:rsidR="00187368" w:rsidRDefault="00187368"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As already stated above, the guiding principle is whether the applicant has shown</w:t>
      </w:r>
      <w:r w:rsidR="002263B5">
        <w:rPr>
          <w:rFonts w:ascii="Times New Roman" w:hAnsi="Times New Roman" w:cs="Times New Roman"/>
          <w:sz w:val="24"/>
        </w:rPr>
        <w:t>,</w:t>
      </w:r>
      <w:r>
        <w:rPr>
          <w:rFonts w:ascii="Times New Roman" w:hAnsi="Times New Roman" w:cs="Times New Roman"/>
          <w:sz w:val="24"/>
        </w:rPr>
        <w:t xml:space="preserve"> and the judge is satisfied that the papers establish a </w:t>
      </w:r>
      <w:r w:rsidRPr="007B5DD8">
        <w:rPr>
          <w:rFonts w:ascii="Times New Roman" w:hAnsi="Times New Roman" w:cs="Times New Roman"/>
          <w:i/>
          <w:sz w:val="24"/>
        </w:rPr>
        <w:t>prima facie</w:t>
      </w:r>
      <w:r>
        <w:rPr>
          <w:rFonts w:ascii="Times New Roman" w:hAnsi="Times New Roman" w:cs="Times New Roman"/>
          <w:sz w:val="24"/>
        </w:rPr>
        <w:t xml:space="preserve"> case for the granting of the interim relief sought.</w:t>
      </w:r>
    </w:p>
    <w:p w:rsidR="00187368" w:rsidRDefault="00187368"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See (a)</w:t>
      </w:r>
      <w:r>
        <w:rPr>
          <w:rFonts w:ascii="Times New Roman" w:hAnsi="Times New Roman" w:cs="Times New Roman"/>
          <w:sz w:val="24"/>
        </w:rPr>
        <w:tab/>
      </w:r>
      <w:proofErr w:type="spellStart"/>
      <w:r w:rsidRPr="00187368">
        <w:rPr>
          <w:rFonts w:ascii="Times New Roman" w:hAnsi="Times New Roman" w:cs="Times New Roman"/>
          <w:i/>
          <w:sz w:val="24"/>
        </w:rPr>
        <w:t>Kuvarega</w:t>
      </w:r>
      <w:proofErr w:type="spellEnd"/>
      <w:r>
        <w:rPr>
          <w:rFonts w:ascii="Times New Roman" w:hAnsi="Times New Roman" w:cs="Times New Roman"/>
          <w:sz w:val="24"/>
        </w:rPr>
        <w:t xml:space="preserve"> v </w:t>
      </w:r>
      <w:r w:rsidRPr="00187368">
        <w:rPr>
          <w:rFonts w:ascii="Times New Roman" w:hAnsi="Times New Roman" w:cs="Times New Roman"/>
          <w:i/>
          <w:sz w:val="24"/>
        </w:rPr>
        <w:t>Registrar General</w:t>
      </w:r>
      <w:r>
        <w:rPr>
          <w:rFonts w:ascii="Times New Roman" w:hAnsi="Times New Roman" w:cs="Times New Roman"/>
          <w:sz w:val="24"/>
        </w:rPr>
        <w:t xml:space="preserve"> -1998 (i) ZLR 188</w:t>
      </w:r>
    </w:p>
    <w:p w:rsidR="00187368" w:rsidRDefault="00187368"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      (b) </w:t>
      </w:r>
      <w:proofErr w:type="spellStart"/>
      <w:r w:rsidRPr="00187368">
        <w:rPr>
          <w:rFonts w:ascii="Times New Roman" w:hAnsi="Times New Roman" w:cs="Times New Roman"/>
          <w:i/>
          <w:sz w:val="24"/>
        </w:rPr>
        <w:t>MacNail</w:t>
      </w:r>
      <w:proofErr w:type="spellEnd"/>
      <w:r w:rsidRPr="00187368">
        <w:rPr>
          <w:rFonts w:ascii="Times New Roman" w:hAnsi="Times New Roman" w:cs="Times New Roman"/>
          <w:i/>
          <w:sz w:val="24"/>
        </w:rPr>
        <w:t xml:space="preserve"> and Another</w:t>
      </w:r>
      <w:r>
        <w:rPr>
          <w:rFonts w:ascii="Times New Roman" w:hAnsi="Times New Roman" w:cs="Times New Roman"/>
          <w:sz w:val="24"/>
        </w:rPr>
        <w:t xml:space="preserve"> v </w:t>
      </w:r>
      <w:r w:rsidRPr="00187368">
        <w:rPr>
          <w:rFonts w:ascii="Times New Roman" w:hAnsi="Times New Roman" w:cs="Times New Roman"/>
          <w:i/>
          <w:sz w:val="24"/>
        </w:rPr>
        <w:t xml:space="preserve">Haskins </w:t>
      </w:r>
      <w:r>
        <w:rPr>
          <w:rFonts w:ascii="Times New Roman" w:hAnsi="Times New Roman" w:cs="Times New Roman"/>
          <w:sz w:val="24"/>
        </w:rPr>
        <w:t>HB 99-2003</w:t>
      </w:r>
    </w:p>
    <w:p w:rsidR="00187368" w:rsidRDefault="00187368"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See also Order 32 rule 246 (2) of the High Court Rules, 1971.</w:t>
      </w:r>
      <w:proofErr w:type="gramEnd"/>
    </w:p>
    <w:p w:rsidR="00187368" w:rsidRDefault="00187368"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First respondent admits in its heads of argument that Article 5 as read with Article 9 of the Model Law schedule to the Arbitration Act entitles applicant to engage this </w:t>
      </w:r>
      <w:proofErr w:type="spellStart"/>
      <w:r>
        <w:rPr>
          <w:rFonts w:ascii="Times New Roman" w:hAnsi="Times New Roman" w:cs="Times New Roman"/>
          <w:sz w:val="24"/>
        </w:rPr>
        <w:t>Honourable</w:t>
      </w:r>
      <w:proofErr w:type="spellEnd"/>
      <w:r>
        <w:rPr>
          <w:rFonts w:ascii="Times New Roman" w:hAnsi="Times New Roman" w:cs="Times New Roman"/>
          <w:sz w:val="24"/>
        </w:rPr>
        <w:t xml:space="preserve"> court for interim relief </w:t>
      </w:r>
      <w:proofErr w:type="spellStart"/>
      <w:r w:rsidRPr="00187368">
        <w:rPr>
          <w:rFonts w:ascii="Times New Roman" w:hAnsi="Times New Roman" w:cs="Times New Roman"/>
          <w:i/>
          <w:sz w:val="24"/>
        </w:rPr>
        <w:t>pendente</w:t>
      </w:r>
      <w:proofErr w:type="spellEnd"/>
      <w:r w:rsidRPr="00187368">
        <w:rPr>
          <w:rFonts w:ascii="Times New Roman" w:hAnsi="Times New Roman" w:cs="Times New Roman"/>
          <w:i/>
          <w:sz w:val="24"/>
        </w:rPr>
        <w:t xml:space="preserve"> lite</w:t>
      </w:r>
      <w:r>
        <w:rPr>
          <w:rFonts w:ascii="Times New Roman" w:hAnsi="Times New Roman" w:cs="Times New Roman"/>
          <w:sz w:val="24"/>
        </w:rPr>
        <w:t xml:space="preserve"> and that it </w:t>
      </w:r>
      <w:r w:rsidR="006A2450">
        <w:rPr>
          <w:rFonts w:ascii="Times New Roman" w:hAnsi="Times New Roman" w:cs="Times New Roman"/>
          <w:sz w:val="24"/>
        </w:rPr>
        <w:t>(</w:t>
      </w:r>
      <w:r w:rsidR="007B5DD8">
        <w:rPr>
          <w:rFonts w:ascii="Times New Roman" w:hAnsi="Times New Roman" w:cs="Times New Roman"/>
          <w:sz w:val="24"/>
        </w:rPr>
        <w:t>1</w:t>
      </w:r>
      <w:r w:rsidR="007B5DD8" w:rsidRPr="007B5DD8">
        <w:rPr>
          <w:rFonts w:ascii="Times New Roman" w:hAnsi="Times New Roman" w:cs="Times New Roman"/>
          <w:sz w:val="24"/>
          <w:vertAlign w:val="superscript"/>
        </w:rPr>
        <w:t>st</w:t>
      </w:r>
      <w:r w:rsidR="007B5DD8">
        <w:rPr>
          <w:rFonts w:ascii="Times New Roman" w:hAnsi="Times New Roman" w:cs="Times New Roman"/>
          <w:sz w:val="24"/>
        </w:rPr>
        <w:t xml:space="preserve"> </w:t>
      </w:r>
      <w:r>
        <w:rPr>
          <w:rFonts w:ascii="Times New Roman" w:hAnsi="Times New Roman" w:cs="Times New Roman"/>
          <w:sz w:val="24"/>
        </w:rPr>
        <w:t>respondent</w:t>
      </w:r>
      <w:r w:rsidR="006A2450">
        <w:rPr>
          <w:rFonts w:ascii="Times New Roman" w:hAnsi="Times New Roman" w:cs="Times New Roman"/>
          <w:sz w:val="24"/>
        </w:rPr>
        <w:t>)</w:t>
      </w:r>
      <w:r>
        <w:rPr>
          <w:rFonts w:ascii="Times New Roman" w:hAnsi="Times New Roman" w:cs="Times New Roman"/>
          <w:sz w:val="24"/>
        </w:rPr>
        <w:t xml:space="preserve"> cannot </w:t>
      </w:r>
      <w:r w:rsidR="006A2450">
        <w:rPr>
          <w:rFonts w:ascii="Times New Roman" w:hAnsi="Times New Roman" w:cs="Times New Roman"/>
          <w:sz w:val="24"/>
        </w:rPr>
        <w:t xml:space="preserve">argue </w:t>
      </w:r>
      <w:r>
        <w:rPr>
          <w:rFonts w:ascii="Times New Roman" w:hAnsi="Times New Roman" w:cs="Times New Roman"/>
          <w:sz w:val="24"/>
        </w:rPr>
        <w:t xml:space="preserve">against the provisions </w:t>
      </w:r>
      <w:r w:rsidR="006A2450">
        <w:rPr>
          <w:rFonts w:ascii="Times New Roman" w:hAnsi="Times New Roman" w:cs="Times New Roman"/>
          <w:sz w:val="24"/>
        </w:rPr>
        <w:t>of the Model Law.</w:t>
      </w:r>
      <w:r>
        <w:rPr>
          <w:rFonts w:ascii="Times New Roman" w:hAnsi="Times New Roman" w:cs="Times New Roman"/>
          <w:sz w:val="24"/>
        </w:rPr>
        <w:t xml:space="preserve">  It only urges </w:t>
      </w:r>
      <w:r w:rsidR="006A2450">
        <w:rPr>
          <w:rFonts w:ascii="Times New Roman" w:hAnsi="Times New Roman" w:cs="Times New Roman"/>
          <w:sz w:val="24"/>
        </w:rPr>
        <w:t xml:space="preserve">the court </w:t>
      </w:r>
      <w:r>
        <w:rPr>
          <w:rFonts w:ascii="Times New Roman" w:hAnsi="Times New Roman" w:cs="Times New Roman"/>
          <w:sz w:val="24"/>
        </w:rPr>
        <w:t xml:space="preserve">to consider whether this relief is founded on factual merit and </w:t>
      </w:r>
      <w:r w:rsidR="006A2450">
        <w:rPr>
          <w:rFonts w:ascii="Times New Roman" w:hAnsi="Times New Roman" w:cs="Times New Roman"/>
          <w:sz w:val="24"/>
        </w:rPr>
        <w:t>whether</w:t>
      </w:r>
      <w:r>
        <w:rPr>
          <w:rFonts w:ascii="Times New Roman" w:hAnsi="Times New Roman" w:cs="Times New Roman"/>
          <w:sz w:val="24"/>
        </w:rPr>
        <w:t xml:space="preserve"> it is nec</w:t>
      </w:r>
      <w:r w:rsidR="006A2450">
        <w:rPr>
          <w:rFonts w:ascii="Times New Roman" w:hAnsi="Times New Roman" w:cs="Times New Roman"/>
          <w:sz w:val="24"/>
        </w:rPr>
        <w:t>essary for the court to impose “</w:t>
      </w:r>
      <w:r>
        <w:rPr>
          <w:rFonts w:ascii="Times New Roman" w:hAnsi="Times New Roman" w:cs="Times New Roman"/>
          <w:sz w:val="24"/>
        </w:rPr>
        <w:t>such a strong measure under the circumstances</w:t>
      </w:r>
      <w:r w:rsidR="00E92C22">
        <w:rPr>
          <w:rFonts w:ascii="Times New Roman" w:hAnsi="Times New Roman" w:cs="Times New Roman"/>
          <w:sz w:val="24"/>
        </w:rPr>
        <w:t>”</w:t>
      </w:r>
      <w:r>
        <w:rPr>
          <w:rFonts w:ascii="Times New Roman" w:hAnsi="Times New Roman" w:cs="Times New Roman"/>
          <w:sz w:val="24"/>
        </w:rPr>
        <w:t>.  This in my view is a matter of moral or value judgment.</w:t>
      </w:r>
    </w:p>
    <w:p w:rsidR="00C74D3E" w:rsidRDefault="00C74D3E"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It is clear that the 2</w:t>
      </w:r>
      <w:r w:rsidRPr="00C74D3E">
        <w:rPr>
          <w:rFonts w:ascii="Times New Roman" w:hAnsi="Times New Roman" w:cs="Times New Roman"/>
          <w:sz w:val="24"/>
          <w:vertAlign w:val="superscript"/>
        </w:rPr>
        <w:t>nd</w:t>
      </w:r>
      <w:r>
        <w:rPr>
          <w:rFonts w:ascii="Times New Roman" w:hAnsi="Times New Roman" w:cs="Times New Roman"/>
          <w:sz w:val="24"/>
        </w:rPr>
        <w:t xml:space="preserve"> and 3</w:t>
      </w:r>
      <w:r w:rsidRPr="00C74D3E">
        <w:rPr>
          <w:rFonts w:ascii="Times New Roman" w:hAnsi="Times New Roman" w:cs="Times New Roman"/>
          <w:sz w:val="24"/>
          <w:vertAlign w:val="superscript"/>
        </w:rPr>
        <w:t>rd</w:t>
      </w:r>
      <w:r>
        <w:rPr>
          <w:rFonts w:ascii="Times New Roman" w:hAnsi="Times New Roman" w:cs="Times New Roman"/>
          <w:sz w:val="24"/>
        </w:rPr>
        <w:t xml:space="preserve"> respondents, who by the very nature of their offices are usually cited nominally for administrative purposes, perhaps did not file any papers intending to accept to be bound by whatever decision of the court.</w:t>
      </w:r>
    </w:p>
    <w:p w:rsidR="00534AAE" w:rsidRDefault="00534AAE"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am satisfied that in the overall circumstances of this case, the applicant has made a </w:t>
      </w:r>
      <w:r w:rsidRPr="002263B5">
        <w:rPr>
          <w:rFonts w:ascii="Times New Roman" w:hAnsi="Times New Roman" w:cs="Times New Roman"/>
          <w:i/>
          <w:sz w:val="24"/>
        </w:rPr>
        <w:t>prima facie</w:t>
      </w:r>
      <w:r>
        <w:rPr>
          <w:rFonts w:ascii="Times New Roman" w:hAnsi="Times New Roman" w:cs="Times New Roman"/>
          <w:sz w:val="24"/>
        </w:rPr>
        <w:t xml:space="preserve"> case for the granting of the interim relief sought.  I am also satisfied that the hunts </w:t>
      </w:r>
      <w:r w:rsidR="002D1587">
        <w:rPr>
          <w:rFonts w:ascii="Times New Roman" w:hAnsi="Times New Roman" w:cs="Times New Roman"/>
          <w:sz w:val="24"/>
        </w:rPr>
        <w:t xml:space="preserve">at </w:t>
      </w:r>
      <w:proofErr w:type="spellStart"/>
      <w:r w:rsidR="002D1587">
        <w:rPr>
          <w:rFonts w:ascii="Times New Roman" w:hAnsi="Times New Roman" w:cs="Times New Roman"/>
          <w:sz w:val="24"/>
        </w:rPr>
        <w:t>Doddieburn-</w:t>
      </w:r>
      <w:r>
        <w:rPr>
          <w:rFonts w:ascii="Times New Roman" w:hAnsi="Times New Roman" w:cs="Times New Roman"/>
          <w:sz w:val="24"/>
        </w:rPr>
        <w:t>Mayole</w:t>
      </w:r>
      <w:proofErr w:type="spellEnd"/>
      <w:r>
        <w:rPr>
          <w:rFonts w:ascii="Times New Roman" w:hAnsi="Times New Roman" w:cs="Times New Roman"/>
          <w:sz w:val="24"/>
        </w:rPr>
        <w:t xml:space="preserve"> Farm</w:t>
      </w:r>
      <w:r w:rsidR="002263B5">
        <w:rPr>
          <w:rFonts w:ascii="Times New Roman" w:hAnsi="Times New Roman" w:cs="Times New Roman"/>
          <w:sz w:val="24"/>
        </w:rPr>
        <w:t>, whether</w:t>
      </w:r>
      <w:r>
        <w:rPr>
          <w:rFonts w:ascii="Times New Roman" w:hAnsi="Times New Roman" w:cs="Times New Roman"/>
          <w:sz w:val="24"/>
        </w:rPr>
        <w:t xml:space="preserve"> illegal as argued by applicant</w:t>
      </w:r>
      <w:r w:rsidR="002263B5">
        <w:rPr>
          <w:rFonts w:ascii="Times New Roman" w:hAnsi="Times New Roman" w:cs="Times New Roman"/>
          <w:sz w:val="24"/>
        </w:rPr>
        <w:t>,</w:t>
      </w:r>
      <w:r>
        <w:rPr>
          <w:rFonts w:ascii="Times New Roman" w:hAnsi="Times New Roman" w:cs="Times New Roman"/>
          <w:sz w:val="24"/>
        </w:rPr>
        <w:t xml:space="preserve"> or </w:t>
      </w:r>
      <w:r w:rsidR="002D1587">
        <w:rPr>
          <w:rFonts w:ascii="Times New Roman" w:hAnsi="Times New Roman" w:cs="Times New Roman"/>
          <w:sz w:val="24"/>
        </w:rPr>
        <w:t>sanctioned</w:t>
      </w:r>
      <w:r>
        <w:rPr>
          <w:rFonts w:ascii="Times New Roman" w:hAnsi="Times New Roman" w:cs="Times New Roman"/>
          <w:sz w:val="24"/>
        </w:rPr>
        <w:t xml:space="preserve"> by 3</w:t>
      </w:r>
      <w:r w:rsidRPr="00534AAE">
        <w:rPr>
          <w:rFonts w:ascii="Times New Roman" w:hAnsi="Times New Roman" w:cs="Times New Roman"/>
          <w:sz w:val="24"/>
          <w:vertAlign w:val="superscript"/>
        </w:rPr>
        <w:t>rd</w:t>
      </w:r>
      <w:r>
        <w:rPr>
          <w:rFonts w:ascii="Times New Roman" w:hAnsi="Times New Roman" w:cs="Times New Roman"/>
          <w:sz w:val="24"/>
        </w:rPr>
        <w:t xml:space="preserve"> respondent as argued by 1</w:t>
      </w:r>
      <w:r w:rsidRPr="00534AAE">
        <w:rPr>
          <w:rFonts w:ascii="Times New Roman" w:hAnsi="Times New Roman" w:cs="Times New Roman"/>
          <w:sz w:val="24"/>
          <w:vertAlign w:val="superscript"/>
        </w:rPr>
        <w:t>st</w:t>
      </w:r>
      <w:r>
        <w:rPr>
          <w:rFonts w:ascii="Times New Roman" w:hAnsi="Times New Roman" w:cs="Times New Roman"/>
          <w:sz w:val="24"/>
        </w:rPr>
        <w:t xml:space="preserve"> respondent, have to be temporarily halted.  The court has to restore the status quo pending finalization of the matter either by way of an arbitration tribunal or finalization of case number HC 2460/18 whichever occurs first.  In any event, neither party will suffer any prejudice or harm if the hunting of animals is temporarily halted pending the said litigation.</w:t>
      </w:r>
    </w:p>
    <w:p w:rsidR="00C74D3E" w:rsidRDefault="00C74D3E" w:rsidP="00431018">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Consequently, the applicant is granted </w:t>
      </w:r>
      <w:r w:rsidR="00534AAE">
        <w:rPr>
          <w:rFonts w:ascii="Times New Roman" w:hAnsi="Times New Roman" w:cs="Times New Roman"/>
          <w:sz w:val="24"/>
        </w:rPr>
        <w:t xml:space="preserve">in </w:t>
      </w:r>
      <w:r>
        <w:rPr>
          <w:rFonts w:ascii="Times New Roman" w:hAnsi="Times New Roman" w:cs="Times New Roman"/>
          <w:sz w:val="24"/>
        </w:rPr>
        <w:t>the following interim relief.</w:t>
      </w:r>
    </w:p>
    <w:p w:rsidR="008E67F5" w:rsidRDefault="008E67F5" w:rsidP="00431018">
      <w:pPr>
        <w:spacing w:line="360" w:lineRule="auto"/>
        <w:contextualSpacing/>
        <w:jc w:val="both"/>
        <w:rPr>
          <w:rFonts w:ascii="Times New Roman" w:hAnsi="Times New Roman" w:cs="Times New Roman"/>
          <w:sz w:val="24"/>
        </w:rPr>
      </w:pPr>
    </w:p>
    <w:p w:rsidR="00C74D3E" w:rsidRPr="008E67F5" w:rsidRDefault="00C74D3E" w:rsidP="00431018">
      <w:pPr>
        <w:spacing w:line="360" w:lineRule="auto"/>
        <w:contextualSpacing/>
        <w:jc w:val="both"/>
        <w:rPr>
          <w:rFonts w:ascii="Times New Roman" w:hAnsi="Times New Roman" w:cs="Times New Roman"/>
          <w:b/>
          <w:sz w:val="24"/>
          <w:u w:val="single"/>
        </w:rPr>
      </w:pPr>
      <w:r w:rsidRPr="008E67F5">
        <w:rPr>
          <w:rFonts w:ascii="Times New Roman" w:hAnsi="Times New Roman" w:cs="Times New Roman"/>
          <w:b/>
          <w:sz w:val="24"/>
          <w:u w:val="single"/>
        </w:rPr>
        <w:t>Interim relief</w:t>
      </w:r>
    </w:p>
    <w:p w:rsidR="00C74D3E" w:rsidRDefault="00C74D3E" w:rsidP="00431018">
      <w:pPr>
        <w:spacing w:line="360" w:lineRule="auto"/>
        <w:contextualSpacing/>
        <w:jc w:val="both"/>
        <w:rPr>
          <w:rFonts w:ascii="Times New Roman" w:hAnsi="Times New Roman" w:cs="Times New Roman"/>
          <w:sz w:val="24"/>
        </w:rPr>
      </w:pPr>
      <w:r>
        <w:rPr>
          <w:rFonts w:ascii="Times New Roman" w:hAnsi="Times New Roman" w:cs="Times New Roman"/>
          <w:sz w:val="24"/>
        </w:rPr>
        <w:t>Pending the determination of this matter, applicant is granted the following relief:</w:t>
      </w:r>
    </w:p>
    <w:p w:rsidR="00C74D3E" w:rsidRDefault="00C74D3E" w:rsidP="00BB00FD">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1.</w:t>
      </w:r>
      <w:r>
        <w:rPr>
          <w:rFonts w:ascii="Times New Roman" w:hAnsi="Times New Roman" w:cs="Times New Roman"/>
          <w:sz w:val="24"/>
        </w:rPr>
        <w:tab/>
        <w:t>That the 1</w:t>
      </w:r>
      <w:r w:rsidRPr="00C74D3E">
        <w:rPr>
          <w:rFonts w:ascii="Times New Roman" w:hAnsi="Times New Roman" w:cs="Times New Roman"/>
          <w:sz w:val="24"/>
          <w:vertAlign w:val="superscript"/>
        </w:rPr>
        <w:t>st</w:t>
      </w:r>
      <w:r>
        <w:rPr>
          <w:rFonts w:ascii="Times New Roman" w:hAnsi="Times New Roman" w:cs="Times New Roman"/>
          <w:sz w:val="24"/>
        </w:rPr>
        <w:t xml:space="preserve"> respondent, and all those claiming authority through it, or acting on its behalf, be and are hereby interdicted from carrying out hunting activities at </w:t>
      </w:r>
      <w:proofErr w:type="spellStart"/>
      <w:r w:rsidR="00534AAE">
        <w:rPr>
          <w:rFonts w:ascii="Times New Roman" w:hAnsi="Times New Roman" w:cs="Times New Roman"/>
          <w:sz w:val="24"/>
        </w:rPr>
        <w:t>Doddieburn</w:t>
      </w:r>
      <w:proofErr w:type="spellEnd"/>
      <w:r w:rsidR="00BB00FD">
        <w:rPr>
          <w:rFonts w:ascii="Times New Roman" w:hAnsi="Times New Roman" w:cs="Times New Roman"/>
          <w:sz w:val="24"/>
        </w:rPr>
        <w:t>–</w:t>
      </w:r>
      <w:proofErr w:type="spellStart"/>
      <w:r w:rsidR="00BB00FD">
        <w:rPr>
          <w:rFonts w:ascii="Times New Roman" w:hAnsi="Times New Roman" w:cs="Times New Roman"/>
          <w:sz w:val="24"/>
        </w:rPr>
        <w:t>Manyole</w:t>
      </w:r>
      <w:proofErr w:type="spellEnd"/>
      <w:r w:rsidR="00BB00FD">
        <w:rPr>
          <w:rFonts w:ascii="Times New Roman" w:hAnsi="Times New Roman" w:cs="Times New Roman"/>
          <w:sz w:val="24"/>
        </w:rPr>
        <w:t xml:space="preserve"> Farm, without the knowledge and written consent of the applicant.</w:t>
      </w:r>
    </w:p>
    <w:p w:rsidR="00BB00FD" w:rsidRDefault="00BB00FD" w:rsidP="00431018">
      <w:pPr>
        <w:spacing w:line="360" w:lineRule="auto"/>
        <w:contextualSpacing/>
        <w:jc w:val="both"/>
        <w:rPr>
          <w:rFonts w:ascii="Times New Roman" w:hAnsi="Times New Roman" w:cs="Times New Roman"/>
          <w:sz w:val="24"/>
        </w:rPr>
      </w:pPr>
    </w:p>
    <w:p w:rsidR="00BB00FD" w:rsidRDefault="00BB00FD" w:rsidP="00431018">
      <w:pPr>
        <w:spacing w:line="360" w:lineRule="auto"/>
        <w:contextualSpacing/>
        <w:jc w:val="both"/>
        <w:rPr>
          <w:rFonts w:ascii="Times New Roman" w:hAnsi="Times New Roman" w:cs="Times New Roman"/>
          <w:sz w:val="24"/>
        </w:rPr>
      </w:pPr>
    </w:p>
    <w:p w:rsidR="00534AAE" w:rsidRDefault="00534AAE" w:rsidP="00431018">
      <w:pPr>
        <w:spacing w:line="360" w:lineRule="auto"/>
        <w:contextualSpacing/>
        <w:jc w:val="both"/>
        <w:rPr>
          <w:rFonts w:ascii="Times New Roman" w:hAnsi="Times New Roman" w:cs="Times New Roman"/>
          <w:sz w:val="24"/>
        </w:rPr>
      </w:pPr>
    </w:p>
    <w:p w:rsidR="00534AAE" w:rsidRDefault="00534AAE" w:rsidP="00431018">
      <w:pPr>
        <w:spacing w:line="360" w:lineRule="auto"/>
        <w:contextualSpacing/>
        <w:jc w:val="both"/>
        <w:rPr>
          <w:rFonts w:ascii="Times New Roman" w:hAnsi="Times New Roman" w:cs="Times New Roman"/>
          <w:sz w:val="24"/>
        </w:rPr>
      </w:pPr>
    </w:p>
    <w:p w:rsidR="00BB00FD" w:rsidRDefault="00BB00FD" w:rsidP="00BB00FD">
      <w:pPr>
        <w:spacing w:line="240" w:lineRule="auto"/>
        <w:contextualSpacing/>
        <w:jc w:val="both"/>
        <w:rPr>
          <w:rFonts w:ascii="Times New Roman" w:hAnsi="Times New Roman" w:cs="Times New Roman"/>
          <w:sz w:val="24"/>
        </w:rPr>
      </w:pPr>
      <w:r w:rsidRPr="00BB00FD">
        <w:rPr>
          <w:rFonts w:ascii="Times New Roman" w:hAnsi="Times New Roman" w:cs="Times New Roman"/>
          <w:i/>
          <w:sz w:val="24"/>
        </w:rPr>
        <w:t>Calderwood, Bryce-</w:t>
      </w:r>
      <w:proofErr w:type="spellStart"/>
      <w:r w:rsidRPr="00BB00FD">
        <w:rPr>
          <w:rFonts w:ascii="Times New Roman" w:hAnsi="Times New Roman" w:cs="Times New Roman"/>
          <w:i/>
          <w:sz w:val="24"/>
        </w:rPr>
        <w:t>Hendrie</w:t>
      </w:r>
      <w:proofErr w:type="spellEnd"/>
      <w:r w:rsidRPr="00BB00FD">
        <w:rPr>
          <w:rFonts w:ascii="Times New Roman" w:hAnsi="Times New Roman" w:cs="Times New Roman"/>
          <w:i/>
          <w:sz w:val="24"/>
        </w:rPr>
        <w:t xml:space="preserve"> and Partners</w:t>
      </w:r>
      <w:r>
        <w:rPr>
          <w:rFonts w:ascii="Times New Roman" w:hAnsi="Times New Roman" w:cs="Times New Roman"/>
          <w:sz w:val="24"/>
        </w:rPr>
        <w:t>, applicant’s legal practitioners</w:t>
      </w:r>
    </w:p>
    <w:p w:rsidR="00BB00FD" w:rsidRDefault="00BB00FD" w:rsidP="00BB00FD">
      <w:pPr>
        <w:spacing w:line="240" w:lineRule="auto"/>
        <w:contextualSpacing/>
        <w:jc w:val="both"/>
        <w:rPr>
          <w:rFonts w:ascii="Times New Roman" w:hAnsi="Times New Roman" w:cs="Times New Roman"/>
          <w:sz w:val="24"/>
        </w:rPr>
      </w:pPr>
      <w:proofErr w:type="spellStart"/>
      <w:r w:rsidRPr="00BB00FD">
        <w:rPr>
          <w:rFonts w:ascii="Times New Roman" w:hAnsi="Times New Roman" w:cs="Times New Roman"/>
          <w:i/>
          <w:sz w:val="24"/>
        </w:rPr>
        <w:t>Messrs</w:t>
      </w:r>
      <w:proofErr w:type="spellEnd"/>
      <w:r w:rsidRPr="00BB00FD">
        <w:rPr>
          <w:rFonts w:ascii="Times New Roman" w:hAnsi="Times New Roman" w:cs="Times New Roman"/>
          <w:i/>
          <w:sz w:val="24"/>
        </w:rPr>
        <w:t xml:space="preserve"> G N </w:t>
      </w:r>
      <w:proofErr w:type="spellStart"/>
      <w:r w:rsidRPr="00BB00FD">
        <w:rPr>
          <w:rFonts w:ascii="Times New Roman" w:hAnsi="Times New Roman" w:cs="Times New Roman"/>
          <w:i/>
          <w:sz w:val="24"/>
        </w:rPr>
        <w:t>Mlot</w:t>
      </w:r>
      <w:r w:rsidR="00104178">
        <w:rPr>
          <w:rFonts w:ascii="Times New Roman" w:hAnsi="Times New Roman" w:cs="Times New Roman"/>
          <w:i/>
          <w:sz w:val="24"/>
        </w:rPr>
        <w:t>s</w:t>
      </w:r>
      <w:r w:rsidRPr="00BB00FD">
        <w:rPr>
          <w:rFonts w:ascii="Times New Roman" w:hAnsi="Times New Roman" w:cs="Times New Roman"/>
          <w:i/>
          <w:sz w:val="24"/>
        </w:rPr>
        <w:t>hwa</w:t>
      </w:r>
      <w:proofErr w:type="spellEnd"/>
      <w:r w:rsidRPr="00BB00FD">
        <w:rPr>
          <w:rFonts w:ascii="Times New Roman" w:hAnsi="Times New Roman" w:cs="Times New Roman"/>
          <w:i/>
          <w:sz w:val="24"/>
        </w:rPr>
        <w:t xml:space="preserve"> and Company</w:t>
      </w:r>
      <w:r>
        <w:rPr>
          <w:rFonts w:ascii="Times New Roman" w:hAnsi="Times New Roman" w:cs="Times New Roman"/>
          <w:sz w:val="24"/>
        </w:rPr>
        <w:t>, 1</w:t>
      </w:r>
      <w:r w:rsidRPr="00BB00FD">
        <w:rPr>
          <w:rFonts w:ascii="Times New Roman" w:hAnsi="Times New Roman" w:cs="Times New Roman"/>
          <w:sz w:val="24"/>
          <w:vertAlign w:val="superscript"/>
        </w:rPr>
        <w:t>st</w:t>
      </w:r>
      <w:r>
        <w:rPr>
          <w:rFonts w:ascii="Times New Roman" w:hAnsi="Times New Roman" w:cs="Times New Roman"/>
          <w:sz w:val="24"/>
        </w:rPr>
        <w:t xml:space="preserve"> respondent’s legal practitioners</w:t>
      </w:r>
    </w:p>
    <w:p w:rsidR="00BB00FD" w:rsidRDefault="00BB00FD" w:rsidP="00BB00FD">
      <w:pPr>
        <w:spacing w:line="240" w:lineRule="auto"/>
        <w:contextualSpacing/>
        <w:jc w:val="both"/>
        <w:rPr>
          <w:rFonts w:ascii="Times New Roman" w:hAnsi="Times New Roman" w:cs="Times New Roman"/>
          <w:sz w:val="24"/>
        </w:rPr>
      </w:pPr>
      <w:r w:rsidRPr="00BB00FD">
        <w:rPr>
          <w:rFonts w:ascii="Times New Roman" w:hAnsi="Times New Roman" w:cs="Times New Roman"/>
          <w:i/>
          <w:sz w:val="24"/>
        </w:rPr>
        <w:t>Civil Division, Attorney General’s Office</w:t>
      </w:r>
      <w:r>
        <w:rPr>
          <w:rFonts w:ascii="Times New Roman" w:hAnsi="Times New Roman" w:cs="Times New Roman"/>
          <w:sz w:val="24"/>
        </w:rPr>
        <w:t>, 2</w:t>
      </w:r>
      <w:r w:rsidRPr="00BB00FD">
        <w:rPr>
          <w:rFonts w:ascii="Times New Roman" w:hAnsi="Times New Roman" w:cs="Times New Roman"/>
          <w:sz w:val="24"/>
          <w:vertAlign w:val="superscript"/>
        </w:rPr>
        <w:t>nd</w:t>
      </w:r>
      <w:r>
        <w:rPr>
          <w:rFonts w:ascii="Times New Roman" w:hAnsi="Times New Roman" w:cs="Times New Roman"/>
          <w:sz w:val="24"/>
        </w:rPr>
        <w:t xml:space="preserve"> &amp; 3</w:t>
      </w:r>
      <w:r w:rsidRPr="00BB00FD">
        <w:rPr>
          <w:rFonts w:ascii="Times New Roman" w:hAnsi="Times New Roman" w:cs="Times New Roman"/>
          <w:sz w:val="24"/>
          <w:vertAlign w:val="superscript"/>
        </w:rPr>
        <w:t>rd</w:t>
      </w:r>
      <w:r>
        <w:rPr>
          <w:rFonts w:ascii="Times New Roman" w:hAnsi="Times New Roman" w:cs="Times New Roman"/>
          <w:sz w:val="24"/>
        </w:rPr>
        <w:t xml:space="preserve"> respondents’ legal practitioners</w:t>
      </w:r>
    </w:p>
    <w:p w:rsidR="00431018" w:rsidRDefault="00431018" w:rsidP="00BB00FD">
      <w:pPr>
        <w:spacing w:line="360" w:lineRule="auto"/>
        <w:contextualSpacing/>
        <w:jc w:val="both"/>
        <w:rPr>
          <w:rFonts w:ascii="Times New Roman" w:hAnsi="Times New Roman" w:cs="Times New Roman"/>
          <w:sz w:val="24"/>
        </w:rPr>
      </w:pPr>
    </w:p>
    <w:sectPr w:rsidR="0043101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F49" w:rsidRDefault="005D6F49" w:rsidP="008779B3">
      <w:pPr>
        <w:spacing w:after="0" w:line="240" w:lineRule="auto"/>
      </w:pPr>
      <w:r>
        <w:separator/>
      </w:r>
    </w:p>
  </w:endnote>
  <w:endnote w:type="continuationSeparator" w:id="0">
    <w:p w:rsidR="005D6F49" w:rsidRDefault="005D6F49" w:rsidP="00877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F49" w:rsidRDefault="005D6F49" w:rsidP="008779B3">
      <w:pPr>
        <w:spacing w:after="0" w:line="240" w:lineRule="auto"/>
      </w:pPr>
      <w:r>
        <w:separator/>
      </w:r>
    </w:p>
  </w:footnote>
  <w:footnote w:type="continuationSeparator" w:id="0">
    <w:p w:rsidR="005D6F49" w:rsidRDefault="005D6F49" w:rsidP="00877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730884"/>
      <w:docPartObj>
        <w:docPartGallery w:val="Page Numbers (Top of Page)"/>
        <w:docPartUnique/>
      </w:docPartObj>
    </w:sdtPr>
    <w:sdtEndPr>
      <w:rPr>
        <w:noProof/>
      </w:rPr>
    </w:sdtEndPr>
    <w:sdtContent>
      <w:p w:rsidR="00534AAE" w:rsidRDefault="00534AAE">
        <w:pPr>
          <w:pStyle w:val="Header"/>
          <w:jc w:val="right"/>
        </w:pPr>
        <w:r>
          <w:fldChar w:fldCharType="begin"/>
        </w:r>
        <w:r>
          <w:instrText xml:space="preserve"> PAGE   \* MERGEFORMAT </w:instrText>
        </w:r>
        <w:r>
          <w:fldChar w:fldCharType="separate"/>
        </w:r>
        <w:r w:rsidR="00D81966">
          <w:rPr>
            <w:noProof/>
          </w:rPr>
          <w:t>1</w:t>
        </w:r>
        <w:r>
          <w:rPr>
            <w:noProof/>
          </w:rPr>
          <w:fldChar w:fldCharType="end"/>
        </w:r>
      </w:p>
    </w:sdtContent>
  </w:sdt>
  <w:p w:rsidR="00534AAE" w:rsidRDefault="00534AAE">
    <w:pPr>
      <w:pStyle w:val="Header"/>
    </w:pPr>
    <w:r>
      <w:tab/>
    </w:r>
    <w:r>
      <w:tab/>
    </w:r>
  </w:p>
  <w:p w:rsidR="00534AAE" w:rsidRDefault="00534AAE">
    <w:pPr>
      <w:pStyle w:val="Header"/>
    </w:pPr>
    <w:r>
      <w:tab/>
    </w:r>
    <w:r>
      <w:tab/>
      <w:t>HB 46-19</w:t>
    </w:r>
  </w:p>
  <w:p w:rsidR="00534AAE" w:rsidRDefault="00534AAE">
    <w:pPr>
      <w:pStyle w:val="Header"/>
    </w:pPr>
    <w:r>
      <w:tab/>
    </w:r>
    <w:r>
      <w:tab/>
      <w:t>HC 2460/18</w:t>
    </w:r>
  </w:p>
  <w:p w:rsidR="00534AAE" w:rsidRDefault="00534A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9B3"/>
    <w:rsid w:val="00104178"/>
    <w:rsid w:val="001513F2"/>
    <w:rsid w:val="001663C4"/>
    <w:rsid w:val="00187368"/>
    <w:rsid w:val="001A1D77"/>
    <w:rsid w:val="001C4108"/>
    <w:rsid w:val="00224226"/>
    <w:rsid w:val="002263B5"/>
    <w:rsid w:val="002D1587"/>
    <w:rsid w:val="0032615B"/>
    <w:rsid w:val="00376678"/>
    <w:rsid w:val="00393F8C"/>
    <w:rsid w:val="004218F4"/>
    <w:rsid w:val="00431018"/>
    <w:rsid w:val="004838DE"/>
    <w:rsid w:val="00534AAE"/>
    <w:rsid w:val="005405CE"/>
    <w:rsid w:val="005505DD"/>
    <w:rsid w:val="0056487B"/>
    <w:rsid w:val="005D19ED"/>
    <w:rsid w:val="005D6F49"/>
    <w:rsid w:val="005F0782"/>
    <w:rsid w:val="0067613C"/>
    <w:rsid w:val="00682CE6"/>
    <w:rsid w:val="006A2450"/>
    <w:rsid w:val="007B5DD8"/>
    <w:rsid w:val="007C676B"/>
    <w:rsid w:val="007D47DD"/>
    <w:rsid w:val="00872BE3"/>
    <w:rsid w:val="008779B3"/>
    <w:rsid w:val="00882119"/>
    <w:rsid w:val="008E67F5"/>
    <w:rsid w:val="0091291C"/>
    <w:rsid w:val="009520AD"/>
    <w:rsid w:val="00973542"/>
    <w:rsid w:val="009B0AA6"/>
    <w:rsid w:val="00A022CF"/>
    <w:rsid w:val="00B00E68"/>
    <w:rsid w:val="00BB00FD"/>
    <w:rsid w:val="00BE2D5A"/>
    <w:rsid w:val="00C05AAA"/>
    <w:rsid w:val="00C07680"/>
    <w:rsid w:val="00C64765"/>
    <w:rsid w:val="00C74D3E"/>
    <w:rsid w:val="00D17FB0"/>
    <w:rsid w:val="00D81966"/>
    <w:rsid w:val="00E37254"/>
    <w:rsid w:val="00E92C22"/>
    <w:rsid w:val="00EC2424"/>
    <w:rsid w:val="00EC6F5A"/>
    <w:rsid w:val="00F909B5"/>
    <w:rsid w:val="00FE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9B3"/>
  </w:style>
  <w:style w:type="paragraph" w:styleId="Footer">
    <w:name w:val="footer"/>
    <w:basedOn w:val="Normal"/>
    <w:link w:val="FooterChar"/>
    <w:uiPriority w:val="99"/>
    <w:unhideWhenUsed/>
    <w:rsid w:val="00877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9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7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9B3"/>
  </w:style>
  <w:style w:type="paragraph" w:styleId="Footer">
    <w:name w:val="footer"/>
    <w:basedOn w:val="Normal"/>
    <w:link w:val="FooterChar"/>
    <w:uiPriority w:val="99"/>
    <w:unhideWhenUsed/>
    <w:rsid w:val="00877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6</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31</cp:revision>
  <cp:lastPrinted>2019-04-02T14:20:00Z</cp:lastPrinted>
  <dcterms:created xsi:type="dcterms:W3CDTF">2019-04-01T09:52:00Z</dcterms:created>
  <dcterms:modified xsi:type="dcterms:W3CDTF">2019-04-03T06:32:00Z</dcterms:modified>
</cp:coreProperties>
</file>