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922F74" w14:textId="77653798" w:rsidR="0031724B" w:rsidRPr="0031724B" w:rsidRDefault="00364C52" w:rsidP="004D13CA">
      <w:pPr>
        <w:spacing w:after="0" w:line="240" w:lineRule="auto"/>
        <w:jc w:val="both"/>
        <w:rPr>
          <w:rFonts w:ascii="Times New Roman" w:hAnsi="Times New Roman" w:cs="Times New Roman"/>
          <w:bCs/>
          <w:iCs/>
          <w:sz w:val="24"/>
          <w:szCs w:val="24"/>
        </w:rPr>
      </w:pPr>
      <w:bookmarkStart w:id="0" w:name="_GoBack"/>
      <w:bookmarkEnd w:id="0"/>
      <w:r>
        <w:rPr>
          <w:rFonts w:ascii="Times New Roman" w:hAnsi="Times New Roman" w:cs="Times New Roman"/>
          <w:bCs/>
          <w:iCs/>
          <w:sz w:val="24"/>
          <w:szCs w:val="24"/>
        </w:rPr>
        <w:t>GROWN MOYO CHIRON</w:t>
      </w:r>
      <w:r w:rsidR="003775BF">
        <w:rPr>
          <w:rFonts w:ascii="Times New Roman" w:hAnsi="Times New Roman" w:cs="Times New Roman"/>
          <w:bCs/>
          <w:iCs/>
          <w:sz w:val="24"/>
          <w:szCs w:val="24"/>
        </w:rPr>
        <w:t>G</w:t>
      </w:r>
      <w:r>
        <w:rPr>
          <w:rFonts w:ascii="Times New Roman" w:hAnsi="Times New Roman" w:cs="Times New Roman"/>
          <w:bCs/>
          <w:iCs/>
          <w:sz w:val="24"/>
          <w:szCs w:val="24"/>
        </w:rPr>
        <w:t>WE</w:t>
      </w:r>
    </w:p>
    <w:p w14:paraId="2733756B" w14:textId="77777777" w:rsidR="0031724B" w:rsidRPr="0031724B" w:rsidRDefault="0031724B" w:rsidP="004D13CA">
      <w:pPr>
        <w:spacing w:after="0" w:line="240" w:lineRule="auto"/>
        <w:jc w:val="both"/>
        <w:rPr>
          <w:rFonts w:ascii="Times New Roman" w:hAnsi="Times New Roman" w:cs="Times New Roman"/>
          <w:bCs/>
          <w:iCs/>
          <w:sz w:val="24"/>
          <w:szCs w:val="24"/>
        </w:rPr>
      </w:pPr>
      <w:r w:rsidRPr="0031724B">
        <w:rPr>
          <w:rFonts w:ascii="Times New Roman" w:hAnsi="Times New Roman" w:cs="Times New Roman"/>
          <w:bCs/>
          <w:iCs/>
          <w:sz w:val="24"/>
          <w:szCs w:val="24"/>
        </w:rPr>
        <w:t>versus</w:t>
      </w:r>
    </w:p>
    <w:p w14:paraId="7C2C6282" w14:textId="05D46B77" w:rsidR="0031724B" w:rsidRDefault="00364C52" w:rsidP="004D13CA">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SIMON MAGURA</w:t>
      </w:r>
    </w:p>
    <w:p w14:paraId="3B8C4187" w14:textId="22CC6C0A" w:rsidR="00364C52" w:rsidRDefault="00364C52" w:rsidP="004D13CA">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and</w:t>
      </w:r>
    </w:p>
    <w:p w14:paraId="6B385932" w14:textId="4BDFF5B6" w:rsidR="00364C52" w:rsidRPr="0031724B" w:rsidRDefault="00364C52" w:rsidP="004D13CA">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REGISTRAR OF DEEDS</w:t>
      </w:r>
    </w:p>
    <w:p w14:paraId="4DCC10DC" w14:textId="77777777" w:rsidR="0031724B" w:rsidRPr="0031724B" w:rsidRDefault="0031724B" w:rsidP="0031724B">
      <w:pPr>
        <w:spacing w:after="0" w:line="240" w:lineRule="auto"/>
        <w:jc w:val="both"/>
        <w:rPr>
          <w:rFonts w:ascii="Times New Roman" w:hAnsi="Times New Roman" w:cs="Times New Roman"/>
          <w:bCs/>
          <w:iCs/>
          <w:sz w:val="24"/>
          <w:szCs w:val="24"/>
        </w:rPr>
      </w:pPr>
    </w:p>
    <w:p w14:paraId="5F5447C5" w14:textId="77777777" w:rsidR="00C613B0" w:rsidRDefault="00C613B0" w:rsidP="0031724B">
      <w:pPr>
        <w:spacing w:after="0" w:line="240" w:lineRule="auto"/>
        <w:jc w:val="both"/>
        <w:rPr>
          <w:rFonts w:ascii="Times New Roman" w:hAnsi="Times New Roman" w:cs="Times New Roman"/>
          <w:bCs/>
          <w:iCs/>
          <w:sz w:val="24"/>
          <w:szCs w:val="24"/>
        </w:rPr>
      </w:pPr>
    </w:p>
    <w:p w14:paraId="28AF96AC" w14:textId="3F522B28" w:rsidR="0031724B" w:rsidRPr="0031724B" w:rsidRDefault="0031724B" w:rsidP="0031724B">
      <w:pPr>
        <w:spacing w:after="0" w:line="240" w:lineRule="auto"/>
        <w:jc w:val="both"/>
        <w:rPr>
          <w:rFonts w:ascii="Times New Roman" w:hAnsi="Times New Roman" w:cs="Times New Roman"/>
          <w:bCs/>
          <w:iCs/>
          <w:sz w:val="24"/>
          <w:szCs w:val="24"/>
        </w:rPr>
      </w:pPr>
      <w:r w:rsidRPr="0031724B">
        <w:rPr>
          <w:rFonts w:ascii="Times New Roman" w:hAnsi="Times New Roman" w:cs="Times New Roman"/>
          <w:bCs/>
          <w:iCs/>
          <w:sz w:val="24"/>
          <w:szCs w:val="24"/>
        </w:rPr>
        <w:t>HIGH COURT OF ZIMBABWE</w:t>
      </w:r>
    </w:p>
    <w:p w14:paraId="73341AA6" w14:textId="77777777" w:rsidR="0031724B" w:rsidRPr="0031724B" w:rsidRDefault="0031724B" w:rsidP="0031724B">
      <w:pPr>
        <w:spacing w:after="0" w:line="240" w:lineRule="auto"/>
        <w:jc w:val="both"/>
        <w:rPr>
          <w:rFonts w:ascii="Times New Roman" w:hAnsi="Times New Roman" w:cs="Times New Roman"/>
          <w:bCs/>
          <w:iCs/>
          <w:sz w:val="24"/>
          <w:szCs w:val="24"/>
        </w:rPr>
      </w:pPr>
      <w:r w:rsidRPr="0031724B">
        <w:rPr>
          <w:rFonts w:ascii="Times New Roman" w:hAnsi="Times New Roman" w:cs="Times New Roman"/>
          <w:bCs/>
          <w:iCs/>
          <w:sz w:val="24"/>
          <w:szCs w:val="24"/>
        </w:rPr>
        <w:t>CHINAMORA J</w:t>
      </w:r>
    </w:p>
    <w:p w14:paraId="30EF4E2A" w14:textId="67999FDF" w:rsidR="0031724B" w:rsidRPr="0031724B" w:rsidRDefault="0031724B" w:rsidP="0031724B">
      <w:pPr>
        <w:spacing w:after="0" w:line="240" w:lineRule="auto"/>
        <w:jc w:val="both"/>
        <w:rPr>
          <w:rFonts w:ascii="Times New Roman" w:hAnsi="Times New Roman" w:cs="Times New Roman"/>
          <w:bCs/>
          <w:iCs/>
          <w:sz w:val="24"/>
          <w:szCs w:val="24"/>
        </w:rPr>
      </w:pPr>
      <w:r w:rsidRPr="0031724B">
        <w:rPr>
          <w:rFonts w:ascii="Times New Roman" w:hAnsi="Times New Roman" w:cs="Times New Roman"/>
          <w:bCs/>
          <w:iCs/>
          <w:sz w:val="24"/>
          <w:szCs w:val="24"/>
        </w:rPr>
        <w:t>HARARE</w:t>
      </w:r>
      <w:r w:rsidR="00DA6D7A">
        <w:rPr>
          <w:rFonts w:ascii="Times New Roman" w:hAnsi="Times New Roman" w:cs="Times New Roman"/>
          <w:bCs/>
          <w:iCs/>
          <w:sz w:val="24"/>
          <w:szCs w:val="24"/>
        </w:rPr>
        <w:t>,</w:t>
      </w:r>
      <w:r w:rsidRPr="0031724B">
        <w:rPr>
          <w:rFonts w:ascii="Times New Roman" w:hAnsi="Times New Roman" w:cs="Times New Roman"/>
          <w:bCs/>
          <w:iCs/>
          <w:sz w:val="24"/>
          <w:szCs w:val="24"/>
        </w:rPr>
        <w:t xml:space="preserve"> 24 May </w:t>
      </w:r>
      <w:r w:rsidR="00DA6D7A">
        <w:rPr>
          <w:rFonts w:ascii="Times New Roman" w:hAnsi="Times New Roman" w:cs="Times New Roman"/>
          <w:bCs/>
          <w:iCs/>
          <w:sz w:val="24"/>
          <w:szCs w:val="24"/>
        </w:rPr>
        <w:t>&amp;</w:t>
      </w:r>
      <w:r w:rsidR="00C45BA6">
        <w:rPr>
          <w:rFonts w:ascii="Times New Roman" w:hAnsi="Times New Roman" w:cs="Times New Roman"/>
          <w:bCs/>
          <w:iCs/>
          <w:sz w:val="24"/>
          <w:szCs w:val="24"/>
        </w:rPr>
        <w:t xml:space="preserve"> </w:t>
      </w:r>
      <w:r w:rsidRPr="0031724B">
        <w:rPr>
          <w:rFonts w:ascii="Times New Roman" w:hAnsi="Times New Roman" w:cs="Times New Roman"/>
          <w:bCs/>
          <w:iCs/>
          <w:sz w:val="24"/>
          <w:szCs w:val="24"/>
        </w:rPr>
        <w:t>23 August</w:t>
      </w:r>
      <w:r w:rsidR="00C45BA6">
        <w:rPr>
          <w:rFonts w:ascii="Times New Roman" w:hAnsi="Times New Roman" w:cs="Times New Roman"/>
          <w:bCs/>
          <w:iCs/>
          <w:sz w:val="24"/>
          <w:szCs w:val="24"/>
        </w:rPr>
        <w:t xml:space="preserve"> 2022 </w:t>
      </w:r>
      <w:r w:rsidR="00AA36F6">
        <w:rPr>
          <w:rFonts w:ascii="Times New Roman" w:hAnsi="Times New Roman" w:cs="Times New Roman"/>
          <w:bCs/>
          <w:iCs/>
          <w:sz w:val="24"/>
          <w:szCs w:val="24"/>
        </w:rPr>
        <w:t xml:space="preserve">&amp; </w:t>
      </w:r>
      <w:r w:rsidR="00C45BA6">
        <w:rPr>
          <w:rFonts w:ascii="Times New Roman" w:hAnsi="Times New Roman" w:cs="Times New Roman"/>
          <w:bCs/>
          <w:iCs/>
          <w:sz w:val="24"/>
          <w:szCs w:val="24"/>
        </w:rPr>
        <w:t>18 July 2023</w:t>
      </w:r>
    </w:p>
    <w:p w14:paraId="67965E79" w14:textId="77777777" w:rsidR="0031724B" w:rsidRPr="0031724B" w:rsidRDefault="0031724B" w:rsidP="0031724B">
      <w:pPr>
        <w:spacing w:after="0" w:line="240" w:lineRule="auto"/>
        <w:jc w:val="both"/>
        <w:rPr>
          <w:rFonts w:ascii="Times New Roman" w:hAnsi="Times New Roman" w:cs="Times New Roman"/>
          <w:bCs/>
          <w:iCs/>
          <w:sz w:val="24"/>
          <w:szCs w:val="24"/>
        </w:rPr>
      </w:pPr>
    </w:p>
    <w:p w14:paraId="389C71A9" w14:textId="77777777" w:rsidR="00C613B0" w:rsidRDefault="00C613B0" w:rsidP="0031724B">
      <w:pPr>
        <w:spacing w:after="0" w:line="240" w:lineRule="auto"/>
        <w:jc w:val="both"/>
        <w:rPr>
          <w:rFonts w:ascii="Times New Roman" w:hAnsi="Times New Roman" w:cs="Times New Roman"/>
          <w:bCs/>
          <w:iCs/>
          <w:sz w:val="24"/>
          <w:szCs w:val="24"/>
        </w:rPr>
      </w:pPr>
    </w:p>
    <w:p w14:paraId="0EB33129" w14:textId="0FC96815" w:rsidR="0031724B" w:rsidRPr="00C613B0" w:rsidRDefault="0031724B" w:rsidP="0031724B">
      <w:pPr>
        <w:spacing w:after="0" w:line="240" w:lineRule="auto"/>
        <w:jc w:val="both"/>
        <w:rPr>
          <w:rFonts w:ascii="Times New Roman" w:hAnsi="Times New Roman" w:cs="Times New Roman"/>
          <w:b/>
          <w:iCs/>
          <w:sz w:val="24"/>
          <w:szCs w:val="24"/>
        </w:rPr>
      </w:pPr>
      <w:r w:rsidRPr="00C613B0">
        <w:rPr>
          <w:rFonts w:ascii="Times New Roman" w:hAnsi="Times New Roman" w:cs="Times New Roman"/>
          <w:b/>
          <w:iCs/>
          <w:sz w:val="24"/>
          <w:szCs w:val="24"/>
        </w:rPr>
        <w:t xml:space="preserve">Civil </w:t>
      </w:r>
      <w:r w:rsidR="004D13CA">
        <w:rPr>
          <w:rFonts w:ascii="Times New Roman" w:hAnsi="Times New Roman" w:cs="Times New Roman"/>
          <w:b/>
          <w:iCs/>
          <w:sz w:val="24"/>
          <w:szCs w:val="24"/>
        </w:rPr>
        <w:t>T</w:t>
      </w:r>
      <w:r w:rsidRPr="00C613B0">
        <w:rPr>
          <w:rFonts w:ascii="Times New Roman" w:hAnsi="Times New Roman" w:cs="Times New Roman"/>
          <w:b/>
          <w:iCs/>
          <w:sz w:val="24"/>
          <w:szCs w:val="24"/>
        </w:rPr>
        <w:t>rial</w:t>
      </w:r>
    </w:p>
    <w:p w14:paraId="0B71A646" w14:textId="77777777" w:rsidR="0031724B" w:rsidRPr="0031724B" w:rsidRDefault="0031724B" w:rsidP="0031724B">
      <w:pPr>
        <w:spacing w:after="0" w:line="240" w:lineRule="auto"/>
        <w:jc w:val="both"/>
        <w:rPr>
          <w:rFonts w:ascii="Times New Roman" w:hAnsi="Times New Roman" w:cs="Times New Roman"/>
          <w:bCs/>
          <w:iCs/>
          <w:sz w:val="24"/>
          <w:szCs w:val="24"/>
        </w:rPr>
      </w:pPr>
    </w:p>
    <w:p w14:paraId="1178C637" w14:textId="77777777" w:rsidR="00C613B0" w:rsidRDefault="00C613B0" w:rsidP="0031724B">
      <w:pPr>
        <w:spacing w:after="0" w:line="240" w:lineRule="auto"/>
        <w:jc w:val="both"/>
        <w:rPr>
          <w:rFonts w:ascii="Times New Roman" w:hAnsi="Times New Roman" w:cs="Times New Roman"/>
          <w:bCs/>
          <w:iCs/>
          <w:sz w:val="24"/>
          <w:szCs w:val="24"/>
        </w:rPr>
      </w:pPr>
    </w:p>
    <w:p w14:paraId="22047DA2" w14:textId="13EFEFBC" w:rsidR="0031724B" w:rsidRPr="0031724B" w:rsidRDefault="00172D51" w:rsidP="0031724B">
      <w:pPr>
        <w:spacing w:after="0" w:line="240" w:lineRule="auto"/>
        <w:jc w:val="both"/>
        <w:rPr>
          <w:rFonts w:ascii="Times New Roman" w:hAnsi="Times New Roman" w:cs="Times New Roman"/>
          <w:bCs/>
          <w:iCs/>
          <w:sz w:val="24"/>
          <w:szCs w:val="24"/>
        </w:rPr>
      </w:pPr>
      <w:r w:rsidRPr="00172D51">
        <w:rPr>
          <w:rFonts w:ascii="Times New Roman" w:hAnsi="Times New Roman" w:cs="Times New Roman"/>
          <w:bCs/>
          <w:i/>
          <w:sz w:val="24"/>
          <w:szCs w:val="24"/>
        </w:rPr>
        <w:t>Adv R Mabwe</w:t>
      </w:r>
      <w:r w:rsidR="0031724B" w:rsidRPr="0031724B">
        <w:rPr>
          <w:rFonts w:ascii="Times New Roman" w:hAnsi="Times New Roman" w:cs="Times New Roman"/>
          <w:bCs/>
          <w:iCs/>
          <w:sz w:val="24"/>
          <w:szCs w:val="24"/>
        </w:rPr>
        <w:t>, for the plaintiff</w:t>
      </w:r>
    </w:p>
    <w:p w14:paraId="21547E27" w14:textId="5B0161DA" w:rsidR="0031724B" w:rsidRPr="0031724B" w:rsidRDefault="00172D51" w:rsidP="0031724B">
      <w:pPr>
        <w:spacing w:after="0" w:line="240" w:lineRule="auto"/>
        <w:jc w:val="both"/>
        <w:rPr>
          <w:rFonts w:ascii="Times New Roman" w:hAnsi="Times New Roman" w:cs="Times New Roman"/>
          <w:bCs/>
          <w:iCs/>
          <w:sz w:val="24"/>
          <w:szCs w:val="24"/>
        </w:rPr>
      </w:pPr>
      <w:r w:rsidRPr="00172D51">
        <w:rPr>
          <w:rFonts w:ascii="Times New Roman" w:hAnsi="Times New Roman" w:cs="Times New Roman"/>
          <w:bCs/>
          <w:i/>
          <w:sz w:val="24"/>
          <w:szCs w:val="24"/>
        </w:rPr>
        <w:t>Adv E Donzvambeva</w:t>
      </w:r>
      <w:r w:rsidR="0031724B" w:rsidRPr="0031724B">
        <w:rPr>
          <w:rFonts w:ascii="Times New Roman" w:hAnsi="Times New Roman" w:cs="Times New Roman"/>
          <w:bCs/>
          <w:iCs/>
          <w:sz w:val="24"/>
          <w:szCs w:val="24"/>
        </w:rPr>
        <w:t>, for the defendant</w:t>
      </w:r>
    </w:p>
    <w:p w14:paraId="417870E4" w14:textId="77777777" w:rsidR="0031724B" w:rsidRPr="0031724B" w:rsidRDefault="0031724B" w:rsidP="0031724B">
      <w:pPr>
        <w:spacing w:after="0" w:line="240" w:lineRule="auto"/>
        <w:jc w:val="both"/>
        <w:rPr>
          <w:rFonts w:ascii="Times New Roman" w:hAnsi="Times New Roman" w:cs="Times New Roman"/>
          <w:bCs/>
          <w:iCs/>
          <w:sz w:val="24"/>
          <w:szCs w:val="24"/>
        </w:rPr>
      </w:pPr>
    </w:p>
    <w:p w14:paraId="17210140" w14:textId="77777777" w:rsidR="00172D51" w:rsidRDefault="00172D51" w:rsidP="0031724B">
      <w:pPr>
        <w:spacing w:after="0" w:line="240" w:lineRule="auto"/>
        <w:jc w:val="both"/>
        <w:rPr>
          <w:rFonts w:ascii="Times New Roman" w:hAnsi="Times New Roman" w:cs="Times New Roman"/>
          <w:bCs/>
          <w:iCs/>
          <w:sz w:val="24"/>
          <w:szCs w:val="24"/>
        </w:rPr>
      </w:pPr>
    </w:p>
    <w:p w14:paraId="08D885BE" w14:textId="77777777" w:rsidR="00172D51" w:rsidRDefault="00172D51" w:rsidP="0031724B">
      <w:pPr>
        <w:spacing w:after="0" w:line="240" w:lineRule="auto"/>
        <w:jc w:val="both"/>
        <w:rPr>
          <w:rFonts w:ascii="Times New Roman" w:hAnsi="Times New Roman" w:cs="Times New Roman"/>
          <w:bCs/>
          <w:iCs/>
          <w:sz w:val="24"/>
          <w:szCs w:val="24"/>
        </w:rPr>
      </w:pPr>
    </w:p>
    <w:p w14:paraId="448FA2AF" w14:textId="3CAAA6CD" w:rsidR="0031724B" w:rsidRPr="00172D51" w:rsidRDefault="004D13CA" w:rsidP="00172D51">
      <w:pPr>
        <w:spacing w:after="120" w:line="240" w:lineRule="auto"/>
        <w:jc w:val="both"/>
        <w:rPr>
          <w:rFonts w:ascii="Times New Roman" w:hAnsi="Times New Roman" w:cs="Times New Roman"/>
          <w:b/>
          <w:iCs/>
          <w:sz w:val="24"/>
          <w:szCs w:val="24"/>
        </w:rPr>
      </w:pPr>
      <w:r>
        <w:rPr>
          <w:rFonts w:ascii="Times New Roman" w:hAnsi="Times New Roman" w:cs="Times New Roman"/>
          <w:b/>
          <w:iCs/>
          <w:sz w:val="24"/>
          <w:szCs w:val="24"/>
        </w:rPr>
        <w:tab/>
      </w:r>
      <w:r w:rsidR="0031724B" w:rsidRPr="00172D51">
        <w:rPr>
          <w:rFonts w:ascii="Times New Roman" w:hAnsi="Times New Roman" w:cs="Times New Roman"/>
          <w:b/>
          <w:iCs/>
          <w:sz w:val="24"/>
          <w:szCs w:val="24"/>
        </w:rPr>
        <w:t>CHINAMORA J:</w:t>
      </w:r>
    </w:p>
    <w:p w14:paraId="5560F4D5" w14:textId="79CDD0A6" w:rsidR="0031724B" w:rsidRPr="00172D51" w:rsidRDefault="004D13CA" w:rsidP="005B1B4A">
      <w:pPr>
        <w:spacing w:after="0" w:line="360" w:lineRule="auto"/>
        <w:jc w:val="both"/>
        <w:rPr>
          <w:rFonts w:ascii="Times New Roman" w:hAnsi="Times New Roman" w:cs="Times New Roman"/>
          <w:b/>
          <w:iCs/>
          <w:sz w:val="24"/>
          <w:szCs w:val="24"/>
        </w:rPr>
      </w:pPr>
      <w:r>
        <w:rPr>
          <w:rFonts w:ascii="Times New Roman" w:hAnsi="Times New Roman" w:cs="Times New Roman"/>
          <w:b/>
          <w:iCs/>
          <w:sz w:val="24"/>
          <w:szCs w:val="24"/>
        </w:rPr>
        <w:tab/>
      </w:r>
      <w:r w:rsidR="0031724B" w:rsidRPr="00172D51">
        <w:rPr>
          <w:rFonts w:ascii="Times New Roman" w:hAnsi="Times New Roman" w:cs="Times New Roman"/>
          <w:b/>
          <w:iCs/>
          <w:sz w:val="24"/>
          <w:szCs w:val="24"/>
        </w:rPr>
        <w:t>Introduction</w:t>
      </w:r>
    </w:p>
    <w:p w14:paraId="47872A47" w14:textId="1F36387A" w:rsidR="0031724B" w:rsidRPr="0031724B" w:rsidRDefault="0031724B" w:rsidP="00CF0629">
      <w:pPr>
        <w:spacing w:after="0" w:line="360" w:lineRule="auto"/>
        <w:ind w:firstLine="720"/>
        <w:rPr>
          <w:rFonts w:ascii="Times New Roman" w:hAnsi="Times New Roman" w:cs="Times New Roman"/>
          <w:bCs/>
          <w:iCs/>
          <w:sz w:val="24"/>
          <w:szCs w:val="24"/>
        </w:rPr>
      </w:pPr>
      <w:r w:rsidRPr="0031724B">
        <w:rPr>
          <w:rFonts w:ascii="Times New Roman" w:hAnsi="Times New Roman" w:cs="Times New Roman"/>
          <w:bCs/>
          <w:iCs/>
          <w:sz w:val="24"/>
          <w:szCs w:val="24"/>
        </w:rPr>
        <w:t>This case came before me as a civil trial. The plaintiff issued summons seeking the</w:t>
      </w:r>
      <w:r w:rsidR="00CF0629">
        <w:rPr>
          <w:rFonts w:ascii="Times New Roman" w:hAnsi="Times New Roman" w:cs="Times New Roman"/>
          <w:bCs/>
          <w:iCs/>
          <w:sz w:val="24"/>
          <w:szCs w:val="24"/>
        </w:rPr>
        <w:t xml:space="preserve"> </w:t>
      </w:r>
      <w:r w:rsidRPr="0031724B">
        <w:rPr>
          <w:rFonts w:ascii="Times New Roman" w:hAnsi="Times New Roman" w:cs="Times New Roman"/>
          <w:bCs/>
          <w:iCs/>
          <w:sz w:val="24"/>
          <w:szCs w:val="24"/>
        </w:rPr>
        <w:t>following relief</w:t>
      </w:r>
      <w:r w:rsidR="00CF0629">
        <w:rPr>
          <w:rFonts w:ascii="Times New Roman" w:hAnsi="Times New Roman" w:cs="Times New Roman"/>
          <w:bCs/>
          <w:iCs/>
          <w:sz w:val="24"/>
          <w:szCs w:val="24"/>
        </w:rPr>
        <w:t>:</w:t>
      </w:r>
    </w:p>
    <w:p w14:paraId="276DB2BF" w14:textId="77777777" w:rsidR="0031724B" w:rsidRPr="00FC63CD" w:rsidRDefault="0031724B" w:rsidP="005B1B4A">
      <w:pPr>
        <w:spacing w:after="0" w:line="360" w:lineRule="auto"/>
        <w:jc w:val="both"/>
        <w:rPr>
          <w:rFonts w:ascii="Times New Roman" w:hAnsi="Times New Roman" w:cs="Times New Roman"/>
          <w:bCs/>
          <w:iCs/>
          <w:sz w:val="16"/>
          <w:szCs w:val="16"/>
        </w:rPr>
      </w:pPr>
    </w:p>
    <w:p w14:paraId="26E49DE8" w14:textId="6E5C2519" w:rsidR="00682AD4" w:rsidRDefault="0031724B" w:rsidP="00682AD4">
      <w:pPr>
        <w:pStyle w:val="ListParagraph"/>
        <w:numPr>
          <w:ilvl w:val="0"/>
          <w:numId w:val="11"/>
        </w:numPr>
        <w:spacing w:after="0" w:line="360" w:lineRule="auto"/>
        <w:jc w:val="both"/>
        <w:rPr>
          <w:rFonts w:ascii="Times New Roman" w:hAnsi="Times New Roman" w:cs="Times New Roman"/>
          <w:bCs/>
          <w:iCs/>
          <w:sz w:val="24"/>
          <w:szCs w:val="24"/>
        </w:rPr>
      </w:pPr>
      <w:r w:rsidRPr="00682AD4">
        <w:rPr>
          <w:rFonts w:ascii="Times New Roman" w:hAnsi="Times New Roman" w:cs="Times New Roman"/>
          <w:bCs/>
          <w:iCs/>
          <w:sz w:val="24"/>
          <w:szCs w:val="24"/>
        </w:rPr>
        <w:t xml:space="preserve">Reinstating and reversing the ownership of </w:t>
      </w:r>
      <w:r w:rsidR="00E72BD2">
        <w:rPr>
          <w:rFonts w:ascii="Times New Roman" w:hAnsi="Times New Roman" w:cs="Times New Roman"/>
          <w:bCs/>
          <w:iCs/>
          <w:sz w:val="24"/>
          <w:szCs w:val="24"/>
        </w:rPr>
        <w:t>S</w:t>
      </w:r>
      <w:r w:rsidRPr="00682AD4">
        <w:rPr>
          <w:rFonts w:ascii="Times New Roman" w:hAnsi="Times New Roman" w:cs="Times New Roman"/>
          <w:bCs/>
          <w:iCs/>
          <w:sz w:val="24"/>
          <w:szCs w:val="24"/>
        </w:rPr>
        <w:t>tand 205 Good Hope Township of</w:t>
      </w:r>
      <w:r w:rsidR="00FC63CD" w:rsidRPr="00682AD4">
        <w:rPr>
          <w:rFonts w:ascii="Times New Roman" w:hAnsi="Times New Roman" w:cs="Times New Roman"/>
          <w:bCs/>
          <w:iCs/>
          <w:sz w:val="24"/>
          <w:szCs w:val="24"/>
        </w:rPr>
        <w:t xml:space="preserve"> </w:t>
      </w:r>
      <w:r w:rsidRPr="00682AD4">
        <w:rPr>
          <w:rFonts w:ascii="Times New Roman" w:hAnsi="Times New Roman" w:cs="Times New Roman"/>
          <w:bCs/>
          <w:iCs/>
          <w:sz w:val="24"/>
          <w:szCs w:val="24"/>
        </w:rPr>
        <w:t>Subdivision D of Goodhope</w:t>
      </w:r>
      <w:r w:rsidR="00E11C1B">
        <w:rPr>
          <w:rFonts w:ascii="Times New Roman" w:hAnsi="Times New Roman" w:cs="Times New Roman"/>
          <w:bCs/>
          <w:iCs/>
          <w:sz w:val="24"/>
          <w:szCs w:val="24"/>
        </w:rPr>
        <w:t>,</w:t>
      </w:r>
      <w:r w:rsidRPr="00682AD4">
        <w:rPr>
          <w:rFonts w:ascii="Times New Roman" w:hAnsi="Times New Roman" w:cs="Times New Roman"/>
          <w:bCs/>
          <w:iCs/>
          <w:sz w:val="24"/>
          <w:szCs w:val="24"/>
        </w:rPr>
        <w:t xml:space="preserve"> situate in the District of Salisbury measuring 2 695</w:t>
      </w:r>
      <w:r w:rsidR="00FC63CD" w:rsidRPr="00682AD4">
        <w:rPr>
          <w:rFonts w:ascii="Times New Roman" w:hAnsi="Times New Roman" w:cs="Times New Roman"/>
          <w:bCs/>
          <w:iCs/>
          <w:sz w:val="24"/>
          <w:szCs w:val="24"/>
        </w:rPr>
        <w:t xml:space="preserve"> </w:t>
      </w:r>
      <w:r w:rsidRPr="00682AD4">
        <w:rPr>
          <w:rFonts w:ascii="Times New Roman" w:hAnsi="Times New Roman" w:cs="Times New Roman"/>
          <w:bCs/>
          <w:iCs/>
          <w:sz w:val="24"/>
          <w:szCs w:val="24"/>
        </w:rPr>
        <w:t xml:space="preserve">square metres under </w:t>
      </w:r>
      <w:r w:rsidR="004D74DC">
        <w:rPr>
          <w:rFonts w:ascii="Times New Roman" w:hAnsi="Times New Roman" w:cs="Times New Roman"/>
          <w:bCs/>
          <w:iCs/>
          <w:sz w:val="24"/>
          <w:szCs w:val="24"/>
        </w:rPr>
        <w:t>D</w:t>
      </w:r>
      <w:r w:rsidRPr="00682AD4">
        <w:rPr>
          <w:rFonts w:ascii="Times New Roman" w:hAnsi="Times New Roman" w:cs="Times New Roman"/>
          <w:bCs/>
          <w:iCs/>
          <w:sz w:val="24"/>
          <w:szCs w:val="24"/>
        </w:rPr>
        <w:t xml:space="preserve">eed of </w:t>
      </w:r>
      <w:r w:rsidR="004D74DC">
        <w:rPr>
          <w:rFonts w:ascii="Times New Roman" w:hAnsi="Times New Roman" w:cs="Times New Roman"/>
          <w:bCs/>
          <w:iCs/>
          <w:sz w:val="24"/>
          <w:szCs w:val="24"/>
        </w:rPr>
        <w:t>T</w:t>
      </w:r>
      <w:r w:rsidRPr="00682AD4">
        <w:rPr>
          <w:rFonts w:ascii="Times New Roman" w:hAnsi="Times New Roman" w:cs="Times New Roman"/>
          <w:bCs/>
          <w:iCs/>
          <w:sz w:val="24"/>
          <w:szCs w:val="24"/>
        </w:rPr>
        <w:t xml:space="preserve">ransfer </w:t>
      </w:r>
      <w:r w:rsidR="00E72BD2">
        <w:rPr>
          <w:rFonts w:ascii="Times New Roman" w:hAnsi="Times New Roman" w:cs="Times New Roman"/>
          <w:bCs/>
          <w:iCs/>
          <w:sz w:val="24"/>
          <w:szCs w:val="24"/>
        </w:rPr>
        <w:t>N</w:t>
      </w:r>
      <w:r w:rsidRPr="00682AD4">
        <w:rPr>
          <w:rFonts w:ascii="Times New Roman" w:hAnsi="Times New Roman" w:cs="Times New Roman"/>
          <w:bCs/>
          <w:iCs/>
          <w:sz w:val="24"/>
          <w:szCs w:val="24"/>
        </w:rPr>
        <w:t>umber 444/08 (hereinafter</w:t>
      </w:r>
      <w:r w:rsidR="005D2CCA" w:rsidRPr="00682AD4">
        <w:rPr>
          <w:rFonts w:ascii="Times New Roman" w:hAnsi="Times New Roman" w:cs="Times New Roman"/>
          <w:bCs/>
          <w:iCs/>
          <w:sz w:val="24"/>
          <w:szCs w:val="24"/>
        </w:rPr>
        <w:t xml:space="preserve"> </w:t>
      </w:r>
      <w:r w:rsidRPr="00682AD4">
        <w:rPr>
          <w:rFonts w:ascii="Times New Roman" w:hAnsi="Times New Roman" w:cs="Times New Roman"/>
          <w:bCs/>
          <w:iCs/>
          <w:sz w:val="24"/>
          <w:szCs w:val="24"/>
        </w:rPr>
        <w:t>referred to as</w:t>
      </w:r>
      <w:r w:rsidR="00FC63CD" w:rsidRPr="00682AD4">
        <w:rPr>
          <w:rFonts w:ascii="Times New Roman" w:hAnsi="Times New Roman" w:cs="Times New Roman"/>
          <w:bCs/>
          <w:iCs/>
          <w:sz w:val="24"/>
          <w:szCs w:val="24"/>
        </w:rPr>
        <w:t xml:space="preserve"> “</w:t>
      </w:r>
      <w:r w:rsidRPr="00682AD4">
        <w:rPr>
          <w:rFonts w:ascii="Times New Roman" w:hAnsi="Times New Roman" w:cs="Times New Roman"/>
          <w:bCs/>
          <w:iCs/>
          <w:sz w:val="24"/>
          <w:szCs w:val="24"/>
        </w:rPr>
        <w:t>the property</w:t>
      </w:r>
      <w:r w:rsidR="00FC63CD" w:rsidRPr="00682AD4">
        <w:rPr>
          <w:rFonts w:ascii="Times New Roman" w:hAnsi="Times New Roman" w:cs="Times New Roman"/>
          <w:bCs/>
          <w:iCs/>
          <w:sz w:val="24"/>
          <w:szCs w:val="24"/>
        </w:rPr>
        <w:t>”</w:t>
      </w:r>
      <w:r w:rsidRPr="00682AD4">
        <w:rPr>
          <w:rFonts w:ascii="Times New Roman" w:hAnsi="Times New Roman" w:cs="Times New Roman"/>
          <w:bCs/>
          <w:iCs/>
          <w:sz w:val="24"/>
          <w:szCs w:val="24"/>
        </w:rPr>
        <w:t>);</w:t>
      </w:r>
    </w:p>
    <w:p w14:paraId="23FB3604" w14:textId="77777777" w:rsidR="00E72BD2" w:rsidRPr="00E72BD2" w:rsidRDefault="00E72BD2" w:rsidP="00E72BD2">
      <w:pPr>
        <w:pStyle w:val="ListParagraph"/>
        <w:spacing w:after="0" w:line="360" w:lineRule="auto"/>
        <w:jc w:val="both"/>
        <w:rPr>
          <w:rFonts w:ascii="Times New Roman" w:hAnsi="Times New Roman" w:cs="Times New Roman"/>
          <w:bCs/>
          <w:iCs/>
          <w:sz w:val="4"/>
          <w:szCs w:val="4"/>
        </w:rPr>
      </w:pPr>
    </w:p>
    <w:p w14:paraId="6F830D72" w14:textId="5A4FA494" w:rsidR="00E72BD2" w:rsidRDefault="0031724B" w:rsidP="005B1B4A">
      <w:pPr>
        <w:pStyle w:val="ListParagraph"/>
        <w:numPr>
          <w:ilvl w:val="0"/>
          <w:numId w:val="11"/>
        </w:numPr>
        <w:spacing w:after="0" w:line="360" w:lineRule="auto"/>
        <w:jc w:val="both"/>
        <w:rPr>
          <w:rFonts w:ascii="Times New Roman" w:hAnsi="Times New Roman" w:cs="Times New Roman"/>
          <w:bCs/>
          <w:iCs/>
          <w:sz w:val="24"/>
          <w:szCs w:val="24"/>
        </w:rPr>
      </w:pPr>
      <w:r w:rsidRPr="00682AD4">
        <w:rPr>
          <w:rFonts w:ascii="Times New Roman" w:hAnsi="Times New Roman" w:cs="Times New Roman"/>
          <w:bCs/>
          <w:iCs/>
          <w:sz w:val="24"/>
          <w:szCs w:val="24"/>
        </w:rPr>
        <w:t xml:space="preserve">Cancellation of </w:t>
      </w:r>
      <w:r w:rsidR="00E11C1B">
        <w:rPr>
          <w:rFonts w:ascii="Times New Roman" w:hAnsi="Times New Roman" w:cs="Times New Roman"/>
          <w:bCs/>
          <w:iCs/>
          <w:sz w:val="24"/>
          <w:szCs w:val="24"/>
        </w:rPr>
        <w:t>D</w:t>
      </w:r>
      <w:r w:rsidRPr="00682AD4">
        <w:rPr>
          <w:rFonts w:ascii="Times New Roman" w:hAnsi="Times New Roman" w:cs="Times New Roman"/>
          <w:bCs/>
          <w:iCs/>
          <w:sz w:val="24"/>
          <w:szCs w:val="24"/>
        </w:rPr>
        <w:t xml:space="preserve">eed of </w:t>
      </w:r>
      <w:r w:rsidR="00E72BD2">
        <w:rPr>
          <w:rFonts w:ascii="Times New Roman" w:hAnsi="Times New Roman" w:cs="Times New Roman"/>
          <w:bCs/>
          <w:iCs/>
          <w:sz w:val="24"/>
          <w:szCs w:val="24"/>
        </w:rPr>
        <w:t>T</w:t>
      </w:r>
      <w:r w:rsidRPr="00682AD4">
        <w:rPr>
          <w:rFonts w:ascii="Times New Roman" w:hAnsi="Times New Roman" w:cs="Times New Roman"/>
          <w:bCs/>
          <w:iCs/>
          <w:sz w:val="24"/>
          <w:szCs w:val="24"/>
        </w:rPr>
        <w:t xml:space="preserve">ransfer </w:t>
      </w:r>
      <w:r w:rsidR="00E72BD2">
        <w:rPr>
          <w:rFonts w:ascii="Times New Roman" w:hAnsi="Times New Roman" w:cs="Times New Roman"/>
          <w:bCs/>
          <w:iCs/>
          <w:sz w:val="24"/>
          <w:szCs w:val="24"/>
        </w:rPr>
        <w:t>N</w:t>
      </w:r>
      <w:r w:rsidRPr="00682AD4">
        <w:rPr>
          <w:rFonts w:ascii="Times New Roman" w:hAnsi="Times New Roman" w:cs="Times New Roman"/>
          <w:bCs/>
          <w:iCs/>
          <w:sz w:val="24"/>
          <w:szCs w:val="24"/>
        </w:rPr>
        <w:t xml:space="preserve">umber 3681/2011 in favour of the </w:t>
      </w:r>
      <w:r w:rsidR="00E72BD2">
        <w:rPr>
          <w:rFonts w:ascii="Times New Roman" w:hAnsi="Times New Roman" w:cs="Times New Roman"/>
          <w:bCs/>
          <w:iCs/>
          <w:sz w:val="24"/>
          <w:szCs w:val="24"/>
        </w:rPr>
        <w:t xml:space="preserve">first </w:t>
      </w:r>
      <w:r w:rsidRPr="00682AD4">
        <w:rPr>
          <w:rFonts w:ascii="Times New Roman" w:hAnsi="Times New Roman" w:cs="Times New Roman"/>
          <w:bCs/>
          <w:iCs/>
          <w:sz w:val="24"/>
          <w:szCs w:val="24"/>
        </w:rPr>
        <w:t>defendant</w:t>
      </w:r>
      <w:r w:rsidR="00E72BD2">
        <w:rPr>
          <w:rFonts w:ascii="Times New Roman" w:hAnsi="Times New Roman" w:cs="Times New Roman"/>
          <w:bCs/>
          <w:iCs/>
          <w:sz w:val="24"/>
          <w:szCs w:val="24"/>
        </w:rPr>
        <w:t>; and</w:t>
      </w:r>
    </w:p>
    <w:p w14:paraId="3E858CD0" w14:textId="77777777" w:rsidR="00E72BD2" w:rsidRPr="00E72BD2" w:rsidRDefault="00E72BD2" w:rsidP="00E72BD2">
      <w:pPr>
        <w:pStyle w:val="ListParagraph"/>
        <w:spacing w:after="0" w:line="360" w:lineRule="auto"/>
        <w:jc w:val="both"/>
        <w:rPr>
          <w:rFonts w:ascii="Times New Roman" w:hAnsi="Times New Roman" w:cs="Times New Roman"/>
          <w:bCs/>
          <w:iCs/>
          <w:sz w:val="6"/>
          <w:szCs w:val="6"/>
        </w:rPr>
      </w:pPr>
    </w:p>
    <w:p w14:paraId="267744A7" w14:textId="1200039E" w:rsidR="0031724B" w:rsidRPr="00E72BD2" w:rsidRDefault="00E72BD2" w:rsidP="005B1B4A">
      <w:pPr>
        <w:pStyle w:val="ListParagraph"/>
        <w:numPr>
          <w:ilvl w:val="0"/>
          <w:numId w:val="11"/>
        </w:numPr>
        <w:spacing w:after="0" w:line="36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 </w:t>
      </w:r>
      <w:r w:rsidR="0031724B" w:rsidRPr="00E72BD2">
        <w:rPr>
          <w:rFonts w:ascii="Times New Roman" w:hAnsi="Times New Roman" w:cs="Times New Roman"/>
          <w:bCs/>
          <w:iCs/>
          <w:sz w:val="24"/>
          <w:szCs w:val="24"/>
        </w:rPr>
        <w:t xml:space="preserve">Costs on an attorney </w:t>
      </w:r>
      <w:r w:rsidR="007F225A">
        <w:rPr>
          <w:rFonts w:ascii="Times New Roman" w:hAnsi="Times New Roman" w:cs="Times New Roman"/>
          <w:bCs/>
          <w:iCs/>
          <w:sz w:val="24"/>
          <w:szCs w:val="24"/>
        </w:rPr>
        <w:t xml:space="preserve">and </w:t>
      </w:r>
      <w:r w:rsidR="0031724B" w:rsidRPr="00E72BD2">
        <w:rPr>
          <w:rFonts w:ascii="Times New Roman" w:hAnsi="Times New Roman" w:cs="Times New Roman"/>
          <w:bCs/>
          <w:iCs/>
          <w:sz w:val="24"/>
          <w:szCs w:val="24"/>
        </w:rPr>
        <w:t>client scale.</w:t>
      </w:r>
    </w:p>
    <w:p w14:paraId="489174AA" w14:textId="77777777" w:rsidR="0031724B" w:rsidRPr="00E72BD2" w:rsidRDefault="0031724B" w:rsidP="005B1B4A">
      <w:pPr>
        <w:spacing w:after="0" w:line="360" w:lineRule="auto"/>
        <w:jc w:val="both"/>
        <w:rPr>
          <w:rFonts w:ascii="Times New Roman" w:hAnsi="Times New Roman" w:cs="Times New Roman"/>
          <w:bCs/>
          <w:iCs/>
          <w:sz w:val="20"/>
          <w:szCs w:val="20"/>
        </w:rPr>
      </w:pPr>
    </w:p>
    <w:p w14:paraId="6276B709" w14:textId="67CA69C3" w:rsidR="00480794" w:rsidRDefault="004D13CA" w:rsidP="005B1B4A">
      <w:pPr>
        <w:spacing w:after="0" w:line="360" w:lineRule="auto"/>
        <w:jc w:val="both"/>
        <w:rPr>
          <w:rFonts w:ascii="Times New Roman" w:hAnsi="Times New Roman" w:cs="Times New Roman"/>
          <w:bCs/>
          <w:iCs/>
          <w:sz w:val="24"/>
          <w:szCs w:val="24"/>
        </w:rPr>
      </w:pPr>
      <w:r>
        <w:rPr>
          <w:rFonts w:ascii="Times New Roman" w:hAnsi="Times New Roman" w:cs="Times New Roman"/>
          <w:bCs/>
          <w:iCs/>
          <w:sz w:val="24"/>
          <w:szCs w:val="24"/>
        </w:rPr>
        <w:tab/>
      </w:r>
      <w:r w:rsidR="0031724B" w:rsidRPr="0031724B">
        <w:rPr>
          <w:rFonts w:ascii="Times New Roman" w:hAnsi="Times New Roman" w:cs="Times New Roman"/>
          <w:bCs/>
          <w:iCs/>
          <w:sz w:val="24"/>
          <w:szCs w:val="24"/>
        </w:rPr>
        <w:t xml:space="preserve">The facts giving rise to this dispute would be </w:t>
      </w:r>
      <w:r w:rsidR="009950DD">
        <w:rPr>
          <w:rFonts w:ascii="Times New Roman" w:hAnsi="Times New Roman" w:cs="Times New Roman"/>
          <w:bCs/>
          <w:iCs/>
          <w:sz w:val="24"/>
          <w:szCs w:val="24"/>
        </w:rPr>
        <w:t xml:space="preserve">better </w:t>
      </w:r>
      <w:r w:rsidR="0031724B" w:rsidRPr="0031724B">
        <w:rPr>
          <w:rFonts w:ascii="Times New Roman" w:hAnsi="Times New Roman" w:cs="Times New Roman"/>
          <w:bCs/>
          <w:iCs/>
          <w:sz w:val="24"/>
          <w:szCs w:val="24"/>
        </w:rPr>
        <w:t>understood by giving the background of events</w:t>
      </w:r>
      <w:r w:rsidR="00480794">
        <w:rPr>
          <w:rFonts w:ascii="Times New Roman" w:hAnsi="Times New Roman" w:cs="Times New Roman"/>
          <w:bCs/>
          <w:iCs/>
          <w:sz w:val="24"/>
          <w:szCs w:val="24"/>
        </w:rPr>
        <w:t xml:space="preserve"> as </w:t>
      </w:r>
      <w:r w:rsidR="006B00F5">
        <w:rPr>
          <w:rFonts w:ascii="Times New Roman" w:hAnsi="Times New Roman" w:cs="Times New Roman"/>
          <w:bCs/>
          <w:iCs/>
          <w:sz w:val="24"/>
          <w:szCs w:val="24"/>
        </w:rPr>
        <w:t xml:space="preserve">they </w:t>
      </w:r>
      <w:r w:rsidR="00480794">
        <w:rPr>
          <w:rFonts w:ascii="Times New Roman" w:hAnsi="Times New Roman" w:cs="Times New Roman"/>
          <w:bCs/>
          <w:iCs/>
          <w:sz w:val="24"/>
          <w:szCs w:val="24"/>
        </w:rPr>
        <w:t>appear from</w:t>
      </w:r>
      <w:r w:rsidR="006B00F5">
        <w:rPr>
          <w:rFonts w:ascii="Times New Roman" w:hAnsi="Times New Roman" w:cs="Times New Roman"/>
          <w:bCs/>
          <w:iCs/>
          <w:sz w:val="24"/>
          <w:szCs w:val="24"/>
        </w:rPr>
        <w:t xml:space="preserve"> the</w:t>
      </w:r>
      <w:r w:rsidR="00480794">
        <w:rPr>
          <w:rFonts w:ascii="Times New Roman" w:hAnsi="Times New Roman" w:cs="Times New Roman"/>
          <w:bCs/>
          <w:iCs/>
          <w:sz w:val="24"/>
          <w:szCs w:val="24"/>
        </w:rPr>
        <w:t xml:space="preserve"> pleadings of the parties.</w:t>
      </w:r>
    </w:p>
    <w:p w14:paraId="027F8BF8" w14:textId="7FDF0FE5" w:rsidR="0031724B" w:rsidRPr="00480794" w:rsidRDefault="00480794" w:rsidP="005B1B4A">
      <w:pPr>
        <w:spacing w:after="0" w:line="360" w:lineRule="auto"/>
        <w:jc w:val="both"/>
        <w:rPr>
          <w:rFonts w:ascii="Times New Roman" w:hAnsi="Times New Roman" w:cs="Times New Roman"/>
          <w:b/>
          <w:iCs/>
          <w:sz w:val="24"/>
          <w:szCs w:val="24"/>
        </w:rPr>
      </w:pPr>
      <w:r w:rsidRPr="00480794">
        <w:rPr>
          <w:rFonts w:ascii="Times New Roman" w:hAnsi="Times New Roman" w:cs="Times New Roman"/>
          <w:b/>
          <w:iCs/>
          <w:sz w:val="24"/>
          <w:szCs w:val="24"/>
        </w:rPr>
        <w:t xml:space="preserve">The </w:t>
      </w:r>
      <w:r w:rsidR="004D13CA">
        <w:rPr>
          <w:rFonts w:ascii="Times New Roman" w:hAnsi="Times New Roman" w:cs="Times New Roman"/>
          <w:b/>
          <w:iCs/>
          <w:sz w:val="24"/>
          <w:szCs w:val="24"/>
        </w:rPr>
        <w:t>P</w:t>
      </w:r>
      <w:r w:rsidR="0031724B" w:rsidRPr="00480794">
        <w:rPr>
          <w:rFonts w:ascii="Times New Roman" w:hAnsi="Times New Roman" w:cs="Times New Roman"/>
          <w:b/>
          <w:iCs/>
          <w:sz w:val="24"/>
          <w:szCs w:val="24"/>
        </w:rPr>
        <w:t xml:space="preserve">laintiff’s </w:t>
      </w:r>
      <w:r w:rsidR="004D13CA">
        <w:rPr>
          <w:rFonts w:ascii="Times New Roman" w:hAnsi="Times New Roman" w:cs="Times New Roman"/>
          <w:b/>
          <w:iCs/>
          <w:sz w:val="24"/>
          <w:szCs w:val="24"/>
        </w:rPr>
        <w:t>C</w:t>
      </w:r>
      <w:r w:rsidR="0031724B" w:rsidRPr="00480794">
        <w:rPr>
          <w:rFonts w:ascii="Times New Roman" w:hAnsi="Times New Roman" w:cs="Times New Roman"/>
          <w:b/>
          <w:iCs/>
          <w:sz w:val="24"/>
          <w:szCs w:val="24"/>
        </w:rPr>
        <w:t>ase</w:t>
      </w:r>
    </w:p>
    <w:p w14:paraId="36D77B81" w14:textId="15DF7C1B" w:rsidR="0031724B" w:rsidRPr="0031724B" w:rsidRDefault="0031724B" w:rsidP="002F0068">
      <w:pPr>
        <w:spacing w:after="0" w:line="360" w:lineRule="auto"/>
        <w:ind w:firstLine="720"/>
        <w:jc w:val="both"/>
        <w:rPr>
          <w:rFonts w:ascii="Times New Roman" w:hAnsi="Times New Roman" w:cs="Times New Roman"/>
          <w:bCs/>
          <w:iCs/>
          <w:sz w:val="24"/>
          <w:szCs w:val="24"/>
        </w:rPr>
      </w:pPr>
      <w:r w:rsidRPr="0031724B">
        <w:rPr>
          <w:rFonts w:ascii="Times New Roman" w:hAnsi="Times New Roman" w:cs="Times New Roman"/>
          <w:bCs/>
          <w:iCs/>
          <w:sz w:val="24"/>
          <w:szCs w:val="24"/>
        </w:rPr>
        <w:t>According to the plaintiff</w:t>
      </w:r>
      <w:r w:rsidR="00480794">
        <w:rPr>
          <w:rFonts w:ascii="Times New Roman" w:hAnsi="Times New Roman" w:cs="Times New Roman"/>
          <w:bCs/>
          <w:iCs/>
          <w:sz w:val="24"/>
          <w:szCs w:val="24"/>
        </w:rPr>
        <w:t>,</w:t>
      </w:r>
      <w:r w:rsidRPr="0031724B">
        <w:rPr>
          <w:rFonts w:ascii="Times New Roman" w:hAnsi="Times New Roman" w:cs="Times New Roman"/>
          <w:bCs/>
          <w:iCs/>
          <w:sz w:val="24"/>
          <w:szCs w:val="24"/>
        </w:rPr>
        <w:t xml:space="preserve"> on 20 March 2013</w:t>
      </w:r>
      <w:r w:rsidR="00EA3138">
        <w:rPr>
          <w:rFonts w:ascii="Times New Roman" w:hAnsi="Times New Roman" w:cs="Times New Roman"/>
          <w:bCs/>
          <w:iCs/>
          <w:sz w:val="24"/>
          <w:szCs w:val="24"/>
        </w:rPr>
        <w:t>,</w:t>
      </w:r>
      <w:r w:rsidRPr="0031724B">
        <w:rPr>
          <w:rFonts w:ascii="Times New Roman" w:hAnsi="Times New Roman" w:cs="Times New Roman"/>
          <w:bCs/>
          <w:iCs/>
          <w:sz w:val="24"/>
          <w:szCs w:val="24"/>
        </w:rPr>
        <w:t xml:space="preserve"> one Perpertua Masaire </w:t>
      </w:r>
      <w:r w:rsidR="0001448F">
        <w:rPr>
          <w:rFonts w:ascii="Times New Roman" w:hAnsi="Times New Roman" w:cs="Times New Roman"/>
          <w:bCs/>
          <w:iCs/>
          <w:sz w:val="24"/>
          <w:szCs w:val="24"/>
        </w:rPr>
        <w:t xml:space="preserve">(“Masaire” or “the late “Masaire”, </w:t>
      </w:r>
      <w:r w:rsidRPr="0031724B">
        <w:rPr>
          <w:rFonts w:ascii="Times New Roman" w:hAnsi="Times New Roman" w:cs="Times New Roman"/>
          <w:bCs/>
          <w:iCs/>
          <w:sz w:val="24"/>
          <w:szCs w:val="24"/>
        </w:rPr>
        <w:t xml:space="preserve">issued summons in this court seeking the </w:t>
      </w:r>
      <w:r w:rsidR="00EA3138">
        <w:rPr>
          <w:rFonts w:ascii="Times New Roman" w:hAnsi="Times New Roman" w:cs="Times New Roman"/>
          <w:bCs/>
          <w:iCs/>
          <w:sz w:val="24"/>
          <w:szCs w:val="24"/>
        </w:rPr>
        <w:t>relief that I</w:t>
      </w:r>
      <w:r w:rsidRPr="0031724B">
        <w:rPr>
          <w:rFonts w:ascii="Times New Roman" w:hAnsi="Times New Roman" w:cs="Times New Roman"/>
          <w:bCs/>
          <w:iCs/>
          <w:sz w:val="24"/>
          <w:szCs w:val="24"/>
        </w:rPr>
        <w:t xml:space="preserve"> mentioned earlier in my introduction.</w:t>
      </w:r>
      <w:r w:rsidR="00EA3138">
        <w:rPr>
          <w:rFonts w:ascii="Times New Roman" w:hAnsi="Times New Roman" w:cs="Times New Roman"/>
          <w:bCs/>
          <w:iCs/>
          <w:sz w:val="24"/>
          <w:szCs w:val="24"/>
        </w:rPr>
        <w:t xml:space="preserve"> </w:t>
      </w:r>
      <w:r w:rsidRPr="0031724B">
        <w:rPr>
          <w:rFonts w:ascii="Times New Roman" w:hAnsi="Times New Roman" w:cs="Times New Roman"/>
          <w:bCs/>
          <w:iCs/>
          <w:sz w:val="24"/>
          <w:szCs w:val="24"/>
        </w:rPr>
        <w:t>What the current plaintiff now seeks is exactly what Masaire sought through her</w:t>
      </w:r>
      <w:r w:rsidR="00EA3138">
        <w:rPr>
          <w:rFonts w:ascii="Times New Roman" w:hAnsi="Times New Roman" w:cs="Times New Roman"/>
          <w:bCs/>
          <w:iCs/>
          <w:sz w:val="24"/>
          <w:szCs w:val="24"/>
        </w:rPr>
        <w:t xml:space="preserve"> </w:t>
      </w:r>
      <w:r w:rsidRPr="0031724B">
        <w:rPr>
          <w:rFonts w:ascii="Times New Roman" w:hAnsi="Times New Roman" w:cs="Times New Roman"/>
          <w:bCs/>
          <w:iCs/>
          <w:sz w:val="24"/>
          <w:szCs w:val="24"/>
        </w:rPr>
        <w:lastRenderedPageBreak/>
        <w:t>summons. The</w:t>
      </w:r>
      <w:r w:rsidR="00DC6900">
        <w:rPr>
          <w:rFonts w:ascii="Times New Roman" w:hAnsi="Times New Roman" w:cs="Times New Roman"/>
          <w:bCs/>
          <w:iCs/>
          <w:sz w:val="24"/>
          <w:szCs w:val="24"/>
        </w:rPr>
        <w:t xml:space="preserve"> plaintiff’s version is that </w:t>
      </w:r>
      <w:r w:rsidRPr="0031724B">
        <w:rPr>
          <w:rFonts w:ascii="Times New Roman" w:hAnsi="Times New Roman" w:cs="Times New Roman"/>
          <w:bCs/>
          <w:iCs/>
          <w:sz w:val="24"/>
          <w:szCs w:val="24"/>
        </w:rPr>
        <w:t>Masaire bought the property in 2002</w:t>
      </w:r>
      <w:r w:rsidR="00DC6900">
        <w:rPr>
          <w:rFonts w:ascii="Times New Roman" w:hAnsi="Times New Roman" w:cs="Times New Roman"/>
          <w:bCs/>
          <w:iCs/>
          <w:sz w:val="24"/>
          <w:szCs w:val="24"/>
        </w:rPr>
        <w:t>,</w:t>
      </w:r>
      <w:r w:rsidRPr="0031724B">
        <w:rPr>
          <w:rFonts w:ascii="Times New Roman" w:hAnsi="Times New Roman" w:cs="Times New Roman"/>
          <w:bCs/>
          <w:iCs/>
          <w:sz w:val="24"/>
          <w:szCs w:val="24"/>
        </w:rPr>
        <w:t xml:space="preserve"> </w:t>
      </w:r>
      <w:r w:rsidR="00DC6900">
        <w:rPr>
          <w:rFonts w:ascii="Times New Roman" w:hAnsi="Times New Roman" w:cs="Times New Roman"/>
          <w:bCs/>
          <w:iCs/>
          <w:sz w:val="24"/>
          <w:szCs w:val="24"/>
        </w:rPr>
        <w:t>whereafter</w:t>
      </w:r>
      <w:r w:rsidRPr="0031724B">
        <w:rPr>
          <w:rFonts w:ascii="Times New Roman" w:hAnsi="Times New Roman" w:cs="Times New Roman"/>
          <w:bCs/>
          <w:iCs/>
          <w:sz w:val="24"/>
          <w:szCs w:val="24"/>
        </w:rPr>
        <w:t xml:space="preserve"> it was transferred into her name</w:t>
      </w:r>
      <w:r w:rsidR="00DC6900">
        <w:rPr>
          <w:rFonts w:ascii="Times New Roman" w:hAnsi="Times New Roman" w:cs="Times New Roman"/>
          <w:bCs/>
          <w:iCs/>
          <w:sz w:val="24"/>
          <w:szCs w:val="24"/>
        </w:rPr>
        <w:t xml:space="preserve"> </w:t>
      </w:r>
      <w:r w:rsidRPr="0031724B">
        <w:rPr>
          <w:rFonts w:ascii="Times New Roman" w:hAnsi="Times New Roman" w:cs="Times New Roman"/>
          <w:bCs/>
          <w:iCs/>
          <w:sz w:val="24"/>
          <w:szCs w:val="24"/>
        </w:rPr>
        <w:t>in 2008. The process was facilitated by Grown Moyo Chirongwe who is</w:t>
      </w:r>
      <w:r w:rsidR="00E241CB">
        <w:rPr>
          <w:rFonts w:ascii="Times New Roman" w:hAnsi="Times New Roman" w:cs="Times New Roman"/>
          <w:bCs/>
          <w:iCs/>
          <w:sz w:val="24"/>
          <w:szCs w:val="24"/>
        </w:rPr>
        <w:t xml:space="preserve"> </w:t>
      </w:r>
      <w:r w:rsidRPr="0031724B">
        <w:rPr>
          <w:rFonts w:ascii="Times New Roman" w:hAnsi="Times New Roman" w:cs="Times New Roman"/>
          <w:bCs/>
          <w:iCs/>
          <w:sz w:val="24"/>
          <w:szCs w:val="24"/>
        </w:rPr>
        <w:t xml:space="preserve">the </w:t>
      </w:r>
      <w:r w:rsidR="00E241CB">
        <w:rPr>
          <w:rFonts w:ascii="Times New Roman" w:hAnsi="Times New Roman" w:cs="Times New Roman"/>
          <w:bCs/>
          <w:iCs/>
          <w:sz w:val="24"/>
          <w:szCs w:val="24"/>
        </w:rPr>
        <w:t xml:space="preserve">plaintiff </w:t>
      </w:r>
      <w:r w:rsidRPr="0031724B">
        <w:rPr>
          <w:rFonts w:ascii="Times New Roman" w:hAnsi="Times New Roman" w:cs="Times New Roman"/>
          <w:bCs/>
          <w:iCs/>
          <w:sz w:val="24"/>
          <w:szCs w:val="24"/>
        </w:rPr>
        <w:t>in this</w:t>
      </w:r>
      <w:r w:rsidR="00E241CB">
        <w:rPr>
          <w:rFonts w:ascii="Times New Roman" w:hAnsi="Times New Roman" w:cs="Times New Roman"/>
          <w:bCs/>
          <w:iCs/>
          <w:sz w:val="24"/>
          <w:szCs w:val="24"/>
        </w:rPr>
        <w:t xml:space="preserve"> </w:t>
      </w:r>
      <w:r w:rsidRPr="0031724B">
        <w:rPr>
          <w:rFonts w:ascii="Times New Roman" w:hAnsi="Times New Roman" w:cs="Times New Roman"/>
          <w:bCs/>
          <w:iCs/>
          <w:sz w:val="24"/>
          <w:szCs w:val="24"/>
        </w:rPr>
        <w:t xml:space="preserve">matter, because at that particular time the </w:t>
      </w:r>
      <w:r w:rsidR="00E241CB">
        <w:rPr>
          <w:rFonts w:ascii="Times New Roman" w:hAnsi="Times New Roman" w:cs="Times New Roman"/>
          <w:bCs/>
          <w:iCs/>
          <w:sz w:val="24"/>
          <w:szCs w:val="24"/>
        </w:rPr>
        <w:t xml:space="preserve">late </w:t>
      </w:r>
      <w:r w:rsidRPr="0031724B">
        <w:rPr>
          <w:rFonts w:ascii="Times New Roman" w:hAnsi="Times New Roman" w:cs="Times New Roman"/>
          <w:bCs/>
          <w:iCs/>
          <w:sz w:val="24"/>
          <w:szCs w:val="24"/>
        </w:rPr>
        <w:t>Masaire was in England where she wa</w:t>
      </w:r>
      <w:r w:rsidR="00E241CB">
        <w:rPr>
          <w:rFonts w:ascii="Times New Roman" w:hAnsi="Times New Roman" w:cs="Times New Roman"/>
          <w:bCs/>
          <w:iCs/>
          <w:sz w:val="24"/>
          <w:szCs w:val="24"/>
        </w:rPr>
        <w:t>s</w:t>
      </w:r>
      <w:r w:rsidRPr="0031724B">
        <w:rPr>
          <w:rFonts w:ascii="Times New Roman" w:hAnsi="Times New Roman" w:cs="Times New Roman"/>
          <w:bCs/>
          <w:iCs/>
          <w:sz w:val="24"/>
          <w:szCs w:val="24"/>
        </w:rPr>
        <w:t xml:space="preserve"> residing.</w:t>
      </w:r>
      <w:r w:rsidR="002F0068">
        <w:rPr>
          <w:rFonts w:ascii="Times New Roman" w:hAnsi="Times New Roman" w:cs="Times New Roman"/>
          <w:bCs/>
          <w:iCs/>
          <w:sz w:val="24"/>
          <w:szCs w:val="24"/>
        </w:rPr>
        <w:t xml:space="preserve"> </w:t>
      </w:r>
      <w:r w:rsidRPr="0031724B">
        <w:rPr>
          <w:rFonts w:ascii="Times New Roman" w:hAnsi="Times New Roman" w:cs="Times New Roman"/>
          <w:bCs/>
          <w:iCs/>
          <w:sz w:val="24"/>
          <w:szCs w:val="24"/>
        </w:rPr>
        <w:t xml:space="preserve">It was Masaire’s case that she never returned to Zimbabwe to sell her property. </w:t>
      </w:r>
      <w:r w:rsidR="002F0068">
        <w:rPr>
          <w:rFonts w:ascii="Times New Roman" w:hAnsi="Times New Roman" w:cs="Times New Roman"/>
          <w:bCs/>
          <w:iCs/>
          <w:sz w:val="24"/>
          <w:szCs w:val="24"/>
        </w:rPr>
        <w:t>During</w:t>
      </w:r>
      <w:r w:rsidRPr="0031724B">
        <w:rPr>
          <w:rFonts w:ascii="Times New Roman" w:hAnsi="Times New Roman" w:cs="Times New Roman"/>
          <w:bCs/>
          <w:iCs/>
          <w:sz w:val="24"/>
          <w:szCs w:val="24"/>
        </w:rPr>
        <w:t xml:space="preserve"> the course of</w:t>
      </w:r>
      <w:r w:rsidR="002F0068">
        <w:rPr>
          <w:rFonts w:ascii="Times New Roman" w:hAnsi="Times New Roman" w:cs="Times New Roman"/>
          <w:bCs/>
          <w:iCs/>
          <w:sz w:val="24"/>
          <w:szCs w:val="24"/>
        </w:rPr>
        <w:t xml:space="preserve"> </w:t>
      </w:r>
      <w:r w:rsidRPr="0031724B">
        <w:rPr>
          <w:rFonts w:ascii="Times New Roman" w:hAnsi="Times New Roman" w:cs="Times New Roman"/>
          <w:bCs/>
          <w:iCs/>
          <w:sz w:val="24"/>
          <w:szCs w:val="24"/>
        </w:rPr>
        <w:t>the</w:t>
      </w:r>
      <w:r w:rsidR="002F0068">
        <w:rPr>
          <w:rFonts w:ascii="Times New Roman" w:hAnsi="Times New Roman" w:cs="Times New Roman"/>
          <w:bCs/>
          <w:iCs/>
          <w:sz w:val="24"/>
          <w:szCs w:val="24"/>
        </w:rPr>
        <w:t>se</w:t>
      </w:r>
      <w:r w:rsidRPr="0031724B">
        <w:rPr>
          <w:rFonts w:ascii="Times New Roman" w:hAnsi="Times New Roman" w:cs="Times New Roman"/>
          <w:bCs/>
          <w:iCs/>
          <w:sz w:val="24"/>
          <w:szCs w:val="24"/>
        </w:rPr>
        <w:t xml:space="preserve"> proceedings</w:t>
      </w:r>
      <w:r w:rsidR="002F0068">
        <w:rPr>
          <w:rFonts w:ascii="Times New Roman" w:hAnsi="Times New Roman" w:cs="Times New Roman"/>
          <w:bCs/>
          <w:iCs/>
          <w:sz w:val="24"/>
          <w:szCs w:val="24"/>
        </w:rPr>
        <w:t>,</w:t>
      </w:r>
      <w:r w:rsidRPr="0031724B">
        <w:rPr>
          <w:rFonts w:ascii="Times New Roman" w:hAnsi="Times New Roman" w:cs="Times New Roman"/>
          <w:bCs/>
          <w:iCs/>
          <w:sz w:val="24"/>
          <w:szCs w:val="24"/>
        </w:rPr>
        <w:t xml:space="preserve"> the plaintiff passed away in the United Kingdom o</w:t>
      </w:r>
      <w:r w:rsidR="00BC18D4">
        <w:rPr>
          <w:rFonts w:ascii="Times New Roman" w:hAnsi="Times New Roman" w:cs="Times New Roman"/>
          <w:bCs/>
          <w:iCs/>
          <w:sz w:val="24"/>
          <w:szCs w:val="24"/>
        </w:rPr>
        <w:t>n</w:t>
      </w:r>
      <w:r w:rsidRPr="0031724B">
        <w:rPr>
          <w:rFonts w:ascii="Times New Roman" w:hAnsi="Times New Roman" w:cs="Times New Roman"/>
          <w:bCs/>
          <w:iCs/>
          <w:sz w:val="24"/>
          <w:szCs w:val="24"/>
        </w:rPr>
        <w:t xml:space="preserve"> 19 February 2014. It</w:t>
      </w:r>
      <w:r w:rsidR="002F0068">
        <w:rPr>
          <w:rFonts w:ascii="Times New Roman" w:hAnsi="Times New Roman" w:cs="Times New Roman"/>
          <w:bCs/>
          <w:iCs/>
          <w:sz w:val="24"/>
          <w:szCs w:val="24"/>
        </w:rPr>
        <w:t xml:space="preserve"> </w:t>
      </w:r>
      <w:r w:rsidRPr="0031724B">
        <w:rPr>
          <w:rFonts w:ascii="Times New Roman" w:hAnsi="Times New Roman" w:cs="Times New Roman"/>
          <w:bCs/>
          <w:iCs/>
          <w:sz w:val="24"/>
          <w:szCs w:val="24"/>
        </w:rPr>
        <w:t>is then that</w:t>
      </w:r>
      <w:r w:rsidR="002F0068">
        <w:rPr>
          <w:rFonts w:ascii="Times New Roman" w:hAnsi="Times New Roman" w:cs="Times New Roman"/>
          <w:bCs/>
          <w:iCs/>
          <w:sz w:val="24"/>
          <w:szCs w:val="24"/>
        </w:rPr>
        <w:t xml:space="preserve"> the plaintiff (</w:t>
      </w:r>
      <w:r w:rsidRPr="0031724B">
        <w:rPr>
          <w:rFonts w:ascii="Times New Roman" w:hAnsi="Times New Roman" w:cs="Times New Roman"/>
          <w:bCs/>
          <w:iCs/>
          <w:sz w:val="24"/>
          <w:szCs w:val="24"/>
        </w:rPr>
        <w:t>Chirongwe</w:t>
      </w:r>
      <w:r w:rsidR="002F0068">
        <w:rPr>
          <w:rFonts w:ascii="Times New Roman" w:hAnsi="Times New Roman" w:cs="Times New Roman"/>
          <w:bCs/>
          <w:iCs/>
          <w:sz w:val="24"/>
          <w:szCs w:val="24"/>
        </w:rPr>
        <w:t>)</w:t>
      </w:r>
      <w:r w:rsidRPr="0031724B">
        <w:rPr>
          <w:rFonts w:ascii="Times New Roman" w:hAnsi="Times New Roman" w:cs="Times New Roman"/>
          <w:bCs/>
          <w:iCs/>
          <w:sz w:val="24"/>
          <w:szCs w:val="24"/>
        </w:rPr>
        <w:t xml:space="preserve"> became the executor of Masaire</w:t>
      </w:r>
      <w:r w:rsidR="002F0068">
        <w:rPr>
          <w:rFonts w:ascii="Times New Roman" w:hAnsi="Times New Roman" w:cs="Times New Roman"/>
          <w:bCs/>
          <w:iCs/>
          <w:sz w:val="24"/>
          <w:szCs w:val="24"/>
        </w:rPr>
        <w:t>’s estate</w:t>
      </w:r>
      <w:r w:rsidRPr="0031724B">
        <w:rPr>
          <w:rFonts w:ascii="Times New Roman" w:hAnsi="Times New Roman" w:cs="Times New Roman"/>
          <w:bCs/>
          <w:iCs/>
          <w:sz w:val="24"/>
          <w:szCs w:val="24"/>
        </w:rPr>
        <w:t xml:space="preserve"> and</w:t>
      </w:r>
      <w:r w:rsidR="002F0068">
        <w:rPr>
          <w:rFonts w:ascii="Times New Roman" w:hAnsi="Times New Roman" w:cs="Times New Roman"/>
          <w:bCs/>
          <w:iCs/>
          <w:sz w:val="24"/>
          <w:szCs w:val="24"/>
        </w:rPr>
        <w:t>,</w:t>
      </w:r>
      <w:r w:rsidRPr="0031724B">
        <w:rPr>
          <w:rFonts w:ascii="Times New Roman" w:hAnsi="Times New Roman" w:cs="Times New Roman"/>
          <w:bCs/>
          <w:iCs/>
          <w:sz w:val="24"/>
          <w:szCs w:val="24"/>
        </w:rPr>
        <w:t xml:space="preserve"> in turn</w:t>
      </w:r>
      <w:r w:rsidR="002F0068">
        <w:rPr>
          <w:rFonts w:ascii="Times New Roman" w:hAnsi="Times New Roman" w:cs="Times New Roman"/>
          <w:bCs/>
          <w:iCs/>
          <w:sz w:val="24"/>
          <w:szCs w:val="24"/>
        </w:rPr>
        <w:t>,</w:t>
      </w:r>
      <w:r w:rsidRPr="0031724B">
        <w:rPr>
          <w:rFonts w:ascii="Times New Roman" w:hAnsi="Times New Roman" w:cs="Times New Roman"/>
          <w:bCs/>
          <w:iCs/>
          <w:sz w:val="24"/>
          <w:szCs w:val="24"/>
        </w:rPr>
        <w:t xml:space="preserve"> that is how he</w:t>
      </w:r>
      <w:r w:rsidR="002F0068">
        <w:rPr>
          <w:rFonts w:ascii="Times New Roman" w:hAnsi="Times New Roman" w:cs="Times New Roman"/>
          <w:bCs/>
          <w:iCs/>
          <w:sz w:val="24"/>
          <w:szCs w:val="24"/>
        </w:rPr>
        <w:t xml:space="preserve"> </w:t>
      </w:r>
      <w:r w:rsidRPr="0031724B">
        <w:rPr>
          <w:rFonts w:ascii="Times New Roman" w:hAnsi="Times New Roman" w:cs="Times New Roman"/>
          <w:bCs/>
          <w:iCs/>
          <w:sz w:val="24"/>
          <w:szCs w:val="24"/>
        </w:rPr>
        <w:t>became a plaintiff in this case.</w:t>
      </w:r>
    </w:p>
    <w:p w14:paraId="61FFAE2A" w14:textId="2026BB1C" w:rsidR="00452669" w:rsidRDefault="0031724B" w:rsidP="00452669">
      <w:pPr>
        <w:spacing w:after="0" w:line="360" w:lineRule="auto"/>
        <w:ind w:firstLine="720"/>
        <w:jc w:val="both"/>
        <w:rPr>
          <w:rFonts w:ascii="Times New Roman" w:hAnsi="Times New Roman" w:cs="Times New Roman"/>
          <w:bCs/>
          <w:iCs/>
          <w:sz w:val="24"/>
          <w:szCs w:val="24"/>
        </w:rPr>
      </w:pPr>
      <w:r w:rsidRPr="0031724B">
        <w:rPr>
          <w:rFonts w:ascii="Times New Roman" w:hAnsi="Times New Roman" w:cs="Times New Roman"/>
          <w:bCs/>
          <w:iCs/>
          <w:sz w:val="24"/>
          <w:szCs w:val="24"/>
        </w:rPr>
        <w:t>At the hearing of the case, the plaintiff opened their case by leading evidence through</w:t>
      </w:r>
      <w:r w:rsidR="00AA0819">
        <w:rPr>
          <w:rFonts w:ascii="Times New Roman" w:hAnsi="Times New Roman" w:cs="Times New Roman"/>
          <w:bCs/>
          <w:iCs/>
          <w:sz w:val="24"/>
          <w:szCs w:val="24"/>
        </w:rPr>
        <w:t xml:space="preserve"> </w:t>
      </w:r>
      <w:r w:rsidRPr="0031724B">
        <w:rPr>
          <w:rFonts w:ascii="Times New Roman" w:hAnsi="Times New Roman" w:cs="Times New Roman"/>
          <w:bCs/>
          <w:iCs/>
          <w:sz w:val="24"/>
          <w:szCs w:val="24"/>
        </w:rPr>
        <w:t xml:space="preserve">Chirongwe </w:t>
      </w:r>
      <w:r w:rsidR="00AA0819">
        <w:rPr>
          <w:rFonts w:ascii="Times New Roman" w:hAnsi="Times New Roman" w:cs="Times New Roman"/>
          <w:bCs/>
          <w:iCs/>
          <w:sz w:val="24"/>
          <w:szCs w:val="24"/>
        </w:rPr>
        <w:t>(</w:t>
      </w:r>
      <w:r w:rsidRPr="0031724B">
        <w:rPr>
          <w:rFonts w:ascii="Times New Roman" w:hAnsi="Times New Roman" w:cs="Times New Roman"/>
          <w:bCs/>
          <w:iCs/>
          <w:sz w:val="24"/>
          <w:szCs w:val="24"/>
        </w:rPr>
        <w:t>the executor</w:t>
      </w:r>
      <w:r w:rsidR="00AA0819">
        <w:rPr>
          <w:rFonts w:ascii="Times New Roman" w:hAnsi="Times New Roman" w:cs="Times New Roman"/>
          <w:bCs/>
          <w:iCs/>
          <w:sz w:val="24"/>
          <w:szCs w:val="24"/>
        </w:rPr>
        <w:t>)</w:t>
      </w:r>
      <w:r w:rsidRPr="0031724B">
        <w:rPr>
          <w:rFonts w:ascii="Times New Roman" w:hAnsi="Times New Roman" w:cs="Times New Roman"/>
          <w:bCs/>
          <w:iCs/>
          <w:sz w:val="24"/>
          <w:szCs w:val="24"/>
        </w:rPr>
        <w:t>.</w:t>
      </w:r>
      <w:r w:rsidR="004D13CA">
        <w:rPr>
          <w:rFonts w:ascii="Times New Roman" w:hAnsi="Times New Roman" w:cs="Times New Roman"/>
          <w:bCs/>
          <w:iCs/>
          <w:sz w:val="24"/>
          <w:szCs w:val="24"/>
        </w:rPr>
        <w:t xml:space="preserve"> </w:t>
      </w:r>
      <w:r w:rsidRPr="0031724B">
        <w:rPr>
          <w:rFonts w:ascii="Times New Roman" w:hAnsi="Times New Roman" w:cs="Times New Roman"/>
          <w:bCs/>
          <w:iCs/>
          <w:sz w:val="24"/>
          <w:szCs w:val="24"/>
        </w:rPr>
        <w:t xml:space="preserve"> It was his testimony that </w:t>
      </w:r>
      <w:r w:rsidR="0025313B">
        <w:rPr>
          <w:rFonts w:ascii="Times New Roman" w:hAnsi="Times New Roman" w:cs="Times New Roman"/>
          <w:bCs/>
          <w:iCs/>
          <w:sz w:val="24"/>
          <w:szCs w:val="24"/>
        </w:rPr>
        <w:t>he left the country with</w:t>
      </w:r>
      <w:r w:rsidRPr="0031724B">
        <w:rPr>
          <w:rFonts w:ascii="Times New Roman" w:hAnsi="Times New Roman" w:cs="Times New Roman"/>
          <w:bCs/>
          <w:iCs/>
          <w:sz w:val="24"/>
          <w:szCs w:val="24"/>
        </w:rPr>
        <w:t xml:space="preserve"> Masaire</w:t>
      </w:r>
      <w:r w:rsidR="00AA0819">
        <w:rPr>
          <w:rFonts w:ascii="Times New Roman" w:hAnsi="Times New Roman" w:cs="Times New Roman"/>
          <w:bCs/>
          <w:iCs/>
          <w:sz w:val="24"/>
          <w:szCs w:val="24"/>
        </w:rPr>
        <w:t xml:space="preserve"> </w:t>
      </w:r>
      <w:r w:rsidRPr="0031724B">
        <w:rPr>
          <w:rFonts w:ascii="Times New Roman" w:hAnsi="Times New Roman" w:cs="Times New Roman"/>
          <w:bCs/>
          <w:iCs/>
          <w:sz w:val="24"/>
          <w:szCs w:val="24"/>
        </w:rPr>
        <w:t>for the United Kingdom in 2005</w:t>
      </w:r>
      <w:r w:rsidR="009553E0">
        <w:rPr>
          <w:rFonts w:ascii="Times New Roman" w:hAnsi="Times New Roman" w:cs="Times New Roman"/>
          <w:bCs/>
          <w:iCs/>
          <w:sz w:val="24"/>
          <w:szCs w:val="24"/>
        </w:rPr>
        <w:t>,</w:t>
      </w:r>
      <w:r w:rsidRPr="0031724B">
        <w:rPr>
          <w:rFonts w:ascii="Times New Roman" w:hAnsi="Times New Roman" w:cs="Times New Roman"/>
          <w:bCs/>
          <w:iCs/>
          <w:sz w:val="24"/>
          <w:szCs w:val="24"/>
        </w:rPr>
        <w:t xml:space="preserve"> </w:t>
      </w:r>
      <w:r w:rsidR="0025313B">
        <w:rPr>
          <w:rFonts w:ascii="Times New Roman" w:hAnsi="Times New Roman" w:cs="Times New Roman"/>
          <w:bCs/>
          <w:iCs/>
          <w:sz w:val="24"/>
          <w:szCs w:val="24"/>
        </w:rPr>
        <w:t>only to return</w:t>
      </w:r>
      <w:r w:rsidRPr="0031724B">
        <w:rPr>
          <w:rFonts w:ascii="Times New Roman" w:hAnsi="Times New Roman" w:cs="Times New Roman"/>
          <w:bCs/>
          <w:iCs/>
          <w:sz w:val="24"/>
          <w:szCs w:val="24"/>
        </w:rPr>
        <w:t xml:space="preserve"> to Zimbabwe in 2008 when</w:t>
      </w:r>
      <w:r w:rsidR="009553E0">
        <w:rPr>
          <w:rFonts w:ascii="Times New Roman" w:hAnsi="Times New Roman" w:cs="Times New Roman"/>
          <w:bCs/>
          <w:iCs/>
          <w:sz w:val="24"/>
          <w:szCs w:val="24"/>
        </w:rPr>
        <w:t xml:space="preserve"> h</w:t>
      </w:r>
      <w:r w:rsidR="0025313B">
        <w:rPr>
          <w:rFonts w:ascii="Times New Roman" w:hAnsi="Times New Roman" w:cs="Times New Roman"/>
          <w:bCs/>
          <w:iCs/>
          <w:sz w:val="24"/>
          <w:szCs w:val="24"/>
        </w:rPr>
        <w:t>is</w:t>
      </w:r>
      <w:r w:rsidRPr="0031724B">
        <w:rPr>
          <w:rFonts w:ascii="Times New Roman" w:hAnsi="Times New Roman" w:cs="Times New Roman"/>
          <w:bCs/>
          <w:iCs/>
          <w:sz w:val="24"/>
          <w:szCs w:val="24"/>
        </w:rPr>
        <w:t xml:space="preserve"> visa</w:t>
      </w:r>
      <w:r w:rsidR="009553E0">
        <w:rPr>
          <w:rFonts w:ascii="Times New Roman" w:hAnsi="Times New Roman" w:cs="Times New Roman"/>
          <w:bCs/>
          <w:iCs/>
          <w:sz w:val="24"/>
          <w:szCs w:val="24"/>
        </w:rPr>
        <w:t xml:space="preserve"> </w:t>
      </w:r>
      <w:r w:rsidRPr="0031724B">
        <w:rPr>
          <w:rFonts w:ascii="Times New Roman" w:hAnsi="Times New Roman" w:cs="Times New Roman"/>
          <w:bCs/>
          <w:iCs/>
          <w:sz w:val="24"/>
          <w:szCs w:val="24"/>
        </w:rPr>
        <w:t xml:space="preserve">expired. </w:t>
      </w:r>
      <w:r w:rsidR="0025313B">
        <w:rPr>
          <w:rFonts w:ascii="Times New Roman" w:hAnsi="Times New Roman" w:cs="Times New Roman"/>
          <w:bCs/>
          <w:iCs/>
          <w:sz w:val="24"/>
          <w:szCs w:val="24"/>
        </w:rPr>
        <w:t>The evidence continued that</w:t>
      </w:r>
      <w:r w:rsidR="00946398">
        <w:rPr>
          <w:rFonts w:ascii="Times New Roman" w:hAnsi="Times New Roman" w:cs="Times New Roman"/>
          <w:bCs/>
          <w:iCs/>
          <w:sz w:val="24"/>
          <w:szCs w:val="24"/>
        </w:rPr>
        <w:t xml:space="preserve">, </w:t>
      </w:r>
      <w:r w:rsidRPr="0031724B">
        <w:rPr>
          <w:rFonts w:ascii="Times New Roman" w:hAnsi="Times New Roman" w:cs="Times New Roman"/>
          <w:bCs/>
          <w:iCs/>
          <w:sz w:val="24"/>
          <w:szCs w:val="24"/>
        </w:rPr>
        <w:t xml:space="preserve">while he was in Zimbabwe </w:t>
      </w:r>
      <w:r w:rsidR="006F6B80">
        <w:rPr>
          <w:rFonts w:ascii="Times New Roman" w:hAnsi="Times New Roman" w:cs="Times New Roman"/>
          <w:bCs/>
          <w:iCs/>
          <w:sz w:val="24"/>
          <w:szCs w:val="24"/>
        </w:rPr>
        <w:t>he</w:t>
      </w:r>
      <w:r w:rsidRPr="0031724B">
        <w:rPr>
          <w:rFonts w:ascii="Times New Roman" w:hAnsi="Times New Roman" w:cs="Times New Roman"/>
          <w:bCs/>
          <w:iCs/>
          <w:sz w:val="24"/>
          <w:szCs w:val="24"/>
        </w:rPr>
        <w:t xml:space="preserve"> learnt </w:t>
      </w:r>
      <w:r w:rsidR="00946398">
        <w:rPr>
          <w:rFonts w:ascii="Times New Roman" w:hAnsi="Times New Roman" w:cs="Times New Roman"/>
          <w:bCs/>
          <w:iCs/>
          <w:sz w:val="24"/>
          <w:szCs w:val="24"/>
        </w:rPr>
        <w:t xml:space="preserve">that </w:t>
      </w:r>
      <w:r w:rsidRPr="0031724B">
        <w:rPr>
          <w:rFonts w:ascii="Times New Roman" w:hAnsi="Times New Roman" w:cs="Times New Roman"/>
          <w:bCs/>
          <w:iCs/>
          <w:sz w:val="24"/>
          <w:szCs w:val="24"/>
        </w:rPr>
        <w:t xml:space="preserve">the </w:t>
      </w:r>
      <w:r w:rsidR="00946398">
        <w:rPr>
          <w:rFonts w:ascii="Times New Roman" w:hAnsi="Times New Roman" w:cs="Times New Roman"/>
          <w:bCs/>
          <w:iCs/>
          <w:sz w:val="24"/>
          <w:szCs w:val="24"/>
        </w:rPr>
        <w:t xml:space="preserve">disputed </w:t>
      </w:r>
      <w:r w:rsidRPr="0031724B">
        <w:rPr>
          <w:rFonts w:ascii="Times New Roman" w:hAnsi="Times New Roman" w:cs="Times New Roman"/>
          <w:bCs/>
          <w:iCs/>
          <w:sz w:val="24"/>
          <w:szCs w:val="24"/>
        </w:rPr>
        <w:t xml:space="preserve">property </w:t>
      </w:r>
      <w:r w:rsidR="00946398">
        <w:rPr>
          <w:rFonts w:ascii="Times New Roman" w:hAnsi="Times New Roman" w:cs="Times New Roman"/>
          <w:bCs/>
          <w:iCs/>
          <w:sz w:val="24"/>
          <w:szCs w:val="24"/>
        </w:rPr>
        <w:t xml:space="preserve">was being sold. He then </w:t>
      </w:r>
      <w:r w:rsidRPr="0031724B">
        <w:rPr>
          <w:rFonts w:ascii="Times New Roman" w:hAnsi="Times New Roman" w:cs="Times New Roman"/>
          <w:bCs/>
          <w:iCs/>
          <w:sz w:val="24"/>
          <w:szCs w:val="24"/>
        </w:rPr>
        <w:t>recommended Masaire to purchase</w:t>
      </w:r>
      <w:r w:rsidR="00946398">
        <w:rPr>
          <w:rFonts w:ascii="Times New Roman" w:hAnsi="Times New Roman" w:cs="Times New Roman"/>
          <w:bCs/>
          <w:iCs/>
          <w:sz w:val="24"/>
          <w:szCs w:val="24"/>
        </w:rPr>
        <w:t xml:space="preserve"> this property.</w:t>
      </w:r>
      <w:r w:rsidRPr="0031724B">
        <w:rPr>
          <w:rFonts w:ascii="Times New Roman" w:hAnsi="Times New Roman" w:cs="Times New Roman"/>
          <w:bCs/>
          <w:iCs/>
          <w:sz w:val="24"/>
          <w:szCs w:val="24"/>
        </w:rPr>
        <w:t xml:space="preserve"> </w:t>
      </w:r>
      <w:r w:rsidR="001650DB">
        <w:rPr>
          <w:rFonts w:ascii="Times New Roman" w:hAnsi="Times New Roman" w:cs="Times New Roman"/>
          <w:bCs/>
          <w:iCs/>
          <w:sz w:val="24"/>
          <w:szCs w:val="24"/>
        </w:rPr>
        <w:t xml:space="preserve">The plaintiff told the court that </w:t>
      </w:r>
      <w:r w:rsidRPr="0031724B">
        <w:rPr>
          <w:rFonts w:ascii="Times New Roman" w:hAnsi="Times New Roman" w:cs="Times New Roman"/>
          <w:bCs/>
          <w:iCs/>
          <w:sz w:val="24"/>
          <w:szCs w:val="24"/>
        </w:rPr>
        <w:t>Masaire sent the money and the plaintiff signed</w:t>
      </w:r>
      <w:r w:rsidR="001650DB">
        <w:rPr>
          <w:rFonts w:ascii="Times New Roman" w:hAnsi="Times New Roman" w:cs="Times New Roman"/>
          <w:bCs/>
          <w:iCs/>
          <w:sz w:val="24"/>
          <w:szCs w:val="24"/>
        </w:rPr>
        <w:t xml:space="preserve"> </w:t>
      </w:r>
      <w:r w:rsidRPr="0031724B">
        <w:rPr>
          <w:rFonts w:ascii="Times New Roman" w:hAnsi="Times New Roman" w:cs="Times New Roman"/>
          <w:bCs/>
          <w:iCs/>
          <w:sz w:val="24"/>
          <w:szCs w:val="24"/>
        </w:rPr>
        <w:t>the agreement of sale on behalf of Masaire</w:t>
      </w:r>
      <w:r w:rsidR="001650DB">
        <w:rPr>
          <w:rFonts w:ascii="Times New Roman" w:hAnsi="Times New Roman" w:cs="Times New Roman"/>
          <w:bCs/>
          <w:iCs/>
          <w:sz w:val="24"/>
          <w:szCs w:val="24"/>
        </w:rPr>
        <w:t>. This agreement is E</w:t>
      </w:r>
      <w:r w:rsidRPr="0031724B">
        <w:rPr>
          <w:rFonts w:ascii="Times New Roman" w:hAnsi="Times New Roman" w:cs="Times New Roman"/>
          <w:bCs/>
          <w:iCs/>
          <w:sz w:val="24"/>
          <w:szCs w:val="24"/>
        </w:rPr>
        <w:t xml:space="preserve">xhibit 1 </w:t>
      </w:r>
      <w:r w:rsidR="001650DB">
        <w:rPr>
          <w:rFonts w:ascii="Times New Roman" w:hAnsi="Times New Roman" w:cs="Times New Roman"/>
          <w:bCs/>
          <w:iCs/>
          <w:sz w:val="24"/>
          <w:szCs w:val="24"/>
        </w:rPr>
        <w:t xml:space="preserve">which appears </w:t>
      </w:r>
      <w:r w:rsidRPr="0031724B">
        <w:rPr>
          <w:rFonts w:ascii="Times New Roman" w:hAnsi="Times New Roman" w:cs="Times New Roman"/>
          <w:bCs/>
          <w:iCs/>
          <w:sz w:val="24"/>
          <w:szCs w:val="24"/>
        </w:rPr>
        <w:t>on pages 2 to 7 of the</w:t>
      </w:r>
      <w:r w:rsidR="001650DB">
        <w:rPr>
          <w:rFonts w:ascii="Times New Roman" w:hAnsi="Times New Roman" w:cs="Times New Roman"/>
          <w:bCs/>
          <w:iCs/>
          <w:sz w:val="24"/>
          <w:szCs w:val="24"/>
        </w:rPr>
        <w:t xml:space="preserve"> </w:t>
      </w:r>
      <w:r w:rsidRPr="0031724B">
        <w:rPr>
          <w:rFonts w:ascii="Times New Roman" w:hAnsi="Times New Roman" w:cs="Times New Roman"/>
          <w:bCs/>
          <w:iCs/>
          <w:sz w:val="24"/>
          <w:szCs w:val="24"/>
        </w:rPr>
        <w:t xml:space="preserve">record. </w:t>
      </w:r>
      <w:r w:rsidR="004D13CA">
        <w:rPr>
          <w:rFonts w:ascii="Times New Roman" w:hAnsi="Times New Roman" w:cs="Times New Roman"/>
          <w:bCs/>
          <w:iCs/>
          <w:sz w:val="24"/>
          <w:szCs w:val="24"/>
        </w:rPr>
        <w:t xml:space="preserve"> </w:t>
      </w:r>
      <w:r w:rsidRPr="0031724B">
        <w:rPr>
          <w:rFonts w:ascii="Times New Roman" w:hAnsi="Times New Roman" w:cs="Times New Roman"/>
          <w:bCs/>
          <w:iCs/>
          <w:sz w:val="24"/>
          <w:szCs w:val="24"/>
        </w:rPr>
        <w:t>He further explained that in 2005</w:t>
      </w:r>
      <w:r w:rsidR="0086401F">
        <w:rPr>
          <w:rFonts w:ascii="Times New Roman" w:hAnsi="Times New Roman" w:cs="Times New Roman"/>
          <w:bCs/>
          <w:iCs/>
          <w:sz w:val="24"/>
          <w:szCs w:val="24"/>
        </w:rPr>
        <w:t>,</w:t>
      </w:r>
      <w:r w:rsidRPr="0031724B">
        <w:rPr>
          <w:rFonts w:ascii="Times New Roman" w:hAnsi="Times New Roman" w:cs="Times New Roman"/>
          <w:bCs/>
          <w:iCs/>
          <w:sz w:val="24"/>
          <w:szCs w:val="24"/>
        </w:rPr>
        <w:t xml:space="preserve"> Masaire returned to Zimbabwe to see where her father</w:t>
      </w:r>
      <w:r w:rsidR="0086401F">
        <w:rPr>
          <w:rFonts w:ascii="Times New Roman" w:hAnsi="Times New Roman" w:cs="Times New Roman"/>
          <w:bCs/>
          <w:iCs/>
          <w:sz w:val="24"/>
          <w:szCs w:val="24"/>
        </w:rPr>
        <w:t xml:space="preserve"> </w:t>
      </w:r>
      <w:r w:rsidRPr="0031724B">
        <w:rPr>
          <w:rFonts w:ascii="Times New Roman" w:hAnsi="Times New Roman" w:cs="Times New Roman"/>
          <w:bCs/>
          <w:iCs/>
          <w:sz w:val="24"/>
          <w:szCs w:val="24"/>
        </w:rPr>
        <w:t>had been buried</w:t>
      </w:r>
      <w:r w:rsidR="0086401F">
        <w:rPr>
          <w:rFonts w:ascii="Times New Roman" w:hAnsi="Times New Roman" w:cs="Times New Roman"/>
          <w:bCs/>
          <w:iCs/>
          <w:sz w:val="24"/>
          <w:szCs w:val="24"/>
        </w:rPr>
        <w:t>,</w:t>
      </w:r>
      <w:r w:rsidRPr="0031724B">
        <w:rPr>
          <w:rFonts w:ascii="Times New Roman" w:hAnsi="Times New Roman" w:cs="Times New Roman"/>
          <w:bCs/>
          <w:iCs/>
          <w:sz w:val="24"/>
          <w:szCs w:val="24"/>
        </w:rPr>
        <w:t xml:space="preserve"> and entries in her passport</w:t>
      </w:r>
      <w:r w:rsidR="0086401F">
        <w:rPr>
          <w:rFonts w:ascii="Times New Roman" w:hAnsi="Times New Roman" w:cs="Times New Roman"/>
          <w:bCs/>
          <w:iCs/>
          <w:sz w:val="24"/>
          <w:szCs w:val="24"/>
        </w:rPr>
        <w:t xml:space="preserve">, copies of which appear on </w:t>
      </w:r>
      <w:r w:rsidR="004D13CA">
        <w:rPr>
          <w:rFonts w:ascii="Times New Roman" w:hAnsi="Times New Roman" w:cs="Times New Roman"/>
          <w:bCs/>
          <w:iCs/>
          <w:sz w:val="24"/>
          <w:szCs w:val="24"/>
        </w:rPr>
        <w:t>p</w:t>
      </w:r>
      <w:r w:rsidRPr="0031724B">
        <w:rPr>
          <w:rFonts w:ascii="Times New Roman" w:hAnsi="Times New Roman" w:cs="Times New Roman"/>
          <w:bCs/>
          <w:iCs/>
          <w:sz w:val="24"/>
          <w:szCs w:val="24"/>
        </w:rPr>
        <w:t xml:space="preserve"> 29 of the record</w:t>
      </w:r>
      <w:r w:rsidR="0086401F">
        <w:rPr>
          <w:rFonts w:ascii="Times New Roman" w:hAnsi="Times New Roman" w:cs="Times New Roman"/>
          <w:bCs/>
          <w:iCs/>
          <w:sz w:val="24"/>
          <w:szCs w:val="24"/>
        </w:rPr>
        <w:t xml:space="preserve"> confirm the visit.</w:t>
      </w:r>
      <w:r w:rsidR="00DC3300">
        <w:rPr>
          <w:rFonts w:ascii="Times New Roman" w:hAnsi="Times New Roman" w:cs="Times New Roman"/>
          <w:bCs/>
          <w:iCs/>
          <w:sz w:val="24"/>
          <w:szCs w:val="24"/>
        </w:rPr>
        <w:t xml:space="preserve"> The witness further testified that </w:t>
      </w:r>
      <w:r w:rsidRPr="0031724B">
        <w:rPr>
          <w:rFonts w:ascii="Times New Roman" w:hAnsi="Times New Roman" w:cs="Times New Roman"/>
          <w:bCs/>
          <w:iCs/>
          <w:sz w:val="24"/>
          <w:szCs w:val="24"/>
        </w:rPr>
        <w:t>Masaire obtained title in 2008</w:t>
      </w:r>
      <w:r w:rsidR="00DC3300">
        <w:rPr>
          <w:rFonts w:ascii="Times New Roman" w:hAnsi="Times New Roman" w:cs="Times New Roman"/>
          <w:bCs/>
          <w:iCs/>
          <w:sz w:val="24"/>
          <w:szCs w:val="24"/>
        </w:rPr>
        <w:t xml:space="preserve"> when transfer was effected, and he acted on the authority of a power of attorney given by Masaire</w:t>
      </w:r>
      <w:r w:rsidRPr="0031724B">
        <w:rPr>
          <w:rFonts w:ascii="Times New Roman" w:hAnsi="Times New Roman" w:cs="Times New Roman"/>
          <w:bCs/>
          <w:iCs/>
          <w:sz w:val="24"/>
          <w:szCs w:val="24"/>
        </w:rPr>
        <w:t xml:space="preserve">. </w:t>
      </w:r>
      <w:r w:rsidR="004D13CA">
        <w:rPr>
          <w:rFonts w:ascii="Times New Roman" w:hAnsi="Times New Roman" w:cs="Times New Roman"/>
          <w:bCs/>
          <w:iCs/>
          <w:sz w:val="24"/>
          <w:szCs w:val="24"/>
        </w:rPr>
        <w:t xml:space="preserve"> </w:t>
      </w:r>
      <w:r w:rsidRPr="0031724B">
        <w:rPr>
          <w:rFonts w:ascii="Times New Roman" w:hAnsi="Times New Roman" w:cs="Times New Roman"/>
          <w:bCs/>
          <w:iCs/>
          <w:sz w:val="24"/>
          <w:szCs w:val="24"/>
        </w:rPr>
        <w:t>At all material times</w:t>
      </w:r>
      <w:r w:rsidR="00BC18D4">
        <w:rPr>
          <w:rFonts w:ascii="Times New Roman" w:hAnsi="Times New Roman" w:cs="Times New Roman"/>
          <w:bCs/>
          <w:iCs/>
          <w:sz w:val="24"/>
          <w:szCs w:val="24"/>
        </w:rPr>
        <w:t>,</w:t>
      </w:r>
      <w:r w:rsidRPr="0031724B">
        <w:rPr>
          <w:rFonts w:ascii="Times New Roman" w:hAnsi="Times New Roman" w:cs="Times New Roman"/>
          <w:bCs/>
          <w:iCs/>
          <w:sz w:val="24"/>
          <w:szCs w:val="24"/>
        </w:rPr>
        <w:t xml:space="preserve"> the plaintiff </w:t>
      </w:r>
      <w:r w:rsidR="00BC18D4">
        <w:rPr>
          <w:rFonts w:ascii="Times New Roman" w:hAnsi="Times New Roman" w:cs="Times New Roman"/>
          <w:bCs/>
          <w:iCs/>
          <w:sz w:val="24"/>
          <w:szCs w:val="24"/>
        </w:rPr>
        <w:t xml:space="preserve">said that he </w:t>
      </w:r>
      <w:r w:rsidRPr="0031724B">
        <w:rPr>
          <w:rFonts w:ascii="Times New Roman" w:hAnsi="Times New Roman" w:cs="Times New Roman"/>
          <w:bCs/>
          <w:iCs/>
          <w:sz w:val="24"/>
          <w:szCs w:val="24"/>
        </w:rPr>
        <w:t>was in</w:t>
      </w:r>
      <w:r w:rsidR="00BC18D4">
        <w:rPr>
          <w:rFonts w:ascii="Times New Roman" w:hAnsi="Times New Roman" w:cs="Times New Roman"/>
          <w:bCs/>
          <w:iCs/>
          <w:sz w:val="24"/>
          <w:szCs w:val="24"/>
        </w:rPr>
        <w:t xml:space="preserve"> </w:t>
      </w:r>
      <w:r w:rsidRPr="0031724B">
        <w:rPr>
          <w:rFonts w:ascii="Times New Roman" w:hAnsi="Times New Roman" w:cs="Times New Roman"/>
          <w:bCs/>
          <w:iCs/>
          <w:sz w:val="24"/>
          <w:szCs w:val="24"/>
        </w:rPr>
        <w:t xml:space="preserve">possession of the </w:t>
      </w:r>
      <w:r w:rsidR="00BC18D4">
        <w:rPr>
          <w:rFonts w:ascii="Times New Roman" w:hAnsi="Times New Roman" w:cs="Times New Roman"/>
          <w:bCs/>
          <w:iCs/>
          <w:sz w:val="24"/>
          <w:szCs w:val="24"/>
        </w:rPr>
        <w:t xml:space="preserve">title </w:t>
      </w:r>
      <w:r w:rsidRPr="0031724B">
        <w:rPr>
          <w:rFonts w:ascii="Times New Roman" w:hAnsi="Times New Roman" w:cs="Times New Roman"/>
          <w:bCs/>
          <w:iCs/>
          <w:sz w:val="24"/>
          <w:szCs w:val="24"/>
        </w:rPr>
        <w:t>deed which he kept on behalf of the applicant. The same was tendered as</w:t>
      </w:r>
      <w:r w:rsidR="00452669">
        <w:rPr>
          <w:rFonts w:ascii="Times New Roman" w:hAnsi="Times New Roman" w:cs="Times New Roman"/>
          <w:bCs/>
          <w:iCs/>
          <w:sz w:val="24"/>
          <w:szCs w:val="24"/>
        </w:rPr>
        <w:t xml:space="preserve"> </w:t>
      </w:r>
      <w:r w:rsidRPr="0031724B">
        <w:rPr>
          <w:rFonts w:ascii="Times New Roman" w:hAnsi="Times New Roman" w:cs="Times New Roman"/>
          <w:bCs/>
          <w:iCs/>
          <w:sz w:val="24"/>
          <w:szCs w:val="24"/>
        </w:rPr>
        <w:t xml:space="preserve">evidence when I heard the matter. </w:t>
      </w:r>
    </w:p>
    <w:p w14:paraId="6A5AADDD" w14:textId="165959DF" w:rsidR="00A86DF9" w:rsidRPr="0031724B" w:rsidRDefault="00452669" w:rsidP="00A86DF9">
      <w:pPr>
        <w:spacing w:after="0" w:line="360" w:lineRule="auto"/>
        <w:ind w:firstLine="720"/>
        <w:jc w:val="both"/>
        <w:rPr>
          <w:rFonts w:ascii="Times New Roman" w:hAnsi="Times New Roman" w:cs="Times New Roman"/>
          <w:bCs/>
          <w:iCs/>
          <w:sz w:val="24"/>
          <w:szCs w:val="24"/>
        </w:rPr>
      </w:pPr>
      <w:r>
        <w:rPr>
          <w:rFonts w:ascii="Times New Roman" w:hAnsi="Times New Roman" w:cs="Times New Roman"/>
          <w:bCs/>
          <w:iCs/>
          <w:sz w:val="24"/>
          <w:szCs w:val="24"/>
        </w:rPr>
        <w:t>The plaintiff’s additional evidence was that, s</w:t>
      </w:r>
      <w:r w:rsidR="0031724B" w:rsidRPr="0031724B">
        <w:rPr>
          <w:rFonts w:ascii="Times New Roman" w:hAnsi="Times New Roman" w:cs="Times New Roman"/>
          <w:bCs/>
          <w:iCs/>
          <w:sz w:val="24"/>
          <w:szCs w:val="24"/>
        </w:rPr>
        <w:t>ome time prior to 2012</w:t>
      </w:r>
      <w:r>
        <w:rPr>
          <w:rFonts w:ascii="Times New Roman" w:hAnsi="Times New Roman" w:cs="Times New Roman"/>
          <w:bCs/>
          <w:iCs/>
          <w:sz w:val="24"/>
          <w:szCs w:val="24"/>
        </w:rPr>
        <w:t xml:space="preserve">, he </w:t>
      </w:r>
      <w:r w:rsidR="0031724B" w:rsidRPr="0031724B">
        <w:rPr>
          <w:rFonts w:ascii="Times New Roman" w:hAnsi="Times New Roman" w:cs="Times New Roman"/>
          <w:bCs/>
          <w:iCs/>
          <w:sz w:val="24"/>
          <w:szCs w:val="24"/>
        </w:rPr>
        <w:t>discovered that someone</w:t>
      </w:r>
      <w:r>
        <w:rPr>
          <w:rFonts w:ascii="Times New Roman" w:hAnsi="Times New Roman" w:cs="Times New Roman"/>
          <w:bCs/>
          <w:iCs/>
          <w:sz w:val="24"/>
          <w:szCs w:val="24"/>
        </w:rPr>
        <w:t xml:space="preserve"> </w:t>
      </w:r>
      <w:r w:rsidR="0031724B" w:rsidRPr="0031724B">
        <w:rPr>
          <w:rFonts w:ascii="Times New Roman" w:hAnsi="Times New Roman" w:cs="Times New Roman"/>
          <w:bCs/>
          <w:iCs/>
          <w:sz w:val="24"/>
          <w:szCs w:val="24"/>
        </w:rPr>
        <w:t>was using the property</w:t>
      </w:r>
      <w:r>
        <w:rPr>
          <w:rFonts w:ascii="Times New Roman" w:hAnsi="Times New Roman" w:cs="Times New Roman"/>
          <w:bCs/>
          <w:iCs/>
          <w:sz w:val="24"/>
          <w:szCs w:val="24"/>
        </w:rPr>
        <w:t xml:space="preserve">. As a result, </w:t>
      </w:r>
      <w:r w:rsidR="0031724B" w:rsidRPr="0031724B">
        <w:rPr>
          <w:rFonts w:ascii="Times New Roman" w:hAnsi="Times New Roman" w:cs="Times New Roman"/>
          <w:bCs/>
          <w:iCs/>
          <w:sz w:val="24"/>
          <w:szCs w:val="24"/>
        </w:rPr>
        <w:t xml:space="preserve">he made enquiries which </w:t>
      </w:r>
      <w:r w:rsidR="00A23BC7">
        <w:rPr>
          <w:rFonts w:ascii="Times New Roman" w:hAnsi="Times New Roman" w:cs="Times New Roman"/>
          <w:bCs/>
          <w:iCs/>
          <w:sz w:val="24"/>
          <w:szCs w:val="24"/>
        </w:rPr>
        <w:t>revealed</w:t>
      </w:r>
      <w:r w:rsidR="0031724B" w:rsidRPr="0031724B">
        <w:rPr>
          <w:rFonts w:ascii="Times New Roman" w:hAnsi="Times New Roman" w:cs="Times New Roman"/>
          <w:bCs/>
          <w:iCs/>
          <w:sz w:val="24"/>
          <w:szCs w:val="24"/>
        </w:rPr>
        <w:t xml:space="preserve"> that the</w:t>
      </w:r>
      <w:r w:rsidR="001708E6">
        <w:rPr>
          <w:rFonts w:ascii="Times New Roman" w:hAnsi="Times New Roman" w:cs="Times New Roman"/>
          <w:bCs/>
          <w:iCs/>
          <w:sz w:val="24"/>
          <w:szCs w:val="24"/>
        </w:rPr>
        <w:t xml:space="preserve"> </w:t>
      </w:r>
      <w:r w:rsidR="0046013E">
        <w:rPr>
          <w:rFonts w:ascii="Times New Roman" w:hAnsi="Times New Roman" w:cs="Times New Roman"/>
          <w:bCs/>
          <w:iCs/>
          <w:sz w:val="24"/>
          <w:szCs w:val="24"/>
        </w:rPr>
        <w:t xml:space="preserve">first </w:t>
      </w:r>
      <w:r w:rsidR="0031724B" w:rsidRPr="0031724B">
        <w:rPr>
          <w:rFonts w:ascii="Times New Roman" w:hAnsi="Times New Roman" w:cs="Times New Roman"/>
          <w:bCs/>
          <w:iCs/>
          <w:sz w:val="24"/>
          <w:szCs w:val="24"/>
        </w:rPr>
        <w:t xml:space="preserve">defendant </w:t>
      </w:r>
      <w:r w:rsidR="006F6B80">
        <w:rPr>
          <w:rFonts w:ascii="Times New Roman" w:hAnsi="Times New Roman" w:cs="Times New Roman"/>
          <w:bCs/>
          <w:iCs/>
          <w:sz w:val="24"/>
          <w:szCs w:val="24"/>
        </w:rPr>
        <w:t xml:space="preserve">was </w:t>
      </w:r>
      <w:r w:rsidR="0031724B" w:rsidRPr="0031724B">
        <w:rPr>
          <w:rFonts w:ascii="Times New Roman" w:hAnsi="Times New Roman" w:cs="Times New Roman"/>
          <w:bCs/>
          <w:iCs/>
          <w:sz w:val="24"/>
          <w:szCs w:val="24"/>
        </w:rPr>
        <w:t xml:space="preserve">using the property. </w:t>
      </w:r>
      <w:r w:rsidR="0046013E">
        <w:rPr>
          <w:rFonts w:ascii="Times New Roman" w:hAnsi="Times New Roman" w:cs="Times New Roman"/>
          <w:bCs/>
          <w:iCs/>
          <w:sz w:val="24"/>
          <w:szCs w:val="24"/>
        </w:rPr>
        <w:t xml:space="preserve">Despite speaking to the first defendant, they could not agree on anything. </w:t>
      </w:r>
      <w:r w:rsidR="0031724B" w:rsidRPr="0031724B">
        <w:rPr>
          <w:rFonts w:ascii="Times New Roman" w:hAnsi="Times New Roman" w:cs="Times New Roman"/>
          <w:bCs/>
          <w:iCs/>
          <w:sz w:val="24"/>
          <w:szCs w:val="24"/>
        </w:rPr>
        <w:t>The plaintiff communicated this to Masaire and her legal</w:t>
      </w:r>
      <w:r w:rsidR="0046013E">
        <w:rPr>
          <w:rFonts w:ascii="Times New Roman" w:hAnsi="Times New Roman" w:cs="Times New Roman"/>
          <w:bCs/>
          <w:iCs/>
          <w:sz w:val="24"/>
          <w:szCs w:val="24"/>
        </w:rPr>
        <w:t xml:space="preserve"> </w:t>
      </w:r>
      <w:r w:rsidR="0031724B" w:rsidRPr="0031724B">
        <w:rPr>
          <w:rFonts w:ascii="Times New Roman" w:hAnsi="Times New Roman" w:cs="Times New Roman"/>
          <w:bCs/>
          <w:iCs/>
          <w:sz w:val="24"/>
          <w:szCs w:val="24"/>
        </w:rPr>
        <w:t>practitioners</w:t>
      </w:r>
      <w:r w:rsidR="0046013E">
        <w:rPr>
          <w:rFonts w:ascii="Times New Roman" w:hAnsi="Times New Roman" w:cs="Times New Roman"/>
          <w:bCs/>
          <w:iCs/>
          <w:sz w:val="24"/>
          <w:szCs w:val="24"/>
        </w:rPr>
        <w:t>, and</w:t>
      </w:r>
      <w:r w:rsidR="0031724B" w:rsidRPr="0031724B">
        <w:rPr>
          <w:rFonts w:ascii="Times New Roman" w:hAnsi="Times New Roman" w:cs="Times New Roman"/>
          <w:bCs/>
          <w:iCs/>
          <w:sz w:val="24"/>
          <w:szCs w:val="24"/>
        </w:rPr>
        <w:t xml:space="preserve"> Masaire </w:t>
      </w:r>
      <w:r w:rsidR="0046013E">
        <w:rPr>
          <w:rFonts w:ascii="Times New Roman" w:hAnsi="Times New Roman" w:cs="Times New Roman"/>
          <w:bCs/>
          <w:iCs/>
          <w:sz w:val="24"/>
          <w:szCs w:val="24"/>
        </w:rPr>
        <w:t>gave him</w:t>
      </w:r>
      <w:r w:rsidR="0031724B" w:rsidRPr="0031724B">
        <w:rPr>
          <w:rFonts w:ascii="Times New Roman" w:hAnsi="Times New Roman" w:cs="Times New Roman"/>
          <w:bCs/>
          <w:iCs/>
          <w:sz w:val="24"/>
          <w:szCs w:val="24"/>
        </w:rPr>
        <w:t xml:space="preserve"> a power of attorney </w:t>
      </w:r>
      <w:r w:rsidR="0046013E">
        <w:rPr>
          <w:rFonts w:ascii="Times New Roman" w:hAnsi="Times New Roman" w:cs="Times New Roman"/>
          <w:bCs/>
          <w:iCs/>
          <w:sz w:val="24"/>
          <w:szCs w:val="24"/>
        </w:rPr>
        <w:t>so that he could take any action necessary</w:t>
      </w:r>
      <w:r w:rsidR="0031724B" w:rsidRPr="0031724B">
        <w:rPr>
          <w:rFonts w:ascii="Times New Roman" w:hAnsi="Times New Roman" w:cs="Times New Roman"/>
          <w:bCs/>
          <w:iCs/>
          <w:sz w:val="24"/>
          <w:szCs w:val="24"/>
        </w:rPr>
        <w:t xml:space="preserve"> to vindicate the property.</w:t>
      </w:r>
      <w:r w:rsidR="001163AB">
        <w:rPr>
          <w:rFonts w:ascii="Times New Roman" w:hAnsi="Times New Roman" w:cs="Times New Roman"/>
          <w:bCs/>
          <w:iCs/>
          <w:sz w:val="24"/>
          <w:szCs w:val="24"/>
        </w:rPr>
        <w:t xml:space="preserve"> The plaintiff added that </w:t>
      </w:r>
      <w:r w:rsidR="0031724B" w:rsidRPr="0031724B">
        <w:rPr>
          <w:rFonts w:ascii="Times New Roman" w:hAnsi="Times New Roman" w:cs="Times New Roman"/>
          <w:bCs/>
          <w:iCs/>
          <w:sz w:val="24"/>
          <w:szCs w:val="24"/>
        </w:rPr>
        <w:t>Masaire could not return to</w:t>
      </w:r>
      <w:r w:rsidR="00546875">
        <w:rPr>
          <w:rFonts w:ascii="Times New Roman" w:hAnsi="Times New Roman" w:cs="Times New Roman"/>
          <w:bCs/>
          <w:iCs/>
          <w:sz w:val="24"/>
          <w:szCs w:val="24"/>
        </w:rPr>
        <w:t xml:space="preserve"> </w:t>
      </w:r>
      <w:r w:rsidR="0031724B" w:rsidRPr="0031724B">
        <w:rPr>
          <w:rFonts w:ascii="Times New Roman" w:hAnsi="Times New Roman" w:cs="Times New Roman"/>
          <w:bCs/>
          <w:iCs/>
          <w:sz w:val="24"/>
          <w:szCs w:val="24"/>
        </w:rPr>
        <w:t>Zimbabwe as she</w:t>
      </w:r>
      <w:r w:rsidR="006B1EDA">
        <w:rPr>
          <w:rFonts w:ascii="Times New Roman" w:hAnsi="Times New Roman" w:cs="Times New Roman"/>
          <w:bCs/>
          <w:iCs/>
          <w:sz w:val="24"/>
          <w:szCs w:val="24"/>
        </w:rPr>
        <w:t xml:space="preserve"> had </w:t>
      </w:r>
      <w:r w:rsidR="006F6B80">
        <w:rPr>
          <w:rFonts w:ascii="Times New Roman" w:hAnsi="Times New Roman" w:cs="Times New Roman"/>
          <w:bCs/>
          <w:iCs/>
          <w:sz w:val="24"/>
          <w:szCs w:val="24"/>
        </w:rPr>
        <w:t>started</w:t>
      </w:r>
      <w:r w:rsidR="0031724B" w:rsidRPr="0031724B">
        <w:rPr>
          <w:rFonts w:ascii="Times New Roman" w:hAnsi="Times New Roman" w:cs="Times New Roman"/>
          <w:bCs/>
          <w:iCs/>
          <w:sz w:val="24"/>
          <w:szCs w:val="24"/>
        </w:rPr>
        <w:t xml:space="preserve"> working</w:t>
      </w:r>
      <w:r w:rsidR="006B1EDA">
        <w:rPr>
          <w:rFonts w:ascii="Times New Roman" w:hAnsi="Times New Roman" w:cs="Times New Roman"/>
          <w:bCs/>
          <w:iCs/>
          <w:sz w:val="24"/>
          <w:szCs w:val="24"/>
        </w:rPr>
        <w:t xml:space="preserve"> after completing her studies</w:t>
      </w:r>
      <w:r w:rsidR="0031724B" w:rsidRPr="0031724B">
        <w:rPr>
          <w:rFonts w:ascii="Times New Roman" w:hAnsi="Times New Roman" w:cs="Times New Roman"/>
          <w:bCs/>
          <w:iCs/>
          <w:sz w:val="24"/>
          <w:szCs w:val="24"/>
        </w:rPr>
        <w:t xml:space="preserve">. </w:t>
      </w:r>
      <w:r w:rsidR="006E45D7">
        <w:rPr>
          <w:rFonts w:ascii="Times New Roman" w:hAnsi="Times New Roman" w:cs="Times New Roman"/>
          <w:bCs/>
          <w:iCs/>
          <w:sz w:val="24"/>
          <w:szCs w:val="24"/>
        </w:rPr>
        <w:t xml:space="preserve">In addition, </w:t>
      </w:r>
      <w:r w:rsidR="0031724B" w:rsidRPr="0031724B">
        <w:rPr>
          <w:rFonts w:ascii="Times New Roman" w:hAnsi="Times New Roman" w:cs="Times New Roman"/>
          <w:bCs/>
          <w:iCs/>
          <w:sz w:val="24"/>
          <w:szCs w:val="24"/>
        </w:rPr>
        <w:t xml:space="preserve">she </w:t>
      </w:r>
      <w:r w:rsidR="006E45D7">
        <w:rPr>
          <w:rFonts w:ascii="Times New Roman" w:hAnsi="Times New Roman" w:cs="Times New Roman"/>
          <w:bCs/>
          <w:iCs/>
          <w:sz w:val="24"/>
          <w:szCs w:val="24"/>
        </w:rPr>
        <w:t>was unable to</w:t>
      </w:r>
      <w:r w:rsidR="0031724B" w:rsidRPr="0031724B">
        <w:rPr>
          <w:rFonts w:ascii="Times New Roman" w:hAnsi="Times New Roman" w:cs="Times New Roman"/>
          <w:bCs/>
          <w:iCs/>
          <w:sz w:val="24"/>
          <w:szCs w:val="24"/>
        </w:rPr>
        <w:t xml:space="preserve"> </w:t>
      </w:r>
      <w:r w:rsidR="006E45D7">
        <w:rPr>
          <w:rFonts w:ascii="Times New Roman" w:hAnsi="Times New Roman" w:cs="Times New Roman"/>
          <w:bCs/>
          <w:iCs/>
          <w:sz w:val="24"/>
          <w:szCs w:val="24"/>
        </w:rPr>
        <w:t>travel</w:t>
      </w:r>
      <w:r w:rsidR="006B1EDA">
        <w:rPr>
          <w:rFonts w:ascii="Times New Roman" w:hAnsi="Times New Roman" w:cs="Times New Roman"/>
          <w:bCs/>
          <w:iCs/>
          <w:sz w:val="24"/>
          <w:szCs w:val="24"/>
        </w:rPr>
        <w:t xml:space="preserve"> </w:t>
      </w:r>
      <w:r w:rsidR="006E45D7">
        <w:rPr>
          <w:rFonts w:ascii="Times New Roman" w:hAnsi="Times New Roman" w:cs="Times New Roman"/>
          <w:bCs/>
          <w:iCs/>
          <w:sz w:val="24"/>
          <w:szCs w:val="24"/>
        </w:rPr>
        <w:t xml:space="preserve">since </w:t>
      </w:r>
      <w:r w:rsidR="0031724B" w:rsidRPr="0031724B">
        <w:rPr>
          <w:rFonts w:ascii="Times New Roman" w:hAnsi="Times New Roman" w:cs="Times New Roman"/>
          <w:bCs/>
          <w:iCs/>
          <w:sz w:val="24"/>
          <w:szCs w:val="24"/>
        </w:rPr>
        <w:t>her passport had expired and had sent</w:t>
      </w:r>
      <w:r w:rsidR="006E45D7">
        <w:rPr>
          <w:rFonts w:ascii="Times New Roman" w:hAnsi="Times New Roman" w:cs="Times New Roman"/>
          <w:bCs/>
          <w:iCs/>
          <w:sz w:val="24"/>
          <w:szCs w:val="24"/>
        </w:rPr>
        <w:t xml:space="preserve"> it</w:t>
      </w:r>
      <w:r w:rsidR="0031724B" w:rsidRPr="0031724B">
        <w:rPr>
          <w:rFonts w:ascii="Times New Roman" w:hAnsi="Times New Roman" w:cs="Times New Roman"/>
          <w:bCs/>
          <w:iCs/>
          <w:sz w:val="24"/>
          <w:szCs w:val="24"/>
        </w:rPr>
        <w:t xml:space="preserve"> to the plaintiff’s wife</w:t>
      </w:r>
      <w:r w:rsidR="006E45D7">
        <w:rPr>
          <w:rFonts w:ascii="Times New Roman" w:hAnsi="Times New Roman" w:cs="Times New Roman"/>
          <w:bCs/>
          <w:iCs/>
          <w:sz w:val="24"/>
          <w:szCs w:val="24"/>
        </w:rPr>
        <w:t xml:space="preserve"> for her to assist in </w:t>
      </w:r>
      <w:r w:rsidR="0031724B" w:rsidRPr="0031724B">
        <w:rPr>
          <w:rFonts w:ascii="Times New Roman" w:hAnsi="Times New Roman" w:cs="Times New Roman"/>
          <w:bCs/>
          <w:iCs/>
          <w:sz w:val="24"/>
          <w:szCs w:val="24"/>
        </w:rPr>
        <w:t>getting a new passport</w:t>
      </w:r>
      <w:r w:rsidR="006E45D7">
        <w:rPr>
          <w:rFonts w:ascii="Times New Roman" w:hAnsi="Times New Roman" w:cs="Times New Roman"/>
          <w:bCs/>
          <w:iCs/>
          <w:sz w:val="24"/>
          <w:szCs w:val="24"/>
        </w:rPr>
        <w:t>. It was the plaintiff’s testimony that the new passport came out on</w:t>
      </w:r>
      <w:r w:rsidR="0031724B" w:rsidRPr="0031724B">
        <w:rPr>
          <w:rFonts w:ascii="Times New Roman" w:hAnsi="Times New Roman" w:cs="Times New Roman"/>
          <w:bCs/>
          <w:iCs/>
          <w:sz w:val="24"/>
          <w:szCs w:val="24"/>
        </w:rPr>
        <w:t xml:space="preserve"> 5 March 2012</w:t>
      </w:r>
      <w:r w:rsidR="006E45D7">
        <w:rPr>
          <w:rFonts w:ascii="Times New Roman" w:hAnsi="Times New Roman" w:cs="Times New Roman"/>
          <w:bCs/>
          <w:iCs/>
          <w:sz w:val="24"/>
          <w:szCs w:val="24"/>
        </w:rPr>
        <w:t xml:space="preserve">. This is confirmed on the personal details page of the passport, which is on </w:t>
      </w:r>
      <w:r w:rsidR="004D13CA">
        <w:rPr>
          <w:rFonts w:ascii="Times New Roman" w:hAnsi="Times New Roman" w:cs="Times New Roman"/>
          <w:bCs/>
          <w:iCs/>
          <w:sz w:val="24"/>
          <w:szCs w:val="24"/>
        </w:rPr>
        <w:t>p</w:t>
      </w:r>
      <w:r w:rsidR="0031724B" w:rsidRPr="0031724B">
        <w:rPr>
          <w:rFonts w:ascii="Times New Roman" w:hAnsi="Times New Roman" w:cs="Times New Roman"/>
          <w:bCs/>
          <w:iCs/>
          <w:sz w:val="24"/>
          <w:szCs w:val="24"/>
        </w:rPr>
        <w:t xml:space="preserve"> 31 of the</w:t>
      </w:r>
      <w:r w:rsidR="006E45D7">
        <w:rPr>
          <w:rFonts w:ascii="Times New Roman" w:hAnsi="Times New Roman" w:cs="Times New Roman"/>
          <w:bCs/>
          <w:iCs/>
          <w:sz w:val="24"/>
          <w:szCs w:val="24"/>
        </w:rPr>
        <w:t xml:space="preserve"> </w:t>
      </w:r>
      <w:r w:rsidR="0031724B" w:rsidRPr="0031724B">
        <w:rPr>
          <w:rFonts w:ascii="Times New Roman" w:hAnsi="Times New Roman" w:cs="Times New Roman"/>
          <w:bCs/>
          <w:iCs/>
          <w:sz w:val="24"/>
          <w:szCs w:val="24"/>
        </w:rPr>
        <w:t xml:space="preserve">record. </w:t>
      </w:r>
      <w:r w:rsidR="00B46B29">
        <w:rPr>
          <w:rFonts w:ascii="Times New Roman" w:hAnsi="Times New Roman" w:cs="Times New Roman"/>
          <w:bCs/>
          <w:iCs/>
          <w:sz w:val="24"/>
          <w:szCs w:val="24"/>
        </w:rPr>
        <w:t xml:space="preserve">A look at pages of her </w:t>
      </w:r>
      <w:r w:rsidR="0031724B" w:rsidRPr="0031724B">
        <w:rPr>
          <w:rFonts w:ascii="Times New Roman" w:hAnsi="Times New Roman" w:cs="Times New Roman"/>
          <w:bCs/>
          <w:iCs/>
          <w:sz w:val="24"/>
          <w:szCs w:val="24"/>
        </w:rPr>
        <w:t>passport</w:t>
      </w:r>
      <w:r w:rsidR="004D13CA">
        <w:rPr>
          <w:rFonts w:ascii="Times New Roman" w:hAnsi="Times New Roman" w:cs="Times New Roman"/>
          <w:bCs/>
          <w:iCs/>
          <w:sz w:val="24"/>
          <w:szCs w:val="24"/>
        </w:rPr>
        <w:t xml:space="preserve"> from </w:t>
      </w:r>
      <w:r w:rsidR="004D13CA">
        <w:rPr>
          <w:rFonts w:ascii="Times New Roman" w:hAnsi="Times New Roman" w:cs="Times New Roman"/>
          <w:bCs/>
          <w:iCs/>
          <w:sz w:val="24"/>
          <w:szCs w:val="24"/>
        </w:rPr>
        <w:lastRenderedPageBreak/>
        <w:t xml:space="preserve">pp </w:t>
      </w:r>
      <w:r w:rsidR="00B46B29">
        <w:rPr>
          <w:rFonts w:ascii="Times New Roman" w:hAnsi="Times New Roman" w:cs="Times New Roman"/>
          <w:bCs/>
          <w:iCs/>
          <w:sz w:val="24"/>
          <w:szCs w:val="24"/>
        </w:rPr>
        <w:t>19-43 of the record show</w:t>
      </w:r>
      <w:r w:rsidR="004C6DDB">
        <w:rPr>
          <w:rFonts w:ascii="Times New Roman" w:hAnsi="Times New Roman" w:cs="Times New Roman"/>
          <w:bCs/>
          <w:iCs/>
          <w:sz w:val="24"/>
          <w:szCs w:val="24"/>
        </w:rPr>
        <w:t>s</w:t>
      </w:r>
      <w:r w:rsidR="00B46B29">
        <w:rPr>
          <w:rFonts w:ascii="Times New Roman" w:hAnsi="Times New Roman" w:cs="Times New Roman"/>
          <w:bCs/>
          <w:iCs/>
          <w:sz w:val="24"/>
          <w:szCs w:val="24"/>
        </w:rPr>
        <w:t xml:space="preserve"> </w:t>
      </w:r>
      <w:r w:rsidR="0031724B" w:rsidRPr="0031724B">
        <w:rPr>
          <w:rFonts w:ascii="Times New Roman" w:hAnsi="Times New Roman" w:cs="Times New Roman"/>
          <w:bCs/>
          <w:iCs/>
          <w:sz w:val="24"/>
          <w:szCs w:val="24"/>
        </w:rPr>
        <w:t>that</w:t>
      </w:r>
      <w:r w:rsidR="00B46B29">
        <w:rPr>
          <w:rFonts w:ascii="Times New Roman" w:hAnsi="Times New Roman" w:cs="Times New Roman"/>
          <w:bCs/>
          <w:iCs/>
          <w:sz w:val="24"/>
          <w:szCs w:val="24"/>
        </w:rPr>
        <w:t>,</w:t>
      </w:r>
      <w:r w:rsidR="0031724B" w:rsidRPr="0031724B">
        <w:rPr>
          <w:rFonts w:ascii="Times New Roman" w:hAnsi="Times New Roman" w:cs="Times New Roman"/>
          <w:bCs/>
          <w:iCs/>
          <w:sz w:val="24"/>
          <w:szCs w:val="24"/>
        </w:rPr>
        <w:t xml:space="preserve"> during th</w:t>
      </w:r>
      <w:r w:rsidR="00B46B29">
        <w:rPr>
          <w:rFonts w:ascii="Times New Roman" w:hAnsi="Times New Roman" w:cs="Times New Roman"/>
          <w:bCs/>
          <w:iCs/>
          <w:sz w:val="24"/>
          <w:szCs w:val="24"/>
        </w:rPr>
        <w:t xml:space="preserve">e </w:t>
      </w:r>
      <w:r w:rsidR="0031724B" w:rsidRPr="0031724B">
        <w:rPr>
          <w:rFonts w:ascii="Times New Roman" w:hAnsi="Times New Roman" w:cs="Times New Roman"/>
          <w:bCs/>
          <w:iCs/>
          <w:sz w:val="24"/>
          <w:szCs w:val="24"/>
        </w:rPr>
        <w:t>period</w:t>
      </w:r>
      <w:r w:rsidR="00B46B29">
        <w:rPr>
          <w:rFonts w:ascii="Times New Roman" w:hAnsi="Times New Roman" w:cs="Times New Roman"/>
          <w:bCs/>
          <w:iCs/>
          <w:sz w:val="24"/>
          <w:szCs w:val="24"/>
        </w:rPr>
        <w:t xml:space="preserve"> that </w:t>
      </w:r>
      <w:r w:rsidR="00D84401">
        <w:rPr>
          <w:rFonts w:ascii="Times New Roman" w:hAnsi="Times New Roman" w:cs="Times New Roman"/>
          <w:bCs/>
          <w:iCs/>
          <w:sz w:val="24"/>
          <w:szCs w:val="24"/>
        </w:rPr>
        <w:t>the first defendant said he bought the property, Masaire</w:t>
      </w:r>
      <w:r w:rsidR="0031724B" w:rsidRPr="0031724B">
        <w:rPr>
          <w:rFonts w:ascii="Times New Roman" w:hAnsi="Times New Roman" w:cs="Times New Roman"/>
          <w:bCs/>
          <w:iCs/>
          <w:sz w:val="24"/>
          <w:szCs w:val="24"/>
        </w:rPr>
        <w:t xml:space="preserve"> had not travelled to Zimbabwe</w:t>
      </w:r>
      <w:r w:rsidR="00D84401">
        <w:rPr>
          <w:rFonts w:ascii="Times New Roman" w:hAnsi="Times New Roman" w:cs="Times New Roman"/>
          <w:bCs/>
          <w:iCs/>
          <w:sz w:val="24"/>
          <w:szCs w:val="24"/>
        </w:rPr>
        <w:t xml:space="preserve">. This evidence </w:t>
      </w:r>
      <w:r w:rsidR="0031724B" w:rsidRPr="0031724B">
        <w:rPr>
          <w:rFonts w:ascii="Times New Roman" w:hAnsi="Times New Roman" w:cs="Times New Roman"/>
          <w:bCs/>
          <w:iCs/>
          <w:sz w:val="24"/>
          <w:szCs w:val="24"/>
        </w:rPr>
        <w:t xml:space="preserve">was corroborated by a letter from the </w:t>
      </w:r>
      <w:r w:rsidR="00D337A4">
        <w:rPr>
          <w:rFonts w:ascii="Times New Roman" w:hAnsi="Times New Roman" w:cs="Times New Roman"/>
          <w:bCs/>
          <w:iCs/>
          <w:sz w:val="24"/>
          <w:szCs w:val="24"/>
        </w:rPr>
        <w:t>C</w:t>
      </w:r>
      <w:r w:rsidR="0031724B" w:rsidRPr="0031724B">
        <w:rPr>
          <w:rFonts w:ascii="Times New Roman" w:hAnsi="Times New Roman" w:cs="Times New Roman"/>
          <w:bCs/>
          <w:iCs/>
          <w:sz w:val="24"/>
          <w:szCs w:val="24"/>
        </w:rPr>
        <w:t xml:space="preserve">entral </w:t>
      </w:r>
      <w:r w:rsidR="00D337A4">
        <w:rPr>
          <w:rFonts w:ascii="Times New Roman" w:hAnsi="Times New Roman" w:cs="Times New Roman"/>
          <w:bCs/>
          <w:iCs/>
          <w:sz w:val="24"/>
          <w:szCs w:val="24"/>
        </w:rPr>
        <w:t>R</w:t>
      </w:r>
      <w:r w:rsidR="0031724B" w:rsidRPr="0031724B">
        <w:rPr>
          <w:rFonts w:ascii="Times New Roman" w:hAnsi="Times New Roman" w:cs="Times New Roman"/>
          <w:bCs/>
          <w:iCs/>
          <w:sz w:val="24"/>
          <w:szCs w:val="24"/>
        </w:rPr>
        <w:t>egistry</w:t>
      </w:r>
      <w:r w:rsidR="00D337A4">
        <w:rPr>
          <w:rFonts w:ascii="Times New Roman" w:hAnsi="Times New Roman" w:cs="Times New Roman"/>
          <w:bCs/>
          <w:iCs/>
          <w:sz w:val="24"/>
          <w:szCs w:val="24"/>
        </w:rPr>
        <w:t xml:space="preserve"> </w:t>
      </w:r>
      <w:r w:rsidR="00DB4905">
        <w:rPr>
          <w:rFonts w:ascii="Times New Roman" w:hAnsi="Times New Roman" w:cs="Times New Roman"/>
          <w:bCs/>
          <w:iCs/>
          <w:sz w:val="24"/>
          <w:szCs w:val="24"/>
        </w:rPr>
        <w:t xml:space="preserve">of </w:t>
      </w:r>
      <w:r w:rsidR="00D337A4">
        <w:rPr>
          <w:rFonts w:ascii="Times New Roman" w:hAnsi="Times New Roman" w:cs="Times New Roman"/>
          <w:bCs/>
          <w:iCs/>
          <w:sz w:val="24"/>
          <w:szCs w:val="24"/>
        </w:rPr>
        <w:t>Zimbabwe</w:t>
      </w:r>
      <w:r w:rsidR="00E10EDD">
        <w:rPr>
          <w:rFonts w:ascii="Times New Roman" w:hAnsi="Times New Roman" w:cs="Times New Roman"/>
          <w:bCs/>
          <w:iCs/>
          <w:sz w:val="24"/>
          <w:szCs w:val="24"/>
        </w:rPr>
        <w:t xml:space="preserve"> dated 10 May 2018, confirming that it is unnecessary for Zimbabweans living in the United Kingdom to travel to Zimbabwe solely for passport applications as this can be done through the Embassy in England.</w:t>
      </w:r>
    </w:p>
    <w:p w14:paraId="7A7F263B" w14:textId="416CC7AA" w:rsidR="0031724B" w:rsidRDefault="00846F81" w:rsidP="00237DBD">
      <w:pPr>
        <w:spacing w:after="0" w:line="360" w:lineRule="auto"/>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Additionally, </w:t>
      </w:r>
      <w:r w:rsidR="0031724B" w:rsidRPr="0031724B">
        <w:rPr>
          <w:rFonts w:ascii="Times New Roman" w:hAnsi="Times New Roman" w:cs="Times New Roman"/>
          <w:bCs/>
          <w:iCs/>
          <w:sz w:val="24"/>
          <w:szCs w:val="24"/>
        </w:rPr>
        <w:t>the plaintiff</w:t>
      </w:r>
      <w:r>
        <w:rPr>
          <w:rFonts w:ascii="Times New Roman" w:hAnsi="Times New Roman" w:cs="Times New Roman"/>
          <w:bCs/>
          <w:iCs/>
          <w:sz w:val="24"/>
          <w:szCs w:val="24"/>
        </w:rPr>
        <w:t xml:space="preserve"> testified </w:t>
      </w:r>
      <w:r w:rsidR="0031724B" w:rsidRPr="0031724B">
        <w:rPr>
          <w:rFonts w:ascii="Times New Roman" w:hAnsi="Times New Roman" w:cs="Times New Roman"/>
          <w:bCs/>
          <w:iCs/>
          <w:sz w:val="24"/>
          <w:szCs w:val="24"/>
        </w:rPr>
        <w:t>that</w:t>
      </w:r>
      <w:r w:rsidR="002F1CEF">
        <w:rPr>
          <w:rFonts w:ascii="Times New Roman" w:hAnsi="Times New Roman" w:cs="Times New Roman"/>
          <w:bCs/>
          <w:iCs/>
          <w:sz w:val="24"/>
          <w:szCs w:val="24"/>
        </w:rPr>
        <w:t xml:space="preserve"> when Masaire</w:t>
      </w:r>
      <w:r w:rsidR="0031724B" w:rsidRPr="0031724B">
        <w:rPr>
          <w:rFonts w:ascii="Times New Roman" w:hAnsi="Times New Roman" w:cs="Times New Roman"/>
          <w:bCs/>
          <w:iCs/>
          <w:sz w:val="24"/>
          <w:szCs w:val="24"/>
        </w:rPr>
        <w:t xml:space="preserve"> execut</w:t>
      </w:r>
      <w:r w:rsidR="002F1CEF">
        <w:rPr>
          <w:rFonts w:ascii="Times New Roman" w:hAnsi="Times New Roman" w:cs="Times New Roman"/>
          <w:bCs/>
          <w:iCs/>
          <w:sz w:val="24"/>
          <w:szCs w:val="24"/>
        </w:rPr>
        <w:t xml:space="preserve">ed </w:t>
      </w:r>
      <w:r w:rsidR="0031724B" w:rsidRPr="0031724B">
        <w:rPr>
          <w:rFonts w:ascii="Times New Roman" w:hAnsi="Times New Roman" w:cs="Times New Roman"/>
          <w:bCs/>
          <w:iCs/>
          <w:sz w:val="24"/>
          <w:szCs w:val="24"/>
        </w:rPr>
        <w:t>the</w:t>
      </w:r>
      <w:r w:rsidR="00240F83">
        <w:rPr>
          <w:rFonts w:ascii="Times New Roman" w:hAnsi="Times New Roman" w:cs="Times New Roman"/>
          <w:bCs/>
          <w:iCs/>
          <w:sz w:val="24"/>
          <w:szCs w:val="24"/>
        </w:rPr>
        <w:t xml:space="preserve"> power of attorney</w:t>
      </w:r>
      <w:r w:rsidR="002F1CEF">
        <w:rPr>
          <w:rFonts w:ascii="Times New Roman" w:hAnsi="Times New Roman" w:cs="Times New Roman"/>
          <w:bCs/>
          <w:iCs/>
          <w:sz w:val="24"/>
          <w:szCs w:val="24"/>
        </w:rPr>
        <w:t>, her</w:t>
      </w:r>
      <w:r w:rsidR="0031724B" w:rsidRPr="0031724B">
        <w:rPr>
          <w:rFonts w:ascii="Times New Roman" w:hAnsi="Times New Roman" w:cs="Times New Roman"/>
          <w:bCs/>
          <w:iCs/>
          <w:sz w:val="24"/>
          <w:szCs w:val="24"/>
        </w:rPr>
        <w:t xml:space="preserve"> signature was in cursive.</w:t>
      </w:r>
      <w:r w:rsidR="00AA509A">
        <w:rPr>
          <w:rFonts w:ascii="Times New Roman" w:hAnsi="Times New Roman" w:cs="Times New Roman"/>
          <w:bCs/>
          <w:iCs/>
          <w:sz w:val="24"/>
          <w:szCs w:val="24"/>
        </w:rPr>
        <w:t> </w:t>
      </w:r>
      <w:r w:rsidR="0031724B" w:rsidRPr="0031724B">
        <w:rPr>
          <w:rFonts w:ascii="Times New Roman" w:hAnsi="Times New Roman" w:cs="Times New Roman"/>
          <w:bCs/>
          <w:iCs/>
          <w:sz w:val="24"/>
          <w:szCs w:val="24"/>
        </w:rPr>
        <w:t xml:space="preserve">Another witness called by the Plaintiff </w:t>
      </w:r>
      <w:r w:rsidR="00305241">
        <w:rPr>
          <w:rFonts w:ascii="Times New Roman" w:hAnsi="Times New Roman" w:cs="Times New Roman"/>
          <w:bCs/>
          <w:iCs/>
          <w:sz w:val="24"/>
          <w:szCs w:val="24"/>
        </w:rPr>
        <w:t xml:space="preserve">was </w:t>
      </w:r>
      <w:r w:rsidR="0031724B" w:rsidRPr="0031724B">
        <w:rPr>
          <w:rFonts w:ascii="Times New Roman" w:hAnsi="Times New Roman" w:cs="Times New Roman"/>
          <w:bCs/>
          <w:iCs/>
          <w:sz w:val="24"/>
          <w:szCs w:val="24"/>
        </w:rPr>
        <w:t>a handwriting expert</w:t>
      </w:r>
      <w:r w:rsidR="00BD2DFC">
        <w:rPr>
          <w:rFonts w:ascii="Times New Roman" w:hAnsi="Times New Roman" w:cs="Times New Roman"/>
          <w:bCs/>
          <w:iCs/>
          <w:sz w:val="24"/>
          <w:szCs w:val="24"/>
        </w:rPr>
        <w:t xml:space="preserve"> </w:t>
      </w:r>
      <w:r w:rsidR="00AF2654">
        <w:rPr>
          <w:rFonts w:ascii="Times New Roman" w:hAnsi="Times New Roman" w:cs="Times New Roman"/>
          <w:bCs/>
          <w:iCs/>
          <w:sz w:val="24"/>
          <w:szCs w:val="24"/>
        </w:rPr>
        <w:t>(</w:t>
      </w:r>
      <w:r w:rsidR="00BD2DFC">
        <w:rPr>
          <w:rFonts w:ascii="Times New Roman" w:hAnsi="Times New Roman" w:cs="Times New Roman"/>
          <w:bCs/>
          <w:iCs/>
          <w:sz w:val="24"/>
          <w:szCs w:val="24"/>
        </w:rPr>
        <w:t>Leonard Tendai Nhari)</w:t>
      </w:r>
      <w:r w:rsidR="0031724B" w:rsidRPr="0031724B">
        <w:rPr>
          <w:rFonts w:ascii="Times New Roman" w:hAnsi="Times New Roman" w:cs="Times New Roman"/>
          <w:bCs/>
          <w:iCs/>
          <w:sz w:val="24"/>
          <w:szCs w:val="24"/>
        </w:rPr>
        <w:t xml:space="preserve"> to explain the disparity</w:t>
      </w:r>
      <w:r w:rsidR="00305241">
        <w:rPr>
          <w:rFonts w:ascii="Times New Roman" w:hAnsi="Times New Roman" w:cs="Times New Roman"/>
          <w:bCs/>
          <w:iCs/>
          <w:sz w:val="24"/>
          <w:szCs w:val="24"/>
        </w:rPr>
        <w:t xml:space="preserve"> </w:t>
      </w:r>
      <w:r w:rsidR="0031724B" w:rsidRPr="0031724B">
        <w:rPr>
          <w:rFonts w:ascii="Times New Roman" w:hAnsi="Times New Roman" w:cs="Times New Roman"/>
          <w:bCs/>
          <w:iCs/>
          <w:sz w:val="24"/>
          <w:szCs w:val="24"/>
        </w:rPr>
        <w:t>in</w:t>
      </w:r>
      <w:r w:rsidR="00305241">
        <w:rPr>
          <w:rFonts w:ascii="Times New Roman" w:hAnsi="Times New Roman" w:cs="Times New Roman"/>
          <w:bCs/>
          <w:iCs/>
          <w:sz w:val="24"/>
          <w:szCs w:val="24"/>
        </w:rPr>
        <w:t xml:space="preserve"> the</w:t>
      </w:r>
      <w:r w:rsidR="0031724B" w:rsidRPr="0031724B">
        <w:rPr>
          <w:rFonts w:ascii="Times New Roman" w:hAnsi="Times New Roman" w:cs="Times New Roman"/>
          <w:bCs/>
          <w:iCs/>
          <w:sz w:val="24"/>
          <w:szCs w:val="24"/>
        </w:rPr>
        <w:t xml:space="preserve"> signatures of </w:t>
      </w:r>
      <w:r w:rsidR="00305241">
        <w:rPr>
          <w:rFonts w:ascii="Times New Roman" w:hAnsi="Times New Roman" w:cs="Times New Roman"/>
          <w:bCs/>
          <w:iCs/>
          <w:sz w:val="24"/>
          <w:szCs w:val="24"/>
        </w:rPr>
        <w:t>the late Masaire</w:t>
      </w:r>
      <w:r w:rsidR="0031724B" w:rsidRPr="0031724B">
        <w:rPr>
          <w:rFonts w:ascii="Times New Roman" w:hAnsi="Times New Roman" w:cs="Times New Roman"/>
          <w:bCs/>
          <w:iCs/>
          <w:sz w:val="24"/>
          <w:szCs w:val="24"/>
        </w:rPr>
        <w:t xml:space="preserve">. </w:t>
      </w:r>
      <w:r w:rsidR="00DA6D7A">
        <w:rPr>
          <w:rFonts w:ascii="Times New Roman" w:hAnsi="Times New Roman" w:cs="Times New Roman"/>
          <w:bCs/>
          <w:iCs/>
          <w:sz w:val="24"/>
          <w:szCs w:val="24"/>
        </w:rPr>
        <w:t xml:space="preserve"> </w:t>
      </w:r>
      <w:r w:rsidR="00AF2654">
        <w:rPr>
          <w:rFonts w:ascii="Times New Roman" w:hAnsi="Times New Roman" w:cs="Times New Roman"/>
          <w:bCs/>
          <w:iCs/>
          <w:sz w:val="24"/>
          <w:szCs w:val="24"/>
        </w:rPr>
        <w:t xml:space="preserve">His report was tendered into evidence as part of </w:t>
      </w:r>
      <w:r w:rsidR="00AA509A">
        <w:rPr>
          <w:rFonts w:ascii="Times New Roman" w:hAnsi="Times New Roman" w:cs="Times New Roman"/>
          <w:bCs/>
          <w:iCs/>
          <w:sz w:val="24"/>
          <w:szCs w:val="24"/>
        </w:rPr>
        <w:t>Exhibit 1, which appears on pp</w:t>
      </w:r>
      <w:r w:rsidR="00AF2654">
        <w:rPr>
          <w:rFonts w:ascii="Times New Roman" w:hAnsi="Times New Roman" w:cs="Times New Roman"/>
          <w:bCs/>
          <w:iCs/>
          <w:sz w:val="24"/>
          <w:szCs w:val="24"/>
        </w:rPr>
        <w:t xml:space="preserve"> 45-47 of the record. </w:t>
      </w:r>
      <w:r w:rsidR="0031724B" w:rsidRPr="0031724B">
        <w:rPr>
          <w:rFonts w:ascii="Times New Roman" w:hAnsi="Times New Roman" w:cs="Times New Roman"/>
          <w:bCs/>
          <w:iCs/>
          <w:sz w:val="24"/>
          <w:szCs w:val="24"/>
        </w:rPr>
        <w:t>It was the expert’s testimony that although there were some minor</w:t>
      </w:r>
      <w:r w:rsidR="00A87468">
        <w:rPr>
          <w:rFonts w:ascii="Times New Roman" w:hAnsi="Times New Roman" w:cs="Times New Roman"/>
          <w:bCs/>
          <w:iCs/>
          <w:sz w:val="24"/>
          <w:szCs w:val="24"/>
        </w:rPr>
        <w:t xml:space="preserve"> </w:t>
      </w:r>
      <w:r w:rsidR="0031724B" w:rsidRPr="0031724B">
        <w:rPr>
          <w:rFonts w:ascii="Times New Roman" w:hAnsi="Times New Roman" w:cs="Times New Roman"/>
          <w:bCs/>
          <w:iCs/>
          <w:sz w:val="24"/>
          <w:szCs w:val="24"/>
        </w:rPr>
        <w:t>variations, the late Masaire’s signature was in cursive and similar throughout. He stated that</w:t>
      </w:r>
      <w:r w:rsidR="00BE6D12">
        <w:rPr>
          <w:rFonts w:ascii="Times New Roman" w:hAnsi="Times New Roman" w:cs="Times New Roman"/>
          <w:bCs/>
          <w:iCs/>
          <w:sz w:val="24"/>
          <w:szCs w:val="24"/>
        </w:rPr>
        <w:t xml:space="preserve"> </w:t>
      </w:r>
      <w:r w:rsidR="0031724B" w:rsidRPr="0031724B">
        <w:rPr>
          <w:rFonts w:ascii="Times New Roman" w:hAnsi="Times New Roman" w:cs="Times New Roman"/>
          <w:bCs/>
          <w:iCs/>
          <w:sz w:val="24"/>
          <w:szCs w:val="24"/>
        </w:rPr>
        <w:t xml:space="preserve">some of the variations can be attributed to natural variations with time. </w:t>
      </w:r>
      <w:r w:rsidR="00DF3426">
        <w:rPr>
          <w:rFonts w:ascii="Times New Roman" w:hAnsi="Times New Roman" w:cs="Times New Roman"/>
          <w:bCs/>
          <w:iCs/>
          <w:sz w:val="24"/>
          <w:szCs w:val="24"/>
        </w:rPr>
        <w:t xml:space="preserve">The conclusion by Nhari was that a comparison of the cursive signatures of Masaire showed that they were closely similar. </w:t>
      </w:r>
      <w:r w:rsidR="00AA509A">
        <w:rPr>
          <w:rFonts w:ascii="Times New Roman" w:hAnsi="Times New Roman" w:cs="Times New Roman"/>
          <w:bCs/>
          <w:iCs/>
          <w:sz w:val="24"/>
          <w:szCs w:val="24"/>
        </w:rPr>
        <w:t> </w:t>
      </w:r>
      <w:r w:rsidR="00F31153">
        <w:rPr>
          <w:rFonts w:ascii="Times New Roman" w:hAnsi="Times New Roman" w:cs="Times New Roman"/>
          <w:bCs/>
          <w:iCs/>
          <w:sz w:val="24"/>
          <w:szCs w:val="24"/>
        </w:rPr>
        <w:t xml:space="preserve">I make the observation at this juncture that Nhari was approached by both the plaintiff and the first defendant. </w:t>
      </w:r>
      <w:r w:rsidR="00E45075">
        <w:rPr>
          <w:rFonts w:ascii="Times New Roman" w:hAnsi="Times New Roman" w:cs="Times New Roman"/>
          <w:bCs/>
          <w:iCs/>
          <w:sz w:val="24"/>
          <w:szCs w:val="24"/>
        </w:rPr>
        <w:t>T</w:t>
      </w:r>
      <w:r w:rsidR="0031724B" w:rsidRPr="0031724B">
        <w:rPr>
          <w:rFonts w:ascii="Times New Roman" w:hAnsi="Times New Roman" w:cs="Times New Roman"/>
          <w:bCs/>
          <w:iCs/>
          <w:sz w:val="24"/>
          <w:szCs w:val="24"/>
        </w:rPr>
        <w:t>he</w:t>
      </w:r>
      <w:r w:rsidR="00E45075">
        <w:rPr>
          <w:rFonts w:ascii="Times New Roman" w:hAnsi="Times New Roman" w:cs="Times New Roman"/>
          <w:bCs/>
          <w:iCs/>
          <w:sz w:val="24"/>
          <w:szCs w:val="24"/>
        </w:rPr>
        <w:t xml:space="preserve"> </w:t>
      </w:r>
      <w:r w:rsidR="0031724B" w:rsidRPr="0031724B">
        <w:rPr>
          <w:rFonts w:ascii="Times New Roman" w:hAnsi="Times New Roman" w:cs="Times New Roman"/>
          <w:bCs/>
          <w:iCs/>
          <w:sz w:val="24"/>
          <w:szCs w:val="24"/>
        </w:rPr>
        <w:t>plaintiff</w:t>
      </w:r>
      <w:r w:rsidR="00E45075">
        <w:rPr>
          <w:rFonts w:ascii="Times New Roman" w:hAnsi="Times New Roman" w:cs="Times New Roman"/>
          <w:bCs/>
          <w:iCs/>
          <w:sz w:val="24"/>
          <w:szCs w:val="24"/>
        </w:rPr>
        <w:t xml:space="preserve"> further explained</w:t>
      </w:r>
      <w:r w:rsidR="0031724B" w:rsidRPr="0031724B">
        <w:rPr>
          <w:rFonts w:ascii="Times New Roman" w:hAnsi="Times New Roman" w:cs="Times New Roman"/>
          <w:bCs/>
          <w:iCs/>
          <w:sz w:val="24"/>
          <w:szCs w:val="24"/>
        </w:rPr>
        <w:t xml:space="preserve"> that Masaire </w:t>
      </w:r>
      <w:r w:rsidR="001849FB">
        <w:rPr>
          <w:rFonts w:ascii="Times New Roman" w:hAnsi="Times New Roman" w:cs="Times New Roman"/>
          <w:bCs/>
          <w:iCs/>
          <w:sz w:val="24"/>
          <w:szCs w:val="24"/>
        </w:rPr>
        <w:t>did not</w:t>
      </w:r>
      <w:r w:rsidR="0031724B" w:rsidRPr="0031724B">
        <w:rPr>
          <w:rFonts w:ascii="Times New Roman" w:hAnsi="Times New Roman" w:cs="Times New Roman"/>
          <w:bCs/>
          <w:iCs/>
          <w:sz w:val="24"/>
          <w:szCs w:val="24"/>
        </w:rPr>
        <w:t xml:space="preserve"> return to Zimbabwe at the time of the sale</w:t>
      </w:r>
      <w:r w:rsidR="001849FB">
        <w:rPr>
          <w:rFonts w:ascii="Times New Roman" w:hAnsi="Times New Roman" w:cs="Times New Roman"/>
          <w:bCs/>
          <w:iCs/>
          <w:sz w:val="24"/>
          <w:szCs w:val="24"/>
        </w:rPr>
        <w:t>,</w:t>
      </w:r>
      <w:r w:rsidR="0031724B" w:rsidRPr="0031724B">
        <w:rPr>
          <w:rFonts w:ascii="Times New Roman" w:hAnsi="Times New Roman" w:cs="Times New Roman"/>
          <w:bCs/>
          <w:iCs/>
          <w:sz w:val="24"/>
          <w:szCs w:val="24"/>
        </w:rPr>
        <w:t xml:space="preserve"> which is the</w:t>
      </w:r>
      <w:r w:rsidR="00E45075">
        <w:rPr>
          <w:rFonts w:ascii="Times New Roman" w:hAnsi="Times New Roman" w:cs="Times New Roman"/>
          <w:bCs/>
          <w:iCs/>
          <w:sz w:val="24"/>
          <w:szCs w:val="24"/>
        </w:rPr>
        <w:t xml:space="preserve"> </w:t>
      </w:r>
      <w:r w:rsidR="0031724B" w:rsidRPr="0031724B">
        <w:rPr>
          <w:rFonts w:ascii="Times New Roman" w:hAnsi="Times New Roman" w:cs="Times New Roman"/>
          <w:bCs/>
          <w:iCs/>
          <w:sz w:val="24"/>
          <w:szCs w:val="24"/>
        </w:rPr>
        <w:t xml:space="preserve">reason why </w:t>
      </w:r>
      <w:r w:rsidR="00E45075">
        <w:rPr>
          <w:rFonts w:ascii="Times New Roman" w:hAnsi="Times New Roman" w:cs="Times New Roman"/>
          <w:bCs/>
          <w:iCs/>
          <w:sz w:val="24"/>
          <w:szCs w:val="24"/>
        </w:rPr>
        <w:t>p</w:t>
      </w:r>
      <w:r w:rsidR="0031724B" w:rsidRPr="0031724B">
        <w:rPr>
          <w:rFonts w:ascii="Times New Roman" w:hAnsi="Times New Roman" w:cs="Times New Roman"/>
          <w:bCs/>
          <w:iCs/>
          <w:sz w:val="24"/>
          <w:szCs w:val="24"/>
        </w:rPr>
        <w:t xml:space="preserve">laintiff still possessed the original title deed. </w:t>
      </w:r>
      <w:r w:rsidR="001849FB">
        <w:rPr>
          <w:rFonts w:ascii="Times New Roman" w:hAnsi="Times New Roman" w:cs="Times New Roman"/>
          <w:bCs/>
          <w:iCs/>
          <w:sz w:val="24"/>
          <w:szCs w:val="24"/>
        </w:rPr>
        <w:t>Regarding Masaire’s</w:t>
      </w:r>
      <w:r w:rsidR="0031724B" w:rsidRPr="0031724B">
        <w:rPr>
          <w:rFonts w:ascii="Times New Roman" w:hAnsi="Times New Roman" w:cs="Times New Roman"/>
          <w:bCs/>
          <w:iCs/>
          <w:sz w:val="24"/>
          <w:szCs w:val="24"/>
        </w:rPr>
        <w:t xml:space="preserve"> signature</w:t>
      </w:r>
      <w:r w:rsidR="001849FB">
        <w:rPr>
          <w:rFonts w:ascii="Times New Roman" w:hAnsi="Times New Roman" w:cs="Times New Roman"/>
          <w:bCs/>
          <w:iCs/>
          <w:sz w:val="24"/>
          <w:szCs w:val="24"/>
        </w:rPr>
        <w:t xml:space="preserve">, the plaintiff asserted that, </w:t>
      </w:r>
      <w:r w:rsidR="0031724B" w:rsidRPr="0031724B">
        <w:rPr>
          <w:rFonts w:ascii="Times New Roman" w:hAnsi="Times New Roman" w:cs="Times New Roman"/>
          <w:bCs/>
          <w:iCs/>
          <w:sz w:val="24"/>
          <w:szCs w:val="24"/>
        </w:rPr>
        <w:t xml:space="preserve">any document </w:t>
      </w:r>
      <w:r w:rsidR="00050F81">
        <w:rPr>
          <w:rFonts w:ascii="Times New Roman" w:hAnsi="Times New Roman" w:cs="Times New Roman"/>
          <w:bCs/>
          <w:iCs/>
          <w:sz w:val="24"/>
          <w:szCs w:val="24"/>
        </w:rPr>
        <w:t xml:space="preserve">which had a signature that </w:t>
      </w:r>
      <w:r w:rsidR="0031724B" w:rsidRPr="0031724B">
        <w:rPr>
          <w:rFonts w:ascii="Times New Roman" w:hAnsi="Times New Roman" w:cs="Times New Roman"/>
          <w:bCs/>
          <w:iCs/>
          <w:sz w:val="24"/>
          <w:szCs w:val="24"/>
        </w:rPr>
        <w:t>was not in cursive was n</w:t>
      </w:r>
      <w:r w:rsidR="001849FB">
        <w:rPr>
          <w:rFonts w:ascii="Times New Roman" w:hAnsi="Times New Roman" w:cs="Times New Roman"/>
          <w:bCs/>
          <w:iCs/>
          <w:sz w:val="24"/>
          <w:szCs w:val="24"/>
        </w:rPr>
        <w:t>ot</w:t>
      </w:r>
      <w:r w:rsidR="0031724B" w:rsidRPr="0031724B">
        <w:rPr>
          <w:rFonts w:ascii="Times New Roman" w:hAnsi="Times New Roman" w:cs="Times New Roman"/>
          <w:bCs/>
          <w:iCs/>
          <w:sz w:val="24"/>
          <w:szCs w:val="24"/>
        </w:rPr>
        <w:t xml:space="preserve"> </w:t>
      </w:r>
      <w:r w:rsidR="00E171C1">
        <w:rPr>
          <w:rFonts w:ascii="Times New Roman" w:hAnsi="Times New Roman" w:cs="Times New Roman"/>
          <w:bCs/>
          <w:iCs/>
          <w:sz w:val="24"/>
          <w:szCs w:val="24"/>
        </w:rPr>
        <w:t>hers</w:t>
      </w:r>
      <w:r w:rsidR="0031724B" w:rsidRPr="0031724B">
        <w:rPr>
          <w:rFonts w:ascii="Times New Roman" w:hAnsi="Times New Roman" w:cs="Times New Roman"/>
          <w:bCs/>
          <w:iCs/>
          <w:sz w:val="24"/>
          <w:szCs w:val="24"/>
        </w:rPr>
        <w:t xml:space="preserve">. </w:t>
      </w:r>
      <w:r w:rsidR="00237DBD">
        <w:rPr>
          <w:rFonts w:ascii="Times New Roman" w:hAnsi="Times New Roman" w:cs="Times New Roman"/>
          <w:bCs/>
          <w:iCs/>
          <w:sz w:val="24"/>
          <w:szCs w:val="24"/>
        </w:rPr>
        <w:t>He</w:t>
      </w:r>
      <w:r w:rsidR="00820AA7">
        <w:rPr>
          <w:rFonts w:ascii="Times New Roman" w:hAnsi="Times New Roman" w:cs="Times New Roman"/>
          <w:bCs/>
          <w:iCs/>
          <w:sz w:val="24"/>
          <w:szCs w:val="24"/>
        </w:rPr>
        <w:t xml:space="preserve"> said </w:t>
      </w:r>
      <w:r w:rsidR="00237DBD">
        <w:rPr>
          <w:rFonts w:ascii="Times New Roman" w:hAnsi="Times New Roman" w:cs="Times New Roman"/>
          <w:bCs/>
          <w:iCs/>
          <w:sz w:val="24"/>
          <w:szCs w:val="24"/>
        </w:rPr>
        <w:t>that t</w:t>
      </w:r>
      <w:r w:rsidR="0031724B" w:rsidRPr="0031724B">
        <w:rPr>
          <w:rFonts w:ascii="Times New Roman" w:hAnsi="Times New Roman" w:cs="Times New Roman"/>
          <w:bCs/>
          <w:iCs/>
          <w:sz w:val="24"/>
          <w:szCs w:val="24"/>
        </w:rPr>
        <w:t>he property was sold for a</w:t>
      </w:r>
      <w:r w:rsidR="00237DBD">
        <w:rPr>
          <w:rFonts w:ascii="Times New Roman" w:hAnsi="Times New Roman" w:cs="Times New Roman"/>
          <w:bCs/>
          <w:iCs/>
          <w:sz w:val="24"/>
          <w:szCs w:val="24"/>
        </w:rPr>
        <w:t xml:space="preserve"> very</w:t>
      </w:r>
      <w:r w:rsidR="0031724B" w:rsidRPr="0031724B">
        <w:rPr>
          <w:rFonts w:ascii="Times New Roman" w:hAnsi="Times New Roman" w:cs="Times New Roman"/>
          <w:bCs/>
          <w:iCs/>
          <w:sz w:val="24"/>
          <w:szCs w:val="24"/>
        </w:rPr>
        <w:t xml:space="preserve"> low</w:t>
      </w:r>
      <w:r w:rsidR="00237DBD">
        <w:rPr>
          <w:rFonts w:ascii="Times New Roman" w:hAnsi="Times New Roman" w:cs="Times New Roman"/>
          <w:bCs/>
          <w:iCs/>
          <w:sz w:val="24"/>
          <w:szCs w:val="24"/>
        </w:rPr>
        <w:t xml:space="preserve"> </w:t>
      </w:r>
      <w:r w:rsidR="0031724B" w:rsidRPr="0031724B">
        <w:rPr>
          <w:rFonts w:ascii="Times New Roman" w:hAnsi="Times New Roman" w:cs="Times New Roman"/>
          <w:bCs/>
          <w:iCs/>
          <w:sz w:val="24"/>
          <w:szCs w:val="24"/>
        </w:rPr>
        <w:t>price</w:t>
      </w:r>
      <w:r w:rsidR="00237DBD">
        <w:rPr>
          <w:rFonts w:ascii="Times New Roman" w:hAnsi="Times New Roman" w:cs="Times New Roman"/>
          <w:bCs/>
          <w:iCs/>
          <w:sz w:val="24"/>
          <w:szCs w:val="24"/>
        </w:rPr>
        <w:t>, and asserted that</w:t>
      </w:r>
      <w:r w:rsidR="0031724B" w:rsidRPr="0031724B">
        <w:rPr>
          <w:rFonts w:ascii="Times New Roman" w:hAnsi="Times New Roman" w:cs="Times New Roman"/>
          <w:bCs/>
          <w:iCs/>
          <w:sz w:val="24"/>
          <w:szCs w:val="24"/>
        </w:rPr>
        <w:t xml:space="preserve"> Masaire </w:t>
      </w:r>
      <w:r w:rsidR="00820AA7">
        <w:rPr>
          <w:rFonts w:ascii="Times New Roman" w:hAnsi="Times New Roman" w:cs="Times New Roman"/>
          <w:bCs/>
          <w:iCs/>
          <w:sz w:val="24"/>
          <w:szCs w:val="24"/>
        </w:rPr>
        <w:t>could not have sold it for that given what</w:t>
      </w:r>
      <w:r w:rsidR="005D3827">
        <w:rPr>
          <w:rFonts w:ascii="Times New Roman" w:hAnsi="Times New Roman" w:cs="Times New Roman"/>
          <w:bCs/>
          <w:iCs/>
          <w:sz w:val="24"/>
          <w:szCs w:val="24"/>
        </w:rPr>
        <w:t xml:space="preserve"> she paid for it</w:t>
      </w:r>
      <w:r w:rsidR="0031724B" w:rsidRPr="0031724B">
        <w:rPr>
          <w:rFonts w:ascii="Times New Roman" w:hAnsi="Times New Roman" w:cs="Times New Roman"/>
          <w:bCs/>
          <w:iCs/>
          <w:sz w:val="24"/>
          <w:szCs w:val="24"/>
        </w:rPr>
        <w:t>.</w:t>
      </w:r>
      <w:r w:rsidR="008A4B59">
        <w:rPr>
          <w:rFonts w:ascii="Times New Roman" w:hAnsi="Times New Roman" w:cs="Times New Roman"/>
          <w:bCs/>
          <w:iCs/>
          <w:sz w:val="24"/>
          <w:szCs w:val="24"/>
        </w:rPr>
        <w:t xml:space="preserve"> The plaintiff persisted that he was entitled to the relief he was seeking. He gave his evidence well and was not shaken under cross examination.</w:t>
      </w:r>
    </w:p>
    <w:p w14:paraId="7AEA95D3" w14:textId="35E63531" w:rsidR="0031724B" w:rsidRPr="006B53BC" w:rsidRDefault="006B53BC" w:rsidP="005B1B4A">
      <w:pPr>
        <w:spacing w:after="0" w:line="360" w:lineRule="auto"/>
        <w:jc w:val="both"/>
        <w:rPr>
          <w:rFonts w:ascii="Times New Roman" w:hAnsi="Times New Roman" w:cs="Times New Roman"/>
          <w:b/>
          <w:iCs/>
          <w:sz w:val="24"/>
          <w:szCs w:val="24"/>
        </w:rPr>
      </w:pPr>
      <w:r w:rsidRPr="006B53BC">
        <w:rPr>
          <w:rFonts w:ascii="Times New Roman" w:hAnsi="Times New Roman" w:cs="Times New Roman"/>
          <w:b/>
          <w:iCs/>
          <w:sz w:val="24"/>
          <w:szCs w:val="24"/>
        </w:rPr>
        <w:t xml:space="preserve">The </w:t>
      </w:r>
      <w:r w:rsidR="00AA509A">
        <w:rPr>
          <w:rFonts w:ascii="Times New Roman" w:hAnsi="Times New Roman" w:cs="Times New Roman"/>
          <w:b/>
          <w:iCs/>
          <w:sz w:val="24"/>
          <w:szCs w:val="24"/>
        </w:rPr>
        <w:t>D</w:t>
      </w:r>
      <w:r w:rsidR="0031724B" w:rsidRPr="006B53BC">
        <w:rPr>
          <w:rFonts w:ascii="Times New Roman" w:hAnsi="Times New Roman" w:cs="Times New Roman"/>
          <w:b/>
          <w:iCs/>
          <w:sz w:val="24"/>
          <w:szCs w:val="24"/>
        </w:rPr>
        <w:t xml:space="preserve">efendant’s </w:t>
      </w:r>
      <w:r w:rsidR="00AA509A">
        <w:rPr>
          <w:rFonts w:ascii="Times New Roman" w:hAnsi="Times New Roman" w:cs="Times New Roman"/>
          <w:b/>
          <w:iCs/>
          <w:sz w:val="24"/>
          <w:szCs w:val="24"/>
        </w:rPr>
        <w:t>C</w:t>
      </w:r>
      <w:r w:rsidR="0031724B" w:rsidRPr="006B53BC">
        <w:rPr>
          <w:rFonts w:ascii="Times New Roman" w:hAnsi="Times New Roman" w:cs="Times New Roman"/>
          <w:b/>
          <w:iCs/>
          <w:sz w:val="24"/>
          <w:szCs w:val="24"/>
        </w:rPr>
        <w:t>ase</w:t>
      </w:r>
    </w:p>
    <w:p w14:paraId="2CBCF10C" w14:textId="7030A00E" w:rsidR="0031724B" w:rsidRPr="0031724B" w:rsidRDefault="0031724B" w:rsidP="00820AA7">
      <w:pPr>
        <w:spacing w:after="0" w:line="360" w:lineRule="auto"/>
        <w:ind w:firstLine="720"/>
        <w:jc w:val="both"/>
        <w:rPr>
          <w:rFonts w:ascii="Times New Roman" w:hAnsi="Times New Roman" w:cs="Times New Roman"/>
          <w:bCs/>
          <w:iCs/>
          <w:sz w:val="24"/>
          <w:szCs w:val="24"/>
        </w:rPr>
      </w:pPr>
      <w:r w:rsidRPr="0031724B">
        <w:rPr>
          <w:rFonts w:ascii="Times New Roman" w:hAnsi="Times New Roman" w:cs="Times New Roman"/>
          <w:bCs/>
          <w:iCs/>
          <w:sz w:val="24"/>
          <w:szCs w:val="24"/>
        </w:rPr>
        <w:t xml:space="preserve">The </w:t>
      </w:r>
      <w:r w:rsidR="00645393">
        <w:rPr>
          <w:rFonts w:ascii="Times New Roman" w:hAnsi="Times New Roman" w:cs="Times New Roman"/>
          <w:bCs/>
          <w:iCs/>
          <w:sz w:val="24"/>
          <w:szCs w:val="24"/>
        </w:rPr>
        <w:t xml:space="preserve">first </w:t>
      </w:r>
      <w:r w:rsidRPr="0031724B">
        <w:rPr>
          <w:rFonts w:ascii="Times New Roman" w:hAnsi="Times New Roman" w:cs="Times New Roman"/>
          <w:bCs/>
          <w:iCs/>
          <w:sz w:val="24"/>
          <w:szCs w:val="24"/>
        </w:rPr>
        <w:t>defe</w:t>
      </w:r>
      <w:r w:rsidR="00645393">
        <w:rPr>
          <w:rFonts w:ascii="Times New Roman" w:hAnsi="Times New Roman" w:cs="Times New Roman"/>
          <w:bCs/>
          <w:iCs/>
          <w:sz w:val="24"/>
          <w:szCs w:val="24"/>
        </w:rPr>
        <w:t>ndant</w:t>
      </w:r>
      <w:r w:rsidRPr="0031724B">
        <w:rPr>
          <w:rFonts w:ascii="Times New Roman" w:hAnsi="Times New Roman" w:cs="Times New Roman"/>
          <w:bCs/>
          <w:iCs/>
          <w:sz w:val="24"/>
          <w:szCs w:val="24"/>
        </w:rPr>
        <w:t xml:space="preserve"> opened </w:t>
      </w:r>
      <w:r w:rsidR="00645393">
        <w:rPr>
          <w:rFonts w:ascii="Times New Roman" w:hAnsi="Times New Roman" w:cs="Times New Roman"/>
          <w:bCs/>
          <w:iCs/>
          <w:sz w:val="24"/>
          <w:szCs w:val="24"/>
        </w:rPr>
        <w:t>his</w:t>
      </w:r>
      <w:r w:rsidRPr="0031724B">
        <w:rPr>
          <w:rFonts w:ascii="Times New Roman" w:hAnsi="Times New Roman" w:cs="Times New Roman"/>
          <w:bCs/>
          <w:iCs/>
          <w:sz w:val="24"/>
          <w:szCs w:val="24"/>
        </w:rPr>
        <w:t xml:space="preserve"> case by</w:t>
      </w:r>
      <w:r w:rsidR="00DB12A2">
        <w:rPr>
          <w:rFonts w:ascii="Times New Roman" w:hAnsi="Times New Roman" w:cs="Times New Roman"/>
          <w:bCs/>
          <w:iCs/>
          <w:sz w:val="24"/>
          <w:szCs w:val="24"/>
        </w:rPr>
        <w:t xml:space="preserve"> giving evidence himself. He said that he was</w:t>
      </w:r>
      <w:r w:rsidR="007059F9">
        <w:rPr>
          <w:rFonts w:ascii="Times New Roman" w:hAnsi="Times New Roman" w:cs="Times New Roman"/>
          <w:bCs/>
          <w:iCs/>
          <w:sz w:val="24"/>
          <w:szCs w:val="24"/>
        </w:rPr>
        <w:t xml:space="preserve"> </w:t>
      </w:r>
      <w:r w:rsidRPr="0031724B">
        <w:rPr>
          <w:rFonts w:ascii="Times New Roman" w:hAnsi="Times New Roman" w:cs="Times New Roman"/>
          <w:bCs/>
          <w:iCs/>
          <w:sz w:val="24"/>
          <w:szCs w:val="24"/>
        </w:rPr>
        <w:t>an engineer with ZESA</w:t>
      </w:r>
      <w:r w:rsidR="00DB12A2">
        <w:rPr>
          <w:rFonts w:ascii="Times New Roman" w:hAnsi="Times New Roman" w:cs="Times New Roman"/>
          <w:bCs/>
          <w:iCs/>
          <w:sz w:val="24"/>
          <w:szCs w:val="24"/>
        </w:rPr>
        <w:t>, and he</w:t>
      </w:r>
      <w:r w:rsidRPr="0031724B">
        <w:rPr>
          <w:rFonts w:ascii="Times New Roman" w:hAnsi="Times New Roman" w:cs="Times New Roman"/>
          <w:bCs/>
          <w:iCs/>
          <w:sz w:val="24"/>
          <w:szCs w:val="24"/>
        </w:rPr>
        <w:t xml:space="preserve"> saw an advertisement </w:t>
      </w:r>
      <w:r w:rsidR="006A519B">
        <w:rPr>
          <w:rFonts w:ascii="Times New Roman" w:hAnsi="Times New Roman" w:cs="Times New Roman"/>
          <w:bCs/>
          <w:iCs/>
          <w:sz w:val="24"/>
          <w:szCs w:val="24"/>
        </w:rPr>
        <w:t xml:space="preserve">for the property </w:t>
      </w:r>
      <w:r w:rsidRPr="0031724B">
        <w:rPr>
          <w:rFonts w:ascii="Times New Roman" w:hAnsi="Times New Roman" w:cs="Times New Roman"/>
          <w:bCs/>
          <w:iCs/>
          <w:sz w:val="24"/>
          <w:szCs w:val="24"/>
        </w:rPr>
        <w:t xml:space="preserve">in the Herald </w:t>
      </w:r>
      <w:r w:rsidR="006A519B">
        <w:rPr>
          <w:rFonts w:ascii="Times New Roman" w:hAnsi="Times New Roman" w:cs="Times New Roman"/>
          <w:bCs/>
          <w:iCs/>
          <w:sz w:val="24"/>
          <w:szCs w:val="24"/>
        </w:rPr>
        <w:t>newspaper</w:t>
      </w:r>
      <w:r w:rsidRPr="0031724B">
        <w:rPr>
          <w:rFonts w:ascii="Times New Roman" w:hAnsi="Times New Roman" w:cs="Times New Roman"/>
          <w:bCs/>
          <w:iCs/>
          <w:sz w:val="24"/>
          <w:szCs w:val="24"/>
        </w:rPr>
        <w:t>.</w:t>
      </w:r>
      <w:r w:rsidR="006A519B">
        <w:rPr>
          <w:rFonts w:ascii="Times New Roman" w:hAnsi="Times New Roman" w:cs="Times New Roman"/>
          <w:bCs/>
          <w:iCs/>
          <w:sz w:val="24"/>
          <w:szCs w:val="24"/>
        </w:rPr>
        <w:t xml:space="preserve"> There was </w:t>
      </w:r>
      <w:r w:rsidRPr="0031724B">
        <w:rPr>
          <w:rFonts w:ascii="Times New Roman" w:hAnsi="Times New Roman" w:cs="Times New Roman"/>
          <w:bCs/>
          <w:iCs/>
          <w:sz w:val="24"/>
          <w:szCs w:val="24"/>
        </w:rPr>
        <w:t>Crispen Mudzuri</w:t>
      </w:r>
      <w:r w:rsidR="006A519B">
        <w:rPr>
          <w:rFonts w:ascii="Times New Roman" w:hAnsi="Times New Roman" w:cs="Times New Roman"/>
          <w:bCs/>
          <w:iCs/>
          <w:sz w:val="24"/>
          <w:szCs w:val="24"/>
        </w:rPr>
        <w:t>’s number in the advertisement.</w:t>
      </w:r>
      <w:r w:rsidR="00AA509A">
        <w:rPr>
          <w:rFonts w:ascii="Times New Roman" w:hAnsi="Times New Roman" w:cs="Times New Roman"/>
          <w:bCs/>
          <w:iCs/>
          <w:sz w:val="24"/>
          <w:szCs w:val="24"/>
        </w:rPr>
        <w:t xml:space="preserve"> </w:t>
      </w:r>
      <w:r w:rsidRPr="0031724B">
        <w:rPr>
          <w:rFonts w:ascii="Times New Roman" w:hAnsi="Times New Roman" w:cs="Times New Roman"/>
          <w:bCs/>
          <w:iCs/>
          <w:sz w:val="24"/>
          <w:szCs w:val="24"/>
        </w:rPr>
        <w:t xml:space="preserve"> </w:t>
      </w:r>
      <w:r w:rsidR="008F1471">
        <w:rPr>
          <w:rFonts w:ascii="Times New Roman" w:hAnsi="Times New Roman" w:cs="Times New Roman"/>
          <w:bCs/>
          <w:iCs/>
          <w:sz w:val="24"/>
          <w:szCs w:val="24"/>
        </w:rPr>
        <w:t>He told the court that he only knew Mudzuri, but did not verify his particulars beyond knowing that he stayed in Zimre Park. In addition, he</w:t>
      </w:r>
      <w:r w:rsidRPr="0031724B">
        <w:rPr>
          <w:rFonts w:ascii="Times New Roman" w:hAnsi="Times New Roman" w:cs="Times New Roman"/>
          <w:bCs/>
          <w:iCs/>
          <w:sz w:val="24"/>
          <w:szCs w:val="24"/>
        </w:rPr>
        <w:t xml:space="preserve"> s</w:t>
      </w:r>
      <w:r w:rsidR="000A1E28">
        <w:rPr>
          <w:rFonts w:ascii="Times New Roman" w:hAnsi="Times New Roman" w:cs="Times New Roman"/>
          <w:bCs/>
          <w:iCs/>
          <w:sz w:val="24"/>
          <w:szCs w:val="24"/>
        </w:rPr>
        <w:t xml:space="preserve">aid that </w:t>
      </w:r>
      <w:r w:rsidRPr="0031724B">
        <w:rPr>
          <w:rFonts w:ascii="Times New Roman" w:hAnsi="Times New Roman" w:cs="Times New Roman"/>
          <w:bCs/>
          <w:iCs/>
          <w:sz w:val="24"/>
          <w:szCs w:val="24"/>
        </w:rPr>
        <w:t xml:space="preserve">Mudzuri introduced </w:t>
      </w:r>
      <w:r w:rsidR="007059F9">
        <w:rPr>
          <w:rFonts w:ascii="Times New Roman" w:hAnsi="Times New Roman" w:cs="Times New Roman"/>
          <w:bCs/>
          <w:iCs/>
          <w:sz w:val="24"/>
          <w:szCs w:val="24"/>
        </w:rPr>
        <w:t>him</w:t>
      </w:r>
      <w:r w:rsidRPr="0031724B">
        <w:rPr>
          <w:rFonts w:ascii="Times New Roman" w:hAnsi="Times New Roman" w:cs="Times New Roman"/>
          <w:bCs/>
          <w:iCs/>
          <w:sz w:val="24"/>
          <w:szCs w:val="24"/>
        </w:rPr>
        <w:t xml:space="preserve"> to Masaire</w:t>
      </w:r>
      <w:r w:rsidR="006E6E5E">
        <w:rPr>
          <w:rFonts w:ascii="Times New Roman" w:hAnsi="Times New Roman" w:cs="Times New Roman"/>
          <w:bCs/>
          <w:iCs/>
          <w:sz w:val="24"/>
          <w:szCs w:val="24"/>
        </w:rPr>
        <w:t xml:space="preserve"> </w:t>
      </w:r>
      <w:r w:rsidR="000A1E28">
        <w:rPr>
          <w:rFonts w:ascii="Times New Roman" w:hAnsi="Times New Roman" w:cs="Times New Roman"/>
          <w:bCs/>
          <w:iCs/>
          <w:sz w:val="24"/>
          <w:szCs w:val="24"/>
        </w:rPr>
        <w:t>and</w:t>
      </w:r>
      <w:r w:rsidR="006659FB">
        <w:rPr>
          <w:rFonts w:ascii="Times New Roman" w:hAnsi="Times New Roman" w:cs="Times New Roman"/>
          <w:bCs/>
          <w:iCs/>
          <w:sz w:val="24"/>
          <w:szCs w:val="24"/>
        </w:rPr>
        <w:t xml:space="preserve"> that </w:t>
      </w:r>
      <w:r w:rsidRPr="0031724B">
        <w:rPr>
          <w:rFonts w:ascii="Times New Roman" w:hAnsi="Times New Roman" w:cs="Times New Roman"/>
          <w:bCs/>
          <w:iCs/>
          <w:sz w:val="24"/>
          <w:szCs w:val="24"/>
        </w:rPr>
        <w:t xml:space="preserve">Mudzuri </w:t>
      </w:r>
      <w:r w:rsidR="000A1E28">
        <w:rPr>
          <w:rFonts w:ascii="Times New Roman" w:hAnsi="Times New Roman" w:cs="Times New Roman"/>
          <w:bCs/>
          <w:iCs/>
          <w:sz w:val="24"/>
          <w:szCs w:val="24"/>
        </w:rPr>
        <w:t xml:space="preserve">also linked </w:t>
      </w:r>
      <w:r w:rsidR="006659FB">
        <w:rPr>
          <w:rFonts w:ascii="Times New Roman" w:hAnsi="Times New Roman" w:cs="Times New Roman"/>
          <w:bCs/>
          <w:iCs/>
          <w:sz w:val="24"/>
          <w:szCs w:val="24"/>
        </w:rPr>
        <w:t>him</w:t>
      </w:r>
      <w:r w:rsidRPr="0031724B">
        <w:rPr>
          <w:rFonts w:ascii="Times New Roman" w:hAnsi="Times New Roman" w:cs="Times New Roman"/>
          <w:bCs/>
          <w:iCs/>
          <w:sz w:val="24"/>
          <w:szCs w:val="24"/>
        </w:rPr>
        <w:t xml:space="preserve"> </w:t>
      </w:r>
      <w:r w:rsidR="000A1E28">
        <w:rPr>
          <w:rFonts w:ascii="Times New Roman" w:hAnsi="Times New Roman" w:cs="Times New Roman"/>
          <w:bCs/>
          <w:iCs/>
          <w:sz w:val="24"/>
          <w:szCs w:val="24"/>
        </w:rPr>
        <w:t>with</w:t>
      </w:r>
      <w:r w:rsidRPr="0031724B">
        <w:rPr>
          <w:rFonts w:ascii="Times New Roman" w:hAnsi="Times New Roman" w:cs="Times New Roman"/>
          <w:bCs/>
          <w:iCs/>
          <w:sz w:val="24"/>
          <w:szCs w:val="24"/>
        </w:rPr>
        <w:t xml:space="preserve"> Keenan </w:t>
      </w:r>
      <w:r w:rsidR="006659FB">
        <w:rPr>
          <w:rFonts w:ascii="Times New Roman" w:hAnsi="Times New Roman" w:cs="Times New Roman"/>
          <w:bCs/>
          <w:iCs/>
          <w:sz w:val="24"/>
          <w:szCs w:val="24"/>
        </w:rPr>
        <w:t>P</w:t>
      </w:r>
      <w:r w:rsidRPr="0031724B">
        <w:rPr>
          <w:rFonts w:ascii="Times New Roman" w:hAnsi="Times New Roman" w:cs="Times New Roman"/>
          <w:bCs/>
          <w:iCs/>
          <w:sz w:val="24"/>
          <w:szCs w:val="24"/>
        </w:rPr>
        <w:t>roperties</w:t>
      </w:r>
      <w:r w:rsidR="006659FB">
        <w:rPr>
          <w:rFonts w:ascii="Times New Roman" w:hAnsi="Times New Roman" w:cs="Times New Roman"/>
          <w:bCs/>
          <w:iCs/>
          <w:sz w:val="24"/>
          <w:szCs w:val="24"/>
        </w:rPr>
        <w:t>,</w:t>
      </w:r>
      <w:r w:rsidRPr="0031724B">
        <w:rPr>
          <w:rFonts w:ascii="Times New Roman" w:hAnsi="Times New Roman" w:cs="Times New Roman"/>
          <w:bCs/>
          <w:iCs/>
          <w:sz w:val="24"/>
          <w:szCs w:val="24"/>
        </w:rPr>
        <w:t xml:space="preserve"> who drafted the agreement of sale</w:t>
      </w:r>
      <w:r w:rsidR="006659FB">
        <w:rPr>
          <w:rFonts w:ascii="Times New Roman" w:hAnsi="Times New Roman" w:cs="Times New Roman"/>
          <w:bCs/>
          <w:iCs/>
          <w:sz w:val="24"/>
          <w:szCs w:val="24"/>
        </w:rPr>
        <w:t>, with</w:t>
      </w:r>
      <w:r w:rsidRPr="0031724B">
        <w:rPr>
          <w:rFonts w:ascii="Times New Roman" w:hAnsi="Times New Roman" w:cs="Times New Roman"/>
          <w:bCs/>
          <w:iCs/>
          <w:sz w:val="24"/>
          <w:szCs w:val="24"/>
        </w:rPr>
        <w:t xml:space="preserve"> Chibaya </w:t>
      </w:r>
      <w:r w:rsidR="006E6E5E">
        <w:rPr>
          <w:rFonts w:ascii="Times New Roman" w:hAnsi="Times New Roman" w:cs="Times New Roman"/>
          <w:bCs/>
          <w:iCs/>
          <w:sz w:val="24"/>
          <w:szCs w:val="24"/>
        </w:rPr>
        <w:t>&amp;</w:t>
      </w:r>
      <w:r w:rsidR="00872055">
        <w:rPr>
          <w:rFonts w:ascii="Times New Roman" w:hAnsi="Times New Roman" w:cs="Times New Roman"/>
          <w:bCs/>
          <w:iCs/>
          <w:sz w:val="24"/>
          <w:szCs w:val="24"/>
        </w:rPr>
        <w:t xml:space="preserve"> </w:t>
      </w:r>
      <w:r w:rsidRPr="0031724B">
        <w:rPr>
          <w:rFonts w:ascii="Times New Roman" w:hAnsi="Times New Roman" w:cs="Times New Roman"/>
          <w:bCs/>
          <w:iCs/>
          <w:sz w:val="24"/>
          <w:szCs w:val="24"/>
        </w:rPr>
        <w:t xml:space="preserve">Partners named </w:t>
      </w:r>
      <w:r w:rsidR="006659FB">
        <w:rPr>
          <w:rFonts w:ascii="Times New Roman" w:hAnsi="Times New Roman" w:cs="Times New Roman"/>
          <w:bCs/>
          <w:iCs/>
          <w:sz w:val="24"/>
          <w:szCs w:val="24"/>
        </w:rPr>
        <w:t xml:space="preserve">as </w:t>
      </w:r>
      <w:r w:rsidRPr="0031724B">
        <w:rPr>
          <w:rFonts w:ascii="Times New Roman" w:hAnsi="Times New Roman" w:cs="Times New Roman"/>
          <w:bCs/>
          <w:iCs/>
          <w:sz w:val="24"/>
          <w:szCs w:val="24"/>
        </w:rPr>
        <w:t>convey</w:t>
      </w:r>
      <w:r w:rsidR="006659FB">
        <w:rPr>
          <w:rFonts w:ascii="Times New Roman" w:hAnsi="Times New Roman" w:cs="Times New Roman"/>
          <w:bCs/>
          <w:iCs/>
          <w:sz w:val="24"/>
          <w:szCs w:val="24"/>
        </w:rPr>
        <w:t>anc</w:t>
      </w:r>
      <w:r w:rsidR="001A0DD9">
        <w:rPr>
          <w:rFonts w:ascii="Times New Roman" w:hAnsi="Times New Roman" w:cs="Times New Roman"/>
          <w:bCs/>
          <w:iCs/>
          <w:sz w:val="24"/>
          <w:szCs w:val="24"/>
        </w:rPr>
        <w:t>ers</w:t>
      </w:r>
      <w:r w:rsidR="000A1E28">
        <w:rPr>
          <w:rFonts w:ascii="Times New Roman" w:hAnsi="Times New Roman" w:cs="Times New Roman"/>
          <w:bCs/>
          <w:iCs/>
          <w:sz w:val="24"/>
          <w:szCs w:val="24"/>
        </w:rPr>
        <w:t xml:space="preserve"> in that agreement</w:t>
      </w:r>
      <w:r w:rsidR="006659FB">
        <w:rPr>
          <w:rFonts w:ascii="Times New Roman" w:hAnsi="Times New Roman" w:cs="Times New Roman"/>
          <w:bCs/>
          <w:iCs/>
          <w:sz w:val="24"/>
          <w:szCs w:val="24"/>
        </w:rPr>
        <w:t>.</w:t>
      </w:r>
      <w:r w:rsidRPr="0031724B">
        <w:rPr>
          <w:rFonts w:ascii="Times New Roman" w:hAnsi="Times New Roman" w:cs="Times New Roman"/>
          <w:bCs/>
          <w:iCs/>
          <w:sz w:val="24"/>
          <w:szCs w:val="24"/>
        </w:rPr>
        <w:t xml:space="preserve"> </w:t>
      </w:r>
      <w:r w:rsidR="006659FB">
        <w:rPr>
          <w:rFonts w:ascii="Times New Roman" w:hAnsi="Times New Roman" w:cs="Times New Roman"/>
          <w:bCs/>
          <w:iCs/>
          <w:sz w:val="24"/>
          <w:szCs w:val="24"/>
        </w:rPr>
        <w:t xml:space="preserve">In his evidence </w:t>
      </w:r>
      <w:r w:rsidRPr="0031724B">
        <w:rPr>
          <w:rFonts w:ascii="Times New Roman" w:hAnsi="Times New Roman" w:cs="Times New Roman"/>
          <w:bCs/>
          <w:iCs/>
          <w:sz w:val="24"/>
          <w:szCs w:val="24"/>
        </w:rPr>
        <w:t>he</w:t>
      </w:r>
      <w:r w:rsidR="006659FB">
        <w:rPr>
          <w:rFonts w:ascii="Times New Roman" w:hAnsi="Times New Roman" w:cs="Times New Roman"/>
          <w:bCs/>
          <w:iCs/>
          <w:sz w:val="24"/>
          <w:szCs w:val="24"/>
        </w:rPr>
        <w:t xml:space="preserve"> said that he</w:t>
      </w:r>
      <w:r w:rsidRPr="0031724B">
        <w:rPr>
          <w:rFonts w:ascii="Times New Roman" w:hAnsi="Times New Roman" w:cs="Times New Roman"/>
          <w:bCs/>
          <w:iCs/>
          <w:sz w:val="24"/>
          <w:szCs w:val="24"/>
        </w:rPr>
        <w:t xml:space="preserve"> was introduced to </w:t>
      </w:r>
      <w:r w:rsidR="006659FB">
        <w:rPr>
          <w:rFonts w:ascii="Times New Roman" w:hAnsi="Times New Roman" w:cs="Times New Roman"/>
          <w:bCs/>
          <w:iCs/>
          <w:sz w:val="24"/>
          <w:szCs w:val="24"/>
        </w:rPr>
        <w:t>th</w:t>
      </w:r>
      <w:r w:rsidR="006E6E5E">
        <w:rPr>
          <w:rFonts w:ascii="Times New Roman" w:hAnsi="Times New Roman" w:cs="Times New Roman"/>
          <w:bCs/>
          <w:iCs/>
          <w:sz w:val="24"/>
          <w:szCs w:val="24"/>
        </w:rPr>
        <w:t>ese</w:t>
      </w:r>
      <w:r w:rsidR="006659FB">
        <w:rPr>
          <w:rFonts w:ascii="Times New Roman" w:hAnsi="Times New Roman" w:cs="Times New Roman"/>
          <w:bCs/>
          <w:iCs/>
          <w:sz w:val="24"/>
          <w:szCs w:val="24"/>
        </w:rPr>
        <w:t xml:space="preserve"> law</w:t>
      </w:r>
      <w:r w:rsidR="006E6E5E">
        <w:rPr>
          <w:rFonts w:ascii="Times New Roman" w:hAnsi="Times New Roman" w:cs="Times New Roman"/>
          <w:bCs/>
          <w:iCs/>
          <w:sz w:val="24"/>
          <w:szCs w:val="24"/>
        </w:rPr>
        <w:t>yers</w:t>
      </w:r>
      <w:r w:rsidR="006659FB">
        <w:rPr>
          <w:rFonts w:ascii="Times New Roman" w:hAnsi="Times New Roman" w:cs="Times New Roman"/>
          <w:bCs/>
          <w:iCs/>
          <w:sz w:val="24"/>
          <w:szCs w:val="24"/>
        </w:rPr>
        <w:t xml:space="preserve"> </w:t>
      </w:r>
      <w:r w:rsidRPr="0031724B">
        <w:rPr>
          <w:rFonts w:ascii="Times New Roman" w:hAnsi="Times New Roman" w:cs="Times New Roman"/>
          <w:bCs/>
          <w:iCs/>
          <w:sz w:val="24"/>
          <w:szCs w:val="24"/>
        </w:rPr>
        <w:t>by</w:t>
      </w:r>
      <w:r w:rsidR="006659FB">
        <w:rPr>
          <w:rFonts w:ascii="Times New Roman" w:hAnsi="Times New Roman" w:cs="Times New Roman"/>
          <w:bCs/>
          <w:iCs/>
          <w:sz w:val="24"/>
          <w:szCs w:val="24"/>
        </w:rPr>
        <w:t xml:space="preserve"> </w:t>
      </w:r>
      <w:r w:rsidRPr="0031724B">
        <w:rPr>
          <w:rFonts w:ascii="Times New Roman" w:hAnsi="Times New Roman" w:cs="Times New Roman"/>
          <w:bCs/>
          <w:iCs/>
          <w:sz w:val="24"/>
          <w:szCs w:val="24"/>
        </w:rPr>
        <w:t xml:space="preserve">Masaire. </w:t>
      </w:r>
      <w:r w:rsidR="006659FB">
        <w:rPr>
          <w:rFonts w:ascii="Times New Roman" w:hAnsi="Times New Roman" w:cs="Times New Roman"/>
          <w:bCs/>
          <w:iCs/>
          <w:sz w:val="24"/>
          <w:szCs w:val="24"/>
        </w:rPr>
        <w:t>However, t</w:t>
      </w:r>
      <w:r w:rsidRPr="0031724B">
        <w:rPr>
          <w:rFonts w:ascii="Times New Roman" w:hAnsi="Times New Roman" w:cs="Times New Roman"/>
          <w:bCs/>
          <w:iCs/>
          <w:sz w:val="24"/>
          <w:szCs w:val="24"/>
        </w:rPr>
        <w:t xml:space="preserve">he </w:t>
      </w:r>
      <w:r w:rsidR="006659FB">
        <w:rPr>
          <w:rFonts w:ascii="Times New Roman" w:hAnsi="Times New Roman" w:cs="Times New Roman"/>
          <w:bCs/>
          <w:iCs/>
          <w:sz w:val="24"/>
          <w:szCs w:val="24"/>
        </w:rPr>
        <w:t xml:space="preserve">papers before the court show that the </w:t>
      </w:r>
      <w:r w:rsidRPr="0031724B">
        <w:rPr>
          <w:rFonts w:ascii="Times New Roman" w:hAnsi="Times New Roman" w:cs="Times New Roman"/>
          <w:bCs/>
          <w:iCs/>
          <w:sz w:val="24"/>
          <w:szCs w:val="24"/>
        </w:rPr>
        <w:t xml:space="preserve">conveyancing was </w:t>
      </w:r>
      <w:r w:rsidR="006659FB">
        <w:rPr>
          <w:rFonts w:ascii="Times New Roman" w:hAnsi="Times New Roman" w:cs="Times New Roman"/>
          <w:bCs/>
          <w:iCs/>
          <w:sz w:val="24"/>
          <w:szCs w:val="24"/>
        </w:rPr>
        <w:t>done</w:t>
      </w:r>
      <w:r w:rsidRPr="0031724B">
        <w:rPr>
          <w:rFonts w:ascii="Times New Roman" w:hAnsi="Times New Roman" w:cs="Times New Roman"/>
          <w:bCs/>
          <w:iCs/>
          <w:sz w:val="24"/>
          <w:szCs w:val="24"/>
        </w:rPr>
        <w:t xml:space="preserve"> by Mr</w:t>
      </w:r>
      <w:r w:rsidR="005F274F">
        <w:rPr>
          <w:rFonts w:ascii="Times New Roman" w:hAnsi="Times New Roman" w:cs="Times New Roman"/>
          <w:bCs/>
          <w:iCs/>
          <w:sz w:val="24"/>
          <w:szCs w:val="24"/>
        </w:rPr>
        <w:t xml:space="preserve"> James Chikobvu </w:t>
      </w:r>
      <w:r w:rsidRPr="0031724B">
        <w:rPr>
          <w:rFonts w:ascii="Times New Roman" w:hAnsi="Times New Roman" w:cs="Times New Roman"/>
          <w:bCs/>
          <w:iCs/>
          <w:sz w:val="24"/>
          <w:szCs w:val="24"/>
        </w:rPr>
        <w:t>Muzangaza of Muzangaza,</w:t>
      </w:r>
      <w:r w:rsidR="00872055">
        <w:rPr>
          <w:rFonts w:ascii="Times New Roman" w:hAnsi="Times New Roman" w:cs="Times New Roman"/>
          <w:bCs/>
          <w:iCs/>
          <w:sz w:val="24"/>
          <w:szCs w:val="24"/>
        </w:rPr>
        <w:t xml:space="preserve"> </w:t>
      </w:r>
      <w:r w:rsidRPr="0031724B">
        <w:rPr>
          <w:rFonts w:ascii="Times New Roman" w:hAnsi="Times New Roman" w:cs="Times New Roman"/>
          <w:bCs/>
          <w:iCs/>
          <w:sz w:val="24"/>
          <w:szCs w:val="24"/>
        </w:rPr>
        <w:t xml:space="preserve">Mandaza </w:t>
      </w:r>
      <w:r w:rsidR="00872055">
        <w:rPr>
          <w:rFonts w:ascii="Times New Roman" w:hAnsi="Times New Roman" w:cs="Times New Roman"/>
          <w:bCs/>
          <w:iCs/>
          <w:sz w:val="24"/>
          <w:szCs w:val="24"/>
        </w:rPr>
        <w:t xml:space="preserve">&amp; </w:t>
      </w:r>
      <w:r w:rsidRPr="0031724B">
        <w:rPr>
          <w:rFonts w:ascii="Times New Roman" w:hAnsi="Times New Roman" w:cs="Times New Roman"/>
          <w:bCs/>
          <w:iCs/>
          <w:sz w:val="24"/>
          <w:szCs w:val="24"/>
        </w:rPr>
        <w:t xml:space="preserve">Tomana. </w:t>
      </w:r>
      <w:r w:rsidR="005458B6">
        <w:rPr>
          <w:rFonts w:ascii="Times New Roman" w:hAnsi="Times New Roman" w:cs="Times New Roman"/>
          <w:bCs/>
          <w:iCs/>
          <w:sz w:val="24"/>
          <w:szCs w:val="24"/>
        </w:rPr>
        <w:t xml:space="preserve">In his evidence, the first defendant admitted that </w:t>
      </w:r>
      <w:r w:rsidR="005458B6">
        <w:rPr>
          <w:rFonts w:ascii="Times New Roman" w:hAnsi="Times New Roman" w:cs="Times New Roman"/>
          <w:bCs/>
          <w:iCs/>
          <w:sz w:val="24"/>
          <w:szCs w:val="24"/>
        </w:rPr>
        <w:lastRenderedPageBreak/>
        <w:t xml:space="preserve">he did not </w:t>
      </w:r>
      <w:r w:rsidR="00E93C39">
        <w:rPr>
          <w:rFonts w:ascii="Times New Roman" w:hAnsi="Times New Roman" w:cs="Times New Roman"/>
          <w:bCs/>
          <w:iCs/>
          <w:sz w:val="24"/>
          <w:szCs w:val="24"/>
        </w:rPr>
        <w:t xml:space="preserve">verify </w:t>
      </w:r>
      <w:r w:rsidR="005458B6">
        <w:rPr>
          <w:rFonts w:ascii="Times New Roman" w:hAnsi="Times New Roman" w:cs="Times New Roman"/>
          <w:bCs/>
          <w:iCs/>
          <w:sz w:val="24"/>
          <w:szCs w:val="24"/>
        </w:rPr>
        <w:t xml:space="preserve">Masaire’s documents or confirm her telephone number with the relevant mobile operator. </w:t>
      </w:r>
      <w:r w:rsidR="00681D7A">
        <w:rPr>
          <w:rFonts w:ascii="Times New Roman" w:hAnsi="Times New Roman" w:cs="Times New Roman"/>
          <w:bCs/>
          <w:iCs/>
          <w:sz w:val="24"/>
          <w:szCs w:val="24"/>
        </w:rPr>
        <w:t>T</w:t>
      </w:r>
      <w:r w:rsidR="00AB718F">
        <w:rPr>
          <w:rFonts w:ascii="Times New Roman" w:hAnsi="Times New Roman" w:cs="Times New Roman"/>
          <w:bCs/>
          <w:iCs/>
          <w:sz w:val="24"/>
          <w:szCs w:val="24"/>
        </w:rPr>
        <w:t>o support his version, the first d</w:t>
      </w:r>
      <w:r w:rsidRPr="0031724B">
        <w:rPr>
          <w:rFonts w:ascii="Times New Roman" w:hAnsi="Times New Roman" w:cs="Times New Roman"/>
          <w:bCs/>
          <w:iCs/>
          <w:sz w:val="24"/>
          <w:szCs w:val="24"/>
        </w:rPr>
        <w:t>efendant</w:t>
      </w:r>
      <w:r w:rsidR="00AB718F">
        <w:rPr>
          <w:rFonts w:ascii="Times New Roman" w:hAnsi="Times New Roman" w:cs="Times New Roman"/>
          <w:bCs/>
          <w:iCs/>
          <w:sz w:val="24"/>
          <w:szCs w:val="24"/>
        </w:rPr>
        <w:t xml:space="preserve"> relied on an </w:t>
      </w:r>
      <w:r w:rsidRPr="0031724B">
        <w:rPr>
          <w:rFonts w:ascii="Times New Roman" w:hAnsi="Times New Roman" w:cs="Times New Roman"/>
          <w:bCs/>
          <w:iCs/>
          <w:sz w:val="24"/>
          <w:szCs w:val="24"/>
        </w:rPr>
        <w:t xml:space="preserve">agreement of sale between him and Masaire. </w:t>
      </w:r>
      <w:r w:rsidR="00AB718F">
        <w:rPr>
          <w:rFonts w:ascii="Times New Roman" w:hAnsi="Times New Roman" w:cs="Times New Roman"/>
          <w:bCs/>
          <w:iCs/>
          <w:sz w:val="24"/>
          <w:szCs w:val="24"/>
        </w:rPr>
        <w:t xml:space="preserve">Further, he </w:t>
      </w:r>
      <w:r w:rsidRPr="0031724B">
        <w:rPr>
          <w:rFonts w:ascii="Times New Roman" w:hAnsi="Times New Roman" w:cs="Times New Roman"/>
          <w:bCs/>
          <w:iCs/>
          <w:sz w:val="24"/>
          <w:szCs w:val="24"/>
        </w:rPr>
        <w:t>produced an acknowledgement of</w:t>
      </w:r>
      <w:r w:rsidR="00820AA7">
        <w:rPr>
          <w:rFonts w:ascii="Times New Roman" w:hAnsi="Times New Roman" w:cs="Times New Roman"/>
          <w:bCs/>
          <w:iCs/>
          <w:sz w:val="24"/>
          <w:szCs w:val="24"/>
        </w:rPr>
        <w:t xml:space="preserve"> </w:t>
      </w:r>
      <w:r w:rsidRPr="0031724B">
        <w:rPr>
          <w:rFonts w:ascii="Times New Roman" w:hAnsi="Times New Roman" w:cs="Times New Roman"/>
          <w:bCs/>
          <w:iCs/>
          <w:sz w:val="24"/>
          <w:szCs w:val="24"/>
        </w:rPr>
        <w:t xml:space="preserve">receipt of the payment of US4500 (towards the purchase price) dated 21 April 2011, </w:t>
      </w:r>
      <w:r w:rsidR="00820AA7">
        <w:rPr>
          <w:rFonts w:ascii="Times New Roman" w:hAnsi="Times New Roman" w:cs="Times New Roman"/>
          <w:bCs/>
          <w:iCs/>
          <w:sz w:val="24"/>
          <w:szCs w:val="24"/>
        </w:rPr>
        <w:t xml:space="preserve">and an </w:t>
      </w:r>
      <w:r w:rsidRPr="0031724B">
        <w:rPr>
          <w:rFonts w:ascii="Times New Roman" w:hAnsi="Times New Roman" w:cs="Times New Roman"/>
          <w:bCs/>
          <w:iCs/>
          <w:sz w:val="24"/>
          <w:szCs w:val="24"/>
        </w:rPr>
        <w:t>acknowledgement of debt for the sum of US$1460 dated 3 June 2011</w:t>
      </w:r>
      <w:r w:rsidR="00820AA7">
        <w:rPr>
          <w:rFonts w:ascii="Times New Roman" w:hAnsi="Times New Roman" w:cs="Times New Roman"/>
          <w:bCs/>
          <w:iCs/>
          <w:sz w:val="24"/>
          <w:szCs w:val="24"/>
        </w:rPr>
        <w:t>.</w:t>
      </w:r>
      <w:r w:rsidRPr="0031724B">
        <w:rPr>
          <w:rFonts w:ascii="Times New Roman" w:hAnsi="Times New Roman" w:cs="Times New Roman"/>
          <w:bCs/>
          <w:iCs/>
          <w:sz w:val="24"/>
          <w:szCs w:val="24"/>
        </w:rPr>
        <w:t xml:space="preserve"> </w:t>
      </w:r>
      <w:r w:rsidR="00EA0AAA">
        <w:rPr>
          <w:rFonts w:ascii="Times New Roman" w:hAnsi="Times New Roman" w:cs="Times New Roman"/>
          <w:bCs/>
          <w:iCs/>
          <w:sz w:val="24"/>
          <w:szCs w:val="24"/>
        </w:rPr>
        <w:t xml:space="preserve"> </w:t>
      </w:r>
      <w:r w:rsidR="00820AA7">
        <w:rPr>
          <w:rFonts w:ascii="Times New Roman" w:hAnsi="Times New Roman" w:cs="Times New Roman"/>
          <w:bCs/>
          <w:iCs/>
          <w:sz w:val="24"/>
          <w:szCs w:val="24"/>
        </w:rPr>
        <w:t xml:space="preserve">In addition, the first defendant tendered </w:t>
      </w:r>
      <w:r w:rsidRPr="0031724B">
        <w:rPr>
          <w:rFonts w:ascii="Times New Roman" w:hAnsi="Times New Roman" w:cs="Times New Roman"/>
          <w:bCs/>
          <w:iCs/>
          <w:sz w:val="24"/>
          <w:szCs w:val="24"/>
        </w:rPr>
        <w:t>a deed of transfer</w:t>
      </w:r>
      <w:r w:rsidR="00820AA7">
        <w:rPr>
          <w:rFonts w:ascii="Times New Roman" w:hAnsi="Times New Roman" w:cs="Times New Roman"/>
          <w:bCs/>
          <w:iCs/>
          <w:sz w:val="24"/>
          <w:szCs w:val="24"/>
        </w:rPr>
        <w:t xml:space="preserve"> </w:t>
      </w:r>
      <w:r w:rsidRPr="0031724B">
        <w:rPr>
          <w:rFonts w:ascii="Times New Roman" w:hAnsi="Times New Roman" w:cs="Times New Roman"/>
          <w:bCs/>
          <w:iCs/>
          <w:sz w:val="24"/>
          <w:szCs w:val="24"/>
        </w:rPr>
        <w:t>registration number 3681/2011 which conferred title to him.</w:t>
      </w:r>
      <w:r w:rsidR="002805CB">
        <w:rPr>
          <w:rFonts w:ascii="Times New Roman" w:hAnsi="Times New Roman" w:cs="Times New Roman"/>
          <w:bCs/>
          <w:iCs/>
          <w:sz w:val="24"/>
          <w:szCs w:val="24"/>
        </w:rPr>
        <w:t xml:space="preserve"> </w:t>
      </w:r>
      <w:r w:rsidR="00A26C89">
        <w:rPr>
          <w:rFonts w:ascii="Times New Roman" w:hAnsi="Times New Roman" w:cs="Times New Roman"/>
          <w:bCs/>
          <w:iCs/>
          <w:sz w:val="24"/>
          <w:szCs w:val="24"/>
        </w:rPr>
        <w:t xml:space="preserve"> </w:t>
      </w:r>
      <w:r w:rsidR="002805CB">
        <w:rPr>
          <w:rFonts w:ascii="Times New Roman" w:hAnsi="Times New Roman" w:cs="Times New Roman"/>
          <w:bCs/>
          <w:iCs/>
          <w:sz w:val="24"/>
          <w:szCs w:val="24"/>
        </w:rPr>
        <w:t>He said the delay in transfer was because Masaire was ill at Chivhu Hospital.</w:t>
      </w:r>
      <w:r w:rsidR="00A47EE6">
        <w:rPr>
          <w:rFonts w:ascii="Times New Roman" w:hAnsi="Times New Roman" w:cs="Times New Roman"/>
          <w:bCs/>
          <w:iCs/>
          <w:sz w:val="24"/>
          <w:szCs w:val="24"/>
        </w:rPr>
        <w:t xml:space="preserve"> </w:t>
      </w:r>
      <w:r w:rsidR="00A26C89">
        <w:rPr>
          <w:rFonts w:ascii="Times New Roman" w:hAnsi="Times New Roman" w:cs="Times New Roman"/>
          <w:bCs/>
          <w:iCs/>
          <w:sz w:val="24"/>
          <w:szCs w:val="24"/>
        </w:rPr>
        <w:t xml:space="preserve"> </w:t>
      </w:r>
      <w:r w:rsidR="00A47EE6">
        <w:rPr>
          <w:rFonts w:ascii="Times New Roman" w:hAnsi="Times New Roman" w:cs="Times New Roman"/>
          <w:bCs/>
          <w:iCs/>
          <w:sz w:val="24"/>
          <w:szCs w:val="24"/>
        </w:rPr>
        <w:t>Asked</w:t>
      </w:r>
      <w:r w:rsidR="008F1471">
        <w:rPr>
          <w:rFonts w:ascii="Times New Roman" w:hAnsi="Times New Roman" w:cs="Times New Roman"/>
          <w:bCs/>
          <w:iCs/>
          <w:sz w:val="24"/>
          <w:szCs w:val="24"/>
        </w:rPr>
        <w:t xml:space="preserve"> in cross examination, why he had stated in his plea that Masaire had no agent,</w:t>
      </w:r>
      <w:r w:rsidR="00A47EE6">
        <w:rPr>
          <w:rFonts w:ascii="Times New Roman" w:hAnsi="Times New Roman" w:cs="Times New Roman"/>
          <w:bCs/>
          <w:iCs/>
          <w:sz w:val="24"/>
          <w:szCs w:val="24"/>
        </w:rPr>
        <w:t xml:space="preserve"> the first defendant</w:t>
      </w:r>
      <w:r w:rsidR="008F1471">
        <w:rPr>
          <w:rFonts w:ascii="Times New Roman" w:hAnsi="Times New Roman" w:cs="Times New Roman"/>
          <w:bCs/>
          <w:iCs/>
          <w:sz w:val="24"/>
          <w:szCs w:val="24"/>
        </w:rPr>
        <w:t xml:space="preserve"> had no answer. </w:t>
      </w:r>
    </w:p>
    <w:p w14:paraId="1D77F02F" w14:textId="0C14BF87" w:rsidR="00FF3D94" w:rsidRDefault="0031724B" w:rsidP="00632A45">
      <w:pPr>
        <w:spacing w:after="0" w:line="360" w:lineRule="auto"/>
        <w:ind w:firstLine="720"/>
        <w:jc w:val="both"/>
        <w:rPr>
          <w:rFonts w:ascii="Times New Roman" w:hAnsi="Times New Roman" w:cs="Times New Roman"/>
          <w:bCs/>
          <w:iCs/>
          <w:sz w:val="24"/>
          <w:szCs w:val="24"/>
        </w:rPr>
      </w:pPr>
      <w:r w:rsidRPr="0031724B">
        <w:rPr>
          <w:rFonts w:ascii="Times New Roman" w:hAnsi="Times New Roman" w:cs="Times New Roman"/>
          <w:bCs/>
          <w:iCs/>
          <w:sz w:val="24"/>
          <w:szCs w:val="24"/>
        </w:rPr>
        <w:t xml:space="preserve">The </w:t>
      </w:r>
      <w:r w:rsidR="0039480B">
        <w:rPr>
          <w:rFonts w:ascii="Times New Roman" w:hAnsi="Times New Roman" w:cs="Times New Roman"/>
          <w:bCs/>
          <w:iCs/>
          <w:sz w:val="24"/>
          <w:szCs w:val="24"/>
        </w:rPr>
        <w:t xml:space="preserve">first </w:t>
      </w:r>
      <w:r w:rsidRPr="0031724B">
        <w:rPr>
          <w:rFonts w:ascii="Times New Roman" w:hAnsi="Times New Roman" w:cs="Times New Roman"/>
          <w:bCs/>
          <w:iCs/>
          <w:sz w:val="24"/>
          <w:szCs w:val="24"/>
        </w:rPr>
        <w:t xml:space="preserve">defendant then led evidence through </w:t>
      </w:r>
      <w:r w:rsidR="0039480B">
        <w:rPr>
          <w:rFonts w:ascii="Times New Roman" w:hAnsi="Times New Roman" w:cs="Times New Roman"/>
          <w:bCs/>
          <w:iCs/>
          <w:sz w:val="24"/>
          <w:szCs w:val="24"/>
        </w:rPr>
        <w:t xml:space="preserve">his </w:t>
      </w:r>
      <w:r w:rsidRPr="0031724B">
        <w:rPr>
          <w:rFonts w:ascii="Times New Roman" w:hAnsi="Times New Roman" w:cs="Times New Roman"/>
          <w:bCs/>
          <w:iCs/>
          <w:sz w:val="24"/>
          <w:szCs w:val="24"/>
        </w:rPr>
        <w:t>second witness</w:t>
      </w:r>
      <w:r w:rsidR="00F47F0A">
        <w:rPr>
          <w:rFonts w:ascii="Times New Roman" w:hAnsi="Times New Roman" w:cs="Times New Roman"/>
          <w:bCs/>
          <w:iCs/>
          <w:sz w:val="24"/>
          <w:szCs w:val="24"/>
        </w:rPr>
        <w:t xml:space="preserve">, </w:t>
      </w:r>
      <w:r w:rsidRPr="0031724B">
        <w:rPr>
          <w:rFonts w:ascii="Times New Roman" w:hAnsi="Times New Roman" w:cs="Times New Roman"/>
          <w:bCs/>
          <w:iCs/>
          <w:sz w:val="24"/>
          <w:szCs w:val="24"/>
        </w:rPr>
        <w:t>Muzangaza</w:t>
      </w:r>
      <w:r w:rsidR="00804402">
        <w:rPr>
          <w:rFonts w:ascii="Times New Roman" w:hAnsi="Times New Roman" w:cs="Times New Roman"/>
          <w:bCs/>
          <w:iCs/>
          <w:sz w:val="24"/>
          <w:szCs w:val="24"/>
        </w:rPr>
        <w:t xml:space="preserve"> (the lawyer who did the transfer of the property)</w:t>
      </w:r>
      <w:r w:rsidRPr="0031724B">
        <w:rPr>
          <w:rFonts w:ascii="Times New Roman" w:hAnsi="Times New Roman" w:cs="Times New Roman"/>
          <w:bCs/>
          <w:iCs/>
          <w:sz w:val="24"/>
          <w:szCs w:val="24"/>
        </w:rPr>
        <w:t xml:space="preserve">. </w:t>
      </w:r>
      <w:r w:rsidR="00A26C89">
        <w:rPr>
          <w:rFonts w:ascii="Times New Roman" w:hAnsi="Times New Roman" w:cs="Times New Roman"/>
          <w:bCs/>
          <w:iCs/>
          <w:sz w:val="24"/>
          <w:szCs w:val="24"/>
        </w:rPr>
        <w:t xml:space="preserve"> </w:t>
      </w:r>
      <w:r w:rsidRPr="0031724B">
        <w:rPr>
          <w:rFonts w:ascii="Times New Roman" w:hAnsi="Times New Roman" w:cs="Times New Roman"/>
          <w:bCs/>
          <w:iCs/>
          <w:sz w:val="24"/>
          <w:szCs w:val="24"/>
        </w:rPr>
        <w:t>A bank statement from Muzangaza’s trust account show</w:t>
      </w:r>
      <w:r w:rsidR="00F47F0A">
        <w:rPr>
          <w:rFonts w:ascii="Times New Roman" w:hAnsi="Times New Roman" w:cs="Times New Roman"/>
          <w:bCs/>
          <w:iCs/>
          <w:sz w:val="24"/>
          <w:szCs w:val="24"/>
        </w:rPr>
        <w:t xml:space="preserve">ed a </w:t>
      </w:r>
      <w:r w:rsidRPr="0031724B">
        <w:rPr>
          <w:rFonts w:ascii="Times New Roman" w:hAnsi="Times New Roman" w:cs="Times New Roman"/>
          <w:bCs/>
          <w:iCs/>
          <w:sz w:val="24"/>
          <w:szCs w:val="24"/>
        </w:rPr>
        <w:t>transfer of US$12 040</w:t>
      </w:r>
      <w:r w:rsidR="00A26C89">
        <w:rPr>
          <w:rFonts w:ascii="Times New Roman" w:hAnsi="Times New Roman" w:cs="Times New Roman"/>
          <w:bCs/>
          <w:iCs/>
          <w:sz w:val="24"/>
          <w:szCs w:val="24"/>
        </w:rPr>
        <w:t xml:space="preserve"> </w:t>
      </w:r>
      <w:r w:rsidRPr="0031724B">
        <w:rPr>
          <w:rFonts w:ascii="Times New Roman" w:hAnsi="Times New Roman" w:cs="Times New Roman"/>
          <w:bCs/>
          <w:iCs/>
          <w:sz w:val="24"/>
          <w:szCs w:val="24"/>
        </w:rPr>
        <w:t>to Masaire’s bank account</w:t>
      </w:r>
      <w:r w:rsidR="00F47F0A">
        <w:rPr>
          <w:rFonts w:ascii="Times New Roman" w:hAnsi="Times New Roman" w:cs="Times New Roman"/>
          <w:bCs/>
          <w:iCs/>
          <w:sz w:val="24"/>
          <w:szCs w:val="24"/>
        </w:rPr>
        <w:t xml:space="preserve"> </w:t>
      </w:r>
      <w:r w:rsidRPr="0031724B">
        <w:rPr>
          <w:rFonts w:ascii="Times New Roman" w:hAnsi="Times New Roman" w:cs="Times New Roman"/>
          <w:bCs/>
          <w:iCs/>
          <w:sz w:val="24"/>
          <w:szCs w:val="24"/>
        </w:rPr>
        <w:t>on 9 September 2011.</w:t>
      </w:r>
      <w:r w:rsidR="00F47F0A">
        <w:rPr>
          <w:rFonts w:ascii="Times New Roman" w:hAnsi="Times New Roman" w:cs="Times New Roman"/>
          <w:bCs/>
          <w:iCs/>
          <w:sz w:val="24"/>
          <w:szCs w:val="24"/>
        </w:rPr>
        <w:t xml:space="preserve"> </w:t>
      </w:r>
      <w:r w:rsidR="00A26C89">
        <w:rPr>
          <w:rFonts w:ascii="Times New Roman" w:hAnsi="Times New Roman" w:cs="Times New Roman"/>
          <w:bCs/>
          <w:iCs/>
          <w:sz w:val="24"/>
          <w:szCs w:val="24"/>
        </w:rPr>
        <w:t> </w:t>
      </w:r>
      <w:r w:rsidRPr="0031724B">
        <w:rPr>
          <w:rFonts w:ascii="Times New Roman" w:hAnsi="Times New Roman" w:cs="Times New Roman"/>
          <w:bCs/>
          <w:iCs/>
          <w:sz w:val="24"/>
          <w:szCs w:val="24"/>
        </w:rPr>
        <w:t xml:space="preserve">Muzangaza testified that </w:t>
      </w:r>
      <w:r w:rsidR="00F47F0A">
        <w:rPr>
          <w:rFonts w:ascii="Times New Roman" w:hAnsi="Times New Roman" w:cs="Times New Roman"/>
          <w:bCs/>
          <w:iCs/>
          <w:sz w:val="24"/>
          <w:szCs w:val="24"/>
        </w:rPr>
        <w:t xml:space="preserve">he </w:t>
      </w:r>
      <w:r w:rsidRPr="0031724B">
        <w:rPr>
          <w:rFonts w:ascii="Times New Roman" w:hAnsi="Times New Roman" w:cs="Times New Roman"/>
          <w:bCs/>
          <w:iCs/>
          <w:sz w:val="24"/>
          <w:szCs w:val="24"/>
        </w:rPr>
        <w:t>had met Masaire in the</w:t>
      </w:r>
      <w:r w:rsidR="00F47F0A">
        <w:rPr>
          <w:rFonts w:ascii="Times New Roman" w:hAnsi="Times New Roman" w:cs="Times New Roman"/>
          <w:bCs/>
          <w:iCs/>
          <w:sz w:val="24"/>
          <w:szCs w:val="24"/>
        </w:rPr>
        <w:t xml:space="preserve"> </w:t>
      </w:r>
      <w:r w:rsidRPr="0031724B">
        <w:rPr>
          <w:rFonts w:ascii="Times New Roman" w:hAnsi="Times New Roman" w:cs="Times New Roman"/>
          <w:bCs/>
          <w:iCs/>
          <w:sz w:val="24"/>
          <w:szCs w:val="24"/>
        </w:rPr>
        <w:t>company</w:t>
      </w:r>
      <w:r w:rsidR="00F47F0A">
        <w:rPr>
          <w:rFonts w:ascii="Times New Roman" w:hAnsi="Times New Roman" w:cs="Times New Roman"/>
          <w:bCs/>
          <w:iCs/>
          <w:sz w:val="24"/>
          <w:szCs w:val="24"/>
        </w:rPr>
        <w:t xml:space="preserve"> </w:t>
      </w:r>
      <w:r w:rsidRPr="0031724B">
        <w:rPr>
          <w:rFonts w:ascii="Times New Roman" w:hAnsi="Times New Roman" w:cs="Times New Roman"/>
          <w:bCs/>
          <w:iCs/>
          <w:sz w:val="24"/>
          <w:szCs w:val="24"/>
        </w:rPr>
        <w:t xml:space="preserve">of the first defendant. </w:t>
      </w:r>
      <w:r w:rsidR="00A26C89">
        <w:rPr>
          <w:rFonts w:ascii="Times New Roman" w:hAnsi="Times New Roman" w:cs="Times New Roman"/>
          <w:bCs/>
          <w:iCs/>
          <w:sz w:val="24"/>
          <w:szCs w:val="24"/>
        </w:rPr>
        <w:t> </w:t>
      </w:r>
      <w:r w:rsidR="00F47F0A">
        <w:rPr>
          <w:rFonts w:ascii="Times New Roman" w:hAnsi="Times New Roman" w:cs="Times New Roman"/>
          <w:bCs/>
          <w:iCs/>
          <w:sz w:val="24"/>
          <w:szCs w:val="24"/>
        </w:rPr>
        <w:t>Additionally, he</w:t>
      </w:r>
      <w:r w:rsidRPr="0031724B">
        <w:rPr>
          <w:rFonts w:ascii="Times New Roman" w:hAnsi="Times New Roman" w:cs="Times New Roman"/>
          <w:bCs/>
          <w:iCs/>
          <w:sz w:val="24"/>
          <w:szCs w:val="24"/>
        </w:rPr>
        <w:t xml:space="preserve"> testified that the parties had agreed to give him the mandate to</w:t>
      </w:r>
      <w:r w:rsidR="00F47F0A">
        <w:rPr>
          <w:rFonts w:ascii="Times New Roman" w:hAnsi="Times New Roman" w:cs="Times New Roman"/>
          <w:bCs/>
          <w:iCs/>
          <w:sz w:val="24"/>
          <w:szCs w:val="24"/>
        </w:rPr>
        <w:t xml:space="preserve"> </w:t>
      </w:r>
      <w:r w:rsidRPr="0031724B">
        <w:rPr>
          <w:rFonts w:ascii="Times New Roman" w:hAnsi="Times New Roman" w:cs="Times New Roman"/>
          <w:bCs/>
          <w:iCs/>
          <w:sz w:val="24"/>
          <w:szCs w:val="24"/>
        </w:rPr>
        <w:t>transfer the property.</w:t>
      </w:r>
      <w:r w:rsidR="009B45C7">
        <w:rPr>
          <w:rFonts w:ascii="Times New Roman" w:hAnsi="Times New Roman" w:cs="Times New Roman"/>
          <w:bCs/>
          <w:iCs/>
          <w:sz w:val="24"/>
          <w:szCs w:val="24"/>
        </w:rPr>
        <w:t xml:space="preserve"> </w:t>
      </w:r>
      <w:r w:rsidR="00A26C89">
        <w:rPr>
          <w:rFonts w:ascii="Times New Roman" w:hAnsi="Times New Roman" w:cs="Times New Roman"/>
          <w:bCs/>
          <w:iCs/>
          <w:sz w:val="24"/>
          <w:szCs w:val="24"/>
        </w:rPr>
        <w:t> </w:t>
      </w:r>
      <w:r w:rsidR="002805CB">
        <w:rPr>
          <w:rFonts w:ascii="Times New Roman" w:hAnsi="Times New Roman" w:cs="Times New Roman"/>
          <w:bCs/>
          <w:iCs/>
          <w:sz w:val="24"/>
          <w:szCs w:val="24"/>
        </w:rPr>
        <w:t xml:space="preserve">Muzangaza denied that Masaire introduced him to the first defendant. </w:t>
      </w:r>
      <w:r w:rsidR="00AD121C">
        <w:rPr>
          <w:rFonts w:ascii="Times New Roman" w:hAnsi="Times New Roman" w:cs="Times New Roman"/>
          <w:bCs/>
          <w:iCs/>
          <w:sz w:val="24"/>
          <w:szCs w:val="24"/>
        </w:rPr>
        <w:t xml:space="preserve">His evidence was that he knew the first defendant in December 2011 when he wanted to register the bond. </w:t>
      </w:r>
      <w:r w:rsidR="009B45C7">
        <w:rPr>
          <w:rFonts w:ascii="Times New Roman" w:hAnsi="Times New Roman" w:cs="Times New Roman"/>
          <w:bCs/>
          <w:iCs/>
          <w:sz w:val="24"/>
          <w:szCs w:val="24"/>
        </w:rPr>
        <w:t xml:space="preserve">In addition, Muzangaza said that he did not know the witness who signed the acknowledgement of debt and receipt of payment. </w:t>
      </w:r>
      <w:r w:rsidR="00BA7F65">
        <w:rPr>
          <w:rFonts w:ascii="Times New Roman" w:hAnsi="Times New Roman" w:cs="Times New Roman"/>
          <w:bCs/>
          <w:iCs/>
          <w:sz w:val="24"/>
          <w:szCs w:val="24"/>
        </w:rPr>
        <w:t xml:space="preserve">In answer to a question from the court, Muzangaza agreed that Mudzuri’s signatures on the documents were not consistent. </w:t>
      </w:r>
      <w:r w:rsidR="008F006F">
        <w:rPr>
          <w:rFonts w:ascii="Times New Roman" w:hAnsi="Times New Roman" w:cs="Times New Roman"/>
          <w:bCs/>
          <w:iCs/>
          <w:sz w:val="24"/>
          <w:szCs w:val="24"/>
        </w:rPr>
        <w:t xml:space="preserve">Additionally, Muzangaza </w:t>
      </w:r>
      <w:r w:rsidR="005B4C7E">
        <w:rPr>
          <w:rFonts w:ascii="Times New Roman" w:hAnsi="Times New Roman" w:cs="Times New Roman"/>
          <w:bCs/>
          <w:iCs/>
          <w:sz w:val="24"/>
          <w:szCs w:val="24"/>
        </w:rPr>
        <w:t xml:space="preserve">denied </w:t>
      </w:r>
      <w:r w:rsidR="008F006F">
        <w:rPr>
          <w:rFonts w:ascii="Times New Roman" w:hAnsi="Times New Roman" w:cs="Times New Roman"/>
          <w:bCs/>
          <w:iCs/>
          <w:sz w:val="24"/>
          <w:szCs w:val="24"/>
        </w:rPr>
        <w:t xml:space="preserve">that </w:t>
      </w:r>
      <w:r w:rsidR="00A326BE">
        <w:rPr>
          <w:rFonts w:ascii="Times New Roman" w:hAnsi="Times New Roman" w:cs="Times New Roman"/>
          <w:bCs/>
          <w:iCs/>
          <w:sz w:val="24"/>
          <w:szCs w:val="24"/>
        </w:rPr>
        <w:t xml:space="preserve">he </w:t>
      </w:r>
      <w:r w:rsidR="00444650">
        <w:rPr>
          <w:rFonts w:ascii="Times New Roman" w:hAnsi="Times New Roman" w:cs="Times New Roman"/>
          <w:bCs/>
          <w:iCs/>
          <w:sz w:val="24"/>
          <w:szCs w:val="24"/>
        </w:rPr>
        <w:t xml:space="preserve">authorized </w:t>
      </w:r>
      <w:r w:rsidR="005B4C7E">
        <w:rPr>
          <w:rFonts w:ascii="Times New Roman" w:hAnsi="Times New Roman" w:cs="Times New Roman"/>
          <w:bCs/>
          <w:iCs/>
          <w:sz w:val="24"/>
          <w:szCs w:val="24"/>
        </w:rPr>
        <w:t xml:space="preserve">the first defendant </w:t>
      </w:r>
      <w:r w:rsidR="00A326BE">
        <w:rPr>
          <w:rFonts w:ascii="Times New Roman" w:hAnsi="Times New Roman" w:cs="Times New Roman"/>
          <w:bCs/>
          <w:iCs/>
          <w:sz w:val="24"/>
          <w:szCs w:val="24"/>
        </w:rPr>
        <w:t xml:space="preserve">to </w:t>
      </w:r>
      <w:r w:rsidR="008F006F">
        <w:rPr>
          <w:rFonts w:ascii="Times New Roman" w:hAnsi="Times New Roman" w:cs="Times New Roman"/>
          <w:bCs/>
          <w:iCs/>
          <w:sz w:val="24"/>
          <w:szCs w:val="24"/>
        </w:rPr>
        <w:t>attend the Capital Gains Tax interview at the Zimbabwe Revenue Authority (ZIMRA)</w:t>
      </w:r>
      <w:r w:rsidR="00A326BE">
        <w:rPr>
          <w:rFonts w:ascii="Times New Roman" w:hAnsi="Times New Roman" w:cs="Times New Roman"/>
          <w:bCs/>
          <w:iCs/>
          <w:sz w:val="24"/>
          <w:szCs w:val="24"/>
        </w:rPr>
        <w:t xml:space="preserve">. </w:t>
      </w:r>
      <w:r w:rsidR="00A26C89">
        <w:rPr>
          <w:rFonts w:ascii="Times New Roman" w:hAnsi="Times New Roman" w:cs="Times New Roman"/>
          <w:bCs/>
          <w:iCs/>
          <w:sz w:val="24"/>
          <w:szCs w:val="24"/>
        </w:rPr>
        <w:t> </w:t>
      </w:r>
      <w:r w:rsidR="00A326BE">
        <w:rPr>
          <w:rFonts w:ascii="Times New Roman" w:hAnsi="Times New Roman" w:cs="Times New Roman"/>
          <w:bCs/>
          <w:iCs/>
          <w:sz w:val="24"/>
          <w:szCs w:val="24"/>
        </w:rPr>
        <w:t>Further, Muzangaza denied that he knew that</w:t>
      </w:r>
      <w:r w:rsidR="008F006F">
        <w:rPr>
          <w:rFonts w:ascii="Times New Roman" w:hAnsi="Times New Roman" w:cs="Times New Roman"/>
          <w:bCs/>
          <w:iCs/>
          <w:sz w:val="24"/>
          <w:szCs w:val="24"/>
        </w:rPr>
        <w:t xml:space="preserve"> Masaire </w:t>
      </w:r>
      <w:r w:rsidR="00A326BE">
        <w:rPr>
          <w:rFonts w:ascii="Times New Roman" w:hAnsi="Times New Roman" w:cs="Times New Roman"/>
          <w:bCs/>
          <w:iCs/>
          <w:sz w:val="24"/>
          <w:szCs w:val="24"/>
        </w:rPr>
        <w:t xml:space="preserve">was ill, and that this caused the delay in transfer. In my view, Muzanga’s evidence </w:t>
      </w:r>
      <w:r w:rsidR="00CA4627">
        <w:rPr>
          <w:rFonts w:ascii="Times New Roman" w:hAnsi="Times New Roman" w:cs="Times New Roman"/>
          <w:bCs/>
          <w:iCs/>
          <w:sz w:val="24"/>
          <w:szCs w:val="24"/>
        </w:rPr>
        <w:t xml:space="preserve">and contradictions in their testimony </w:t>
      </w:r>
      <w:r w:rsidR="00A326BE">
        <w:rPr>
          <w:rFonts w:ascii="Times New Roman" w:hAnsi="Times New Roman" w:cs="Times New Roman"/>
          <w:bCs/>
          <w:iCs/>
          <w:sz w:val="24"/>
          <w:szCs w:val="24"/>
        </w:rPr>
        <w:t>damaged the credibility of the first defendant.</w:t>
      </w:r>
      <w:r w:rsidR="008F006F">
        <w:rPr>
          <w:rFonts w:ascii="Times New Roman" w:hAnsi="Times New Roman" w:cs="Times New Roman"/>
          <w:bCs/>
          <w:iCs/>
          <w:sz w:val="24"/>
          <w:szCs w:val="24"/>
        </w:rPr>
        <w:t xml:space="preserve"> </w:t>
      </w:r>
      <w:r w:rsidR="007E54A7">
        <w:rPr>
          <w:rFonts w:ascii="Times New Roman" w:hAnsi="Times New Roman" w:cs="Times New Roman"/>
          <w:bCs/>
          <w:iCs/>
          <w:sz w:val="24"/>
          <w:szCs w:val="24"/>
        </w:rPr>
        <w:t>The lawyer said that</w:t>
      </w:r>
      <w:r w:rsidR="00A326BE">
        <w:rPr>
          <w:rFonts w:ascii="Times New Roman" w:hAnsi="Times New Roman" w:cs="Times New Roman"/>
          <w:bCs/>
          <w:iCs/>
          <w:sz w:val="24"/>
          <w:szCs w:val="24"/>
        </w:rPr>
        <w:t xml:space="preserve"> in terms of the agreement of sale he was not the lawyer who should have done the transfer of the property.</w:t>
      </w:r>
      <w:r w:rsidR="007578E6">
        <w:rPr>
          <w:rFonts w:ascii="Times New Roman" w:hAnsi="Times New Roman" w:cs="Times New Roman"/>
          <w:bCs/>
          <w:iCs/>
          <w:sz w:val="24"/>
          <w:szCs w:val="24"/>
        </w:rPr>
        <w:t xml:space="preserve"> </w:t>
      </w:r>
      <w:r w:rsidR="00A26C89">
        <w:rPr>
          <w:rFonts w:ascii="Times New Roman" w:hAnsi="Times New Roman" w:cs="Times New Roman"/>
          <w:bCs/>
          <w:iCs/>
          <w:sz w:val="24"/>
          <w:szCs w:val="24"/>
        </w:rPr>
        <w:t> </w:t>
      </w:r>
      <w:r w:rsidR="007578E6">
        <w:rPr>
          <w:rFonts w:ascii="Times New Roman" w:hAnsi="Times New Roman" w:cs="Times New Roman"/>
          <w:bCs/>
          <w:iCs/>
          <w:sz w:val="24"/>
          <w:szCs w:val="24"/>
        </w:rPr>
        <w:t>Muzangaza admitted that</w:t>
      </w:r>
      <w:r w:rsidR="007E54A7">
        <w:rPr>
          <w:rFonts w:ascii="Times New Roman" w:hAnsi="Times New Roman" w:cs="Times New Roman"/>
          <w:bCs/>
          <w:iCs/>
          <w:sz w:val="24"/>
          <w:szCs w:val="24"/>
        </w:rPr>
        <w:t xml:space="preserve"> conveyancing of the property was done through a copy instead of the original title deed.</w:t>
      </w:r>
      <w:r w:rsidR="00B86A82">
        <w:rPr>
          <w:rFonts w:ascii="Times New Roman" w:hAnsi="Times New Roman" w:cs="Times New Roman"/>
          <w:bCs/>
          <w:iCs/>
          <w:sz w:val="24"/>
          <w:szCs w:val="24"/>
        </w:rPr>
        <w:t xml:space="preserve"> </w:t>
      </w:r>
      <w:r w:rsidR="00A26C89">
        <w:rPr>
          <w:rFonts w:ascii="Times New Roman" w:hAnsi="Times New Roman" w:cs="Times New Roman"/>
          <w:bCs/>
          <w:iCs/>
          <w:sz w:val="24"/>
          <w:szCs w:val="24"/>
        </w:rPr>
        <w:t> </w:t>
      </w:r>
      <w:r w:rsidR="00C62819">
        <w:rPr>
          <w:rFonts w:ascii="Times New Roman" w:hAnsi="Times New Roman" w:cs="Times New Roman"/>
          <w:bCs/>
          <w:iCs/>
          <w:sz w:val="24"/>
          <w:szCs w:val="24"/>
        </w:rPr>
        <w:t>He said verification of Masaire’s d</w:t>
      </w:r>
      <w:r w:rsidR="004556A2">
        <w:rPr>
          <w:rFonts w:ascii="Times New Roman" w:hAnsi="Times New Roman" w:cs="Times New Roman"/>
          <w:bCs/>
          <w:iCs/>
          <w:sz w:val="24"/>
          <w:szCs w:val="24"/>
        </w:rPr>
        <w:t>e</w:t>
      </w:r>
      <w:r w:rsidR="00C62819">
        <w:rPr>
          <w:rFonts w:ascii="Times New Roman" w:hAnsi="Times New Roman" w:cs="Times New Roman"/>
          <w:bCs/>
          <w:iCs/>
          <w:sz w:val="24"/>
          <w:szCs w:val="24"/>
        </w:rPr>
        <w:t>tail</w:t>
      </w:r>
      <w:r w:rsidR="004556A2">
        <w:rPr>
          <w:rFonts w:ascii="Times New Roman" w:hAnsi="Times New Roman" w:cs="Times New Roman"/>
          <w:bCs/>
          <w:iCs/>
          <w:sz w:val="24"/>
          <w:szCs w:val="24"/>
        </w:rPr>
        <w:t xml:space="preserve">s </w:t>
      </w:r>
      <w:r w:rsidR="00C62819">
        <w:rPr>
          <w:rFonts w:ascii="Times New Roman" w:hAnsi="Times New Roman" w:cs="Times New Roman"/>
          <w:bCs/>
          <w:iCs/>
          <w:sz w:val="24"/>
          <w:szCs w:val="24"/>
        </w:rPr>
        <w:t xml:space="preserve">was done by a clerk in his firm. </w:t>
      </w:r>
      <w:r w:rsidR="00B86A82">
        <w:rPr>
          <w:rFonts w:ascii="Times New Roman" w:hAnsi="Times New Roman" w:cs="Times New Roman"/>
          <w:bCs/>
          <w:iCs/>
          <w:sz w:val="24"/>
          <w:szCs w:val="24"/>
        </w:rPr>
        <w:t>Neither Muzangaza nor the first defendant could explain why Masaire had not given them the original title deed.</w:t>
      </w:r>
      <w:r w:rsidR="000E47AB">
        <w:rPr>
          <w:rFonts w:ascii="Times New Roman" w:hAnsi="Times New Roman" w:cs="Times New Roman"/>
          <w:bCs/>
          <w:iCs/>
          <w:sz w:val="24"/>
          <w:szCs w:val="24"/>
        </w:rPr>
        <w:t xml:space="preserve"> To add to this, Muzangaza could not remember whether the file that he received from Chibaya &amp; Partners had </w:t>
      </w:r>
      <w:r w:rsidR="002A48D5">
        <w:rPr>
          <w:rFonts w:ascii="Times New Roman" w:hAnsi="Times New Roman" w:cs="Times New Roman"/>
          <w:bCs/>
          <w:iCs/>
          <w:sz w:val="24"/>
          <w:szCs w:val="24"/>
        </w:rPr>
        <w:t>an application for a lost title deed.</w:t>
      </w:r>
    </w:p>
    <w:p w14:paraId="2BEE0F10" w14:textId="13045AE3" w:rsidR="0031724B" w:rsidRPr="00632A45" w:rsidRDefault="0031724B" w:rsidP="00632A45">
      <w:pPr>
        <w:spacing w:after="0" w:line="360" w:lineRule="auto"/>
        <w:ind w:firstLine="720"/>
        <w:jc w:val="both"/>
        <w:rPr>
          <w:rFonts w:ascii="Times New Roman" w:hAnsi="Times New Roman" w:cs="Times New Roman"/>
          <w:bCs/>
          <w:iCs/>
          <w:sz w:val="24"/>
          <w:szCs w:val="24"/>
        </w:rPr>
      </w:pPr>
      <w:r w:rsidRPr="0031724B">
        <w:rPr>
          <w:rFonts w:ascii="Times New Roman" w:hAnsi="Times New Roman" w:cs="Times New Roman"/>
          <w:bCs/>
          <w:iCs/>
          <w:sz w:val="24"/>
          <w:szCs w:val="24"/>
        </w:rPr>
        <w:t>It</w:t>
      </w:r>
      <w:r w:rsidR="00FF3D94">
        <w:rPr>
          <w:rFonts w:ascii="Times New Roman" w:hAnsi="Times New Roman" w:cs="Times New Roman"/>
          <w:bCs/>
          <w:iCs/>
          <w:sz w:val="24"/>
          <w:szCs w:val="24"/>
        </w:rPr>
        <w:t xml:space="preserve"> was</w:t>
      </w:r>
      <w:r w:rsidRPr="0031724B">
        <w:rPr>
          <w:rFonts w:ascii="Times New Roman" w:hAnsi="Times New Roman" w:cs="Times New Roman"/>
          <w:bCs/>
          <w:iCs/>
          <w:sz w:val="24"/>
          <w:szCs w:val="24"/>
        </w:rPr>
        <w:t xml:space="preserve"> also the defendant’s case that the plaintiff travel</w:t>
      </w:r>
      <w:r w:rsidR="005F76BF">
        <w:rPr>
          <w:rFonts w:ascii="Times New Roman" w:hAnsi="Times New Roman" w:cs="Times New Roman"/>
          <w:bCs/>
          <w:iCs/>
          <w:sz w:val="24"/>
          <w:szCs w:val="24"/>
        </w:rPr>
        <w:t>led</w:t>
      </w:r>
      <w:r w:rsidRPr="0031724B">
        <w:rPr>
          <w:rFonts w:ascii="Times New Roman" w:hAnsi="Times New Roman" w:cs="Times New Roman"/>
          <w:bCs/>
          <w:iCs/>
          <w:sz w:val="24"/>
          <w:szCs w:val="24"/>
        </w:rPr>
        <w:t xml:space="preserve"> to Zimbabwe </w:t>
      </w:r>
      <w:r w:rsidR="005F76BF">
        <w:rPr>
          <w:rFonts w:ascii="Times New Roman" w:hAnsi="Times New Roman" w:cs="Times New Roman"/>
          <w:bCs/>
          <w:iCs/>
          <w:sz w:val="24"/>
          <w:szCs w:val="24"/>
        </w:rPr>
        <w:t>and personally sold the property.</w:t>
      </w:r>
      <w:r w:rsidRPr="0031724B">
        <w:rPr>
          <w:rFonts w:ascii="Times New Roman" w:hAnsi="Times New Roman" w:cs="Times New Roman"/>
          <w:bCs/>
          <w:iCs/>
          <w:sz w:val="24"/>
          <w:szCs w:val="24"/>
        </w:rPr>
        <w:t xml:space="preserve"> </w:t>
      </w:r>
      <w:r w:rsidR="00F33C22">
        <w:rPr>
          <w:rFonts w:ascii="Times New Roman" w:hAnsi="Times New Roman" w:cs="Times New Roman"/>
          <w:bCs/>
          <w:iCs/>
          <w:sz w:val="24"/>
          <w:szCs w:val="24"/>
        </w:rPr>
        <w:t>He said that there are no stamps or endorsements of entry into Zimbabwe, because she could have come in uncon</w:t>
      </w:r>
      <w:r w:rsidR="00F8049C">
        <w:rPr>
          <w:rFonts w:ascii="Times New Roman" w:hAnsi="Times New Roman" w:cs="Times New Roman"/>
          <w:bCs/>
          <w:iCs/>
          <w:sz w:val="24"/>
          <w:szCs w:val="24"/>
        </w:rPr>
        <w:t>ve</w:t>
      </w:r>
      <w:r w:rsidR="00F33C22">
        <w:rPr>
          <w:rFonts w:ascii="Times New Roman" w:hAnsi="Times New Roman" w:cs="Times New Roman"/>
          <w:bCs/>
          <w:iCs/>
          <w:sz w:val="24"/>
          <w:szCs w:val="24"/>
        </w:rPr>
        <w:t>ntionally.</w:t>
      </w:r>
      <w:r w:rsidR="00F8049C">
        <w:rPr>
          <w:rFonts w:ascii="Times New Roman" w:hAnsi="Times New Roman" w:cs="Times New Roman"/>
          <w:bCs/>
          <w:iCs/>
          <w:sz w:val="24"/>
          <w:szCs w:val="24"/>
        </w:rPr>
        <w:t xml:space="preserve"> </w:t>
      </w:r>
      <w:r w:rsidR="00F33C22">
        <w:rPr>
          <w:rFonts w:ascii="Times New Roman" w:hAnsi="Times New Roman" w:cs="Times New Roman"/>
          <w:bCs/>
          <w:iCs/>
          <w:sz w:val="24"/>
          <w:szCs w:val="24"/>
        </w:rPr>
        <w:t xml:space="preserve"> </w:t>
      </w:r>
      <w:r w:rsidR="00F8049C">
        <w:rPr>
          <w:rFonts w:ascii="Times New Roman" w:hAnsi="Times New Roman" w:cs="Times New Roman"/>
          <w:bCs/>
          <w:iCs/>
          <w:sz w:val="24"/>
          <w:szCs w:val="24"/>
        </w:rPr>
        <w:t xml:space="preserve">The first defendant, however, did not provide proof of </w:t>
      </w:r>
      <w:r w:rsidR="00F8049C">
        <w:rPr>
          <w:rFonts w:ascii="Times New Roman" w:hAnsi="Times New Roman" w:cs="Times New Roman"/>
          <w:bCs/>
          <w:iCs/>
          <w:sz w:val="24"/>
          <w:szCs w:val="24"/>
        </w:rPr>
        <w:lastRenderedPageBreak/>
        <w:t>this.</w:t>
      </w:r>
      <w:r w:rsidR="00AB07A8">
        <w:rPr>
          <w:rFonts w:ascii="Times New Roman" w:hAnsi="Times New Roman" w:cs="Times New Roman"/>
          <w:bCs/>
          <w:iCs/>
          <w:sz w:val="24"/>
          <w:szCs w:val="24"/>
        </w:rPr>
        <w:t xml:space="preserve"> He also did not tell the court the other documents, other than her passport, that Masaire would have used.</w:t>
      </w:r>
      <w:r w:rsidR="009E067D">
        <w:rPr>
          <w:rFonts w:ascii="Times New Roman" w:hAnsi="Times New Roman" w:cs="Times New Roman"/>
          <w:bCs/>
          <w:iCs/>
          <w:sz w:val="24"/>
          <w:szCs w:val="24"/>
        </w:rPr>
        <w:t xml:space="preserve"> Thus, the plaintiff’s evidence that Masaire was at work at ASDA in the United Kingdom remained uncontroverted.</w:t>
      </w:r>
      <w:r w:rsidR="00F8049C">
        <w:rPr>
          <w:rFonts w:ascii="Times New Roman" w:hAnsi="Times New Roman" w:cs="Times New Roman"/>
          <w:bCs/>
          <w:iCs/>
          <w:sz w:val="24"/>
          <w:szCs w:val="24"/>
        </w:rPr>
        <w:t xml:space="preserve"> </w:t>
      </w:r>
      <w:r w:rsidR="00FF3D94">
        <w:rPr>
          <w:rFonts w:ascii="Times New Roman" w:hAnsi="Times New Roman" w:cs="Times New Roman"/>
          <w:bCs/>
          <w:iCs/>
          <w:sz w:val="24"/>
          <w:szCs w:val="24"/>
        </w:rPr>
        <w:t xml:space="preserve">On the purchase price of the property, the first defendant said that it was fair, but had no valuation report to support this. </w:t>
      </w:r>
      <w:r w:rsidR="00003BAF">
        <w:rPr>
          <w:rFonts w:ascii="Times New Roman" w:hAnsi="Times New Roman" w:cs="Times New Roman"/>
          <w:bCs/>
          <w:iCs/>
          <w:sz w:val="24"/>
          <w:szCs w:val="24"/>
        </w:rPr>
        <w:t>T</w:t>
      </w:r>
      <w:r w:rsidRPr="0031724B">
        <w:rPr>
          <w:rFonts w:ascii="Times New Roman" w:hAnsi="Times New Roman" w:cs="Times New Roman"/>
          <w:bCs/>
          <w:iCs/>
          <w:sz w:val="24"/>
          <w:szCs w:val="24"/>
        </w:rPr>
        <w:t>he first defendant</w:t>
      </w:r>
      <w:r w:rsidR="005F76BF">
        <w:rPr>
          <w:rFonts w:ascii="Times New Roman" w:hAnsi="Times New Roman" w:cs="Times New Roman"/>
          <w:bCs/>
          <w:iCs/>
          <w:sz w:val="24"/>
          <w:szCs w:val="24"/>
        </w:rPr>
        <w:t xml:space="preserve"> contended</w:t>
      </w:r>
      <w:r w:rsidRPr="0031724B">
        <w:rPr>
          <w:rFonts w:ascii="Times New Roman" w:hAnsi="Times New Roman" w:cs="Times New Roman"/>
          <w:bCs/>
          <w:iCs/>
          <w:sz w:val="24"/>
          <w:szCs w:val="24"/>
        </w:rPr>
        <w:t xml:space="preserve"> that the agreement of sale and the subsequent deed is regular</w:t>
      </w:r>
      <w:r w:rsidR="005F76BF">
        <w:rPr>
          <w:rFonts w:ascii="Times New Roman" w:hAnsi="Times New Roman" w:cs="Times New Roman"/>
          <w:bCs/>
          <w:iCs/>
          <w:sz w:val="24"/>
          <w:szCs w:val="24"/>
        </w:rPr>
        <w:t>, and</w:t>
      </w:r>
      <w:r w:rsidRPr="0031724B">
        <w:rPr>
          <w:rFonts w:ascii="Times New Roman" w:hAnsi="Times New Roman" w:cs="Times New Roman"/>
          <w:bCs/>
          <w:iCs/>
          <w:sz w:val="24"/>
          <w:szCs w:val="24"/>
        </w:rPr>
        <w:t xml:space="preserve"> there </w:t>
      </w:r>
      <w:r w:rsidR="005F76BF">
        <w:rPr>
          <w:rFonts w:ascii="Times New Roman" w:hAnsi="Times New Roman" w:cs="Times New Roman"/>
          <w:bCs/>
          <w:iCs/>
          <w:sz w:val="24"/>
          <w:szCs w:val="24"/>
        </w:rPr>
        <w:t>was</w:t>
      </w:r>
      <w:r w:rsidRPr="0031724B">
        <w:rPr>
          <w:rFonts w:ascii="Times New Roman" w:hAnsi="Times New Roman" w:cs="Times New Roman"/>
          <w:bCs/>
          <w:iCs/>
          <w:sz w:val="24"/>
          <w:szCs w:val="24"/>
        </w:rPr>
        <w:t xml:space="preserve"> no need to impugn the deed.</w:t>
      </w:r>
      <w:r w:rsidR="00632A45">
        <w:rPr>
          <w:rFonts w:ascii="Times New Roman" w:hAnsi="Times New Roman" w:cs="Times New Roman"/>
          <w:bCs/>
          <w:iCs/>
          <w:sz w:val="24"/>
          <w:szCs w:val="24"/>
        </w:rPr>
        <w:t xml:space="preserve"> It seems to</w:t>
      </w:r>
      <w:r w:rsidR="00AE662D">
        <w:rPr>
          <w:rFonts w:ascii="Times New Roman" w:hAnsi="Times New Roman" w:cs="Times New Roman"/>
          <w:bCs/>
          <w:iCs/>
          <w:sz w:val="24"/>
          <w:szCs w:val="24"/>
        </w:rPr>
        <w:t xml:space="preserve"> me</w:t>
      </w:r>
      <w:r w:rsidR="00632A45">
        <w:rPr>
          <w:rFonts w:ascii="Times New Roman" w:hAnsi="Times New Roman" w:cs="Times New Roman"/>
          <w:bCs/>
          <w:iCs/>
          <w:sz w:val="24"/>
          <w:szCs w:val="24"/>
        </w:rPr>
        <w:t xml:space="preserve"> that </w:t>
      </w:r>
      <w:r w:rsidR="00AE662D">
        <w:rPr>
          <w:rFonts w:ascii="Times New Roman" w:hAnsi="Times New Roman" w:cs="Times New Roman"/>
          <w:bCs/>
          <w:iCs/>
          <w:sz w:val="24"/>
          <w:szCs w:val="24"/>
        </w:rPr>
        <w:t xml:space="preserve">the </w:t>
      </w:r>
      <w:r w:rsidRPr="0031724B">
        <w:rPr>
          <w:rFonts w:ascii="Times New Roman" w:hAnsi="Times New Roman" w:cs="Times New Roman"/>
          <w:bCs/>
          <w:iCs/>
          <w:sz w:val="24"/>
          <w:szCs w:val="24"/>
        </w:rPr>
        <w:t xml:space="preserve">issue </w:t>
      </w:r>
      <w:r w:rsidR="00B11073">
        <w:rPr>
          <w:rFonts w:ascii="Times New Roman" w:hAnsi="Times New Roman" w:cs="Times New Roman"/>
          <w:bCs/>
          <w:iCs/>
          <w:sz w:val="24"/>
          <w:szCs w:val="24"/>
        </w:rPr>
        <w:t>that I</w:t>
      </w:r>
      <w:r w:rsidR="00F86804">
        <w:rPr>
          <w:rFonts w:ascii="Times New Roman" w:hAnsi="Times New Roman" w:cs="Times New Roman"/>
          <w:bCs/>
          <w:iCs/>
          <w:sz w:val="24"/>
          <w:szCs w:val="24"/>
        </w:rPr>
        <w:t xml:space="preserve"> must </w:t>
      </w:r>
      <w:r w:rsidRPr="0031724B">
        <w:rPr>
          <w:rFonts w:ascii="Times New Roman" w:hAnsi="Times New Roman" w:cs="Times New Roman"/>
          <w:bCs/>
          <w:iCs/>
          <w:sz w:val="24"/>
          <w:szCs w:val="24"/>
        </w:rPr>
        <w:t>determin</w:t>
      </w:r>
      <w:r w:rsidR="00B11073">
        <w:rPr>
          <w:rFonts w:ascii="Times New Roman" w:hAnsi="Times New Roman" w:cs="Times New Roman"/>
          <w:bCs/>
          <w:iCs/>
          <w:sz w:val="24"/>
          <w:szCs w:val="24"/>
        </w:rPr>
        <w:t>e</w:t>
      </w:r>
      <w:r w:rsidR="00AE662D">
        <w:rPr>
          <w:rFonts w:ascii="Times New Roman" w:hAnsi="Times New Roman" w:cs="Times New Roman"/>
          <w:bCs/>
          <w:iCs/>
          <w:sz w:val="24"/>
          <w:szCs w:val="24"/>
        </w:rPr>
        <w:t xml:space="preserve"> </w:t>
      </w:r>
      <w:r w:rsidR="000A7870">
        <w:rPr>
          <w:rFonts w:ascii="Times New Roman" w:hAnsi="Times New Roman" w:cs="Times New Roman"/>
          <w:bCs/>
          <w:iCs/>
          <w:sz w:val="24"/>
          <w:szCs w:val="24"/>
        </w:rPr>
        <w:t xml:space="preserve">in this trial </w:t>
      </w:r>
      <w:r w:rsidR="00B11073">
        <w:rPr>
          <w:rFonts w:ascii="Times New Roman" w:hAnsi="Times New Roman" w:cs="Times New Roman"/>
          <w:bCs/>
          <w:iCs/>
          <w:sz w:val="24"/>
          <w:szCs w:val="24"/>
        </w:rPr>
        <w:t>is</w:t>
      </w:r>
      <w:r w:rsidR="00AE662D">
        <w:rPr>
          <w:rFonts w:ascii="Times New Roman" w:hAnsi="Times New Roman" w:cs="Times New Roman"/>
          <w:bCs/>
          <w:iCs/>
          <w:sz w:val="24"/>
          <w:szCs w:val="24"/>
        </w:rPr>
        <w:t>:</w:t>
      </w:r>
      <w:r w:rsidR="00632A45">
        <w:rPr>
          <w:rFonts w:ascii="Times New Roman" w:hAnsi="Times New Roman" w:cs="Times New Roman"/>
          <w:bCs/>
          <w:iCs/>
          <w:sz w:val="24"/>
          <w:szCs w:val="24"/>
        </w:rPr>
        <w:t xml:space="preserve"> </w:t>
      </w:r>
      <w:r w:rsidR="00A26C89">
        <w:rPr>
          <w:rFonts w:ascii="Times New Roman" w:hAnsi="Times New Roman" w:cs="Times New Roman"/>
          <w:bCs/>
          <w:iCs/>
          <w:sz w:val="24"/>
          <w:szCs w:val="24"/>
        </w:rPr>
        <w:t xml:space="preserve"> </w:t>
      </w:r>
      <w:r w:rsidRPr="00632A45">
        <w:rPr>
          <w:rFonts w:ascii="Times New Roman" w:hAnsi="Times New Roman" w:cs="Times New Roman"/>
          <w:bCs/>
          <w:iCs/>
          <w:sz w:val="24"/>
          <w:szCs w:val="24"/>
        </w:rPr>
        <w:t xml:space="preserve">Whether or not </w:t>
      </w:r>
      <w:r w:rsidR="00632A45" w:rsidRPr="00632A45">
        <w:rPr>
          <w:rFonts w:ascii="Times New Roman" w:hAnsi="Times New Roman" w:cs="Times New Roman"/>
          <w:bCs/>
          <w:iCs/>
          <w:sz w:val="24"/>
          <w:szCs w:val="24"/>
        </w:rPr>
        <w:t xml:space="preserve">a valid </w:t>
      </w:r>
      <w:r w:rsidRPr="00632A45">
        <w:rPr>
          <w:rFonts w:ascii="Times New Roman" w:hAnsi="Times New Roman" w:cs="Times New Roman"/>
          <w:bCs/>
          <w:iCs/>
          <w:sz w:val="24"/>
          <w:szCs w:val="24"/>
        </w:rPr>
        <w:t xml:space="preserve">agreement of sale </w:t>
      </w:r>
      <w:r w:rsidR="00632A45" w:rsidRPr="00632A45">
        <w:rPr>
          <w:rFonts w:ascii="Times New Roman" w:hAnsi="Times New Roman" w:cs="Times New Roman"/>
          <w:bCs/>
          <w:iCs/>
          <w:sz w:val="24"/>
          <w:szCs w:val="24"/>
        </w:rPr>
        <w:t xml:space="preserve">was concluded </w:t>
      </w:r>
      <w:r w:rsidRPr="00632A45">
        <w:rPr>
          <w:rFonts w:ascii="Times New Roman" w:hAnsi="Times New Roman" w:cs="Times New Roman"/>
          <w:bCs/>
          <w:iCs/>
          <w:sz w:val="24"/>
          <w:szCs w:val="24"/>
        </w:rPr>
        <w:t xml:space="preserve">between </w:t>
      </w:r>
      <w:r w:rsidR="00632A45" w:rsidRPr="00632A45">
        <w:rPr>
          <w:rFonts w:ascii="Times New Roman" w:hAnsi="Times New Roman" w:cs="Times New Roman"/>
          <w:bCs/>
          <w:iCs/>
          <w:sz w:val="24"/>
          <w:szCs w:val="24"/>
        </w:rPr>
        <w:t xml:space="preserve">the late </w:t>
      </w:r>
      <w:r w:rsidRPr="00632A45">
        <w:rPr>
          <w:rFonts w:ascii="Times New Roman" w:hAnsi="Times New Roman" w:cs="Times New Roman"/>
          <w:bCs/>
          <w:iCs/>
          <w:sz w:val="24"/>
          <w:szCs w:val="24"/>
        </w:rPr>
        <w:t>Masai</w:t>
      </w:r>
      <w:r w:rsidR="00632A45" w:rsidRPr="00632A45">
        <w:rPr>
          <w:rFonts w:ascii="Times New Roman" w:hAnsi="Times New Roman" w:cs="Times New Roman"/>
          <w:bCs/>
          <w:iCs/>
          <w:sz w:val="24"/>
          <w:szCs w:val="24"/>
        </w:rPr>
        <w:t>r</w:t>
      </w:r>
      <w:r w:rsidRPr="00632A45">
        <w:rPr>
          <w:rFonts w:ascii="Times New Roman" w:hAnsi="Times New Roman" w:cs="Times New Roman"/>
          <w:bCs/>
          <w:iCs/>
          <w:sz w:val="24"/>
          <w:szCs w:val="24"/>
        </w:rPr>
        <w:t xml:space="preserve">e and </w:t>
      </w:r>
      <w:r w:rsidR="00632A45">
        <w:rPr>
          <w:rFonts w:ascii="Times New Roman" w:hAnsi="Times New Roman" w:cs="Times New Roman"/>
          <w:bCs/>
          <w:iCs/>
          <w:sz w:val="24"/>
          <w:szCs w:val="24"/>
        </w:rPr>
        <w:t>first defendant</w:t>
      </w:r>
      <w:r w:rsidR="006C2924">
        <w:rPr>
          <w:rFonts w:ascii="Times New Roman" w:hAnsi="Times New Roman" w:cs="Times New Roman"/>
          <w:bCs/>
          <w:iCs/>
          <w:sz w:val="24"/>
          <w:szCs w:val="24"/>
        </w:rPr>
        <w:t>.</w:t>
      </w:r>
      <w:r w:rsidR="00845308">
        <w:rPr>
          <w:rFonts w:ascii="Times New Roman" w:hAnsi="Times New Roman" w:cs="Times New Roman"/>
          <w:bCs/>
          <w:iCs/>
          <w:sz w:val="24"/>
          <w:szCs w:val="24"/>
        </w:rPr>
        <w:t xml:space="preserve"> I </w:t>
      </w:r>
      <w:r w:rsidR="00145F3D">
        <w:rPr>
          <w:rFonts w:ascii="Times New Roman" w:hAnsi="Times New Roman" w:cs="Times New Roman"/>
          <w:bCs/>
          <w:iCs/>
          <w:sz w:val="24"/>
          <w:szCs w:val="24"/>
        </w:rPr>
        <w:t xml:space="preserve">will </w:t>
      </w:r>
      <w:r w:rsidR="00F86804">
        <w:rPr>
          <w:rFonts w:ascii="Times New Roman" w:hAnsi="Times New Roman" w:cs="Times New Roman"/>
          <w:bCs/>
          <w:iCs/>
          <w:sz w:val="24"/>
          <w:szCs w:val="24"/>
        </w:rPr>
        <w:t>now</w:t>
      </w:r>
      <w:r w:rsidR="00845308">
        <w:rPr>
          <w:rFonts w:ascii="Times New Roman" w:hAnsi="Times New Roman" w:cs="Times New Roman"/>
          <w:bCs/>
          <w:iCs/>
          <w:sz w:val="24"/>
          <w:szCs w:val="24"/>
        </w:rPr>
        <w:t xml:space="preserve"> examine the relevant law.</w:t>
      </w:r>
    </w:p>
    <w:p w14:paraId="6889A448" w14:textId="77777777" w:rsidR="00632A45" w:rsidRPr="003D4B00" w:rsidRDefault="00632A45" w:rsidP="005B1B4A">
      <w:pPr>
        <w:spacing w:after="0" w:line="360" w:lineRule="auto"/>
        <w:jc w:val="both"/>
        <w:rPr>
          <w:rFonts w:ascii="Times New Roman" w:hAnsi="Times New Roman" w:cs="Times New Roman"/>
          <w:bCs/>
          <w:iCs/>
          <w:sz w:val="16"/>
          <w:szCs w:val="16"/>
        </w:rPr>
      </w:pPr>
    </w:p>
    <w:p w14:paraId="66C4A610" w14:textId="3DE84BCE" w:rsidR="0031724B" w:rsidRPr="00A14203" w:rsidRDefault="0031724B" w:rsidP="005B1B4A">
      <w:pPr>
        <w:spacing w:after="0" w:line="360" w:lineRule="auto"/>
        <w:jc w:val="both"/>
        <w:rPr>
          <w:rFonts w:ascii="Times New Roman" w:hAnsi="Times New Roman" w:cs="Times New Roman"/>
          <w:b/>
          <w:iCs/>
          <w:sz w:val="24"/>
          <w:szCs w:val="24"/>
        </w:rPr>
      </w:pPr>
      <w:r w:rsidRPr="00A14203">
        <w:rPr>
          <w:rFonts w:ascii="Times New Roman" w:hAnsi="Times New Roman" w:cs="Times New Roman"/>
          <w:b/>
          <w:iCs/>
          <w:sz w:val="24"/>
          <w:szCs w:val="24"/>
        </w:rPr>
        <w:t xml:space="preserve">The </w:t>
      </w:r>
      <w:r w:rsidR="00DB4905">
        <w:rPr>
          <w:rFonts w:ascii="Times New Roman" w:hAnsi="Times New Roman" w:cs="Times New Roman"/>
          <w:b/>
          <w:iCs/>
          <w:sz w:val="24"/>
          <w:szCs w:val="24"/>
        </w:rPr>
        <w:t>A</w:t>
      </w:r>
      <w:r w:rsidR="00A14203" w:rsidRPr="00A14203">
        <w:rPr>
          <w:rFonts w:ascii="Times New Roman" w:hAnsi="Times New Roman" w:cs="Times New Roman"/>
          <w:b/>
          <w:iCs/>
          <w:sz w:val="24"/>
          <w:szCs w:val="24"/>
        </w:rPr>
        <w:t xml:space="preserve">pplicable </w:t>
      </w:r>
      <w:r w:rsidR="00A26C89">
        <w:rPr>
          <w:rFonts w:ascii="Times New Roman" w:hAnsi="Times New Roman" w:cs="Times New Roman"/>
          <w:b/>
          <w:iCs/>
          <w:sz w:val="24"/>
          <w:szCs w:val="24"/>
        </w:rPr>
        <w:t>L</w:t>
      </w:r>
      <w:r w:rsidRPr="00A14203">
        <w:rPr>
          <w:rFonts w:ascii="Times New Roman" w:hAnsi="Times New Roman" w:cs="Times New Roman"/>
          <w:b/>
          <w:iCs/>
          <w:sz w:val="24"/>
          <w:szCs w:val="24"/>
        </w:rPr>
        <w:t>aw</w:t>
      </w:r>
    </w:p>
    <w:p w14:paraId="6D8D9F5C" w14:textId="602375DF" w:rsidR="0031724B" w:rsidRPr="0031724B" w:rsidRDefault="0031724B" w:rsidP="0088261A">
      <w:pPr>
        <w:spacing w:after="0" w:line="360" w:lineRule="auto"/>
        <w:ind w:firstLine="720"/>
        <w:jc w:val="both"/>
        <w:rPr>
          <w:rFonts w:ascii="Times New Roman" w:hAnsi="Times New Roman" w:cs="Times New Roman"/>
          <w:bCs/>
          <w:iCs/>
          <w:sz w:val="24"/>
          <w:szCs w:val="24"/>
        </w:rPr>
      </w:pPr>
      <w:r w:rsidRPr="0031724B">
        <w:rPr>
          <w:rFonts w:ascii="Times New Roman" w:hAnsi="Times New Roman" w:cs="Times New Roman"/>
          <w:bCs/>
          <w:iCs/>
          <w:sz w:val="24"/>
          <w:szCs w:val="24"/>
        </w:rPr>
        <w:t xml:space="preserve">The law with regards to </w:t>
      </w:r>
      <w:r w:rsidR="00136A64">
        <w:rPr>
          <w:rFonts w:ascii="Times New Roman" w:hAnsi="Times New Roman" w:cs="Times New Roman"/>
          <w:bCs/>
          <w:iCs/>
          <w:sz w:val="24"/>
          <w:szCs w:val="24"/>
        </w:rPr>
        <w:t>passing of ownership</w:t>
      </w:r>
      <w:r w:rsidRPr="0031724B">
        <w:rPr>
          <w:rFonts w:ascii="Times New Roman" w:hAnsi="Times New Roman" w:cs="Times New Roman"/>
          <w:bCs/>
          <w:iCs/>
          <w:sz w:val="24"/>
          <w:szCs w:val="24"/>
        </w:rPr>
        <w:t xml:space="preserve"> is </w:t>
      </w:r>
      <w:r w:rsidR="00217D40">
        <w:rPr>
          <w:rFonts w:ascii="Times New Roman" w:hAnsi="Times New Roman" w:cs="Times New Roman"/>
          <w:bCs/>
          <w:iCs/>
          <w:sz w:val="24"/>
          <w:szCs w:val="24"/>
        </w:rPr>
        <w:t xml:space="preserve">that the party passing ownership must have authority to do so. This was expressed in </w:t>
      </w:r>
      <w:r w:rsidR="00217D40" w:rsidRPr="00857918">
        <w:rPr>
          <w:rFonts w:ascii="Times New Roman" w:hAnsi="Times New Roman" w:cs="Times New Roman"/>
          <w:bCs/>
          <w:i/>
          <w:sz w:val="24"/>
          <w:szCs w:val="24"/>
        </w:rPr>
        <w:t>Lord Investments</w:t>
      </w:r>
      <w:r w:rsidR="0033438F" w:rsidRPr="00857918">
        <w:rPr>
          <w:rFonts w:ascii="Times New Roman" w:hAnsi="Times New Roman" w:cs="Times New Roman"/>
          <w:bCs/>
          <w:i/>
          <w:sz w:val="24"/>
          <w:szCs w:val="24"/>
        </w:rPr>
        <w:t xml:space="preserve"> (Pty) Ltd </w:t>
      </w:r>
      <w:r w:rsidR="0033438F" w:rsidRPr="00A26C89">
        <w:rPr>
          <w:rFonts w:ascii="Times New Roman" w:hAnsi="Times New Roman" w:cs="Times New Roman"/>
          <w:bCs/>
          <w:sz w:val="24"/>
          <w:szCs w:val="24"/>
        </w:rPr>
        <w:t>v</w:t>
      </w:r>
      <w:r w:rsidR="0033438F" w:rsidRPr="00857918">
        <w:rPr>
          <w:rFonts w:ascii="Times New Roman" w:hAnsi="Times New Roman" w:cs="Times New Roman"/>
          <w:bCs/>
          <w:i/>
          <w:sz w:val="24"/>
          <w:szCs w:val="24"/>
        </w:rPr>
        <w:t xml:space="preserve"> Mocasta Investments (Pty) Ltd </w:t>
      </w:r>
      <w:r w:rsidR="0033438F">
        <w:rPr>
          <w:rFonts w:ascii="Times New Roman" w:hAnsi="Times New Roman" w:cs="Times New Roman"/>
          <w:bCs/>
          <w:iCs/>
          <w:sz w:val="24"/>
          <w:szCs w:val="24"/>
        </w:rPr>
        <w:t>1986 (2) PH A 64 (AD)</w:t>
      </w:r>
      <w:r w:rsidR="00232063">
        <w:rPr>
          <w:rFonts w:ascii="Times New Roman" w:hAnsi="Times New Roman" w:cs="Times New Roman"/>
          <w:bCs/>
          <w:iCs/>
          <w:sz w:val="24"/>
          <w:szCs w:val="24"/>
        </w:rPr>
        <w:t xml:space="preserve">, by </w:t>
      </w:r>
      <w:r w:rsidR="00A26C89" w:rsidRPr="00A26C89">
        <w:rPr>
          <w:rFonts w:ascii="Times New Roman" w:hAnsi="Times New Roman" w:cs="Times New Roman"/>
          <w:bCs/>
          <w:iCs/>
          <w:smallCaps/>
          <w:sz w:val="24"/>
          <w:szCs w:val="24"/>
        </w:rPr>
        <w:t xml:space="preserve">Viljoen </w:t>
      </w:r>
      <w:r w:rsidR="00232063" w:rsidRPr="00A26C89">
        <w:rPr>
          <w:rFonts w:ascii="Times New Roman" w:hAnsi="Times New Roman" w:cs="Times New Roman"/>
          <w:bCs/>
          <w:iCs/>
          <w:smallCaps/>
          <w:sz w:val="24"/>
          <w:szCs w:val="24"/>
        </w:rPr>
        <w:t>JA</w:t>
      </w:r>
      <w:r w:rsidR="00232063">
        <w:rPr>
          <w:rFonts w:ascii="Times New Roman" w:hAnsi="Times New Roman" w:cs="Times New Roman"/>
          <w:bCs/>
          <w:iCs/>
          <w:sz w:val="24"/>
          <w:szCs w:val="24"/>
        </w:rPr>
        <w:t xml:space="preserve"> as follows:</w:t>
      </w:r>
    </w:p>
    <w:p w14:paraId="32733EFE" w14:textId="77777777" w:rsidR="00A25108" w:rsidRPr="00857918" w:rsidRDefault="00A25108" w:rsidP="005B1B4A">
      <w:pPr>
        <w:spacing w:after="0" w:line="360" w:lineRule="auto"/>
        <w:jc w:val="both"/>
        <w:rPr>
          <w:rFonts w:ascii="Times New Roman" w:hAnsi="Times New Roman" w:cs="Times New Roman"/>
          <w:bCs/>
          <w:iCs/>
          <w:sz w:val="12"/>
          <w:szCs w:val="12"/>
        </w:rPr>
      </w:pPr>
    </w:p>
    <w:p w14:paraId="0494927D" w14:textId="17682EAB" w:rsidR="009026FD" w:rsidRPr="009026FD" w:rsidRDefault="009026FD" w:rsidP="008B57DF">
      <w:pPr>
        <w:shd w:val="clear" w:color="auto" w:fill="FFFFFF"/>
        <w:ind w:left="720"/>
        <w:jc w:val="both"/>
        <w:rPr>
          <w:rFonts w:ascii="Times New Roman" w:eastAsia="Times New Roman" w:hAnsi="Times New Roman" w:cs="Times New Roman"/>
          <w:color w:val="242121"/>
          <w:lang w:val="en-ZW" w:eastAsia="en-ZW"/>
        </w:rPr>
      </w:pPr>
      <w:r w:rsidRPr="009026FD">
        <w:rPr>
          <w:rFonts w:ascii="Times New Roman" w:hAnsi="Times New Roman" w:cs="Times New Roman"/>
          <w:bCs/>
          <w:iCs/>
        </w:rPr>
        <w:t>“</w:t>
      </w:r>
      <w:r w:rsidRPr="009026FD">
        <w:rPr>
          <w:rFonts w:ascii="Times New Roman" w:eastAsia="Times New Roman" w:hAnsi="Times New Roman" w:cs="Times New Roman"/>
          <w:color w:val="242121"/>
          <w:lang w:val="en-ZW" w:eastAsia="en-ZW"/>
        </w:rPr>
        <w:t>For ownership to pass the parties</w:t>
      </w:r>
      <w:r>
        <w:rPr>
          <w:rFonts w:ascii="Times New Roman" w:eastAsia="Times New Roman" w:hAnsi="Times New Roman" w:cs="Times New Roman"/>
          <w:color w:val="242121"/>
          <w:lang w:val="en-ZW" w:eastAsia="en-ZW"/>
        </w:rPr>
        <w:t xml:space="preserve"> </w:t>
      </w:r>
      <w:r w:rsidRPr="009026FD">
        <w:rPr>
          <w:rFonts w:ascii="Times New Roman" w:eastAsia="Times New Roman" w:hAnsi="Times New Roman" w:cs="Times New Roman"/>
          <w:color w:val="242121"/>
          <w:lang w:val="en-ZW" w:eastAsia="en-ZW"/>
        </w:rPr>
        <w:t xml:space="preserve">to a contract of sale must at least have the </w:t>
      </w:r>
      <w:r w:rsidRPr="009026FD">
        <w:rPr>
          <w:rFonts w:ascii="Times New Roman" w:eastAsia="Times New Roman" w:hAnsi="Times New Roman" w:cs="Times New Roman"/>
          <w:i/>
          <w:iCs/>
          <w:color w:val="242121"/>
          <w:lang w:val="en-ZW" w:eastAsia="en-ZW"/>
        </w:rPr>
        <w:t>animus transferendi</w:t>
      </w:r>
      <w:r w:rsidR="008B57DF">
        <w:rPr>
          <w:rFonts w:ascii="Times New Roman" w:eastAsia="Times New Roman" w:hAnsi="Times New Roman" w:cs="Times New Roman"/>
          <w:color w:val="242121"/>
          <w:lang w:val="en-ZW" w:eastAsia="en-ZW"/>
        </w:rPr>
        <w:t xml:space="preserve"> </w:t>
      </w:r>
      <w:r w:rsidRPr="009026FD">
        <w:rPr>
          <w:rFonts w:ascii="Times New Roman" w:eastAsia="Times New Roman" w:hAnsi="Times New Roman" w:cs="Times New Roman"/>
          <w:color w:val="242121"/>
          <w:lang w:val="en-ZW" w:eastAsia="en-ZW"/>
        </w:rPr>
        <w:t xml:space="preserve">and the </w:t>
      </w:r>
      <w:r w:rsidRPr="009026FD">
        <w:rPr>
          <w:rFonts w:ascii="Times New Roman" w:eastAsia="Times New Roman" w:hAnsi="Times New Roman" w:cs="Times New Roman"/>
          <w:i/>
          <w:iCs/>
          <w:color w:val="242121"/>
          <w:lang w:val="en-ZW" w:eastAsia="en-ZW"/>
        </w:rPr>
        <w:t>animus accipiendi dominii (</w:t>
      </w:r>
      <w:r w:rsidRPr="009026FD">
        <w:rPr>
          <w:rFonts w:ascii="Times New Roman" w:eastAsia="Times New Roman" w:hAnsi="Times New Roman" w:cs="Times New Roman"/>
          <w:color w:val="242121"/>
          <w:lang w:val="en-ZW" w:eastAsia="en-ZW"/>
        </w:rPr>
        <w:t xml:space="preserve">Van der Merwe, op.cit. 202) but </w:t>
      </w:r>
      <w:r w:rsidRPr="009026FD">
        <w:rPr>
          <w:rFonts w:ascii="Times New Roman" w:eastAsia="Times New Roman" w:hAnsi="Times New Roman" w:cs="Times New Roman"/>
          <w:color w:val="242121"/>
          <w:u w:val="single"/>
          <w:lang w:val="en-ZW" w:eastAsia="en-ZW"/>
        </w:rPr>
        <w:t>another essential requirement for the passing of ownership is that the transferor must be competent in law to transfer ownership</w:t>
      </w:r>
      <w:r w:rsidRPr="009026FD">
        <w:rPr>
          <w:rFonts w:ascii="Times New Roman" w:eastAsia="Times New Roman" w:hAnsi="Times New Roman" w:cs="Times New Roman"/>
          <w:color w:val="242121"/>
          <w:lang w:val="en-ZW" w:eastAsia="en-ZW"/>
        </w:rPr>
        <w:t>. With certain exceptions (none of which is present in this case) nobody can transfer more rights than he himself has: </w:t>
      </w:r>
      <w:r w:rsidRPr="009026FD">
        <w:rPr>
          <w:rFonts w:ascii="Times New Roman" w:eastAsia="Times New Roman" w:hAnsi="Times New Roman" w:cs="Times New Roman"/>
          <w:i/>
          <w:iCs/>
          <w:color w:val="242121"/>
          <w:lang w:val="en-ZW" w:eastAsia="en-ZW"/>
        </w:rPr>
        <w:t>Nemo plus juris ad alium transferre potest quam ipse habet</w:t>
      </w:r>
      <w:r w:rsidR="008B57DF">
        <w:rPr>
          <w:rFonts w:ascii="Times New Roman" w:eastAsia="Times New Roman" w:hAnsi="Times New Roman" w:cs="Times New Roman"/>
          <w:color w:val="242121"/>
          <w:lang w:val="en-ZW" w:eastAsia="en-ZW"/>
        </w:rPr>
        <w:t>”.</w:t>
      </w:r>
      <w:r w:rsidRPr="009026FD">
        <w:rPr>
          <w:rFonts w:ascii="Times New Roman" w:eastAsia="Times New Roman" w:hAnsi="Times New Roman" w:cs="Times New Roman"/>
          <w:color w:val="242121"/>
          <w:lang w:val="en-ZW" w:eastAsia="en-ZW"/>
        </w:rPr>
        <w:t> </w:t>
      </w:r>
      <w:r w:rsidR="00857918" w:rsidRPr="00857918">
        <w:rPr>
          <w:rFonts w:ascii="Times New Roman" w:eastAsia="Times New Roman" w:hAnsi="Times New Roman" w:cs="Times New Roman"/>
          <w:b/>
          <w:bCs/>
          <w:color w:val="242121"/>
          <w:lang w:val="en-ZW" w:eastAsia="en-ZW"/>
        </w:rPr>
        <w:t>[My own emphasis]</w:t>
      </w:r>
    </w:p>
    <w:p w14:paraId="1C4A8549" w14:textId="77777777" w:rsidR="00AF4098" w:rsidRPr="003926DD" w:rsidRDefault="00AF4098" w:rsidP="005B1B4A">
      <w:pPr>
        <w:spacing w:after="0" w:line="360" w:lineRule="auto"/>
        <w:jc w:val="both"/>
        <w:rPr>
          <w:rFonts w:ascii="Times New Roman" w:hAnsi="Times New Roman" w:cs="Times New Roman"/>
          <w:color w:val="242121"/>
          <w:sz w:val="10"/>
          <w:szCs w:val="10"/>
          <w:shd w:val="clear" w:color="auto" w:fill="FFFFFF"/>
        </w:rPr>
      </w:pPr>
    </w:p>
    <w:p w14:paraId="6EFFFCD1" w14:textId="2995D574" w:rsidR="00005FB3" w:rsidRDefault="00A26C89" w:rsidP="005B1B4A">
      <w:pPr>
        <w:spacing w:after="0" w:line="360" w:lineRule="auto"/>
        <w:jc w:val="both"/>
        <w:rPr>
          <w:rFonts w:ascii="Times New Roman" w:hAnsi="Times New Roman" w:cs="Times New Roman"/>
          <w:color w:val="242121"/>
          <w:sz w:val="24"/>
          <w:szCs w:val="24"/>
          <w:shd w:val="clear" w:color="auto" w:fill="FFFFFF"/>
        </w:rPr>
      </w:pPr>
      <w:r>
        <w:rPr>
          <w:rFonts w:ascii="Times New Roman" w:hAnsi="Times New Roman" w:cs="Times New Roman"/>
          <w:color w:val="242121"/>
          <w:sz w:val="24"/>
          <w:szCs w:val="24"/>
          <w:shd w:val="clear" w:color="auto" w:fill="FFFFFF"/>
        </w:rPr>
        <w:tab/>
      </w:r>
      <w:r w:rsidR="00D469B0">
        <w:rPr>
          <w:rFonts w:ascii="Times New Roman" w:hAnsi="Times New Roman" w:cs="Times New Roman"/>
          <w:color w:val="242121"/>
          <w:sz w:val="24"/>
          <w:szCs w:val="24"/>
          <w:shd w:val="clear" w:color="auto" w:fill="FFFFFF"/>
        </w:rPr>
        <w:t>Put differently</w:t>
      </w:r>
      <w:r w:rsidR="005A18FE">
        <w:rPr>
          <w:rFonts w:ascii="Times New Roman" w:hAnsi="Times New Roman" w:cs="Times New Roman"/>
          <w:color w:val="242121"/>
          <w:sz w:val="24"/>
          <w:szCs w:val="24"/>
          <w:shd w:val="clear" w:color="auto" w:fill="FFFFFF"/>
        </w:rPr>
        <w:t xml:space="preserve">, </w:t>
      </w:r>
      <w:r w:rsidR="004704CD">
        <w:rPr>
          <w:rFonts w:ascii="Times New Roman" w:hAnsi="Times New Roman" w:cs="Times New Roman"/>
          <w:color w:val="242121"/>
          <w:sz w:val="24"/>
          <w:szCs w:val="24"/>
          <w:shd w:val="clear" w:color="auto" w:fill="FFFFFF"/>
        </w:rPr>
        <w:t xml:space="preserve">no rights can accrue to a party who has not lawfully acquired title. In this jurisdiction, the position of the law was put more succinctly by </w:t>
      </w:r>
      <w:r w:rsidRPr="00A26C89">
        <w:rPr>
          <w:rFonts w:ascii="Times New Roman" w:hAnsi="Times New Roman" w:cs="Times New Roman"/>
          <w:smallCaps/>
          <w:color w:val="242121"/>
          <w:sz w:val="24"/>
          <w:szCs w:val="24"/>
          <w:shd w:val="clear" w:color="auto" w:fill="FFFFFF"/>
        </w:rPr>
        <w:t>Bhunu</w:t>
      </w:r>
      <w:r w:rsidR="004704CD" w:rsidRPr="00A26C89">
        <w:rPr>
          <w:rFonts w:ascii="Times New Roman" w:hAnsi="Times New Roman" w:cs="Times New Roman"/>
          <w:smallCaps/>
          <w:color w:val="242121"/>
          <w:sz w:val="24"/>
          <w:szCs w:val="24"/>
          <w:shd w:val="clear" w:color="auto" w:fill="FFFFFF"/>
        </w:rPr>
        <w:t xml:space="preserve"> JA</w:t>
      </w:r>
      <w:r w:rsidR="004704CD">
        <w:rPr>
          <w:rFonts w:ascii="Times New Roman" w:hAnsi="Times New Roman" w:cs="Times New Roman"/>
          <w:color w:val="242121"/>
          <w:sz w:val="24"/>
          <w:szCs w:val="24"/>
          <w:shd w:val="clear" w:color="auto" w:fill="FFFFFF"/>
        </w:rPr>
        <w:t xml:space="preserve"> in </w:t>
      </w:r>
      <w:r w:rsidR="00C41970" w:rsidRPr="00D01E1C">
        <w:rPr>
          <w:rFonts w:ascii="Times New Roman" w:hAnsi="Times New Roman" w:cs="Times New Roman"/>
          <w:i/>
          <w:iCs/>
          <w:color w:val="242121"/>
          <w:sz w:val="24"/>
          <w:szCs w:val="24"/>
          <w:shd w:val="clear" w:color="auto" w:fill="FFFFFF"/>
        </w:rPr>
        <w:t>TIBIC (Pvt) Ltd</w:t>
      </w:r>
      <w:r w:rsidR="00D01E1C">
        <w:rPr>
          <w:rFonts w:ascii="Times New Roman" w:hAnsi="Times New Roman" w:cs="Times New Roman"/>
          <w:i/>
          <w:iCs/>
          <w:color w:val="242121"/>
          <w:sz w:val="24"/>
          <w:szCs w:val="24"/>
          <w:shd w:val="clear" w:color="auto" w:fill="FFFFFF"/>
        </w:rPr>
        <w:t xml:space="preserve"> &amp; Anor</w:t>
      </w:r>
      <w:r w:rsidR="00C41970" w:rsidRPr="00D01E1C">
        <w:rPr>
          <w:rFonts w:ascii="Times New Roman" w:hAnsi="Times New Roman" w:cs="Times New Roman"/>
          <w:i/>
          <w:iCs/>
          <w:color w:val="242121"/>
          <w:sz w:val="24"/>
          <w:szCs w:val="24"/>
          <w:shd w:val="clear" w:color="auto" w:fill="FFFFFF"/>
        </w:rPr>
        <w:t xml:space="preserve"> </w:t>
      </w:r>
      <w:r w:rsidR="00C41970" w:rsidRPr="00A26C89">
        <w:rPr>
          <w:rFonts w:ascii="Times New Roman" w:hAnsi="Times New Roman" w:cs="Times New Roman"/>
          <w:iCs/>
          <w:color w:val="242121"/>
          <w:sz w:val="24"/>
          <w:szCs w:val="24"/>
          <w:shd w:val="clear" w:color="auto" w:fill="FFFFFF"/>
        </w:rPr>
        <w:t>v</w:t>
      </w:r>
      <w:r w:rsidR="00C41970" w:rsidRPr="00D01E1C">
        <w:rPr>
          <w:rFonts w:ascii="Times New Roman" w:hAnsi="Times New Roman" w:cs="Times New Roman"/>
          <w:i/>
          <w:iCs/>
          <w:color w:val="242121"/>
          <w:sz w:val="24"/>
          <w:szCs w:val="24"/>
          <w:shd w:val="clear" w:color="auto" w:fill="FFFFFF"/>
        </w:rPr>
        <w:t xml:space="preserve"> Mangenje &amp; Ors</w:t>
      </w:r>
      <w:r w:rsidR="00C41970">
        <w:rPr>
          <w:rFonts w:ascii="Times New Roman" w:hAnsi="Times New Roman" w:cs="Times New Roman"/>
          <w:color w:val="242121"/>
          <w:sz w:val="24"/>
          <w:szCs w:val="24"/>
          <w:shd w:val="clear" w:color="auto" w:fill="FFFFFF"/>
        </w:rPr>
        <w:t xml:space="preserve"> SC 13-18</w:t>
      </w:r>
      <w:r w:rsidR="005851E3">
        <w:rPr>
          <w:rFonts w:ascii="Times New Roman" w:hAnsi="Times New Roman" w:cs="Times New Roman"/>
          <w:color w:val="242121"/>
          <w:sz w:val="24"/>
          <w:szCs w:val="24"/>
          <w:shd w:val="clear" w:color="auto" w:fill="FFFFFF"/>
        </w:rPr>
        <w:t>, when he stated that a party who had no real rights in a property cannot competently transfer it.</w:t>
      </w:r>
      <w:r w:rsidR="0018414F">
        <w:rPr>
          <w:rFonts w:ascii="Times New Roman" w:hAnsi="Times New Roman" w:cs="Times New Roman"/>
          <w:color w:val="242121"/>
          <w:sz w:val="24"/>
          <w:szCs w:val="24"/>
          <w:shd w:val="clear" w:color="auto" w:fill="FFFFFF"/>
        </w:rPr>
        <w:t xml:space="preserve"> The learned judge of appeal relied on </w:t>
      </w:r>
      <w:r w:rsidR="0018414F" w:rsidRPr="000A142B">
        <w:rPr>
          <w:rFonts w:ascii="Times New Roman" w:hAnsi="Times New Roman" w:cs="Times New Roman"/>
          <w:i/>
          <w:iCs/>
          <w:color w:val="242121"/>
          <w:sz w:val="24"/>
          <w:szCs w:val="24"/>
          <w:shd w:val="clear" w:color="auto" w:fill="FFFFFF"/>
        </w:rPr>
        <w:t xml:space="preserve">Agro Chem Dealers (Pvt) Ltd </w:t>
      </w:r>
      <w:r w:rsidR="0018414F" w:rsidRPr="00A26C89">
        <w:rPr>
          <w:rFonts w:ascii="Times New Roman" w:hAnsi="Times New Roman" w:cs="Times New Roman"/>
          <w:iCs/>
          <w:color w:val="242121"/>
          <w:sz w:val="24"/>
          <w:szCs w:val="24"/>
          <w:shd w:val="clear" w:color="auto" w:fill="FFFFFF"/>
        </w:rPr>
        <w:t>v</w:t>
      </w:r>
      <w:r w:rsidR="0018414F" w:rsidRPr="000A142B">
        <w:rPr>
          <w:rFonts w:ascii="Times New Roman" w:hAnsi="Times New Roman" w:cs="Times New Roman"/>
          <w:i/>
          <w:iCs/>
          <w:color w:val="242121"/>
          <w:sz w:val="24"/>
          <w:szCs w:val="24"/>
          <w:shd w:val="clear" w:color="auto" w:fill="FFFFFF"/>
        </w:rPr>
        <w:t xml:space="preserve"> Gomo &amp; Ors</w:t>
      </w:r>
      <w:r w:rsidR="0018414F">
        <w:rPr>
          <w:rFonts w:ascii="Times New Roman" w:hAnsi="Times New Roman" w:cs="Times New Roman"/>
          <w:color w:val="242121"/>
          <w:sz w:val="24"/>
          <w:szCs w:val="24"/>
          <w:shd w:val="clear" w:color="auto" w:fill="FFFFFF"/>
        </w:rPr>
        <w:t xml:space="preserve"> 2009 ZLR 255, where </w:t>
      </w:r>
      <w:r w:rsidRPr="00A26C89">
        <w:rPr>
          <w:rFonts w:ascii="Times New Roman" w:hAnsi="Times New Roman" w:cs="Times New Roman"/>
          <w:smallCaps/>
          <w:color w:val="242121"/>
          <w:sz w:val="24"/>
          <w:szCs w:val="24"/>
          <w:shd w:val="clear" w:color="auto" w:fill="FFFFFF"/>
        </w:rPr>
        <w:t>Gowora</w:t>
      </w:r>
      <w:r w:rsidR="001C77FA" w:rsidRPr="00A26C89">
        <w:rPr>
          <w:rFonts w:ascii="Times New Roman" w:hAnsi="Times New Roman" w:cs="Times New Roman"/>
          <w:smallCaps/>
          <w:color w:val="242121"/>
          <w:sz w:val="24"/>
          <w:szCs w:val="24"/>
          <w:shd w:val="clear" w:color="auto" w:fill="FFFFFF"/>
        </w:rPr>
        <w:t xml:space="preserve"> J</w:t>
      </w:r>
      <w:r w:rsidR="001C77FA">
        <w:rPr>
          <w:rFonts w:ascii="Times New Roman" w:hAnsi="Times New Roman" w:cs="Times New Roman"/>
          <w:color w:val="242121"/>
          <w:sz w:val="24"/>
          <w:szCs w:val="24"/>
          <w:shd w:val="clear" w:color="auto" w:fill="FFFFFF"/>
        </w:rPr>
        <w:t xml:space="preserve"> (as she then was)</w:t>
      </w:r>
      <w:r w:rsidR="00005FB3">
        <w:rPr>
          <w:rFonts w:ascii="Times New Roman" w:hAnsi="Times New Roman" w:cs="Times New Roman"/>
          <w:color w:val="242121"/>
          <w:sz w:val="24"/>
          <w:szCs w:val="24"/>
          <w:shd w:val="clear" w:color="auto" w:fill="FFFFFF"/>
        </w:rPr>
        <w:t xml:space="preserve"> asserted that:</w:t>
      </w:r>
    </w:p>
    <w:p w14:paraId="3512F8BD" w14:textId="77777777" w:rsidR="00005FB3" w:rsidRPr="00AE7702" w:rsidRDefault="00005FB3" w:rsidP="005B1B4A">
      <w:pPr>
        <w:spacing w:after="0" w:line="360" w:lineRule="auto"/>
        <w:jc w:val="both"/>
        <w:rPr>
          <w:rFonts w:ascii="Times New Roman" w:hAnsi="Times New Roman" w:cs="Times New Roman"/>
          <w:color w:val="242121"/>
          <w:sz w:val="16"/>
          <w:szCs w:val="16"/>
          <w:shd w:val="clear" w:color="auto" w:fill="FFFFFF"/>
        </w:rPr>
      </w:pPr>
    </w:p>
    <w:p w14:paraId="53837A0E" w14:textId="53C83183" w:rsidR="005A18FE" w:rsidRDefault="00005FB3" w:rsidP="00204E45">
      <w:pPr>
        <w:spacing w:after="0" w:line="240" w:lineRule="auto"/>
        <w:ind w:left="720"/>
        <w:jc w:val="both"/>
        <w:rPr>
          <w:rFonts w:ascii="Times New Roman" w:hAnsi="Times New Roman" w:cs="Times New Roman"/>
          <w:color w:val="242121"/>
          <w:shd w:val="clear" w:color="auto" w:fill="FFFFFF"/>
        </w:rPr>
      </w:pPr>
      <w:r w:rsidRPr="00204E45">
        <w:rPr>
          <w:rFonts w:ascii="Times New Roman" w:hAnsi="Times New Roman" w:cs="Times New Roman"/>
          <w:color w:val="242121"/>
          <w:shd w:val="clear" w:color="auto" w:fill="FFFFFF"/>
        </w:rPr>
        <w:t>“No person who is not the owner can transfer ownership</w:t>
      </w:r>
      <w:r w:rsidR="00204E45" w:rsidRPr="00204E45">
        <w:rPr>
          <w:rFonts w:ascii="Times New Roman" w:hAnsi="Times New Roman" w:cs="Times New Roman"/>
          <w:color w:val="242121"/>
          <w:shd w:val="clear" w:color="auto" w:fill="FFFFFF"/>
        </w:rPr>
        <w:t xml:space="preserve"> in anything whether or not such transferor was acting in good faith or </w:t>
      </w:r>
      <w:r w:rsidR="00204E45" w:rsidRPr="00682230">
        <w:rPr>
          <w:rFonts w:ascii="Times New Roman" w:hAnsi="Times New Roman" w:cs="Times New Roman"/>
          <w:i/>
          <w:iCs/>
          <w:color w:val="242121"/>
          <w:shd w:val="clear" w:color="auto" w:fill="FFFFFF"/>
        </w:rPr>
        <w:t>mala fide</w:t>
      </w:r>
      <w:r w:rsidR="00204E45" w:rsidRPr="00204E45">
        <w:rPr>
          <w:rFonts w:ascii="Times New Roman" w:hAnsi="Times New Roman" w:cs="Times New Roman"/>
          <w:color w:val="242121"/>
          <w:shd w:val="clear" w:color="auto" w:fill="FFFFFF"/>
        </w:rPr>
        <w:t>”.</w:t>
      </w:r>
      <w:r w:rsidR="0018414F" w:rsidRPr="00204E45">
        <w:rPr>
          <w:rFonts w:ascii="Times New Roman" w:hAnsi="Times New Roman" w:cs="Times New Roman"/>
          <w:color w:val="242121"/>
          <w:shd w:val="clear" w:color="auto" w:fill="FFFFFF"/>
        </w:rPr>
        <w:t xml:space="preserve"> </w:t>
      </w:r>
    </w:p>
    <w:p w14:paraId="5A1E5776" w14:textId="77777777" w:rsidR="00AE7702" w:rsidRPr="00204E45" w:rsidRDefault="00AE7702" w:rsidP="00204E45">
      <w:pPr>
        <w:spacing w:after="0" w:line="240" w:lineRule="auto"/>
        <w:ind w:left="720"/>
        <w:jc w:val="both"/>
        <w:rPr>
          <w:rFonts w:ascii="Times New Roman" w:hAnsi="Times New Roman" w:cs="Times New Roman"/>
          <w:color w:val="242121"/>
          <w:shd w:val="clear" w:color="auto" w:fill="FFFFFF"/>
        </w:rPr>
      </w:pPr>
    </w:p>
    <w:p w14:paraId="38209BA7" w14:textId="55C79C81" w:rsidR="00682230" w:rsidRDefault="00682230" w:rsidP="005B1B4A">
      <w:pPr>
        <w:spacing w:after="0" w:line="360" w:lineRule="auto"/>
        <w:jc w:val="both"/>
        <w:rPr>
          <w:rFonts w:ascii="Times New Roman" w:hAnsi="Times New Roman" w:cs="Times New Roman"/>
          <w:color w:val="242121"/>
          <w:sz w:val="24"/>
          <w:szCs w:val="24"/>
          <w:shd w:val="clear" w:color="auto" w:fill="FFFFFF"/>
        </w:rPr>
      </w:pPr>
      <w:r>
        <w:rPr>
          <w:rFonts w:ascii="Times New Roman" w:hAnsi="Times New Roman" w:cs="Times New Roman"/>
          <w:color w:val="242121"/>
          <w:sz w:val="24"/>
          <w:szCs w:val="24"/>
          <w:shd w:val="clear" w:color="auto" w:fill="FFFFFF"/>
        </w:rPr>
        <w:t xml:space="preserve">See also </w:t>
      </w:r>
      <w:r w:rsidRPr="003119E3">
        <w:rPr>
          <w:rFonts w:ascii="Times New Roman" w:hAnsi="Times New Roman" w:cs="Times New Roman"/>
          <w:iCs/>
          <w:color w:val="242121"/>
          <w:sz w:val="24"/>
          <w:szCs w:val="24"/>
          <w:shd w:val="clear" w:color="auto" w:fill="FFFFFF"/>
        </w:rPr>
        <w:t>R H Christie</w:t>
      </w:r>
      <w:r w:rsidRPr="00682230">
        <w:rPr>
          <w:rFonts w:ascii="Times New Roman" w:hAnsi="Times New Roman" w:cs="Times New Roman"/>
          <w:i/>
          <w:iCs/>
          <w:color w:val="242121"/>
          <w:sz w:val="24"/>
          <w:szCs w:val="24"/>
          <w:shd w:val="clear" w:color="auto" w:fill="FFFFFF"/>
        </w:rPr>
        <w:t>, Business Law in Zimbabwe</w:t>
      </w:r>
      <w:r>
        <w:rPr>
          <w:rFonts w:ascii="Times New Roman" w:hAnsi="Times New Roman" w:cs="Times New Roman"/>
          <w:color w:val="242121"/>
          <w:sz w:val="24"/>
          <w:szCs w:val="24"/>
          <w:shd w:val="clear" w:color="auto" w:fill="FFFFFF"/>
        </w:rPr>
        <w:t>, 2</w:t>
      </w:r>
      <w:r w:rsidRPr="00682230">
        <w:rPr>
          <w:rFonts w:ascii="Times New Roman" w:hAnsi="Times New Roman" w:cs="Times New Roman"/>
          <w:color w:val="242121"/>
          <w:sz w:val="24"/>
          <w:szCs w:val="24"/>
          <w:shd w:val="clear" w:color="auto" w:fill="FFFFFF"/>
          <w:vertAlign w:val="superscript"/>
        </w:rPr>
        <w:t>nd</w:t>
      </w:r>
      <w:r>
        <w:rPr>
          <w:rFonts w:ascii="Times New Roman" w:hAnsi="Times New Roman" w:cs="Times New Roman"/>
          <w:color w:val="242121"/>
          <w:sz w:val="24"/>
          <w:szCs w:val="24"/>
          <w:shd w:val="clear" w:color="auto" w:fill="FFFFFF"/>
        </w:rPr>
        <w:t xml:space="preserve"> Ed, Juta &amp; Co Ltd at 149-150</w:t>
      </w:r>
      <w:r w:rsidR="003119E3">
        <w:rPr>
          <w:rFonts w:ascii="Times New Roman" w:hAnsi="Times New Roman" w:cs="Times New Roman"/>
          <w:color w:val="242121"/>
          <w:sz w:val="24"/>
          <w:szCs w:val="24"/>
          <w:shd w:val="clear" w:color="auto" w:fill="FFFFFF"/>
        </w:rPr>
        <w:t>.</w:t>
      </w:r>
    </w:p>
    <w:p w14:paraId="149ABF13" w14:textId="7F0BF69E" w:rsidR="003F7C4D" w:rsidRPr="0000327D" w:rsidRDefault="003119E3" w:rsidP="005B1B4A">
      <w:pPr>
        <w:spacing w:after="0" w:line="360" w:lineRule="auto"/>
        <w:jc w:val="both"/>
        <w:rPr>
          <w:rFonts w:ascii="Times New Roman" w:hAnsi="Times New Roman" w:cs="Times New Roman"/>
          <w:bCs/>
          <w:iCs/>
          <w:sz w:val="24"/>
          <w:szCs w:val="24"/>
        </w:rPr>
      </w:pPr>
      <w:r>
        <w:rPr>
          <w:rFonts w:ascii="Times New Roman" w:hAnsi="Times New Roman" w:cs="Times New Roman"/>
          <w:color w:val="242121"/>
          <w:sz w:val="24"/>
          <w:szCs w:val="24"/>
          <w:shd w:val="clear" w:color="auto" w:fill="FFFFFF"/>
        </w:rPr>
        <w:tab/>
      </w:r>
      <w:r w:rsidR="00E23EA2">
        <w:rPr>
          <w:rFonts w:ascii="Times New Roman" w:hAnsi="Times New Roman" w:cs="Times New Roman"/>
          <w:color w:val="242121"/>
          <w:sz w:val="24"/>
          <w:szCs w:val="24"/>
          <w:shd w:val="clear" w:color="auto" w:fill="FFFFFF"/>
        </w:rPr>
        <w:t xml:space="preserve">In </w:t>
      </w:r>
      <w:r w:rsidR="00E23EA2" w:rsidRPr="00E23EA2">
        <w:rPr>
          <w:rFonts w:ascii="Times New Roman" w:hAnsi="Times New Roman" w:cs="Times New Roman"/>
          <w:i/>
          <w:iCs/>
          <w:color w:val="242121"/>
          <w:sz w:val="24"/>
          <w:szCs w:val="24"/>
          <w:shd w:val="clear" w:color="auto" w:fill="FFFFFF"/>
        </w:rPr>
        <w:t>casu</w:t>
      </w:r>
      <w:r w:rsidR="00AF4098">
        <w:rPr>
          <w:rFonts w:ascii="Times New Roman" w:hAnsi="Times New Roman" w:cs="Times New Roman"/>
          <w:color w:val="242121"/>
          <w:sz w:val="24"/>
          <w:szCs w:val="24"/>
          <w:shd w:val="clear" w:color="auto" w:fill="FFFFFF"/>
        </w:rPr>
        <w:t xml:space="preserve">, </w:t>
      </w:r>
      <w:r w:rsidR="00E23EA2">
        <w:rPr>
          <w:rFonts w:ascii="Times New Roman" w:hAnsi="Times New Roman" w:cs="Times New Roman"/>
          <w:color w:val="242121"/>
          <w:sz w:val="24"/>
          <w:szCs w:val="24"/>
          <w:shd w:val="clear" w:color="auto" w:fill="FFFFFF"/>
        </w:rPr>
        <w:t xml:space="preserve">it is imperative for me to </w:t>
      </w:r>
      <w:r w:rsidR="0000327D" w:rsidRPr="0000327D">
        <w:rPr>
          <w:rFonts w:ascii="Times New Roman" w:hAnsi="Times New Roman" w:cs="Times New Roman"/>
          <w:color w:val="242121"/>
          <w:sz w:val="24"/>
          <w:szCs w:val="24"/>
          <w:shd w:val="clear" w:color="auto" w:fill="FFFFFF"/>
        </w:rPr>
        <w:t xml:space="preserve">consider whether </w:t>
      </w:r>
      <w:r w:rsidR="00AF4098">
        <w:rPr>
          <w:rFonts w:ascii="Times New Roman" w:hAnsi="Times New Roman" w:cs="Times New Roman"/>
          <w:color w:val="242121"/>
          <w:sz w:val="24"/>
          <w:szCs w:val="24"/>
          <w:shd w:val="clear" w:color="auto" w:fill="FFFFFF"/>
        </w:rPr>
        <w:t xml:space="preserve">a valid </w:t>
      </w:r>
      <w:r w:rsidR="0000327D" w:rsidRPr="0000327D">
        <w:rPr>
          <w:rFonts w:ascii="Times New Roman" w:hAnsi="Times New Roman" w:cs="Times New Roman"/>
          <w:color w:val="242121"/>
          <w:sz w:val="24"/>
          <w:szCs w:val="24"/>
          <w:shd w:val="clear" w:color="auto" w:fill="FFFFFF"/>
        </w:rPr>
        <w:t xml:space="preserve">contract </w:t>
      </w:r>
      <w:r w:rsidR="00AF4098">
        <w:rPr>
          <w:rFonts w:ascii="Times New Roman" w:hAnsi="Times New Roman" w:cs="Times New Roman"/>
          <w:color w:val="242121"/>
          <w:sz w:val="24"/>
          <w:szCs w:val="24"/>
          <w:shd w:val="clear" w:color="auto" w:fill="FFFFFF"/>
        </w:rPr>
        <w:t xml:space="preserve">was consummated </w:t>
      </w:r>
      <w:r w:rsidR="0000327D" w:rsidRPr="0000327D">
        <w:rPr>
          <w:rFonts w:ascii="Times New Roman" w:hAnsi="Times New Roman" w:cs="Times New Roman"/>
          <w:color w:val="242121"/>
          <w:sz w:val="24"/>
          <w:szCs w:val="24"/>
          <w:shd w:val="clear" w:color="auto" w:fill="FFFFFF"/>
        </w:rPr>
        <w:t>between</w:t>
      </w:r>
      <w:r w:rsidR="00AF4098">
        <w:rPr>
          <w:rFonts w:ascii="Times New Roman" w:hAnsi="Times New Roman" w:cs="Times New Roman"/>
          <w:color w:val="242121"/>
          <w:sz w:val="24"/>
          <w:szCs w:val="24"/>
          <w:shd w:val="clear" w:color="auto" w:fill="FFFFFF"/>
        </w:rPr>
        <w:t xml:space="preserve"> the first respondent </w:t>
      </w:r>
      <w:r w:rsidR="0000327D" w:rsidRPr="0000327D">
        <w:rPr>
          <w:rFonts w:ascii="Times New Roman" w:hAnsi="Times New Roman" w:cs="Times New Roman"/>
          <w:color w:val="242121"/>
          <w:sz w:val="24"/>
          <w:szCs w:val="24"/>
          <w:shd w:val="clear" w:color="auto" w:fill="FFFFFF"/>
        </w:rPr>
        <w:t xml:space="preserve">and the </w:t>
      </w:r>
      <w:r w:rsidR="00AF4098">
        <w:rPr>
          <w:rFonts w:ascii="Times New Roman" w:hAnsi="Times New Roman" w:cs="Times New Roman"/>
          <w:color w:val="242121"/>
          <w:sz w:val="24"/>
          <w:szCs w:val="24"/>
          <w:shd w:val="clear" w:color="auto" w:fill="FFFFFF"/>
        </w:rPr>
        <w:t>late Masaira.</w:t>
      </w:r>
      <w:r w:rsidR="007128C1">
        <w:rPr>
          <w:rFonts w:ascii="Times New Roman" w:hAnsi="Times New Roman" w:cs="Times New Roman"/>
          <w:color w:val="242121"/>
          <w:sz w:val="24"/>
          <w:szCs w:val="24"/>
          <w:shd w:val="clear" w:color="auto" w:fill="FFFFFF"/>
        </w:rPr>
        <w:t xml:space="preserve"> I will examine the evidence adduced before the court in its entirety for me to find the answer.</w:t>
      </w:r>
      <w:r w:rsidR="00066BAA">
        <w:rPr>
          <w:rFonts w:ascii="Times New Roman" w:hAnsi="Times New Roman" w:cs="Times New Roman"/>
          <w:color w:val="242121"/>
          <w:sz w:val="24"/>
          <w:szCs w:val="24"/>
          <w:shd w:val="clear" w:color="auto" w:fill="FFFFFF"/>
        </w:rPr>
        <w:t xml:space="preserve"> If I find that a valid sale did not take place, the deed of transfer in the first defendant’s name would have to be cancelled.</w:t>
      </w:r>
    </w:p>
    <w:p w14:paraId="208EE890" w14:textId="77777777" w:rsidR="0031724B" w:rsidRPr="00066BAA" w:rsidRDefault="0031724B" w:rsidP="005B1B4A">
      <w:pPr>
        <w:spacing w:after="0" w:line="360" w:lineRule="auto"/>
        <w:jc w:val="both"/>
        <w:rPr>
          <w:rFonts w:ascii="Times New Roman" w:hAnsi="Times New Roman" w:cs="Times New Roman"/>
          <w:bCs/>
          <w:iCs/>
          <w:sz w:val="20"/>
          <w:szCs w:val="20"/>
        </w:rPr>
      </w:pPr>
    </w:p>
    <w:p w14:paraId="257CA765" w14:textId="217EB8F7" w:rsidR="0031724B" w:rsidRPr="00066BAA" w:rsidRDefault="0031724B" w:rsidP="005B1B4A">
      <w:pPr>
        <w:spacing w:after="0" w:line="360" w:lineRule="auto"/>
        <w:jc w:val="both"/>
        <w:rPr>
          <w:rFonts w:ascii="Times New Roman" w:hAnsi="Times New Roman" w:cs="Times New Roman"/>
          <w:b/>
          <w:iCs/>
          <w:sz w:val="24"/>
          <w:szCs w:val="24"/>
        </w:rPr>
      </w:pPr>
      <w:r w:rsidRPr="00066BAA">
        <w:rPr>
          <w:rFonts w:ascii="Times New Roman" w:hAnsi="Times New Roman" w:cs="Times New Roman"/>
          <w:b/>
          <w:iCs/>
          <w:sz w:val="24"/>
          <w:szCs w:val="24"/>
        </w:rPr>
        <w:lastRenderedPageBreak/>
        <w:t xml:space="preserve">Analysis of the </w:t>
      </w:r>
      <w:r w:rsidR="00874714">
        <w:rPr>
          <w:rFonts w:ascii="Times New Roman" w:hAnsi="Times New Roman" w:cs="Times New Roman"/>
          <w:b/>
          <w:iCs/>
          <w:sz w:val="24"/>
          <w:szCs w:val="24"/>
        </w:rPr>
        <w:t>C</w:t>
      </w:r>
      <w:r w:rsidRPr="00066BAA">
        <w:rPr>
          <w:rFonts w:ascii="Times New Roman" w:hAnsi="Times New Roman" w:cs="Times New Roman"/>
          <w:b/>
          <w:iCs/>
          <w:sz w:val="24"/>
          <w:szCs w:val="24"/>
        </w:rPr>
        <w:t>ase</w:t>
      </w:r>
    </w:p>
    <w:p w14:paraId="50812A8B" w14:textId="01903FD1" w:rsidR="0031724B" w:rsidRPr="0031724B" w:rsidRDefault="003A6C3D" w:rsidP="00380174">
      <w:pPr>
        <w:spacing w:after="0" w:line="360" w:lineRule="auto"/>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The </w:t>
      </w:r>
      <w:r w:rsidR="0031724B" w:rsidRPr="0031724B">
        <w:rPr>
          <w:rFonts w:ascii="Times New Roman" w:hAnsi="Times New Roman" w:cs="Times New Roman"/>
          <w:bCs/>
          <w:iCs/>
          <w:sz w:val="24"/>
          <w:szCs w:val="24"/>
        </w:rPr>
        <w:t>evidence of the</w:t>
      </w:r>
      <w:r>
        <w:rPr>
          <w:rFonts w:ascii="Times New Roman" w:hAnsi="Times New Roman" w:cs="Times New Roman"/>
          <w:bCs/>
          <w:iCs/>
          <w:sz w:val="24"/>
          <w:szCs w:val="24"/>
        </w:rPr>
        <w:t xml:space="preserve"> </w:t>
      </w:r>
      <w:r w:rsidR="0031724B" w:rsidRPr="0031724B">
        <w:rPr>
          <w:rFonts w:ascii="Times New Roman" w:hAnsi="Times New Roman" w:cs="Times New Roman"/>
          <w:bCs/>
          <w:iCs/>
          <w:sz w:val="24"/>
          <w:szCs w:val="24"/>
        </w:rPr>
        <w:t xml:space="preserve">plaintiff was </w:t>
      </w:r>
      <w:r>
        <w:rPr>
          <w:rFonts w:ascii="Times New Roman" w:hAnsi="Times New Roman" w:cs="Times New Roman"/>
          <w:bCs/>
          <w:iCs/>
          <w:sz w:val="24"/>
          <w:szCs w:val="24"/>
        </w:rPr>
        <w:t>clear</w:t>
      </w:r>
      <w:r w:rsidR="009F2B3A">
        <w:rPr>
          <w:rFonts w:ascii="Times New Roman" w:hAnsi="Times New Roman" w:cs="Times New Roman"/>
          <w:bCs/>
          <w:iCs/>
          <w:sz w:val="24"/>
          <w:szCs w:val="24"/>
        </w:rPr>
        <w:t xml:space="preserve"> and convincing</w:t>
      </w:r>
      <w:r w:rsidR="00A24962">
        <w:rPr>
          <w:rFonts w:ascii="Times New Roman" w:hAnsi="Times New Roman" w:cs="Times New Roman"/>
          <w:bCs/>
          <w:iCs/>
          <w:sz w:val="24"/>
          <w:szCs w:val="24"/>
        </w:rPr>
        <w:t>, more so, t</w:t>
      </w:r>
      <w:r w:rsidR="009F2B3A" w:rsidRPr="0031724B">
        <w:rPr>
          <w:rFonts w:ascii="Times New Roman" w:hAnsi="Times New Roman" w:cs="Times New Roman"/>
          <w:bCs/>
          <w:iCs/>
          <w:sz w:val="24"/>
          <w:szCs w:val="24"/>
        </w:rPr>
        <w:t>h</w:t>
      </w:r>
      <w:r w:rsidR="00BB37AA">
        <w:rPr>
          <w:rFonts w:ascii="Times New Roman" w:hAnsi="Times New Roman" w:cs="Times New Roman"/>
          <w:bCs/>
          <w:iCs/>
          <w:sz w:val="24"/>
          <w:szCs w:val="24"/>
        </w:rPr>
        <w:t xml:space="preserve">at he had </w:t>
      </w:r>
      <w:r w:rsidR="009F2B3A" w:rsidRPr="0031724B">
        <w:rPr>
          <w:rFonts w:ascii="Times New Roman" w:hAnsi="Times New Roman" w:cs="Times New Roman"/>
          <w:bCs/>
          <w:iCs/>
          <w:sz w:val="24"/>
          <w:szCs w:val="24"/>
        </w:rPr>
        <w:t xml:space="preserve">known </w:t>
      </w:r>
      <w:r w:rsidR="00BB37AA">
        <w:rPr>
          <w:rFonts w:ascii="Times New Roman" w:hAnsi="Times New Roman" w:cs="Times New Roman"/>
          <w:bCs/>
          <w:iCs/>
          <w:sz w:val="24"/>
          <w:szCs w:val="24"/>
        </w:rPr>
        <w:t>Masair</w:t>
      </w:r>
      <w:r w:rsidR="00DA6B30">
        <w:rPr>
          <w:rFonts w:ascii="Times New Roman" w:hAnsi="Times New Roman" w:cs="Times New Roman"/>
          <w:bCs/>
          <w:iCs/>
          <w:sz w:val="24"/>
          <w:szCs w:val="24"/>
        </w:rPr>
        <w:t>e</w:t>
      </w:r>
      <w:r w:rsidR="009F2B3A" w:rsidRPr="0031724B">
        <w:rPr>
          <w:rFonts w:ascii="Times New Roman" w:hAnsi="Times New Roman" w:cs="Times New Roman"/>
          <w:bCs/>
          <w:iCs/>
          <w:sz w:val="24"/>
          <w:szCs w:val="24"/>
        </w:rPr>
        <w:t xml:space="preserve"> since 2005</w:t>
      </w:r>
      <w:r w:rsidR="00BB37AA">
        <w:rPr>
          <w:rFonts w:ascii="Times New Roman" w:hAnsi="Times New Roman" w:cs="Times New Roman"/>
          <w:bCs/>
          <w:iCs/>
          <w:sz w:val="24"/>
          <w:szCs w:val="24"/>
        </w:rPr>
        <w:t xml:space="preserve"> was not challenged in cross examination</w:t>
      </w:r>
      <w:r w:rsidR="00A24962">
        <w:rPr>
          <w:rFonts w:ascii="Times New Roman" w:hAnsi="Times New Roman" w:cs="Times New Roman"/>
          <w:bCs/>
          <w:iCs/>
          <w:sz w:val="24"/>
          <w:szCs w:val="24"/>
        </w:rPr>
        <w:t xml:space="preserve">. He was adamant that the signature on the agreement of sale relied on by the first defendant was not Masaire’s. </w:t>
      </w:r>
      <w:r w:rsidR="00874714">
        <w:rPr>
          <w:rFonts w:ascii="Times New Roman" w:hAnsi="Times New Roman" w:cs="Times New Roman"/>
          <w:bCs/>
          <w:iCs/>
          <w:sz w:val="24"/>
          <w:szCs w:val="24"/>
        </w:rPr>
        <w:t xml:space="preserve"> </w:t>
      </w:r>
      <w:r w:rsidR="00DA6B30">
        <w:rPr>
          <w:rFonts w:ascii="Times New Roman" w:hAnsi="Times New Roman" w:cs="Times New Roman"/>
          <w:bCs/>
          <w:iCs/>
          <w:sz w:val="24"/>
          <w:szCs w:val="24"/>
        </w:rPr>
        <w:t xml:space="preserve">He </w:t>
      </w:r>
      <w:r w:rsidR="009F2B3A" w:rsidRPr="0031724B">
        <w:rPr>
          <w:rFonts w:ascii="Times New Roman" w:hAnsi="Times New Roman" w:cs="Times New Roman"/>
          <w:bCs/>
          <w:iCs/>
          <w:sz w:val="24"/>
          <w:szCs w:val="24"/>
        </w:rPr>
        <w:t xml:space="preserve">had known </w:t>
      </w:r>
      <w:r w:rsidR="00DA6B30">
        <w:rPr>
          <w:rFonts w:ascii="Times New Roman" w:hAnsi="Times New Roman" w:cs="Times New Roman"/>
          <w:bCs/>
          <w:iCs/>
          <w:sz w:val="24"/>
          <w:szCs w:val="24"/>
        </w:rPr>
        <w:t xml:space="preserve">Masaire long enough to be familiar with her </w:t>
      </w:r>
      <w:r w:rsidR="009F2B3A" w:rsidRPr="0031724B">
        <w:rPr>
          <w:rFonts w:ascii="Times New Roman" w:hAnsi="Times New Roman" w:cs="Times New Roman"/>
          <w:bCs/>
          <w:iCs/>
          <w:sz w:val="24"/>
          <w:szCs w:val="24"/>
        </w:rPr>
        <w:t>signature and</w:t>
      </w:r>
      <w:r w:rsidR="00DA6B30">
        <w:rPr>
          <w:rFonts w:ascii="Times New Roman" w:hAnsi="Times New Roman" w:cs="Times New Roman"/>
          <w:bCs/>
          <w:iCs/>
          <w:sz w:val="24"/>
          <w:szCs w:val="24"/>
        </w:rPr>
        <w:t xml:space="preserve">, in fact, had </w:t>
      </w:r>
      <w:r w:rsidR="009F2B3A" w:rsidRPr="0031724B">
        <w:rPr>
          <w:rFonts w:ascii="Times New Roman" w:hAnsi="Times New Roman" w:cs="Times New Roman"/>
          <w:bCs/>
          <w:iCs/>
          <w:sz w:val="24"/>
          <w:szCs w:val="24"/>
        </w:rPr>
        <w:t xml:space="preserve">been authorized by two powers of attorney </w:t>
      </w:r>
      <w:r w:rsidR="00DA6B30">
        <w:rPr>
          <w:rFonts w:ascii="Times New Roman" w:hAnsi="Times New Roman" w:cs="Times New Roman"/>
          <w:bCs/>
          <w:iCs/>
          <w:sz w:val="24"/>
          <w:szCs w:val="24"/>
        </w:rPr>
        <w:t>from the late Masaire</w:t>
      </w:r>
      <w:r w:rsidR="009F2B3A" w:rsidRPr="0031724B">
        <w:rPr>
          <w:rFonts w:ascii="Times New Roman" w:hAnsi="Times New Roman" w:cs="Times New Roman"/>
          <w:bCs/>
          <w:iCs/>
          <w:sz w:val="24"/>
          <w:szCs w:val="24"/>
        </w:rPr>
        <w:t>.</w:t>
      </w:r>
      <w:r w:rsidR="00874714">
        <w:rPr>
          <w:rFonts w:ascii="Times New Roman" w:hAnsi="Times New Roman" w:cs="Times New Roman"/>
          <w:bCs/>
          <w:iCs/>
          <w:sz w:val="24"/>
          <w:szCs w:val="24"/>
        </w:rPr>
        <w:t xml:space="preserve"> </w:t>
      </w:r>
      <w:r w:rsidR="009F2B3A" w:rsidRPr="0031724B">
        <w:rPr>
          <w:rFonts w:ascii="Times New Roman" w:hAnsi="Times New Roman" w:cs="Times New Roman"/>
          <w:bCs/>
          <w:iCs/>
          <w:sz w:val="24"/>
          <w:szCs w:val="24"/>
        </w:rPr>
        <w:t xml:space="preserve"> </w:t>
      </w:r>
      <w:r w:rsidR="00C913BF">
        <w:rPr>
          <w:rFonts w:ascii="Times New Roman" w:hAnsi="Times New Roman" w:cs="Times New Roman"/>
          <w:bCs/>
          <w:iCs/>
          <w:sz w:val="24"/>
          <w:szCs w:val="24"/>
        </w:rPr>
        <w:t>I therefore have no reason to doubt</w:t>
      </w:r>
      <w:r w:rsidR="009F2B3A" w:rsidRPr="0031724B">
        <w:rPr>
          <w:rFonts w:ascii="Times New Roman" w:hAnsi="Times New Roman" w:cs="Times New Roman"/>
          <w:bCs/>
          <w:iCs/>
          <w:sz w:val="24"/>
          <w:szCs w:val="24"/>
        </w:rPr>
        <w:t xml:space="preserve"> the plaintiff</w:t>
      </w:r>
      <w:r w:rsidR="00C913BF">
        <w:rPr>
          <w:rFonts w:ascii="Times New Roman" w:hAnsi="Times New Roman" w:cs="Times New Roman"/>
          <w:bCs/>
          <w:iCs/>
          <w:sz w:val="24"/>
          <w:szCs w:val="24"/>
        </w:rPr>
        <w:t>’s testimony in this regard</w:t>
      </w:r>
      <w:r w:rsidR="009F2B3A" w:rsidRPr="0031724B">
        <w:rPr>
          <w:rFonts w:ascii="Times New Roman" w:hAnsi="Times New Roman" w:cs="Times New Roman"/>
          <w:bCs/>
          <w:iCs/>
          <w:sz w:val="24"/>
          <w:szCs w:val="24"/>
        </w:rPr>
        <w:t xml:space="preserve">. </w:t>
      </w:r>
      <w:r w:rsidR="00C913BF">
        <w:rPr>
          <w:rFonts w:ascii="Times New Roman" w:hAnsi="Times New Roman" w:cs="Times New Roman"/>
          <w:bCs/>
          <w:iCs/>
          <w:sz w:val="24"/>
          <w:szCs w:val="24"/>
        </w:rPr>
        <w:t>His evidence was</w:t>
      </w:r>
      <w:r w:rsidR="006D41D5">
        <w:rPr>
          <w:rFonts w:ascii="Times New Roman" w:hAnsi="Times New Roman" w:cs="Times New Roman"/>
          <w:bCs/>
          <w:iCs/>
          <w:sz w:val="24"/>
          <w:szCs w:val="24"/>
        </w:rPr>
        <w:t xml:space="preserve"> corroborated by the handwriting expert. </w:t>
      </w:r>
      <w:r>
        <w:rPr>
          <w:rFonts w:ascii="Times New Roman" w:hAnsi="Times New Roman" w:cs="Times New Roman"/>
          <w:bCs/>
          <w:iCs/>
          <w:sz w:val="24"/>
          <w:szCs w:val="24"/>
        </w:rPr>
        <w:t>I observe that Nhari (the handwriting expert) showed that</w:t>
      </w:r>
      <w:r w:rsidR="0031724B" w:rsidRPr="0031724B">
        <w:rPr>
          <w:rFonts w:ascii="Times New Roman" w:hAnsi="Times New Roman" w:cs="Times New Roman"/>
          <w:bCs/>
          <w:iCs/>
          <w:sz w:val="24"/>
          <w:szCs w:val="24"/>
        </w:rPr>
        <w:t xml:space="preserve"> the signature of the late Masaire is</w:t>
      </w:r>
      <w:r>
        <w:rPr>
          <w:rFonts w:ascii="Times New Roman" w:hAnsi="Times New Roman" w:cs="Times New Roman"/>
          <w:bCs/>
          <w:iCs/>
          <w:sz w:val="24"/>
          <w:szCs w:val="24"/>
        </w:rPr>
        <w:t xml:space="preserve"> </w:t>
      </w:r>
      <w:r w:rsidR="0031724B" w:rsidRPr="0031724B">
        <w:rPr>
          <w:rFonts w:ascii="Times New Roman" w:hAnsi="Times New Roman" w:cs="Times New Roman"/>
          <w:bCs/>
          <w:iCs/>
          <w:sz w:val="24"/>
          <w:szCs w:val="24"/>
        </w:rPr>
        <w:t>not in cursive</w:t>
      </w:r>
      <w:r>
        <w:rPr>
          <w:rFonts w:ascii="Times New Roman" w:hAnsi="Times New Roman" w:cs="Times New Roman"/>
          <w:bCs/>
          <w:iCs/>
          <w:sz w:val="24"/>
          <w:szCs w:val="24"/>
        </w:rPr>
        <w:t>, which was the style of signing that was on her documents, which were used for comparison</w:t>
      </w:r>
      <w:r w:rsidR="0031724B" w:rsidRPr="0031724B">
        <w:rPr>
          <w:rFonts w:ascii="Times New Roman" w:hAnsi="Times New Roman" w:cs="Times New Roman"/>
          <w:bCs/>
          <w:iCs/>
          <w:sz w:val="24"/>
          <w:szCs w:val="24"/>
        </w:rPr>
        <w:t xml:space="preserve">. </w:t>
      </w:r>
      <w:r w:rsidR="002509F9">
        <w:rPr>
          <w:rFonts w:ascii="Times New Roman" w:hAnsi="Times New Roman" w:cs="Times New Roman"/>
          <w:bCs/>
          <w:iCs/>
          <w:sz w:val="24"/>
          <w:szCs w:val="24"/>
        </w:rPr>
        <w:t>No plausible explanation was given by the first defendant why</w:t>
      </w:r>
      <w:r w:rsidR="00403F55">
        <w:rPr>
          <w:rFonts w:ascii="Times New Roman" w:hAnsi="Times New Roman" w:cs="Times New Roman"/>
          <w:bCs/>
          <w:iCs/>
          <w:sz w:val="24"/>
          <w:szCs w:val="24"/>
        </w:rPr>
        <w:t xml:space="preserve"> Masaira would suddenly change and start using capital letters when signing documents. </w:t>
      </w:r>
      <w:r w:rsidR="002B0242">
        <w:rPr>
          <w:rFonts w:ascii="Times New Roman" w:hAnsi="Times New Roman" w:cs="Times New Roman"/>
          <w:bCs/>
          <w:iCs/>
          <w:sz w:val="24"/>
          <w:szCs w:val="24"/>
        </w:rPr>
        <w:t xml:space="preserve">The witness </w:t>
      </w:r>
      <w:r w:rsidR="002B0242" w:rsidRPr="0031724B">
        <w:rPr>
          <w:rFonts w:ascii="Times New Roman" w:hAnsi="Times New Roman" w:cs="Times New Roman"/>
          <w:bCs/>
          <w:iCs/>
          <w:sz w:val="24"/>
          <w:szCs w:val="24"/>
        </w:rPr>
        <w:t>stated that</w:t>
      </w:r>
      <w:r w:rsidR="00245204">
        <w:rPr>
          <w:rFonts w:ascii="Times New Roman" w:hAnsi="Times New Roman" w:cs="Times New Roman"/>
          <w:bCs/>
          <w:iCs/>
          <w:sz w:val="24"/>
          <w:szCs w:val="24"/>
        </w:rPr>
        <w:t>,</w:t>
      </w:r>
      <w:r w:rsidR="002B0242" w:rsidRPr="0031724B">
        <w:rPr>
          <w:rFonts w:ascii="Times New Roman" w:hAnsi="Times New Roman" w:cs="Times New Roman"/>
          <w:bCs/>
          <w:iCs/>
          <w:sz w:val="24"/>
          <w:szCs w:val="24"/>
        </w:rPr>
        <w:t xml:space="preserve"> outside the normal</w:t>
      </w:r>
      <w:r w:rsidR="002B0242">
        <w:rPr>
          <w:rFonts w:ascii="Times New Roman" w:hAnsi="Times New Roman" w:cs="Times New Roman"/>
          <w:bCs/>
          <w:iCs/>
          <w:sz w:val="24"/>
          <w:szCs w:val="24"/>
        </w:rPr>
        <w:t xml:space="preserve"> </w:t>
      </w:r>
      <w:r w:rsidR="002B0242" w:rsidRPr="0031724B">
        <w:rPr>
          <w:rFonts w:ascii="Times New Roman" w:hAnsi="Times New Roman" w:cs="Times New Roman"/>
          <w:bCs/>
          <w:iCs/>
          <w:sz w:val="24"/>
          <w:szCs w:val="24"/>
        </w:rPr>
        <w:t>variations in handwritings ascribed to passage of time and other factors</w:t>
      </w:r>
      <w:r w:rsidR="00245204">
        <w:rPr>
          <w:rFonts w:ascii="Times New Roman" w:hAnsi="Times New Roman" w:cs="Times New Roman"/>
          <w:bCs/>
          <w:iCs/>
          <w:sz w:val="24"/>
          <w:szCs w:val="24"/>
        </w:rPr>
        <w:t>,</w:t>
      </w:r>
      <w:r w:rsidR="002B0242" w:rsidRPr="0031724B">
        <w:rPr>
          <w:rFonts w:ascii="Times New Roman" w:hAnsi="Times New Roman" w:cs="Times New Roman"/>
          <w:bCs/>
          <w:iCs/>
          <w:sz w:val="24"/>
          <w:szCs w:val="24"/>
        </w:rPr>
        <w:t xml:space="preserve"> the signature </w:t>
      </w:r>
      <w:r w:rsidR="002B0242">
        <w:rPr>
          <w:rFonts w:ascii="Times New Roman" w:hAnsi="Times New Roman" w:cs="Times New Roman"/>
          <w:bCs/>
          <w:iCs/>
          <w:sz w:val="24"/>
          <w:szCs w:val="24"/>
        </w:rPr>
        <w:t xml:space="preserve">on the agreement of sale </w:t>
      </w:r>
      <w:r w:rsidR="002B0242" w:rsidRPr="0031724B">
        <w:rPr>
          <w:rFonts w:ascii="Times New Roman" w:hAnsi="Times New Roman" w:cs="Times New Roman"/>
          <w:bCs/>
          <w:iCs/>
          <w:sz w:val="24"/>
          <w:szCs w:val="24"/>
        </w:rPr>
        <w:t>was not that</w:t>
      </w:r>
      <w:r w:rsidR="002B0242">
        <w:rPr>
          <w:rFonts w:ascii="Times New Roman" w:hAnsi="Times New Roman" w:cs="Times New Roman"/>
          <w:bCs/>
          <w:iCs/>
          <w:sz w:val="24"/>
          <w:szCs w:val="24"/>
        </w:rPr>
        <w:t xml:space="preserve"> </w:t>
      </w:r>
      <w:r w:rsidR="002B0242" w:rsidRPr="0031724B">
        <w:rPr>
          <w:rFonts w:ascii="Times New Roman" w:hAnsi="Times New Roman" w:cs="Times New Roman"/>
          <w:bCs/>
          <w:iCs/>
          <w:sz w:val="24"/>
          <w:szCs w:val="24"/>
        </w:rPr>
        <w:t xml:space="preserve">of the plaintiff. </w:t>
      </w:r>
      <w:r w:rsidR="00380174">
        <w:rPr>
          <w:rFonts w:ascii="Times New Roman" w:hAnsi="Times New Roman" w:cs="Times New Roman"/>
          <w:bCs/>
          <w:iCs/>
          <w:sz w:val="24"/>
          <w:szCs w:val="24"/>
        </w:rPr>
        <w:t xml:space="preserve"> </w:t>
      </w:r>
      <w:r w:rsidR="00C01410">
        <w:rPr>
          <w:rFonts w:ascii="Times New Roman" w:hAnsi="Times New Roman" w:cs="Times New Roman"/>
          <w:bCs/>
          <w:iCs/>
          <w:sz w:val="24"/>
          <w:szCs w:val="24"/>
        </w:rPr>
        <w:t xml:space="preserve">I notice that Nhari, who had been approached by both parties, had no reason </w:t>
      </w:r>
      <w:r w:rsidR="00DA5C37">
        <w:rPr>
          <w:rFonts w:ascii="Times New Roman" w:hAnsi="Times New Roman" w:cs="Times New Roman"/>
          <w:bCs/>
          <w:iCs/>
          <w:sz w:val="24"/>
          <w:szCs w:val="24"/>
        </w:rPr>
        <w:t xml:space="preserve">(or motive) </w:t>
      </w:r>
      <w:r w:rsidR="00C01410">
        <w:rPr>
          <w:rFonts w:ascii="Times New Roman" w:hAnsi="Times New Roman" w:cs="Times New Roman"/>
          <w:bCs/>
          <w:iCs/>
          <w:sz w:val="24"/>
          <w:szCs w:val="24"/>
        </w:rPr>
        <w:t xml:space="preserve">to lie. He gave his evidence well and nothing in his evidence was materially dented in cross examination. Nhari was dispassionate and made concessions where this was necessary. </w:t>
      </w:r>
      <w:r w:rsidR="00380174">
        <w:rPr>
          <w:rFonts w:ascii="Times New Roman" w:hAnsi="Times New Roman" w:cs="Times New Roman"/>
          <w:bCs/>
          <w:iCs/>
          <w:sz w:val="24"/>
          <w:szCs w:val="24"/>
        </w:rPr>
        <w:t xml:space="preserve">The court, therefore, accepts his testimony and report. </w:t>
      </w:r>
      <w:r w:rsidR="0031724B" w:rsidRPr="0031724B">
        <w:rPr>
          <w:rFonts w:ascii="Times New Roman" w:hAnsi="Times New Roman" w:cs="Times New Roman"/>
          <w:bCs/>
          <w:iCs/>
          <w:sz w:val="24"/>
          <w:szCs w:val="24"/>
        </w:rPr>
        <w:t xml:space="preserve">In </w:t>
      </w:r>
      <w:r w:rsidR="00380174">
        <w:rPr>
          <w:rFonts w:ascii="Times New Roman" w:hAnsi="Times New Roman" w:cs="Times New Roman"/>
          <w:bCs/>
          <w:iCs/>
          <w:sz w:val="24"/>
          <w:szCs w:val="24"/>
        </w:rPr>
        <w:t xml:space="preserve">this connection, in the South African case of </w:t>
      </w:r>
      <w:r w:rsidR="0031724B" w:rsidRPr="00380174">
        <w:rPr>
          <w:rFonts w:ascii="Times New Roman" w:hAnsi="Times New Roman" w:cs="Times New Roman"/>
          <w:bCs/>
          <w:i/>
          <w:sz w:val="24"/>
          <w:szCs w:val="24"/>
        </w:rPr>
        <w:t xml:space="preserve">Menday </w:t>
      </w:r>
      <w:r w:rsidR="0031724B" w:rsidRPr="00874714">
        <w:rPr>
          <w:rFonts w:ascii="Times New Roman" w:hAnsi="Times New Roman" w:cs="Times New Roman"/>
          <w:bCs/>
          <w:sz w:val="24"/>
          <w:szCs w:val="24"/>
        </w:rPr>
        <w:t>v</w:t>
      </w:r>
      <w:r w:rsidR="0031724B" w:rsidRPr="00380174">
        <w:rPr>
          <w:rFonts w:ascii="Times New Roman" w:hAnsi="Times New Roman" w:cs="Times New Roman"/>
          <w:bCs/>
          <w:i/>
          <w:sz w:val="24"/>
          <w:szCs w:val="24"/>
        </w:rPr>
        <w:t xml:space="preserve"> Protea Assurance Co. Ltd</w:t>
      </w:r>
      <w:r w:rsidR="0031724B" w:rsidRPr="0031724B">
        <w:rPr>
          <w:rFonts w:ascii="Times New Roman" w:hAnsi="Times New Roman" w:cs="Times New Roman"/>
          <w:bCs/>
          <w:iCs/>
          <w:sz w:val="24"/>
          <w:szCs w:val="24"/>
        </w:rPr>
        <w:t xml:space="preserve"> 1976 (1) SA 565 at 569B-C</w:t>
      </w:r>
      <w:r w:rsidR="00380174">
        <w:rPr>
          <w:rFonts w:ascii="Times New Roman" w:hAnsi="Times New Roman" w:cs="Times New Roman"/>
          <w:bCs/>
          <w:iCs/>
          <w:sz w:val="24"/>
          <w:szCs w:val="24"/>
        </w:rPr>
        <w:t xml:space="preserve">, </w:t>
      </w:r>
      <w:r w:rsidR="00D1197E">
        <w:rPr>
          <w:rFonts w:ascii="Times New Roman" w:hAnsi="Times New Roman" w:cs="Times New Roman"/>
          <w:bCs/>
          <w:iCs/>
          <w:sz w:val="24"/>
          <w:szCs w:val="24"/>
        </w:rPr>
        <w:t xml:space="preserve">I agree with </w:t>
      </w:r>
      <w:r w:rsidR="00380174">
        <w:rPr>
          <w:rFonts w:ascii="Times New Roman" w:hAnsi="Times New Roman" w:cs="Times New Roman"/>
          <w:bCs/>
          <w:iCs/>
          <w:sz w:val="24"/>
          <w:szCs w:val="24"/>
        </w:rPr>
        <w:t>the court</w:t>
      </w:r>
      <w:r w:rsidR="005374E9">
        <w:rPr>
          <w:rFonts w:ascii="Times New Roman" w:hAnsi="Times New Roman" w:cs="Times New Roman"/>
          <w:bCs/>
          <w:iCs/>
          <w:sz w:val="24"/>
          <w:szCs w:val="24"/>
        </w:rPr>
        <w:t>’s</w:t>
      </w:r>
      <w:r w:rsidR="00380174">
        <w:rPr>
          <w:rFonts w:ascii="Times New Roman" w:hAnsi="Times New Roman" w:cs="Times New Roman"/>
          <w:bCs/>
          <w:iCs/>
          <w:sz w:val="24"/>
          <w:szCs w:val="24"/>
        </w:rPr>
        <w:t xml:space="preserve"> </w:t>
      </w:r>
      <w:r w:rsidR="00D1197E">
        <w:rPr>
          <w:rFonts w:ascii="Times New Roman" w:hAnsi="Times New Roman" w:cs="Times New Roman"/>
          <w:bCs/>
          <w:iCs/>
          <w:sz w:val="24"/>
          <w:szCs w:val="24"/>
        </w:rPr>
        <w:t>conclusion that:</w:t>
      </w:r>
    </w:p>
    <w:p w14:paraId="29C052E5" w14:textId="77777777" w:rsidR="0087050C" w:rsidRPr="00D1197E" w:rsidRDefault="0087050C" w:rsidP="0087050C">
      <w:pPr>
        <w:spacing w:after="0" w:line="240" w:lineRule="auto"/>
        <w:jc w:val="both"/>
        <w:rPr>
          <w:rFonts w:ascii="Times New Roman" w:hAnsi="Times New Roman" w:cs="Times New Roman"/>
          <w:bCs/>
          <w:iCs/>
          <w:sz w:val="18"/>
          <w:szCs w:val="18"/>
        </w:rPr>
      </w:pPr>
    </w:p>
    <w:p w14:paraId="387301D1" w14:textId="642620A7" w:rsidR="0031724B" w:rsidRPr="0087050C" w:rsidRDefault="0031724B" w:rsidP="0087050C">
      <w:pPr>
        <w:spacing w:after="0" w:line="240" w:lineRule="auto"/>
        <w:ind w:left="720"/>
        <w:jc w:val="both"/>
        <w:rPr>
          <w:rFonts w:ascii="Times New Roman" w:hAnsi="Times New Roman" w:cs="Times New Roman"/>
          <w:bCs/>
          <w:iCs/>
        </w:rPr>
      </w:pPr>
      <w:r w:rsidRPr="0087050C">
        <w:rPr>
          <w:rFonts w:ascii="Times New Roman" w:hAnsi="Times New Roman" w:cs="Times New Roman"/>
          <w:bCs/>
          <w:iCs/>
        </w:rPr>
        <w:t>“It is not the mere opinion of the expert witness which is decisive but his (or her) ability to</w:t>
      </w:r>
      <w:r w:rsidR="0087050C" w:rsidRPr="0087050C">
        <w:rPr>
          <w:rFonts w:ascii="Times New Roman" w:hAnsi="Times New Roman" w:cs="Times New Roman"/>
          <w:bCs/>
          <w:iCs/>
        </w:rPr>
        <w:t xml:space="preserve"> </w:t>
      </w:r>
      <w:r w:rsidRPr="0087050C">
        <w:rPr>
          <w:rFonts w:ascii="Times New Roman" w:hAnsi="Times New Roman" w:cs="Times New Roman"/>
          <w:bCs/>
          <w:iCs/>
        </w:rPr>
        <w:t xml:space="preserve">satisfy the </w:t>
      </w:r>
      <w:r w:rsidR="0087050C">
        <w:rPr>
          <w:rFonts w:ascii="Times New Roman" w:hAnsi="Times New Roman" w:cs="Times New Roman"/>
          <w:bCs/>
          <w:iCs/>
        </w:rPr>
        <w:t>c</w:t>
      </w:r>
      <w:r w:rsidRPr="0087050C">
        <w:rPr>
          <w:rFonts w:ascii="Times New Roman" w:hAnsi="Times New Roman" w:cs="Times New Roman"/>
          <w:bCs/>
          <w:iCs/>
        </w:rPr>
        <w:t>ourt that, because of his (or her) special skill, training and experience, the reasons</w:t>
      </w:r>
      <w:r w:rsidR="0087050C" w:rsidRPr="0087050C">
        <w:rPr>
          <w:rFonts w:ascii="Times New Roman" w:hAnsi="Times New Roman" w:cs="Times New Roman"/>
          <w:bCs/>
          <w:iCs/>
        </w:rPr>
        <w:t xml:space="preserve"> </w:t>
      </w:r>
      <w:r w:rsidRPr="0087050C">
        <w:rPr>
          <w:rFonts w:ascii="Times New Roman" w:hAnsi="Times New Roman" w:cs="Times New Roman"/>
          <w:bCs/>
          <w:iCs/>
        </w:rPr>
        <w:t>for the opinion which he (or she) expresses are acceptable.”</w:t>
      </w:r>
    </w:p>
    <w:p w14:paraId="2F1979B5" w14:textId="77777777" w:rsidR="0031724B" w:rsidRPr="0031724B" w:rsidRDefault="0031724B" w:rsidP="005B1B4A">
      <w:pPr>
        <w:spacing w:after="0" w:line="360" w:lineRule="auto"/>
        <w:jc w:val="both"/>
        <w:rPr>
          <w:rFonts w:ascii="Times New Roman" w:hAnsi="Times New Roman" w:cs="Times New Roman"/>
          <w:bCs/>
          <w:iCs/>
          <w:sz w:val="24"/>
          <w:szCs w:val="24"/>
        </w:rPr>
      </w:pPr>
    </w:p>
    <w:p w14:paraId="71280A81" w14:textId="79479813" w:rsidR="004224DD" w:rsidRPr="0031724B" w:rsidRDefault="00874714" w:rsidP="004224DD">
      <w:pPr>
        <w:spacing w:after="0" w:line="360" w:lineRule="auto"/>
        <w:jc w:val="both"/>
        <w:rPr>
          <w:rFonts w:ascii="Times New Roman" w:hAnsi="Times New Roman" w:cs="Times New Roman"/>
          <w:bCs/>
          <w:iCs/>
          <w:sz w:val="24"/>
          <w:szCs w:val="24"/>
        </w:rPr>
      </w:pPr>
      <w:r>
        <w:rPr>
          <w:rFonts w:ascii="Times New Roman" w:hAnsi="Times New Roman" w:cs="Times New Roman"/>
          <w:bCs/>
          <w:iCs/>
          <w:sz w:val="24"/>
          <w:szCs w:val="24"/>
        </w:rPr>
        <w:tab/>
      </w:r>
      <w:r w:rsidR="0031724B" w:rsidRPr="0031724B">
        <w:rPr>
          <w:rFonts w:ascii="Times New Roman" w:hAnsi="Times New Roman" w:cs="Times New Roman"/>
          <w:bCs/>
          <w:iCs/>
          <w:sz w:val="24"/>
          <w:szCs w:val="24"/>
        </w:rPr>
        <w:t xml:space="preserve">I </w:t>
      </w:r>
      <w:r w:rsidR="000864D4">
        <w:rPr>
          <w:rFonts w:ascii="Times New Roman" w:hAnsi="Times New Roman" w:cs="Times New Roman"/>
          <w:bCs/>
          <w:iCs/>
          <w:sz w:val="24"/>
          <w:szCs w:val="24"/>
        </w:rPr>
        <w:t>am aware</w:t>
      </w:r>
      <w:r w:rsidR="0031724B" w:rsidRPr="0031724B">
        <w:rPr>
          <w:rFonts w:ascii="Times New Roman" w:hAnsi="Times New Roman" w:cs="Times New Roman"/>
          <w:bCs/>
          <w:iCs/>
          <w:sz w:val="24"/>
          <w:szCs w:val="24"/>
        </w:rPr>
        <w:t xml:space="preserve"> that</w:t>
      </w:r>
      <w:r w:rsidR="000864D4">
        <w:rPr>
          <w:rFonts w:ascii="Times New Roman" w:hAnsi="Times New Roman" w:cs="Times New Roman"/>
          <w:bCs/>
          <w:iCs/>
          <w:sz w:val="24"/>
          <w:szCs w:val="24"/>
        </w:rPr>
        <w:t>,</w:t>
      </w:r>
      <w:r w:rsidR="0031724B" w:rsidRPr="0031724B">
        <w:rPr>
          <w:rFonts w:ascii="Times New Roman" w:hAnsi="Times New Roman" w:cs="Times New Roman"/>
          <w:bCs/>
          <w:iCs/>
          <w:sz w:val="24"/>
          <w:szCs w:val="24"/>
        </w:rPr>
        <w:t xml:space="preserve"> when dealing with the evidence of </w:t>
      </w:r>
      <w:r w:rsidR="000864D4">
        <w:rPr>
          <w:rFonts w:ascii="Times New Roman" w:hAnsi="Times New Roman" w:cs="Times New Roman"/>
          <w:bCs/>
          <w:iCs/>
          <w:sz w:val="24"/>
          <w:szCs w:val="24"/>
        </w:rPr>
        <w:t xml:space="preserve">an </w:t>
      </w:r>
      <w:r w:rsidR="0031724B" w:rsidRPr="0031724B">
        <w:rPr>
          <w:rFonts w:ascii="Times New Roman" w:hAnsi="Times New Roman" w:cs="Times New Roman"/>
          <w:bCs/>
          <w:iCs/>
          <w:sz w:val="24"/>
          <w:szCs w:val="24"/>
        </w:rPr>
        <w:t>expert witness</w:t>
      </w:r>
      <w:r w:rsidR="000864D4">
        <w:rPr>
          <w:rFonts w:ascii="Times New Roman" w:hAnsi="Times New Roman" w:cs="Times New Roman"/>
          <w:bCs/>
          <w:iCs/>
          <w:sz w:val="24"/>
          <w:szCs w:val="24"/>
        </w:rPr>
        <w:t>,</w:t>
      </w:r>
      <w:r w:rsidR="0031724B" w:rsidRPr="0031724B">
        <w:rPr>
          <w:rFonts w:ascii="Times New Roman" w:hAnsi="Times New Roman" w:cs="Times New Roman"/>
          <w:bCs/>
          <w:iCs/>
          <w:sz w:val="24"/>
          <w:szCs w:val="24"/>
        </w:rPr>
        <w:t xml:space="preserve"> there is need to tread</w:t>
      </w:r>
      <w:r w:rsidR="000864D4">
        <w:rPr>
          <w:rFonts w:ascii="Times New Roman" w:hAnsi="Times New Roman" w:cs="Times New Roman"/>
          <w:bCs/>
          <w:iCs/>
          <w:sz w:val="24"/>
          <w:szCs w:val="24"/>
        </w:rPr>
        <w:t xml:space="preserve"> </w:t>
      </w:r>
      <w:r w:rsidR="0031724B" w:rsidRPr="0031724B">
        <w:rPr>
          <w:rFonts w:ascii="Times New Roman" w:hAnsi="Times New Roman" w:cs="Times New Roman"/>
          <w:bCs/>
          <w:iCs/>
          <w:sz w:val="24"/>
          <w:szCs w:val="24"/>
        </w:rPr>
        <w:t>with caution</w:t>
      </w:r>
      <w:r w:rsidR="000864D4">
        <w:rPr>
          <w:rFonts w:ascii="Times New Roman" w:hAnsi="Times New Roman" w:cs="Times New Roman"/>
          <w:bCs/>
          <w:iCs/>
          <w:sz w:val="24"/>
          <w:szCs w:val="24"/>
        </w:rPr>
        <w:t>.</w:t>
      </w:r>
      <w:r w:rsidR="0031724B" w:rsidRPr="0031724B">
        <w:rPr>
          <w:rFonts w:ascii="Times New Roman" w:hAnsi="Times New Roman" w:cs="Times New Roman"/>
          <w:bCs/>
          <w:iCs/>
          <w:sz w:val="24"/>
          <w:szCs w:val="24"/>
        </w:rPr>
        <w:t xml:space="preserve"> </w:t>
      </w:r>
      <w:r w:rsidR="000864D4">
        <w:rPr>
          <w:rFonts w:ascii="Times New Roman" w:hAnsi="Times New Roman" w:cs="Times New Roman"/>
          <w:bCs/>
          <w:iCs/>
          <w:sz w:val="24"/>
          <w:szCs w:val="24"/>
        </w:rPr>
        <w:t xml:space="preserve">Consequently, </w:t>
      </w:r>
      <w:r w:rsidR="0031724B" w:rsidRPr="0031724B">
        <w:rPr>
          <w:rFonts w:ascii="Times New Roman" w:hAnsi="Times New Roman" w:cs="Times New Roman"/>
          <w:bCs/>
          <w:iCs/>
          <w:sz w:val="24"/>
          <w:szCs w:val="24"/>
        </w:rPr>
        <w:t>I have not only considered the evidence</w:t>
      </w:r>
      <w:r w:rsidR="000864D4">
        <w:rPr>
          <w:rFonts w:ascii="Times New Roman" w:hAnsi="Times New Roman" w:cs="Times New Roman"/>
          <w:bCs/>
          <w:iCs/>
          <w:sz w:val="24"/>
          <w:szCs w:val="24"/>
        </w:rPr>
        <w:t xml:space="preserve"> </w:t>
      </w:r>
      <w:r w:rsidR="0031724B" w:rsidRPr="0031724B">
        <w:rPr>
          <w:rFonts w:ascii="Times New Roman" w:hAnsi="Times New Roman" w:cs="Times New Roman"/>
          <w:bCs/>
          <w:iCs/>
          <w:sz w:val="24"/>
          <w:szCs w:val="24"/>
        </w:rPr>
        <w:t xml:space="preserve">of the expert witness but </w:t>
      </w:r>
      <w:r w:rsidR="00281BE2">
        <w:rPr>
          <w:rFonts w:ascii="Times New Roman" w:hAnsi="Times New Roman" w:cs="Times New Roman"/>
          <w:bCs/>
          <w:iCs/>
          <w:sz w:val="24"/>
          <w:szCs w:val="24"/>
        </w:rPr>
        <w:t>looked at it</w:t>
      </w:r>
      <w:r w:rsidR="0031724B" w:rsidRPr="0031724B">
        <w:rPr>
          <w:rFonts w:ascii="Times New Roman" w:hAnsi="Times New Roman" w:cs="Times New Roman"/>
          <w:bCs/>
          <w:iCs/>
          <w:sz w:val="24"/>
          <w:szCs w:val="24"/>
        </w:rPr>
        <w:t xml:space="preserve"> in conjunction </w:t>
      </w:r>
      <w:r w:rsidR="00341230">
        <w:rPr>
          <w:rFonts w:ascii="Times New Roman" w:hAnsi="Times New Roman" w:cs="Times New Roman"/>
          <w:bCs/>
          <w:iCs/>
          <w:sz w:val="24"/>
          <w:szCs w:val="24"/>
        </w:rPr>
        <w:t xml:space="preserve">with </w:t>
      </w:r>
      <w:r w:rsidR="0031724B" w:rsidRPr="0031724B">
        <w:rPr>
          <w:rFonts w:ascii="Times New Roman" w:hAnsi="Times New Roman" w:cs="Times New Roman"/>
          <w:bCs/>
          <w:iCs/>
          <w:sz w:val="24"/>
          <w:szCs w:val="24"/>
        </w:rPr>
        <w:t>the plaintiff</w:t>
      </w:r>
      <w:r w:rsidR="00281BE2">
        <w:rPr>
          <w:rFonts w:ascii="Times New Roman" w:hAnsi="Times New Roman" w:cs="Times New Roman"/>
          <w:bCs/>
          <w:iCs/>
          <w:sz w:val="24"/>
          <w:szCs w:val="24"/>
        </w:rPr>
        <w:t>’s.</w:t>
      </w:r>
      <w:r w:rsidR="0031724B" w:rsidRPr="0031724B">
        <w:rPr>
          <w:rFonts w:ascii="Times New Roman" w:hAnsi="Times New Roman" w:cs="Times New Roman"/>
          <w:bCs/>
          <w:iCs/>
          <w:sz w:val="24"/>
          <w:szCs w:val="24"/>
        </w:rPr>
        <w:t xml:space="preserve"> </w:t>
      </w:r>
      <w:r w:rsidR="00CA6C35">
        <w:rPr>
          <w:rFonts w:ascii="Times New Roman" w:hAnsi="Times New Roman" w:cs="Times New Roman"/>
          <w:bCs/>
          <w:iCs/>
          <w:sz w:val="24"/>
          <w:szCs w:val="24"/>
        </w:rPr>
        <w:t>Turning to t</w:t>
      </w:r>
      <w:r w:rsidR="0031724B" w:rsidRPr="0031724B">
        <w:rPr>
          <w:rFonts w:ascii="Times New Roman" w:hAnsi="Times New Roman" w:cs="Times New Roman"/>
          <w:bCs/>
          <w:iCs/>
          <w:sz w:val="24"/>
          <w:szCs w:val="24"/>
        </w:rPr>
        <w:t xml:space="preserve">he evidence </w:t>
      </w:r>
      <w:r w:rsidR="00CA6C35">
        <w:rPr>
          <w:rFonts w:ascii="Times New Roman" w:hAnsi="Times New Roman" w:cs="Times New Roman"/>
          <w:bCs/>
          <w:iCs/>
          <w:sz w:val="24"/>
          <w:szCs w:val="24"/>
        </w:rPr>
        <w:t xml:space="preserve">of the first defendant, my observation is that </w:t>
      </w:r>
      <w:r w:rsidR="000C68B8">
        <w:rPr>
          <w:rFonts w:ascii="Times New Roman" w:hAnsi="Times New Roman" w:cs="Times New Roman"/>
          <w:bCs/>
          <w:iCs/>
          <w:sz w:val="24"/>
          <w:szCs w:val="24"/>
        </w:rPr>
        <w:t xml:space="preserve">he </w:t>
      </w:r>
      <w:r w:rsidR="00CA6C35">
        <w:rPr>
          <w:rFonts w:ascii="Times New Roman" w:hAnsi="Times New Roman" w:cs="Times New Roman"/>
          <w:bCs/>
          <w:iCs/>
          <w:sz w:val="24"/>
          <w:szCs w:val="24"/>
        </w:rPr>
        <w:t xml:space="preserve">did not provide anything to demonstrate that he knew Masaire and had interacted with her regarding the sale of the property. In this respect, he did not have her </w:t>
      </w:r>
      <w:r w:rsidR="0031724B" w:rsidRPr="0031724B">
        <w:rPr>
          <w:rFonts w:ascii="Times New Roman" w:hAnsi="Times New Roman" w:cs="Times New Roman"/>
          <w:bCs/>
          <w:iCs/>
          <w:sz w:val="24"/>
          <w:szCs w:val="24"/>
        </w:rPr>
        <w:t>phone number</w:t>
      </w:r>
      <w:r w:rsidR="00CA6C35">
        <w:rPr>
          <w:rFonts w:ascii="Times New Roman" w:hAnsi="Times New Roman" w:cs="Times New Roman"/>
          <w:bCs/>
          <w:iCs/>
          <w:sz w:val="24"/>
          <w:szCs w:val="24"/>
        </w:rPr>
        <w:t>. Y</w:t>
      </w:r>
      <w:r w:rsidR="0031724B" w:rsidRPr="0031724B">
        <w:rPr>
          <w:rFonts w:ascii="Times New Roman" w:hAnsi="Times New Roman" w:cs="Times New Roman"/>
          <w:bCs/>
          <w:iCs/>
          <w:sz w:val="24"/>
          <w:szCs w:val="24"/>
        </w:rPr>
        <w:t xml:space="preserve">et he </w:t>
      </w:r>
      <w:r w:rsidR="00D11FF0">
        <w:rPr>
          <w:rFonts w:ascii="Times New Roman" w:hAnsi="Times New Roman" w:cs="Times New Roman"/>
          <w:bCs/>
          <w:iCs/>
          <w:sz w:val="24"/>
          <w:szCs w:val="24"/>
        </w:rPr>
        <w:t>spent</w:t>
      </w:r>
      <w:r w:rsidR="00CA6C35">
        <w:rPr>
          <w:rFonts w:ascii="Times New Roman" w:hAnsi="Times New Roman" w:cs="Times New Roman"/>
          <w:bCs/>
          <w:iCs/>
          <w:sz w:val="24"/>
          <w:szCs w:val="24"/>
        </w:rPr>
        <w:t xml:space="preserve"> money on a property whose original title deeds he was not given.</w:t>
      </w:r>
      <w:r w:rsidR="0031724B" w:rsidRPr="0031724B">
        <w:rPr>
          <w:rFonts w:ascii="Times New Roman" w:hAnsi="Times New Roman" w:cs="Times New Roman"/>
          <w:bCs/>
          <w:iCs/>
          <w:sz w:val="24"/>
          <w:szCs w:val="24"/>
        </w:rPr>
        <w:t xml:space="preserve"> </w:t>
      </w:r>
      <w:r w:rsidR="004224DD">
        <w:rPr>
          <w:rFonts w:ascii="Times New Roman" w:hAnsi="Times New Roman" w:cs="Times New Roman"/>
          <w:bCs/>
          <w:iCs/>
          <w:sz w:val="24"/>
          <w:szCs w:val="24"/>
        </w:rPr>
        <w:t xml:space="preserve">Besides, no explanation was given for changing the conveyancers. Where </w:t>
      </w:r>
      <w:r w:rsidR="00347F9A">
        <w:rPr>
          <w:rFonts w:ascii="Times New Roman" w:hAnsi="Times New Roman" w:cs="Times New Roman"/>
          <w:bCs/>
          <w:iCs/>
          <w:sz w:val="24"/>
          <w:szCs w:val="24"/>
        </w:rPr>
        <w:t xml:space="preserve">there is </w:t>
      </w:r>
      <w:r w:rsidR="004224DD">
        <w:rPr>
          <w:rFonts w:ascii="Times New Roman" w:hAnsi="Times New Roman" w:cs="Times New Roman"/>
          <w:bCs/>
          <w:iCs/>
          <w:sz w:val="24"/>
          <w:szCs w:val="24"/>
        </w:rPr>
        <w:t xml:space="preserve">a change to a term of a contract, I would have expected the first defendant to demonstrate that the parties had agreed to </w:t>
      </w:r>
      <w:r w:rsidR="004224DD">
        <w:rPr>
          <w:rFonts w:ascii="Times New Roman" w:hAnsi="Times New Roman" w:cs="Times New Roman"/>
          <w:bCs/>
          <w:iCs/>
          <w:sz w:val="24"/>
          <w:szCs w:val="24"/>
        </w:rPr>
        <w:lastRenderedPageBreak/>
        <w:t xml:space="preserve">the variation of the clause nominating the conveyancing lawyers. </w:t>
      </w:r>
      <w:r w:rsidR="00467D79">
        <w:rPr>
          <w:rFonts w:ascii="Times New Roman" w:hAnsi="Times New Roman" w:cs="Times New Roman"/>
          <w:bCs/>
          <w:iCs/>
          <w:sz w:val="24"/>
          <w:szCs w:val="24"/>
        </w:rPr>
        <w:t>The first defendant’s evidence also contradicted that of Muzangaza regarding the Capital Gains Tax interview at ZIMRA.</w:t>
      </w:r>
    </w:p>
    <w:p w14:paraId="50730CA1" w14:textId="67CF616B" w:rsidR="009127F2" w:rsidRDefault="00417BA1" w:rsidP="009127F2">
      <w:pPr>
        <w:spacing w:after="0" w:line="360" w:lineRule="auto"/>
        <w:ind w:firstLine="720"/>
        <w:jc w:val="both"/>
        <w:rPr>
          <w:rFonts w:ascii="Times New Roman" w:hAnsi="Times New Roman" w:cs="Times New Roman"/>
          <w:bCs/>
          <w:iCs/>
          <w:sz w:val="24"/>
          <w:szCs w:val="24"/>
        </w:rPr>
      </w:pPr>
      <w:r>
        <w:rPr>
          <w:rFonts w:ascii="Times New Roman" w:hAnsi="Times New Roman" w:cs="Times New Roman"/>
          <w:bCs/>
          <w:iCs/>
          <w:sz w:val="24"/>
          <w:szCs w:val="24"/>
        </w:rPr>
        <w:t>T</w:t>
      </w:r>
      <w:r w:rsidR="0031724B" w:rsidRPr="0031724B">
        <w:rPr>
          <w:rFonts w:ascii="Times New Roman" w:hAnsi="Times New Roman" w:cs="Times New Roman"/>
          <w:bCs/>
          <w:iCs/>
          <w:sz w:val="24"/>
          <w:szCs w:val="24"/>
        </w:rPr>
        <w:t xml:space="preserve">he plaintiff </w:t>
      </w:r>
      <w:r>
        <w:rPr>
          <w:rFonts w:ascii="Times New Roman" w:hAnsi="Times New Roman" w:cs="Times New Roman"/>
          <w:bCs/>
          <w:iCs/>
          <w:sz w:val="24"/>
          <w:szCs w:val="24"/>
        </w:rPr>
        <w:t>s evidence</w:t>
      </w:r>
      <w:r w:rsidR="0031724B" w:rsidRPr="0031724B">
        <w:rPr>
          <w:rFonts w:ascii="Times New Roman" w:hAnsi="Times New Roman" w:cs="Times New Roman"/>
          <w:bCs/>
          <w:iCs/>
          <w:sz w:val="24"/>
          <w:szCs w:val="24"/>
        </w:rPr>
        <w:t xml:space="preserve"> that Masaire never</w:t>
      </w:r>
      <w:r>
        <w:rPr>
          <w:rFonts w:ascii="Times New Roman" w:hAnsi="Times New Roman" w:cs="Times New Roman"/>
          <w:bCs/>
          <w:iCs/>
          <w:sz w:val="24"/>
          <w:szCs w:val="24"/>
        </w:rPr>
        <w:t xml:space="preserve"> </w:t>
      </w:r>
      <w:r w:rsidR="0031724B" w:rsidRPr="0031724B">
        <w:rPr>
          <w:rFonts w:ascii="Times New Roman" w:hAnsi="Times New Roman" w:cs="Times New Roman"/>
          <w:bCs/>
          <w:iCs/>
          <w:sz w:val="24"/>
          <w:szCs w:val="24"/>
        </w:rPr>
        <w:t>travelled to Zimbabwe during the period covering 2011 to about 5 March 2012</w:t>
      </w:r>
      <w:r>
        <w:rPr>
          <w:rFonts w:ascii="Times New Roman" w:hAnsi="Times New Roman" w:cs="Times New Roman"/>
          <w:bCs/>
          <w:iCs/>
          <w:sz w:val="24"/>
          <w:szCs w:val="24"/>
        </w:rPr>
        <w:t xml:space="preserve"> is consistent with probabilities</w:t>
      </w:r>
      <w:r w:rsidR="0031724B" w:rsidRPr="0031724B">
        <w:rPr>
          <w:rFonts w:ascii="Times New Roman" w:hAnsi="Times New Roman" w:cs="Times New Roman"/>
          <w:bCs/>
          <w:iCs/>
          <w:sz w:val="24"/>
          <w:szCs w:val="24"/>
        </w:rPr>
        <w:t xml:space="preserve">. </w:t>
      </w:r>
      <w:r w:rsidR="004F0357">
        <w:rPr>
          <w:rFonts w:ascii="Times New Roman" w:hAnsi="Times New Roman" w:cs="Times New Roman"/>
          <w:bCs/>
          <w:iCs/>
          <w:sz w:val="24"/>
          <w:szCs w:val="24"/>
        </w:rPr>
        <w:t xml:space="preserve">First and foremost, </w:t>
      </w:r>
      <w:r w:rsidR="0031724B" w:rsidRPr="0031724B">
        <w:rPr>
          <w:rFonts w:ascii="Times New Roman" w:hAnsi="Times New Roman" w:cs="Times New Roman"/>
          <w:bCs/>
          <w:iCs/>
          <w:sz w:val="24"/>
          <w:szCs w:val="24"/>
        </w:rPr>
        <w:t>the</w:t>
      </w:r>
      <w:r w:rsidR="004F0357">
        <w:rPr>
          <w:rFonts w:ascii="Times New Roman" w:hAnsi="Times New Roman" w:cs="Times New Roman"/>
          <w:bCs/>
          <w:iCs/>
          <w:sz w:val="24"/>
          <w:szCs w:val="24"/>
        </w:rPr>
        <w:t xml:space="preserve"> passport of the late Masaire does not have stamps showing entry into and out of Zimbabwe during the period in question. Secondly, there is a</w:t>
      </w:r>
      <w:r w:rsidR="0031724B" w:rsidRPr="0031724B">
        <w:rPr>
          <w:rFonts w:ascii="Times New Roman" w:hAnsi="Times New Roman" w:cs="Times New Roman"/>
          <w:bCs/>
          <w:iCs/>
          <w:sz w:val="24"/>
          <w:szCs w:val="24"/>
        </w:rPr>
        <w:t xml:space="preserve"> letter from the Central Registry</w:t>
      </w:r>
      <w:r w:rsidR="00443FB5">
        <w:rPr>
          <w:rFonts w:ascii="Times New Roman" w:hAnsi="Times New Roman" w:cs="Times New Roman"/>
          <w:bCs/>
          <w:iCs/>
          <w:sz w:val="24"/>
          <w:szCs w:val="24"/>
        </w:rPr>
        <w:t>, whose contents were not challenged by the first defendant</w:t>
      </w:r>
      <w:r w:rsidR="0031724B" w:rsidRPr="0031724B">
        <w:rPr>
          <w:rFonts w:ascii="Times New Roman" w:hAnsi="Times New Roman" w:cs="Times New Roman"/>
          <w:bCs/>
          <w:iCs/>
          <w:sz w:val="24"/>
          <w:szCs w:val="24"/>
        </w:rPr>
        <w:t>.</w:t>
      </w:r>
      <w:r w:rsidR="00E93FF8">
        <w:rPr>
          <w:rFonts w:ascii="Times New Roman" w:hAnsi="Times New Roman" w:cs="Times New Roman"/>
          <w:bCs/>
          <w:iCs/>
          <w:sz w:val="24"/>
          <w:szCs w:val="24"/>
        </w:rPr>
        <w:t xml:space="preserve"> Let me observe as a matter of law, that Masaire’s </w:t>
      </w:r>
      <w:r w:rsidR="0031724B" w:rsidRPr="0031724B">
        <w:rPr>
          <w:rFonts w:ascii="Times New Roman" w:hAnsi="Times New Roman" w:cs="Times New Roman"/>
          <w:bCs/>
          <w:iCs/>
          <w:sz w:val="24"/>
          <w:szCs w:val="24"/>
        </w:rPr>
        <w:t>passport</w:t>
      </w:r>
      <w:r w:rsidR="00E93FF8">
        <w:rPr>
          <w:rFonts w:ascii="Times New Roman" w:hAnsi="Times New Roman" w:cs="Times New Roman"/>
          <w:bCs/>
          <w:iCs/>
          <w:sz w:val="24"/>
          <w:szCs w:val="24"/>
        </w:rPr>
        <w:t xml:space="preserve"> is</w:t>
      </w:r>
      <w:r w:rsidR="0031724B" w:rsidRPr="0031724B">
        <w:rPr>
          <w:rFonts w:ascii="Times New Roman" w:hAnsi="Times New Roman" w:cs="Times New Roman"/>
          <w:bCs/>
          <w:iCs/>
          <w:sz w:val="24"/>
          <w:szCs w:val="24"/>
        </w:rPr>
        <w:t xml:space="preserve"> an official </w:t>
      </w:r>
      <w:r w:rsidR="00E93FF8">
        <w:rPr>
          <w:rFonts w:ascii="Times New Roman" w:hAnsi="Times New Roman" w:cs="Times New Roman"/>
          <w:bCs/>
          <w:iCs/>
          <w:sz w:val="24"/>
          <w:szCs w:val="24"/>
        </w:rPr>
        <w:t>government document</w:t>
      </w:r>
      <w:r w:rsidR="0031724B" w:rsidRPr="0031724B">
        <w:rPr>
          <w:rFonts w:ascii="Times New Roman" w:hAnsi="Times New Roman" w:cs="Times New Roman"/>
          <w:bCs/>
          <w:iCs/>
          <w:sz w:val="24"/>
          <w:szCs w:val="24"/>
        </w:rPr>
        <w:t xml:space="preserve"> whose contents are</w:t>
      </w:r>
      <w:r w:rsidR="00E93FF8">
        <w:rPr>
          <w:rFonts w:ascii="Times New Roman" w:hAnsi="Times New Roman" w:cs="Times New Roman"/>
          <w:bCs/>
          <w:iCs/>
          <w:sz w:val="24"/>
          <w:szCs w:val="24"/>
        </w:rPr>
        <w:t xml:space="preserve"> </w:t>
      </w:r>
      <w:r w:rsidR="0031724B" w:rsidRPr="0031724B">
        <w:rPr>
          <w:rFonts w:ascii="Times New Roman" w:hAnsi="Times New Roman" w:cs="Times New Roman"/>
          <w:bCs/>
          <w:iCs/>
          <w:sz w:val="24"/>
          <w:szCs w:val="24"/>
        </w:rPr>
        <w:t xml:space="preserve">presumed to be regular until lawfully invalidated. </w:t>
      </w:r>
      <w:r w:rsidR="00E93FF8">
        <w:rPr>
          <w:rFonts w:ascii="Times New Roman" w:hAnsi="Times New Roman" w:cs="Times New Roman"/>
          <w:bCs/>
          <w:iCs/>
          <w:sz w:val="24"/>
          <w:szCs w:val="24"/>
        </w:rPr>
        <w:t xml:space="preserve">(See </w:t>
      </w:r>
      <w:r w:rsidR="00E93FF8" w:rsidRPr="00E93FF8">
        <w:rPr>
          <w:rFonts w:ascii="Times New Roman" w:hAnsi="Times New Roman" w:cs="Times New Roman"/>
          <w:bCs/>
          <w:i/>
          <w:sz w:val="24"/>
          <w:szCs w:val="24"/>
        </w:rPr>
        <w:t xml:space="preserve">Mhandu </w:t>
      </w:r>
      <w:r w:rsidR="00E93FF8" w:rsidRPr="00DA5351">
        <w:rPr>
          <w:rFonts w:ascii="Times New Roman" w:hAnsi="Times New Roman" w:cs="Times New Roman"/>
          <w:bCs/>
          <w:sz w:val="24"/>
          <w:szCs w:val="24"/>
        </w:rPr>
        <w:t>v</w:t>
      </w:r>
      <w:r w:rsidR="00E93FF8" w:rsidRPr="00E93FF8">
        <w:rPr>
          <w:rFonts w:ascii="Times New Roman" w:hAnsi="Times New Roman" w:cs="Times New Roman"/>
          <w:bCs/>
          <w:i/>
          <w:sz w:val="24"/>
          <w:szCs w:val="24"/>
        </w:rPr>
        <w:t xml:space="preserve"> Mushore</w:t>
      </w:r>
      <w:r w:rsidR="00E93FF8">
        <w:rPr>
          <w:rFonts w:ascii="Times New Roman" w:hAnsi="Times New Roman" w:cs="Times New Roman"/>
          <w:bCs/>
          <w:iCs/>
          <w:sz w:val="24"/>
          <w:szCs w:val="24"/>
        </w:rPr>
        <w:t xml:space="preserve"> HH 80-11</w:t>
      </w:r>
      <w:r w:rsidR="002D6422">
        <w:rPr>
          <w:rFonts w:ascii="Times New Roman" w:hAnsi="Times New Roman" w:cs="Times New Roman"/>
          <w:bCs/>
          <w:iCs/>
          <w:sz w:val="24"/>
          <w:szCs w:val="24"/>
        </w:rPr>
        <w:t>)</w:t>
      </w:r>
      <w:r w:rsidR="00E93FF8">
        <w:rPr>
          <w:rFonts w:ascii="Times New Roman" w:hAnsi="Times New Roman" w:cs="Times New Roman"/>
          <w:bCs/>
          <w:iCs/>
          <w:sz w:val="24"/>
          <w:szCs w:val="24"/>
        </w:rPr>
        <w:t xml:space="preserve">. </w:t>
      </w:r>
      <w:r w:rsidR="009127F2">
        <w:rPr>
          <w:rFonts w:ascii="Times New Roman" w:hAnsi="Times New Roman" w:cs="Times New Roman"/>
          <w:bCs/>
          <w:iCs/>
          <w:sz w:val="24"/>
          <w:szCs w:val="24"/>
        </w:rPr>
        <w:t>While the first</w:t>
      </w:r>
      <w:r w:rsidR="0031724B" w:rsidRPr="0031724B">
        <w:rPr>
          <w:rFonts w:ascii="Times New Roman" w:hAnsi="Times New Roman" w:cs="Times New Roman"/>
          <w:bCs/>
          <w:iCs/>
          <w:sz w:val="24"/>
          <w:szCs w:val="24"/>
        </w:rPr>
        <w:t xml:space="preserve"> defendant </w:t>
      </w:r>
      <w:r w:rsidR="009127F2">
        <w:rPr>
          <w:rFonts w:ascii="Times New Roman" w:hAnsi="Times New Roman" w:cs="Times New Roman"/>
          <w:bCs/>
          <w:iCs/>
          <w:sz w:val="24"/>
          <w:szCs w:val="24"/>
        </w:rPr>
        <w:t>suggested</w:t>
      </w:r>
      <w:r w:rsidR="0031724B" w:rsidRPr="0031724B">
        <w:rPr>
          <w:rFonts w:ascii="Times New Roman" w:hAnsi="Times New Roman" w:cs="Times New Roman"/>
          <w:bCs/>
          <w:iCs/>
          <w:sz w:val="24"/>
          <w:szCs w:val="24"/>
        </w:rPr>
        <w:t xml:space="preserve"> that the plaintiff may</w:t>
      </w:r>
      <w:r w:rsidR="009127F2">
        <w:rPr>
          <w:rFonts w:ascii="Times New Roman" w:hAnsi="Times New Roman" w:cs="Times New Roman"/>
          <w:bCs/>
          <w:iCs/>
          <w:sz w:val="24"/>
          <w:szCs w:val="24"/>
        </w:rPr>
        <w:t xml:space="preserve"> </w:t>
      </w:r>
      <w:r w:rsidR="0031724B" w:rsidRPr="0031724B">
        <w:rPr>
          <w:rFonts w:ascii="Times New Roman" w:hAnsi="Times New Roman" w:cs="Times New Roman"/>
          <w:bCs/>
          <w:iCs/>
          <w:sz w:val="24"/>
          <w:szCs w:val="24"/>
        </w:rPr>
        <w:t>have travelled through other means</w:t>
      </w:r>
      <w:r w:rsidR="009127F2">
        <w:rPr>
          <w:rFonts w:ascii="Times New Roman" w:hAnsi="Times New Roman" w:cs="Times New Roman"/>
          <w:bCs/>
          <w:iCs/>
          <w:sz w:val="24"/>
          <w:szCs w:val="24"/>
        </w:rPr>
        <w:t>, such means were neither explained nor proven.</w:t>
      </w:r>
      <w:r w:rsidR="0031724B" w:rsidRPr="0031724B">
        <w:rPr>
          <w:rFonts w:ascii="Times New Roman" w:hAnsi="Times New Roman" w:cs="Times New Roman"/>
          <w:bCs/>
          <w:iCs/>
          <w:sz w:val="24"/>
          <w:szCs w:val="24"/>
        </w:rPr>
        <w:t xml:space="preserve"> </w:t>
      </w:r>
      <w:r w:rsidR="009127F2">
        <w:rPr>
          <w:rFonts w:ascii="Times New Roman" w:hAnsi="Times New Roman" w:cs="Times New Roman"/>
          <w:bCs/>
          <w:iCs/>
          <w:sz w:val="24"/>
          <w:szCs w:val="24"/>
        </w:rPr>
        <w:t>At any rate, that notion is not only</w:t>
      </w:r>
      <w:r w:rsidR="0031724B" w:rsidRPr="0031724B">
        <w:rPr>
          <w:rFonts w:ascii="Times New Roman" w:hAnsi="Times New Roman" w:cs="Times New Roman"/>
          <w:bCs/>
          <w:iCs/>
          <w:sz w:val="24"/>
          <w:szCs w:val="24"/>
        </w:rPr>
        <w:t xml:space="preserve"> whimsical</w:t>
      </w:r>
      <w:r w:rsidR="009127F2">
        <w:rPr>
          <w:rFonts w:ascii="Times New Roman" w:hAnsi="Times New Roman" w:cs="Times New Roman"/>
          <w:bCs/>
          <w:iCs/>
          <w:sz w:val="24"/>
          <w:szCs w:val="24"/>
        </w:rPr>
        <w:t xml:space="preserve">, but speculative </w:t>
      </w:r>
      <w:r w:rsidR="0031724B" w:rsidRPr="0031724B">
        <w:rPr>
          <w:rFonts w:ascii="Times New Roman" w:hAnsi="Times New Roman" w:cs="Times New Roman"/>
          <w:bCs/>
          <w:iCs/>
          <w:sz w:val="24"/>
          <w:szCs w:val="24"/>
        </w:rPr>
        <w:t>and far-fetched</w:t>
      </w:r>
      <w:r w:rsidR="009127F2">
        <w:rPr>
          <w:rFonts w:ascii="Times New Roman" w:hAnsi="Times New Roman" w:cs="Times New Roman"/>
          <w:bCs/>
          <w:iCs/>
          <w:sz w:val="24"/>
          <w:szCs w:val="24"/>
        </w:rPr>
        <w:t>.</w:t>
      </w:r>
      <w:r w:rsidR="00682230">
        <w:rPr>
          <w:rFonts w:ascii="Times New Roman" w:hAnsi="Times New Roman" w:cs="Times New Roman"/>
          <w:bCs/>
          <w:iCs/>
          <w:sz w:val="24"/>
          <w:szCs w:val="24"/>
        </w:rPr>
        <w:t xml:space="preserve"> In fact, it beggars</w:t>
      </w:r>
      <w:r w:rsidR="007C268C">
        <w:rPr>
          <w:rFonts w:ascii="Times New Roman" w:hAnsi="Times New Roman" w:cs="Times New Roman"/>
          <w:bCs/>
          <w:iCs/>
          <w:sz w:val="24"/>
          <w:szCs w:val="24"/>
        </w:rPr>
        <w:t xml:space="preserve"> </w:t>
      </w:r>
      <w:r w:rsidR="00682230">
        <w:rPr>
          <w:rFonts w:ascii="Times New Roman" w:hAnsi="Times New Roman" w:cs="Times New Roman"/>
          <w:bCs/>
          <w:iCs/>
          <w:sz w:val="24"/>
          <w:szCs w:val="24"/>
        </w:rPr>
        <w:t>belief why the late Masaire would enter the country through unorthodox means.</w:t>
      </w:r>
    </w:p>
    <w:p w14:paraId="7C550F04" w14:textId="0A6C5644" w:rsidR="007B5E19" w:rsidRPr="000D56ED" w:rsidRDefault="007B5E19" w:rsidP="007B5E19">
      <w:pPr>
        <w:pStyle w:val="heading"/>
        <w:spacing w:line="360" w:lineRule="auto"/>
        <w:jc w:val="both"/>
        <w:rPr>
          <w:b w:val="0"/>
          <w:iCs/>
          <w:color w:val="auto"/>
          <w:sz w:val="24"/>
          <w:szCs w:val="24"/>
        </w:rPr>
      </w:pPr>
      <w:r w:rsidRPr="007B5E19">
        <w:rPr>
          <w:b w:val="0"/>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b w:val="0"/>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67AE8">
        <w:rPr>
          <w:b w:val="0"/>
          <w:i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so far as the signature on the agreement of sale is not that of Masaire, I have no hesitation in </w:t>
      </w:r>
      <w:r w:rsidR="00471A06" w:rsidRPr="00A67AE8">
        <w:rPr>
          <w:b w:val="0"/>
          <w:i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finding</w:t>
      </w:r>
      <w:r w:rsidRPr="00A67AE8">
        <w:rPr>
          <w:b w:val="0"/>
          <w:i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that it was forged and is therefore fraudulent. </w:t>
      </w:r>
      <w:r w:rsidR="00A67AE8">
        <w:rPr>
          <w:b w:val="0"/>
          <w:i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67AE8">
        <w:rPr>
          <w:b w:val="0"/>
          <w:i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Accordingly, no valid sale could have come about if the late </w:t>
      </w:r>
      <w:r w:rsidR="00E36C0A" w:rsidRPr="00A67AE8">
        <w:rPr>
          <w:b w:val="0"/>
          <w:i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r w:rsidRPr="00A67AE8">
        <w:rPr>
          <w:b w:val="0"/>
          <w:i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asaire did not sign the agreement, but </w:t>
      </w:r>
      <w:r w:rsidR="00E36C0A" w:rsidRPr="00A67AE8">
        <w:rPr>
          <w:b w:val="0"/>
          <w:i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w:t>
      </w:r>
      <w:r w:rsidRPr="00A67AE8">
        <w:rPr>
          <w:b w:val="0"/>
          <w:i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was signed by a fraudster purporting to be </w:t>
      </w:r>
      <w:r w:rsidR="00E36C0A" w:rsidRPr="00A67AE8">
        <w:rPr>
          <w:b w:val="0"/>
          <w:i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r w:rsidRPr="00A67AE8">
        <w:rPr>
          <w:b w:val="0"/>
          <w:i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asaire.  The inevitable conclusion that </w:t>
      </w:r>
      <w:r w:rsidR="00653583" w:rsidRPr="00A67AE8">
        <w:rPr>
          <w:b w:val="0"/>
          <w:i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reach</w:t>
      </w:r>
      <w:r w:rsidRPr="00A67AE8">
        <w:rPr>
          <w:b w:val="0"/>
          <w:i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is that the sale was (or is) a nullity, and bestowed no ownership rights on the first defendant. The law is clear that everything that follows a nullity is </w:t>
      </w:r>
      <w:r w:rsidRPr="00A67AE8">
        <w:rPr>
          <w:b w:val="0"/>
          <w: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ipso facto</w:t>
      </w:r>
      <w:r w:rsidRPr="00A67AE8">
        <w:rPr>
          <w:b w:val="0"/>
          <w:i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null and void, and </w:t>
      </w:r>
      <w:r w:rsidR="00653583" w:rsidRPr="00A67AE8">
        <w:rPr>
          <w:b w:val="0"/>
          <w:i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A67AE8">
        <w:rPr>
          <w:b w:val="0"/>
          <w:i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D41AC" w:rsidRPr="00A67AE8">
        <w:rPr>
          <w:b w:val="0"/>
          <w:i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turn attention</w:t>
      </w:r>
      <w:r w:rsidRPr="00A67AE8">
        <w:rPr>
          <w:b w:val="0"/>
          <w:i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particular </w:t>
      </w:r>
      <w:r w:rsidR="00FD41AC" w:rsidRPr="00A67AE8">
        <w:rPr>
          <w:b w:val="0"/>
          <w:i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w:t>
      </w:r>
      <w:r w:rsidRPr="00A67AE8">
        <w:rPr>
          <w:b w:val="0"/>
          <w:i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title deed.</w:t>
      </w:r>
      <w:r w:rsidRPr="00A67AE8">
        <w:rPr>
          <w:b w:val="0"/>
          <w:iCs/>
          <w:color w:val="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56B4E" w:rsidRPr="00A67AE8">
        <w:rPr>
          <w:b w:val="0"/>
          <w:color w:val="auto"/>
          <w:sz w:val="24"/>
          <w:szCs w:val="24"/>
        </w:rPr>
        <w:t>In this context, t</w:t>
      </w:r>
      <w:r w:rsidRPr="00A67AE8">
        <w:rPr>
          <w:b w:val="0"/>
          <w:color w:val="auto"/>
          <w:sz w:val="24"/>
          <w:szCs w:val="24"/>
        </w:rPr>
        <w:t xml:space="preserve">he effect of an </w:t>
      </w:r>
      <w:r w:rsidR="00C56B4E" w:rsidRPr="00A67AE8">
        <w:rPr>
          <w:b w:val="0"/>
          <w:color w:val="auto"/>
          <w:sz w:val="24"/>
          <w:szCs w:val="24"/>
        </w:rPr>
        <w:t xml:space="preserve">invalid act </w:t>
      </w:r>
      <w:r w:rsidRPr="00A67AE8">
        <w:rPr>
          <w:b w:val="0"/>
          <w:color w:val="auto"/>
          <w:sz w:val="24"/>
          <w:szCs w:val="24"/>
        </w:rPr>
        <w:t xml:space="preserve">was spelt out by </w:t>
      </w:r>
      <w:r w:rsidR="00C56B4E" w:rsidRPr="00A67AE8">
        <w:rPr>
          <w:b w:val="0"/>
          <w:color w:val="auto"/>
          <w:sz w:val="24"/>
          <w:szCs w:val="24"/>
        </w:rPr>
        <w:t xml:space="preserve">the </w:t>
      </w:r>
      <w:r w:rsidRPr="00A67AE8">
        <w:rPr>
          <w:b w:val="0"/>
          <w:color w:val="auto"/>
          <w:sz w:val="24"/>
          <w:szCs w:val="24"/>
        </w:rPr>
        <w:t xml:space="preserve">Supreme Court in </w:t>
      </w:r>
      <w:r w:rsidRPr="00A67AE8">
        <w:rPr>
          <w:b w:val="0"/>
          <w:i/>
          <w:color w:val="auto"/>
          <w:sz w:val="24"/>
          <w:szCs w:val="24"/>
        </w:rPr>
        <w:t xml:space="preserve">Muchakata </w:t>
      </w:r>
      <w:r w:rsidRPr="00A67AE8">
        <w:rPr>
          <w:b w:val="0"/>
          <w:color w:val="auto"/>
          <w:sz w:val="24"/>
          <w:szCs w:val="24"/>
        </w:rPr>
        <w:t>v</w:t>
      </w:r>
      <w:r w:rsidRPr="00A67AE8">
        <w:rPr>
          <w:b w:val="0"/>
          <w:i/>
          <w:color w:val="auto"/>
          <w:sz w:val="24"/>
          <w:szCs w:val="24"/>
        </w:rPr>
        <w:t xml:space="preserve"> </w:t>
      </w:r>
      <w:r w:rsidRPr="00A20B70">
        <w:rPr>
          <w:b w:val="0"/>
          <w:i/>
          <w:color w:val="auto"/>
          <w:sz w:val="24"/>
          <w:szCs w:val="24"/>
        </w:rPr>
        <w:t xml:space="preserve">Netherburn Mine </w:t>
      </w:r>
      <w:r w:rsidRPr="00A20B70">
        <w:rPr>
          <w:b w:val="0"/>
          <w:color w:val="auto"/>
          <w:sz w:val="24"/>
          <w:szCs w:val="24"/>
        </w:rPr>
        <w:t>1996 (1) ZLR 153 (S</w:t>
      </w:r>
      <w:r w:rsidRPr="009D3E83">
        <w:rPr>
          <w:b w:val="0"/>
          <w:color w:val="auto"/>
          <w:sz w:val="24"/>
          <w:szCs w:val="24"/>
        </w:rPr>
        <w:t>) at 157B-C</w:t>
      </w:r>
      <w:r>
        <w:rPr>
          <w:b w:val="0"/>
          <w:color w:val="auto"/>
          <w:sz w:val="24"/>
          <w:szCs w:val="24"/>
        </w:rPr>
        <w:t xml:space="preserve">, where </w:t>
      </w:r>
      <w:r w:rsidRPr="00A67AE8">
        <w:rPr>
          <w:b w:val="0"/>
          <w:smallCaps/>
          <w:color w:val="auto"/>
          <w:sz w:val="24"/>
          <w:szCs w:val="24"/>
        </w:rPr>
        <w:t>Korsah JA</w:t>
      </w:r>
      <w:r>
        <w:rPr>
          <w:b w:val="0"/>
          <w:iCs/>
          <w:color w:val="auto"/>
          <w:sz w:val="24"/>
          <w:szCs w:val="24"/>
        </w:rPr>
        <w:t xml:space="preserve"> accepted the following:</w:t>
      </w:r>
    </w:p>
    <w:p w14:paraId="662E04A3" w14:textId="77777777" w:rsidR="007B5E19" w:rsidRDefault="007B5E19" w:rsidP="007B5E19">
      <w:pPr>
        <w:pStyle w:val="heading"/>
        <w:ind w:left="720"/>
        <w:jc w:val="both"/>
        <w:rPr>
          <w:rFonts w:ascii="Andalus" w:hAnsi="Andalus" w:cs="Andalus"/>
          <w:b w:val="0"/>
          <w:i/>
          <w:iCs/>
          <w:color w:val="auto"/>
          <w:sz w:val="24"/>
          <w:szCs w:val="24"/>
        </w:rPr>
      </w:pPr>
      <w:r w:rsidRPr="000D56ED">
        <w:rPr>
          <w:rFonts w:ascii="Andalus" w:hAnsi="Andalus" w:cs="Andalus"/>
          <w:b w:val="0"/>
          <w:iCs/>
          <w:color w:val="auto"/>
          <w:sz w:val="24"/>
          <w:szCs w:val="24"/>
        </w:rPr>
        <w:t>“</w:t>
      </w:r>
      <w:r w:rsidRPr="00BD45B8">
        <w:rPr>
          <w:b w:val="0"/>
          <w:iCs/>
          <w:color w:val="auto"/>
          <w:sz w:val="22"/>
          <w:szCs w:val="22"/>
        </w:rPr>
        <w:t xml:space="preserve">If the order was void </w:t>
      </w:r>
      <w:r w:rsidRPr="002C2170">
        <w:rPr>
          <w:b w:val="0"/>
          <w:i/>
          <w:iCs/>
          <w:color w:val="auto"/>
          <w:sz w:val="22"/>
          <w:szCs w:val="22"/>
        </w:rPr>
        <w:t>ab initio</w:t>
      </w:r>
      <w:r w:rsidRPr="00BD45B8">
        <w:rPr>
          <w:b w:val="0"/>
          <w:iCs/>
          <w:color w:val="auto"/>
          <w:sz w:val="22"/>
          <w:szCs w:val="22"/>
        </w:rPr>
        <w:t xml:space="preserve"> it was void at all times and for all purposes. It does not matter when and by whom the issue of its validity is raised; nothing can depend on it. As Lord Denning MR so exquisitely put it in</w:t>
      </w:r>
      <w:r w:rsidRPr="00BD45B8">
        <w:rPr>
          <w:b w:val="0"/>
          <w:i/>
          <w:iCs/>
          <w:color w:val="auto"/>
          <w:sz w:val="22"/>
          <w:szCs w:val="22"/>
        </w:rPr>
        <w:t xml:space="preserve"> MacFoy </w:t>
      </w:r>
      <w:r w:rsidRPr="00BD45B8">
        <w:rPr>
          <w:b w:val="0"/>
          <w:iCs/>
          <w:color w:val="auto"/>
          <w:sz w:val="22"/>
          <w:szCs w:val="22"/>
        </w:rPr>
        <w:t>v</w:t>
      </w:r>
      <w:r w:rsidRPr="00BD45B8">
        <w:rPr>
          <w:b w:val="0"/>
          <w:i/>
          <w:iCs/>
          <w:color w:val="auto"/>
          <w:sz w:val="22"/>
          <w:szCs w:val="22"/>
        </w:rPr>
        <w:t xml:space="preserve"> United Africa Co Ltd</w:t>
      </w:r>
      <w:r w:rsidRPr="00BD45B8">
        <w:rPr>
          <w:i/>
          <w:iCs/>
          <w:color w:val="auto"/>
          <w:sz w:val="22"/>
          <w:szCs w:val="22"/>
        </w:rPr>
        <w:t xml:space="preserve"> </w:t>
      </w:r>
      <w:r w:rsidRPr="00BD45B8">
        <w:rPr>
          <w:b w:val="0"/>
          <w:iCs/>
          <w:color w:val="auto"/>
          <w:sz w:val="22"/>
          <w:szCs w:val="22"/>
        </w:rPr>
        <w:t>[1961] 3 All ER 1169 at 1172I</w:t>
      </w:r>
      <w:r w:rsidRPr="00E02639">
        <w:rPr>
          <w:rFonts w:ascii="Andalus" w:hAnsi="Andalus" w:cs="Andalus"/>
          <w:b w:val="0"/>
          <w:i/>
          <w:iCs/>
          <w:color w:val="auto"/>
          <w:sz w:val="24"/>
          <w:szCs w:val="24"/>
        </w:rPr>
        <w:t>:</w:t>
      </w:r>
    </w:p>
    <w:p w14:paraId="2015472B" w14:textId="77777777" w:rsidR="006F2800" w:rsidRPr="006F2800" w:rsidRDefault="006F2800" w:rsidP="007B5E19">
      <w:pPr>
        <w:pStyle w:val="heading"/>
        <w:ind w:left="720"/>
        <w:jc w:val="both"/>
        <w:rPr>
          <w:rFonts w:ascii="Andalus" w:hAnsi="Andalus" w:cs="Andalus"/>
          <w:b w:val="0"/>
          <w:i/>
          <w:iCs/>
          <w:color w:val="auto"/>
          <w:sz w:val="2"/>
          <w:szCs w:val="2"/>
        </w:rPr>
      </w:pPr>
    </w:p>
    <w:p w14:paraId="0E74C88B" w14:textId="5F42869C" w:rsidR="007B5E19" w:rsidRDefault="007B5E19" w:rsidP="007B5E19">
      <w:pPr>
        <w:pStyle w:val="heading"/>
        <w:spacing w:after="0"/>
        <w:ind w:left="1440"/>
        <w:jc w:val="both"/>
        <w:rPr>
          <w:rFonts w:ascii="Andalus" w:hAnsi="Andalus" w:cs="Andalus"/>
          <w:b w:val="0"/>
          <w:iCs/>
          <w:color w:val="auto"/>
          <w:sz w:val="24"/>
          <w:szCs w:val="24"/>
        </w:rPr>
      </w:pPr>
      <w:r>
        <w:rPr>
          <w:b w:val="0"/>
          <w:iCs/>
          <w:color w:val="auto"/>
          <w:sz w:val="22"/>
          <w:szCs w:val="22"/>
        </w:rPr>
        <w:t>‘</w:t>
      </w:r>
      <w:r w:rsidRPr="00BD45B8">
        <w:rPr>
          <w:b w:val="0"/>
          <w:iCs/>
          <w:color w:val="auto"/>
          <w:sz w:val="22"/>
          <w:szCs w:val="22"/>
        </w:rPr>
        <w:t>If an act is void, then it is in law a nullity. It is not only bad, but incurably bad ... And every proceeding which is founded on it is also bad and incurably bad. You cannot put something on nothing and expect it to stay there. It will collapse</w:t>
      </w:r>
      <w:r w:rsidRPr="000D56ED">
        <w:rPr>
          <w:rFonts w:ascii="Andalus" w:hAnsi="Andalus" w:cs="Andalus"/>
          <w:b w:val="0"/>
          <w:iCs/>
          <w:color w:val="auto"/>
          <w:sz w:val="24"/>
          <w:szCs w:val="24"/>
        </w:rPr>
        <w:t>.</w:t>
      </w:r>
      <w:r>
        <w:rPr>
          <w:rFonts w:ascii="Andalus" w:hAnsi="Andalus" w:cs="Andalus"/>
          <w:b w:val="0"/>
          <w:iCs/>
          <w:color w:val="auto"/>
          <w:sz w:val="24"/>
          <w:szCs w:val="24"/>
        </w:rPr>
        <w:t>’</w:t>
      </w:r>
      <w:r w:rsidR="00A67AE8">
        <w:rPr>
          <w:rFonts w:ascii="Andalus" w:hAnsi="Andalus" w:cs="Andalus"/>
          <w:b w:val="0"/>
          <w:iCs/>
          <w:color w:val="auto"/>
          <w:sz w:val="24"/>
          <w:szCs w:val="24"/>
        </w:rPr>
        <w:t>”</w:t>
      </w:r>
    </w:p>
    <w:p w14:paraId="089F4C65" w14:textId="77777777" w:rsidR="00DB7204" w:rsidRPr="006B479E" w:rsidRDefault="00DB7204" w:rsidP="006B479E">
      <w:pPr>
        <w:spacing w:after="0" w:line="360" w:lineRule="auto"/>
        <w:jc w:val="both"/>
        <w:rPr>
          <w:rFonts w:ascii="Times New Roman" w:hAnsi="Times New Roman" w:cs="Times New Roman"/>
          <w:bCs/>
          <w:iCs/>
          <w:sz w:val="20"/>
          <w:szCs w:val="20"/>
        </w:rPr>
      </w:pPr>
    </w:p>
    <w:p w14:paraId="4F5C27C6" w14:textId="6AE601A6" w:rsidR="0031724B" w:rsidRPr="0031724B" w:rsidRDefault="004B5C0F" w:rsidP="005B1B4A">
      <w:pPr>
        <w:spacing w:after="0" w:line="360" w:lineRule="auto"/>
        <w:jc w:val="both"/>
        <w:rPr>
          <w:rFonts w:ascii="Times New Roman" w:hAnsi="Times New Roman" w:cs="Times New Roman"/>
          <w:bCs/>
          <w:iCs/>
          <w:sz w:val="24"/>
          <w:szCs w:val="24"/>
        </w:rPr>
      </w:pPr>
      <w:r>
        <w:rPr>
          <w:rFonts w:ascii="Times New Roman" w:hAnsi="Times New Roman" w:cs="Times New Roman"/>
          <w:bCs/>
          <w:iCs/>
          <w:sz w:val="24"/>
          <w:szCs w:val="24"/>
        </w:rPr>
        <w:tab/>
      </w:r>
      <w:r w:rsidR="007A2C14">
        <w:rPr>
          <w:rFonts w:ascii="Times New Roman" w:hAnsi="Times New Roman" w:cs="Times New Roman"/>
          <w:bCs/>
          <w:iCs/>
          <w:sz w:val="24"/>
          <w:szCs w:val="24"/>
        </w:rPr>
        <w:t>As I have preferred t</w:t>
      </w:r>
      <w:r w:rsidR="0031724B" w:rsidRPr="0031724B">
        <w:rPr>
          <w:rFonts w:ascii="Times New Roman" w:hAnsi="Times New Roman" w:cs="Times New Roman"/>
          <w:bCs/>
          <w:iCs/>
          <w:sz w:val="24"/>
          <w:szCs w:val="24"/>
        </w:rPr>
        <w:t>he plaintiff</w:t>
      </w:r>
      <w:r w:rsidR="007A2C14">
        <w:rPr>
          <w:rFonts w:ascii="Times New Roman" w:hAnsi="Times New Roman" w:cs="Times New Roman"/>
          <w:bCs/>
          <w:iCs/>
          <w:sz w:val="24"/>
          <w:szCs w:val="24"/>
        </w:rPr>
        <w:t xml:space="preserve">’s evidence </w:t>
      </w:r>
      <w:r w:rsidR="00DF74C9">
        <w:rPr>
          <w:rFonts w:ascii="Times New Roman" w:hAnsi="Times New Roman" w:cs="Times New Roman"/>
          <w:bCs/>
          <w:iCs/>
          <w:sz w:val="24"/>
          <w:szCs w:val="24"/>
        </w:rPr>
        <w:t xml:space="preserve">to that of the first defendant, on the basis of the law </w:t>
      </w:r>
      <w:r w:rsidR="001E41ED">
        <w:rPr>
          <w:rFonts w:ascii="Times New Roman" w:hAnsi="Times New Roman" w:cs="Times New Roman"/>
          <w:bCs/>
          <w:iCs/>
          <w:sz w:val="24"/>
          <w:szCs w:val="24"/>
        </w:rPr>
        <w:t>referred to above, the plaintiff</w:t>
      </w:r>
      <w:r w:rsidR="0031724B" w:rsidRPr="0031724B">
        <w:rPr>
          <w:rFonts w:ascii="Times New Roman" w:hAnsi="Times New Roman" w:cs="Times New Roman"/>
          <w:bCs/>
          <w:iCs/>
          <w:sz w:val="24"/>
          <w:szCs w:val="24"/>
        </w:rPr>
        <w:t xml:space="preserve"> is entitled to regain the</w:t>
      </w:r>
      <w:r w:rsidR="000D1BD5">
        <w:rPr>
          <w:rFonts w:ascii="Times New Roman" w:hAnsi="Times New Roman" w:cs="Times New Roman"/>
          <w:bCs/>
          <w:iCs/>
          <w:sz w:val="24"/>
          <w:szCs w:val="24"/>
        </w:rPr>
        <w:t xml:space="preserve"> disputed </w:t>
      </w:r>
      <w:r w:rsidR="0031724B" w:rsidRPr="0031724B">
        <w:rPr>
          <w:rFonts w:ascii="Times New Roman" w:hAnsi="Times New Roman" w:cs="Times New Roman"/>
          <w:bCs/>
          <w:iCs/>
          <w:sz w:val="24"/>
          <w:szCs w:val="24"/>
        </w:rPr>
        <w:t>property</w:t>
      </w:r>
      <w:r w:rsidR="000D1BD5">
        <w:rPr>
          <w:rFonts w:ascii="Times New Roman" w:hAnsi="Times New Roman" w:cs="Times New Roman"/>
          <w:bCs/>
          <w:iCs/>
          <w:sz w:val="24"/>
          <w:szCs w:val="24"/>
        </w:rPr>
        <w:t xml:space="preserve">, despite its registration in the name of the defendant. </w:t>
      </w:r>
      <w:r w:rsidR="00CE1EE7">
        <w:rPr>
          <w:rFonts w:ascii="Times New Roman" w:hAnsi="Times New Roman" w:cs="Times New Roman"/>
          <w:bCs/>
          <w:iCs/>
          <w:sz w:val="24"/>
          <w:szCs w:val="24"/>
        </w:rPr>
        <w:t>That title was defective</w:t>
      </w:r>
      <w:r w:rsidR="003C7B5E">
        <w:rPr>
          <w:rFonts w:ascii="Times New Roman" w:hAnsi="Times New Roman" w:cs="Times New Roman"/>
          <w:bCs/>
          <w:iCs/>
          <w:sz w:val="24"/>
          <w:szCs w:val="24"/>
        </w:rPr>
        <w:t xml:space="preserve">, and ought to be cancelled </w:t>
      </w:r>
      <w:r w:rsidR="0031724B" w:rsidRPr="0031724B">
        <w:rPr>
          <w:rFonts w:ascii="Times New Roman" w:hAnsi="Times New Roman" w:cs="Times New Roman"/>
          <w:bCs/>
          <w:iCs/>
          <w:sz w:val="24"/>
          <w:szCs w:val="24"/>
        </w:rPr>
        <w:t>in terms of s 8(2) of the Deeds Registries Act.</w:t>
      </w:r>
      <w:r w:rsidR="00840F4A">
        <w:rPr>
          <w:rFonts w:ascii="Times New Roman" w:hAnsi="Times New Roman" w:cs="Times New Roman"/>
          <w:bCs/>
          <w:iCs/>
          <w:sz w:val="24"/>
          <w:szCs w:val="24"/>
        </w:rPr>
        <w:t xml:space="preserve"> It means that, o</w:t>
      </w:r>
      <w:r w:rsidR="0031724B" w:rsidRPr="0031724B">
        <w:rPr>
          <w:rFonts w:ascii="Times New Roman" w:hAnsi="Times New Roman" w:cs="Times New Roman"/>
          <w:bCs/>
          <w:iCs/>
          <w:sz w:val="24"/>
          <w:szCs w:val="24"/>
        </w:rPr>
        <w:t xml:space="preserve">nce </w:t>
      </w:r>
      <w:r w:rsidR="00840F4A">
        <w:rPr>
          <w:rFonts w:ascii="Times New Roman" w:hAnsi="Times New Roman" w:cs="Times New Roman"/>
          <w:bCs/>
          <w:iCs/>
          <w:sz w:val="24"/>
          <w:szCs w:val="24"/>
        </w:rPr>
        <w:t>D</w:t>
      </w:r>
      <w:r w:rsidR="0031724B" w:rsidRPr="0031724B">
        <w:rPr>
          <w:rFonts w:ascii="Times New Roman" w:hAnsi="Times New Roman" w:cs="Times New Roman"/>
          <w:bCs/>
          <w:iCs/>
          <w:sz w:val="24"/>
          <w:szCs w:val="24"/>
        </w:rPr>
        <w:t xml:space="preserve">eed </w:t>
      </w:r>
      <w:r w:rsidR="00840F4A">
        <w:rPr>
          <w:rFonts w:ascii="Times New Roman" w:hAnsi="Times New Roman" w:cs="Times New Roman"/>
          <w:bCs/>
          <w:iCs/>
          <w:sz w:val="24"/>
          <w:szCs w:val="24"/>
        </w:rPr>
        <w:t xml:space="preserve">of Transfer No. </w:t>
      </w:r>
      <w:r w:rsidR="0031724B" w:rsidRPr="0031724B">
        <w:rPr>
          <w:rFonts w:ascii="Times New Roman" w:hAnsi="Times New Roman" w:cs="Times New Roman"/>
          <w:bCs/>
          <w:iCs/>
          <w:sz w:val="24"/>
          <w:szCs w:val="24"/>
        </w:rPr>
        <w:t xml:space="preserve">3681/11 </w:t>
      </w:r>
      <w:r w:rsidR="00840F4A">
        <w:rPr>
          <w:rFonts w:ascii="Times New Roman" w:hAnsi="Times New Roman" w:cs="Times New Roman"/>
          <w:bCs/>
          <w:iCs/>
          <w:sz w:val="24"/>
          <w:szCs w:val="24"/>
        </w:rPr>
        <w:t xml:space="preserve">is </w:t>
      </w:r>
      <w:r w:rsidR="0031724B" w:rsidRPr="0031724B">
        <w:rPr>
          <w:rFonts w:ascii="Times New Roman" w:hAnsi="Times New Roman" w:cs="Times New Roman"/>
          <w:bCs/>
          <w:iCs/>
          <w:sz w:val="24"/>
          <w:szCs w:val="24"/>
        </w:rPr>
        <w:t xml:space="preserve">cancelled, </w:t>
      </w:r>
      <w:r w:rsidR="00EE5A48">
        <w:rPr>
          <w:rFonts w:ascii="Times New Roman" w:hAnsi="Times New Roman" w:cs="Times New Roman"/>
          <w:bCs/>
          <w:iCs/>
          <w:sz w:val="24"/>
          <w:szCs w:val="24"/>
        </w:rPr>
        <w:t xml:space="preserve">the </w:t>
      </w:r>
      <w:r w:rsidR="00EE5A48">
        <w:rPr>
          <w:rFonts w:ascii="Times New Roman" w:hAnsi="Times New Roman" w:cs="Times New Roman"/>
          <w:bCs/>
          <w:iCs/>
          <w:sz w:val="24"/>
          <w:szCs w:val="24"/>
        </w:rPr>
        <w:lastRenderedPageBreak/>
        <w:t xml:space="preserve">original </w:t>
      </w:r>
      <w:r w:rsidR="0031724B" w:rsidRPr="0031724B">
        <w:rPr>
          <w:rFonts w:ascii="Times New Roman" w:hAnsi="Times New Roman" w:cs="Times New Roman"/>
          <w:bCs/>
          <w:iCs/>
          <w:sz w:val="24"/>
          <w:szCs w:val="24"/>
        </w:rPr>
        <w:t>title deed number 444/08 is, by operation of law, automatically revived.</w:t>
      </w:r>
      <w:r w:rsidR="000D6F21">
        <w:rPr>
          <w:rFonts w:ascii="Times New Roman" w:hAnsi="Times New Roman" w:cs="Times New Roman"/>
          <w:bCs/>
          <w:iCs/>
          <w:sz w:val="24"/>
          <w:szCs w:val="24"/>
        </w:rPr>
        <w:t xml:space="preserve"> I am inclined to afford the plaintiff the relief that he seeks. </w:t>
      </w:r>
    </w:p>
    <w:p w14:paraId="0AA67320" w14:textId="29DB8674" w:rsidR="0031724B" w:rsidRPr="0031724B" w:rsidRDefault="0031724B" w:rsidP="00160F5B">
      <w:pPr>
        <w:spacing w:after="0" w:line="360" w:lineRule="auto"/>
        <w:ind w:firstLine="720"/>
        <w:jc w:val="both"/>
        <w:rPr>
          <w:rFonts w:ascii="Times New Roman" w:hAnsi="Times New Roman" w:cs="Times New Roman"/>
          <w:bCs/>
          <w:iCs/>
          <w:sz w:val="24"/>
          <w:szCs w:val="24"/>
        </w:rPr>
      </w:pPr>
      <w:r w:rsidRPr="0031724B">
        <w:rPr>
          <w:rFonts w:ascii="Times New Roman" w:hAnsi="Times New Roman" w:cs="Times New Roman"/>
          <w:bCs/>
          <w:iCs/>
          <w:sz w:val="24"/>
          <w:szCs w:val="24"/>
        </w:rPr>
        <w:t xml:space="preserve">Turning to the issue of costs, </w:t>
      </w:r>
      <w:r w:rsidR="00A968B3">
        <w:rPr>
          <w:rFonts w:ascii="Times New Roman" w:hAnsi="Times New Roman" w:cs="Times New Roman"/>
          <w:bCs/>
          <w:iCs/>
          <w:sz w:val="24"/>
          <w:szCs w:val="24"/>
        </w:rPr>
        <w:t>ordinarily,</w:t>
      </w:r>
      <w:r w:rsidR="000D6F21">
        <w:rPr>
          <w:rFonts w:ascii="Times New Roman" w:hAnsi="Times New Roman" w:cs="Times New Roman"/>
          <w:bCs/>
          <w:iCs/>
          <w:sz w:val="24"/>
          <w:szCs w:val="24"/>
        </w:rPr>
        <w:t xml:space="preserve"> </w:t>
      </w:r>
      <w:r w:rsidR="00A968B3">
        <w:rPr>
          <w:rFonts w:ascii="Times New Roman" w:hAnsi="Times New Roman" w:cs="Times New Roman"/>
          <w:bCs/>
          <w:iCs/>
          <w:sz w:val="24"/>
          <w:szCs w:val="24"/>
        </w:rPr>
        <w:t>they</w:t>
      </w:r>
      <w:r w:rsidR="000D6F21">
        <w:rPr>
          <w:rFonts w:ascii="Times New Roman" w:hAnsi="Times New Roman" w:cs="Times New Roman"/>
          <w:bCs/>
          <w:iCs/>
          <w:sz w:val="24"/>
          <w:szCs w:val="24"/>
        </w:rPr>
        <w:t xml:space="preserve"> follow the result. In this case, </w:t>
      </w:r>
      <w:r w:rsidRPr="0031724B">
        <w:rPr>
          <w:rFonts w:ascii="Times New Roman" w:hAnsi="Times New Roman" w:cs="Times New Roman"/>
          <w:bCs/>
          <w:iCs/>
          <w:sz w:val="24"/>
          <w:szCs w:val="24"/>
        </w:rPr>
        <w:t>the applicant ha</w:t>
      </w:r>
      <w:r w:rsidR="000D6F21">
        <w:rPr>
          <w:rFonts w:ascii="Times New Roman" w:hAnsi="Times New Roman" w:cs="Times New Roman"/>
          <w:bCs/>
          <w:iCs/>
          <w:sz w:val="24"/>
          <w:szCs w:val="24"/>
        </w:rPr>
        <w:t>s</w:t>
      </w:r>
      <w:r w:rsidRPr="0031724B">
        <w:rPr>
          <w:rFonts w:ascii="Times New Roman" w:hAnsi="Times New Roman" w:cs="Times New Roman"/>
          <w:bCs/>
          <w:iCs/>
          <w:sz w:val="24"/>
          <w:szCs w:val="24"/>
        </w:rPr>
        <w:t xml:space="preserve"> </w:t>
      </w:r>
      <w:r w:rsidR="000D6F21">
        <w:rPr>
          <w:rFonts w:ascii="Times New Roman" w:hAnsi="Times New Roman" w:cs="Times New Roman"/>
          <w:bCs/>
          <w:iCs/>
          <w:sz w:val="24"/>
          <w:szCs w:val="24"/>
        </w:rPr>
        <w:t>asked</w:t>
      </w:r>
      <w:r w:rsidRPr="0031724B">
        <w:rPr>
          <w:rFonts w:ascii="Times New Roman" w:hAnsi="Times New Roman" w:cs="Times New Roman"/>
          <w:bCs/>
          <w:iCs/>
          <w:sz w:val="24"/>
          <w:szCs w:val="24"/>
        </w:rPr>
        <w:t xml:space="preserve"> for costs on an attorney and client</w:t>
      </w:r>
      <w:r w:rsidR="000D6F21">
        <w:rPr>
          <w:rFonts w:ascii="Times New Roman" w:hAnsi="Times New Roman" w:cs="Times New Roman"/>
          <w:bCs/>
          <w:iCs/>
          <w:sz w:val="24"/>
          <w:szCs w:val="24"/>
        </w:rPr>
        <w:t xml:space="preserve"> </w:t>
      </w:r>
      <w:r w:rsidRPr="0031724B">
        <w:rPr>
          <w:rFonts w:ascii="Times New Roman" w:hAnsi="Times New Roman" w:cs="Times New Roman"/>
          <w:bCs/>
          <w:iCs/>
          <w:sz w:val="24"/>
          <w:szCs w:val="24"/>
        </w:rPr>
        <w:t xml:space="preserve">scale. It is </w:t>
      </w:r>
      <w:r w:rsidR="004659E9">
        <w:rPr>
          <w:rFonts w:ascii="Times New Roman" w:hAnsi="Times New Roman" w:cs="Times New Roman"/>
          <w:bCs/>
          <w:iCs/>
          <w:sz w:val="24"/>
          <w:szCs w:val="24"/>
        </w:rPr>
        <w:t xml:space="preserve">trite </w:t>
      </w:r>
      <w:r w:rsidRPr="0031724B">
        <w:rPr>
          <w:rFonts w:ascii="Times New Roman" w:hAnsi="Times New Roman" w:cs="Times New Roman"/>
          <w:bCs/>
          <w:iCs/>
          <w:sz w:val="24"/>
          <w:szCs w:val="24"/>
        </w:rPr>
        <w:t>that costs are in the discretion of the court which should be judiciously</w:t>
      </w:r>
      <w:r w:rsidR="004659E9">
        <w:rPr>
          <w:rFonts w:ascii="Times New Roman" w:hAnsi="Times New Roman" w:cs="Times New Roman"/>
          <w:bCs/>
          <w:iCs/>
          <w:sz w:val="24"/>
          <w:szCs w:val="24"/>
        </w:rPr>
        <w:t xml:space="preserve"> </w:t>
      </w:r>
      <w:r w:rsidRPr="0031724B">
        <w:rPr>
          <w:rFonts w:ascii="Times New Roman" w:hAnsi="Times New Roman" w:cs="Times New Roman"/>
          <w:bCs/>
          <w:iCs/>
          <w:sz w:val="24"/>
          <w:szCs w:val="24"/>
        </w:rPr>
        <w:t xml:space="preserve">exercised. </w:t>
      </w:r>
      <w:r w:rsidR="004659E9">
        <w:rPr>
          <w:rFonts w:ascii="Times New Roman" w:hAnsi="Times New Roman" w:cs="Times New Roman"/>
          <w:bCs/>
          <w:iCs/>
          <w:sz w:val="24"/>
          <w:szCs w:val="24"/>
        </w:rPr>
        <w:t>The level of costs, which is punitive, is</w:t>
      </w:r>
      <w:r w:rsidRPr="0031724B">
        <w:rPr>
          <w:rFonts w:ascii="Times New Roman" w:hAnsi="Times New Roman" w:cs="Times New Roman"/>
          <w:bCs/>
          <w:iCs/>
          <w:sz w:val="24"/>
          <w:szCs w:val="24"/>
        </w:rPr>
        <w:t xml:space="preserve"> granted</w:t>
      </w:r>
      <w:r w:rsidR="004659E9">
        <w:rPr>
          <w:rFonts w:ascii="Times New Roman" w:hAnsi="Times New Roman" w:cs="Times New Roman"/>
          <w:bCs/>
          <w:iCs/>
          <w:sz w:val="24"/>
          <w:szCs w:val="24"/>
        </w:rPr>
        <w:t xml:space="preserve"> </w:t>
      </w:r>
      <w:r w:rsidRPr="0031724B">
        <w:rPr>
          <w:rFonts w:ascii="Times New Roman" w:hAnsi="Times New Roman" w:cs="Times New Roman"/>
          <w:bCs/>
          <w:iCs/>
          <w:sz w:val="24"/>
          <w:szCs w:val="24"/>
        </w:rPr>
        <w:t xml:space="preserve">in exceptional circumstances where the applicant has justified such costs. I am not </w:t>
      </w:r>
      <w:r w:rsidR="00E33146">
        <w:rPr>
          <w:rFonts w:ascii="Times New Roman" w:hAnsi="Times New Roman" w:cs="Times New Roman"/>
          <w:bCs/>
          <w:iCs/>
          <w:sz w:val="24"/>
          <w:szCs w:val="24"/>
        </w:rPr>
        <w:t>satisfied that the award of punitive costs has been justified by the plaintiff</w:t>
      </w:r>
      <w:r w:rsidR="00160F5B">
        <w:rPr>
          <w:rFonts w:ascii="Times New Roman" w:hAnsi="Times New Roman" w:cs="Times New Roman"/>
          <w:bCs/>
          <w:iCs/>
          <w:sz w:val="24"/>
          <w:szCs w:val="24"/>
        </w:rPr>
        <w:t xml:space="preserve">, as I believe that </w:t>
      </w:r>
      <w:r w:rsidRPr="0031724B">
        <w:rPr>
          <w:rFonts w:ascii="Times New Roman" w:hAnsi="Times New Roman" w:cs="Times New Roman"/>
          <w:bCs/>
          <w:iCs/>
          <w:sz w:val="24"/>
          <w:szCs w:val="24"/>
        </w:rPr>
        <w:t xml:space="preserve">costs on </w:t>
      </w:r>
      <w:r w:rsidR="00160F5B">
        <w:rPr>
          <w:rFonts w:ascii="Times New Roman" w:hAnsi="Times New Roman" w:cs="Times New Roman"/>
          <w:bCs/>
          <w:iCs/>
          <w:sz w:val="24"/>
          <w:szCs w:val="24"/>
        </w:rPr>
        <w:t xml:space="preserve">the </w:t>
      </w:r>
      <w:r w:rsidRPr="0031724B">
        <w:rPr>
          <w:rFonts w:ascii="Times New Roman" w:hAnsi="Times New Roman" w:cs="Times New Roman"/>
          <w:bCs/>
          <w:iCs/>
          <w:sz w:val="24"/>
          <w:szCs w:val="24"/>
        </w:rPr>
        <w:t xml:space="preserve">ordinary scale would be appropriate in the circumstances. </w:t>
      </w:r>
    </w:p>
    <w:p w14:paraId="36278510" w14:textId="14775590" w:rsidR="00160F5B" w:rsidRPr="00160F5B" w:rsidRDefault="00160F5B" w:rsidP="005B1B4A">
      <w:pPr>
        <w:spacing w:after="0" w:line="360" w:lineRule="auto"/>
        <w:jc w:val="both"/>
        <w:rPr>
          <w:rFonts w:ascii="Times New Roman" w:hAnsi="Times New Roman" w:cs="Times New Roman"/>
          <w:b/>
          <w:iCs/>
          <w:sz w:val="24"/>
          <w:szCs w:val="24"/>
        </w:rPr>
      </w:pPr>
      <w:r w:rsidRPr="00160F5B">
        <w:rPr>
          <w:rFonts w:ascii="Times New Roman" w:hAnsi="Times New Roman" w:cs="Times New Roman"/>
          <w:b/>
          <w:iCs/>
          <w:sz w:val="24"/>
          <w:szCs w:val="24"/>
        </w:rPr>
        <w:t>Disposition</w:t>
      </w:r>
    </w:p>
    <w:p w14:paraId="323761A2" w14:textId="2A6A393A" w:rsidR="00843E1A" w:rsidRDefault="00160F5B" w:rsidP="0022502E">
      <w:pPr>
        <w:spacing w:after="0" w:line="240" w:lineRule="auto"/>
        <w:ind w:firstLine="720"/>
        <w:jc w:val="both"/>
        <w:rPr>
          <w:rFonts w:ascii="Times New Roman" w:hAnsi="Times New Roman" w:cs="Times New Roman"/>
          <w:bCs/>
          <w:iCs/>
          <w:sz w:val="24"/>
          <w:szCs w:val="24"/>
        </w:rPr>
      </w:pPr>
      <w:r w:rsidRPr="004B5C0F">
        <w:rPr>
          <w:rFonts w:ascii="Times New Roman" w:hAnsi="Times New Roman" w:cs="Times New Roman"/>
          <w:b/>
          <w:bCs/>
          <w:iCs/>
          <w:sz w:val="24"/>
          <w:szCs w:val="24"/>
        </w:rPr>
        <w:t>In the result, I grant the following order</w:t>
      </w:r>
      <w:r>
        <w:rPr>
          <w:rFonts w:ascii="Times New Roman" w:hAnsi="Times New Roman" w:cs="Times New Roman"/>
          <w:bCs/>
          <w:iCs/>
          <w:sz w:val="24"/>
          <w:szCs w:val="24"/>
        </w:rPr>
        <w:t>:</w:t>
      </w:r>
    </w:p>
    <w:p w14:paraId="788D4980" w14:textId="77777777" w:rsidR="00EF37A2" w:rsidRDefault="00EF37A2" w:rsidP="0022502E">
      <w:pPr>
        <w:spacing w:after="0" w:line="240" w:lineRule="auto"/>
        <w:ind w:firstLine="720"/>
        <w:jc w:val="both"/>
        <w:rPr>
          <w:rFonts w:ascii="Times New Roman" w:hAnsi="Times New Roman" w:cs="Times New Roman"/>
          <w:bCs/>
          <w:iCs/>
          <w:sz w:val="24"/>
          <w:szCs w:val="24"/>
        </w:rPr>
      </w:pPr>
    </w:p>
    <w:p w14:paraId="2F055E2B" w14:textId="0E55E7CF" w:rsidR="00EF37A2" w:rsidRDefault="00EF37A2" w:rsidP="00EF37A2">
      <w:pPr>
        <w:pStyle w:val="ListParagraph"/>
        <w:numPr>
          <w:ilvl w:val="0"/>
          <w:numId w:val="13"/>
        </w:numPr>
        <w:spacing w:after="0" w:line="360" w:lineRule="auto"/>
        <w:ind w:left="1077" w:hanging="357"/>
        <w:jc w:val="both"/>
        <w:rPr>
          <w:rFonts w:ascii="Times New Roman" w:hAnsi="Times New Roman" w:cs="Times New Roman"/>
          <w:bCs/>
          <w:iCs/>
          <w:sz w:val="24"/>
          <w:szCs w:val="24"/>
        </w:rPr>
      </w:pPr>
      <w:r>
        <w:rPr>
          <w:rFonts w:ascii="Times New Roman" w:hAnsi="Times New Roman" w:cs="Times New Roman"/>
          <w:bCs/>
          <w:iCs/>
          <w:sz w:val="24"/>
          <w:szCs w:val="24"/>
        </w:rPr>
        <w:t>D</w:t>
      </w:r>
      <w:r w:rsidRPr="00682AD4">
        <w:rPr>
          <w:rFonts w:ascii="Times New Roman" w:hAnsi="Times New Roman" w:cs="Times New Roman"/>
          <w:bCs/>
          <w:iCs/>
          <w:sz w:val="24"/>
          <w:szCs w:val="24"/>
        </w:rPr>
        <w:t xml:space="preserve">eed of </w:t>
      </w:r>
      <w:r>
        <w:rPr>
          <w:rFonts w:ascii="Times New Roman" w:hAnsi="Times New Roman" w:cs="Times New Roman"/>
          <w:bCs/>
          <w:iCs/>
          <w:sz w:val="24"/>
          <w:szCs w:val="24"/>
        </w:rPr>
        <w:t>T</w:t>
      </w:r>
      <w:r w:rsidRPr="00682AD4">
        <w:rPr>
          <w:rFonts w:ascii="Times New Roman" w:hAnsi="Times New Roman" w:cs="Times New Roman"/>
          <w:bCs/>
          <w:iCs/>
          <w:sz w:val="24"/>
          <w:szCs w:val="24"/>
        </w:rPr>
        <w:t xml:space="preserve">ransfer </w:t>
      </w:r>
      <w:r>
        <w:rPr>
          <w:rFonts w:ascii="Times New Roman" w:hAnsi="Times New Roman" w:cs="Times New Roman"/>
          <w:bCs/>
          <w:iCs/>
          <w:sz w:val="24"/>
          <w:szCs w:val="24"/>
        </w:rPr>
        <w:t>N</w:t>
      </w:r>
      <w:r w:rsidRPr="00682AD4">
        <w:rPr>
          <w:rFonts w:ascii="Times New Roman" w:hAnsi="Times New Roman" w:cs="Times New Roman"/>
          <w:bCs/>
          <w:iCs/>
          <w:sz w:val="24"/>
          <w:szCs w:val="24"/>
        </w:rPr>
        <w:t xml:space="preserve">umber 3681/2011 in favour of the </w:t>
      </w:r>
      <w:r>
        <w:rPr>
          <w:rFonts w:ascii="Times New Roman" w:hAnsi="Times New Roman" w:cs="Times New Roman"/>
          <w:bCs/>
          <w:iCs/>
          <w:sz w:val="24"/>
          <w:szCs w:val="24"/>
        </w:rPr>
        <w:t xml:space="preserve">first </w:t>
      </w:r>
      <w:r w:rsidRPr="00682AD4">
        <w:rPr>
          <w:rFonts w:ascii="Times New Roman" w:hAnsi="Times New Roman" w:cs="Times New Roman"/>
          <w:bCs/>
          <w:iCs/>
          <w:sz w:val="24"/>
          <w:szCs w:val="24"/>
        </w:rPr>
        <w:t>defendant</w:t>
      </w:r>
      <w:r w:rsidR="004A6C72">
        <w:rPr>
          <w:rFonts w:ascii="Times New Roman" w:hAnsi="Times New Roman" w:cs="Times New Roman"/>
          <w:bCs/>
          <w:iCs/>
          <w:sz w:val="24"/>
          <w:szCs w:val="24"/>
        </w:rPr>
        <w:t xml:space="preserve">, relating to </w:t>
      </w:r>
      <w:r w:rsidR="004A6C72" w:rsidRPr="00EF37A2">
        <w:rPr>
          <w:rFonts w:ascii="Times New Roman" w:hAnsi="Times New Roman" w:cs="Times New Roman"/>
          <w:bCs/>
          <w:iCs/>
          <w:sz w:val="24"/>
          <w:szCs w:val="24"/>
        </w:rPr>
        <w:t>Stand 205 Good Hope Township of Subdivision D of Goodhope, situate in the District of Salisbury measuring 2 695 square metres</w:t>
      </w:r>
      <w:r w:rsidR="004A6C72">
        <w:rPr>
          <w:rFonts w:ascii="Times New Roman" w:hAnsi="Times New Roman" w:cs="Times New Roman"/>
          <w:bCs/>
          <w:iCs/>
          <w:sz w:val="24"/>
          <w:szCs w:val="24"/>
        </w:rPr>
        <w:t xml:space="preserve">, </w:t>
      </w:r>
      <w:r>
        <w:rPr>
          <w:rFonts w:ascii="Times New Roman" w:hAnsi="Times New Roman" w:cs="Times New Roman"/>
          <w:bCs/>
          <w:iCs/>
          <w:sz w:val="24"/>
          <w:szCs w:val="24"/>
        </w:rPr>
        <w:t>be and is hereby cancelled;</w:t>
      </w:r>
    </w:p>
    <w:p w14:paraId="7D811394" w14:textId="77777777" w:rsidR="004A6C72" w:rsidRPr="004A6C72" w:rsidRDefault="004A6C72" w:rsidP="004A6C72">
      <w:pPr>
        <w:pStyle w:val="ListParagraph"/>
        <w:spacing w:after="0" w:line="360" w:lineRule="auto"/>
        <w:ind w:left="1077"/>
        <w:jc w:val="both"/>
        <w:rPr>
          <w:rFonts w:ascii="Times New Roman" w:hAnsi="Times New Roman" w:cs="Times New Roman"/>
          <w:bCs/>
          <w:iCs/>
          <w:sz w:val="10"/>
          <w:szCs w:val="10"/>
          <w:vertAlign w:val="superscript"/>
        </w:rPr>
      </w:pPr>
    </w:p>
    <w:p w14:paraId="17A6DBB0" w14:textId="07A31892" w:rsidR="00EF37A2" w:rsidRDefault="00EF37A2" w:rsidP="00EF37A2">
      <w:pPr>
        <w:pStyle w:val="ListParagraph"/>
        <w:numPr>
          <w:ilvl w:val="0"/>
          <w:numId w:val="13"/>
        </w:numPr>
        <w:spacing w:after="0" w:line="360" w:lineRule="auto"/>
        <w:ind w:left="1077" w:hanging="357"/>
        <w:jc w:val="both"/>
        <w:rPr>
          <w:rFonts w:ascii="Times New Roman" w:hAnsi="Times New Roman" w:cs="Times New Roman"/>
          <w:bCs/>
          <w:iCs/>
          <w:sz w:val="24"/>
          <w:szCs w:val="24"/>
        </w:rPr>
      </w:pPr>
      <w:r w:rsidRPr="00EF37A2">
        <w:rPr>
          <w:rFonts w:ascii="Times New Roman" w:hAnsi="Times New Roman" w:cs="Times New Roman"/>
          <w:bCs/>
          <w:iCs/>
          <w:sz w:val="24"/>
          <w:szCs w:val="24"/>
        </w:rPr>
        <w:t>Deed of Transfer Number 444/08</w:t>
      </w:r>
      <w:r w:rsidR="004A6C72">
        <w:rPr>
          <w:rFonts w:ascii="Times New Roman" w:hAnsi="Times New Roman" w:cs="Times New Roman"/>
          <w:bCs/>
          <w:iCs/>
          <w:sz w:val="24"/>
          <w:szCs w:val="24"/>
        </w:rPr>
        <w:t>,</w:t>
      </w:r>
      <w:r w:rsidRPr="00EF37A2">
        <w:rPr>
          <w:rFonts w:ascii="Times New Roman" w:hAnsi="Times New Roman" w:cs="Times New Roman"/>
          <w:bCs/>
          <w:iCs/>
          <w:sz w:val="24"/>
          <w:szCs w:val="24"/>
        </w:rPr>
        <w:t xml:space="preserve"> </w:t>
      </w:r>
      <w:r>
        <w:rPr>
          <w:rFonts w:ascii="Times New Roman" w:hAnsi="Times New Roman" w:cs="Times New Roman"/>
          <w:bCs/>
          <w:iCs/>
          <w:sz w:val="24"/>
          <w:szCs w:val="24"/>
        </w:rPr>
        <w:t xml:space="preserve">in respect of </w:t>
      </w:r>
      <w:r w:rsidRPr="00EF37A2">
        <w:rPr>
          <w:rFonts w:ascii="Times New Roman" w:hAnsi="Times New Roman" w:cs="Times New Roman"/>
          <w:bCs/>
          <w:iCs/>
          <w:sz w:val="24"/>
          <w:szCs w:val="24"/>
        </w:rPr>
        <w:t>Stand 205 Good Hope Township of Subdivision D of Goodhope, situate in the District of Salisbury measuring 2 695 square metres</w:t>
      </w:r>
      <w:r w:rsidR="004A6C72">
        <w:rPr>
          <w:rFonts w:ascii="Times New Roman" w:hAnsi="Times New Roman" w:cs="Times New Roman"/>
          <w:bCs/>
          <w:iCs/>
          <w:sz w:val="24"/>
          <w:szCs w:val="24"/>
        </w:rPr>
        <w:t>,</w:t>
      </w:r>
      <w:r w:rsidRPr="00EF37A2">
        <w:rPr>
          <w:rFonts w:ascii="Times New Roman" w:hAnsi="Times New Roman" w:cs="Times New Roman"/>
          <w:bCs/>
          <w:iCs/>
          <w:sz w:val="24"/>
          <w:szCs w:val="24"/>
        </w:rPr>
        <w:t xml:space="preserve"> </w:t>
      </w:r>
      <w:r>
        <w:rPr>
          <w:rFonts w:ascii="Times New Roman" w:hAnsi="Times New Roman" w:cs="Times New Roman"/>
          <w:bCs/>
          <w:iCs/>
          <w:sz w:val="24"/>
          <w:szCs w:val="24"/>
        </w:rPr>
        <w:t>be and is hereby reinstated.</w:t>
      </w:r>
    </w:p>
    <w:p w14:paraId="72E9AF5B" w14:textId="77777777" w:rsidR="004A6C72" w:rsidRPr="004A6C72" w:rsidRDefault="004A6C72" w:rsidP="004A6C72">
      <w:pPr>
        <w:spacing w:after="0" w:line="360" w:lineRule="auto"/>
        <w:jc w:val="both"/>
        <w:rPr>
          <w:rFonts w:ascii="Times New Roman" w:hAnsi="Times New Roman" w:cs="Times New Roman"/>
          <w:bCs/>
          <w:iCs/>
          <w:sz w:val="10"/>
          <w:szCs w:val="10"/>
        </w:rPr>
      </w:pPr>
    </w:p>
    <w:p w14:paraId="351F87FD" w14:textId="77777777" w:rsidR="00EF37A2" w:rsidRDefault="00EF37A2" w:rsidP="00EF37A2">
      <w:pPr>
        <w:pStyle w:val="ListParagraph"/>
        <w:numPr>
          <w:ilvl w:val="0"/>
          <w:numId w:val="13"/>
        </w:numPr>
        <w:spacing w:after="0" w:line="360" w:lineRule="auto"/>
        <w:ind w:left="1077" w:hanging="357"/>
        <w:jc w:val="both"/>
        <w:rPr>
          <w:rFonts w:ascii="Times New Roman" w:hAnsi="Times New Roman" w:cs="Times New Roman"/>
          <w:bCs/>
          <w:iCs/>
          <w:sz w:val="24"/>
          <w:szCs w:val="24"/>
        </w:rPr>
      </w:pPr>
      <w:r>
        <w:rPr>
          <w:rFonts w:ascii="Times New Roman" w:hAnsi="Times New Roman" w:cs="Times New Roman"/>
          <w:bCs/>
          <w:iCs/>
          <w:sz w:val="24"/>
          <w:szCs w:val="24"/>
        </w:rPr>
        <w:t>The Registrar of Deeds be and is hereby directed and authorized to amend and endorse the records kept by his office in accordance with paragraphs 1 and 2 of this order.</w:t>
      </w:r>
    </w:p>
    <w:p w14:paraId="326A1196" w14:textId="77777777" w:rsidR="00B8189C" w:rsidRPr="00B8189C" w:rsidRDefault="00B8189C" w:rsidP="00B8189C">
      <w:pPr>
        <w:spacing w:after="0" w:line="360" w:lineRule="auto"/>
        <w:jc w:val="both"/>
        <w:rPr>
          <w:rFonts w:ascii="Times New Roman" w:hAnsi="Times New Roman" w:cs="Times New Roman"/>
          <w:bCs/>
          <w:iCs/>
          <w:sz w:val="10"/>
          <w:szCs w:val="10"/>
        </w:rPr>
      </w:pPr>
    </w:p>
    <w:p w14:paraId="6FC560A8" w14:textId="61A72543" w:rsidR="00EF37A2" w:rsidRPr="00EF37A2" w:rsidRDefault="00EF37A2" w:rsidP="00EF37A2">
      <w:pPr>
        <w:pStyle w:val="ListParagraph"/>
        <w:numPr>
          <w:ilvl w:val="0"/>
          <w:numId w:val="13"/>
        </w:numPr>
        <w:spacing w:after="0" w:line="360" w:lineRule="auto"/>
        <w:ind w:left="1077" w:hanging="357"/>
        <w:jc w:val="both"/>
        <w:rPr>
          <w:rFonts w:ascii="Times New Roman" w:hAnsi="Times New Roman" w:cs="Times New Roman"/>
          <w:bCs/>
          <w:iCs/>
          <w:sz w:val="24"/>
          <w:szCs w:val="24"/>
        </w:rPr>
      </w:pPr>
      <w:r>
        <w:rPr>
          <w:rFonts w:ascii="Times New Roman" w:hAnsi="Times New Roman" w:cs="Times New Roman"/>
          <w:bCs/>
          <w:iCs/>
          <w:sz w:val="24"/>
          <w:szCs w:val="24"/>
        </w:rPr>
        <w:t>The first defendant shall pay the plaintiff’s costs on the ordinary scale.</w:t>
      </w:r>
    </w:p>
    <w:p w14:paraId="6097A261" w14:textId="77777777" w:rsidR="00EF37A2" w:rsidRDefault="00EF37A2" w:rsidP="0022502E">
      <w:pPr>
        <w:spacing w:after="0" w:line="240" w:lineRule="auto"/>
        <w:ind w:firstLine="720"/>
        <w:jc w:val="both"/>
        <w:rPr>
          <w:rFonts w:ascii="Times New Roman" w:hAnsi="Times New Roman" w:cs="Times New Roman"/>
          <w:bCs/>
          <w:iCs/>
          <w:sz w:val="24"/>
          <w:szCs w:val="24"/>
        </w:rPr>
      </w:pPr>
    </w:p>
    <w:p w14:paraId="0E095171" w14:textId="77777777" w:rsidR="003842E8" w:rsidRDefault="003842E8" w:rsidP="0022502E">
      <w:pPr>
        <w:spacing w:after="0" w:line="240" w:lineRule="auto"/>
        <w:ind w:firstLine="720"/>
        <w:jc w:val="both"/>
        <w:rPr>
          <w:rFonts w:ascii="Times New Roman" w:hAnsi="Times New Roman" w:cs="Times New Roman"/>
          <w:bCs/>
          <w:iCs/>
          <w:sz w:val="24"/>
          <w:szCs w:val="24"/>
        </w:rPr>
      </w:pPr>
    </w:p>
    <w:p w14:paraId="16860663" w14:textId="77777777" w:rsidR="003842E8" w:rsidRDefault="003842E8" w:rsidP="0022502E">
      <w:pPr>
        <w:spacing w:after="0" w:line="240" w:lineRule="auto"/>
        <w:ind w:firstLine="720"/>
        <w:jc w:val="both"/>
        <w:rPr>
          <w:rFonts w:ascii="Times New Roman" w:hAnsi="Times New Roman" w:cs="Times New Roman"/>
          <w:bCs/>
          <w:iCs/>
          <w:sz w:val="24"/>
          <w:szCs w:val="24"/>
        </w:rPr>
      </w:pPr>
    </w:p>
    <w:p w14:paraId="2EAFCF7E" w14:textId="77777777" w:rsidR="003842E8" w:rsidRPr="00160F5B" w:rsidRDefault="003842E8" w:rsidP="0022502E">
      <w:pPr>
        <w:spacing w:after="0" w:line="240" w:lineRule="auto"/>
        <w:ind w:firstLine="720"/>
        <w:jc w:val="both"/>
        <w:rPr>
          <w:rFonts w:ascii="Times New Roman" w:hAnsi="Times New Roman" w:cs="Times New Roman"/>
          <w:bCs/>
          <w:iCs/>
          <w:sz w:val="24"/>
          <w:szCs w:val="24"/>
        </w:rPr>
      </w:pPr>
    </w:p>
    <w:p w14:paraId="25269E65" w14:textId="77777777" w:rsidR="00843E1A" w:rsidRDefault="00843E1A" w:rsidP="00A51F5E">
      <w:pPr>
        <w:spacing w:after="0" w:line="240" w:lineRule="auto"/>
        <w:jc w:val="both"/>
        <w:rPr>
          <w:rFonts w:ascii="Times New Roman" w:hAnsi="Times New Roman" w:cs="Times New Roman"/>
          <w:bCs/>
          <w:i/>
          <w:sz w:val="24"/>
          <w:szCs w:val="24"/>
        </w:rPr>
      </w:pPr>
    </w:p>
    <w:p w14:paraId="2AB8E802" w14:textId="77777777" w:rsidR="00843E1A" w:rsidRPr="00970013" w:rsidRDefault="00843E1A" w:rsidP="00A51F5E">
      <w:pPr>
        <w:spacing w:after="0" w:line="240" w:lineRule="auto"/>
        <w:jc w:val="both"/>
        <w:rPr>
          <w:rFonts w:ascii="Times New Roman" w:hAnsi="Times New Roman" w:cs="Times New Roman"/>
          <w:bCs/>
          <w:i/>
          <w:sz w:val="16"/>
          <w:szCs w:val="16"/>
        </w:rPr>
      </w:pPr>
    </w:p>
    <w:p w14:paraId="432869A1" w14:textId="17E2F07E" w:rsidR="0076014B" w:rsidRDefault="00805F90" w:rsidP="00A51F5E">
      <w:pPr>
        <w:spacing w:after="0" w:line="240" w:lineRule="auto"/>
        <w:jc w:val="both"/>
        <w:rPr>
          <w:rFonts w:ascii="Times New Roman" w:hAnsi="Times New Roman" w:cs="Times New Roman"/>
          <w:bCs/>
          <w:sz w:val="24"/>
          <w:szCs w:val="24"/>
        </w:rPr>
      </w:pPr>
      <w:r>
        <w:rPr>
          <w:rFonts w:ascii="Times New Roman" w:hAnsi="Times New Roman" w:cs="Times New Roman"/>
          <w:bCs/>
          <w:i/>
          <w:sz w:val="24"/>
          <w:szCs w:val="24"/>
        </w:rPr>
        <w:t>V Nyemba &amp; Associates</w:t>
      </w:r>
      <w:r w:rsidR="0076014B">
        <w:rPr>
          <w:rFonts w:ascii="Times New Roman" w:hAnsi="Times New Roman" w:cs="Times New Roman"/>
          <w:bCs/>
          <w:sz w:val="24"/>
          <w:szCs w:val="24"/>
        </w:rPr>
        <w:t xml:space="preserve">, </w:t>
      </w:r>
      <w:r>
        <w:rPr>
          <w:rFonts w:ascii="Times New Roman" w:hAnsi="Times New Roman" w:cs="Times New Roman"/>
          <w:bCs/>
          <w:sz w:val="24"/>
          <w:szCs w:val="24"/>
        </w:rPr>
        <w:t>plaintiff</w:t>
      </w:r>
      <w:r w:rsidR="00D26543">
        <w:rPr>
          <w:rFonts w:ascii="Times New Roman" w:hAnsi="Times New Roman" w:cs="Times New Roman"/>
          <w:bCs/>
          <w:sz w:val="24"/>
          <w:szCs w:val="24"/>
        </w:rPr>
        <w:t>’s legal practitioners</w:t>
      </w:r>
    </w:p>
    <w:p w14:paraId="6728FF50" w14:textId="6B318AB3" w:rsidR="00D26543" w:rsidRPr="0076014B" w:rsidRDefault="00B37422" w:rsidP="00A51F5E">
      <w:pPr>
        <w:spacing w:after="0" w:line="240" w:lineRule="auto"/>
        <w:jc w:val="both"/>
        <w:rPr>
          <w:rFonts w:ascii="Times New Roman" w:hAnsi="Times New Roman" w:cs="Times New Roman"/>
          <w:bCs/>
          <w:sz w:val="24"/>
          <w:szCs w:val="24"/>
        </w:rPr>
      </w:pPr>
      <w:r>
        <w:rPr>
          <w:rFonts w:ascii="Times New Roman" w:hAnsi="Times New Roman" w:cs="Times New Roman"/>
          <w:bCs/>
          <w:i/>
          <w:sz w:val="24"/>
          <w:szCs w:val="24"/>
        </w:rPr>
        <w:t>Ma</w:t>
      </w:r>
      <w:r w:rsidR="00751D47">
        <w:rPr>
          <w:rFonts w:ascii="Times New Roman" w:hAnsi="Times New Roman" w:cs="Times New Roman"/>
          <w:bCs/>
          <w:i/>
          <w:sz w:val="24"/>
          <w:szCs w:val="24"/>
        </w:rPr>
        <w:t>gwaliba &amp; Kwirira</w:t>
      </w:r>
      <w:r w:rsidR="00914D0A">
        <w:rPr>
          <w:rFonts w:ascii="Times New Roman" w:hAnsi="Times New Roman" w:cs="Times New Roman"/>
          <w:bCs/>
          <w:sz w:val="24"/>
          <w:szCs w:val="24"/>
        </w:rPr>
        <w:t xml:space="preserve">, </w:t>
      </w:r>
      <w:r>
        <w:rPr>
          <w:rFonts w:ascii="Times New Roman" w:hAnsi="Times New Roman" w:cs="Times New Roman"/>
          <w:bCs/>
          <w:sz w:val="24"/>
          <w:szCs w:val="24"/>
        </w:rPr>
        <w:t xml:space="preserve">first </w:t>
      </w:r>
      <w:r w:rsidR="00751D47">
        <w:rPr>
          <w:rFonts w:ascii="Times New Roman" w:hAnsi="Times New Roman" w:cs="Times New Roman"/>
          <w:bCs/>
          <w:sz w:val="24"/>
          <w:szCs w:val="24"/>
        </w:rPr>
        <w:t>defendant</w:t>
      </w:r>
      <w:r w:rsidR="00914D0A">
        <w:rPr>
          <w:rFonts w:ascii="Times New Roman" w:hAnsi="Times New Roman" w:cs="Times New Roman"/>
          <w:bCs/>
          <w:sz w:val="24"/>
          <w:szCs w:val="24"/>
        </w:rPr>
        <w:t>’s legal practitioners</w:t>
      </w:r>
    </w:p>
    <w:sectPr w:rsidR="00D26543" w:rsidRPr="0076014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48446" w14:textId="77777777" w:rsidR="003F2862" w:rsidRDefault="003F2862" w:rsidP="00231EE1">
      <w:pPr>
        <w:spacing w:after="0" w:line="240" w:lineRule="auto"/>
      </w:pPr>
      <w:r>
        <w:separator/>
      </w:r>
    </w:p>
  </w:endnote>
  <w:endnote w:type="continuationSeparator" w:id="0">
    <w:p w14:paraId="08BFF8D0" w14:textId="77777777" w:rsidR="003F2862" w:rsidRDefault="003F2862" w:rsidP="00231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ndalus">
    <w:altName w:val="Times New Roman"/>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098BA" w14:textId="77777777" w:rsidR="003F2862" w:rsidRDefault="003F2862" w:rsidP="00231EE1">
      <w:pPr>
        <w:spacing w:after="0" w:line="240" w:lineRule="auto"/>
      </w:pPr>
      <w:r>
        <w:separator/>
      </w:r>
    </w:p>
  </w:footnote>
  <w:footnote w:type="continuationSeparator" w:id="0">
    <w:p w14:paraId="530491E9" w14:textId="77777777" w:rsidR="003F2862" w:rsidRDefault="003F2862" w:rsidP="00231E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8343569"/>
      <w:docPartObj>
        <w:docPartGallery w:val="Page Numbers (Top of Page)"/>
        <w:docPartUnique/>
      </w:docPartObj>
    </w:sdtPr>
    <w:sdtEndPr>
      <w:rPr>
        <w:noProof/>
      </w:rPr>
    </w:sdtEndPr>
    <w:sdtContent>
      <w:p w14:paraId="473AC2F3" w14:textId="52E60E15" w:rsidR="00231EE1" w:rsidRDefault="00231EE1">
        <w:pPr>
          <w:pStyle w:val="Header"/>
          <w:jc w:val="right"/>
          <w:rPr>
            <w:noProof/>
          </w:rPr>
        </w:pPr>
        <w:r>
          <w:fldChar w:fldCharType="begin"/>
        </w:r>
        <w:r>
          <w:instrText xml:space="preserve"> PAGE   \* MERGEFORMAT </w:instrText>
        </w:r>
        <w:r>
          <w:fldChar w:fldCharType="separate"/>
        </w:r>
        <w:r w:rsidR="00F04F43">
          <w:rPr>
            <w:noProof/>
          </w:rPr>
          <w:t>1</w:t>
        </w:r>
        <w:r>
          <w:rPr>
            <w:noProof/>
          </w:rPr>
          <w:fldChar w:fldCharType="end"/>
        </w:r>
      </w:p>
      <w:p w14:paraId="0DC288EE" w14:textId="0499F393" w:rsidR="00231EE1" w:rsidRDefault="00231EE1">
        <w:pPr>
          <w:pStyle w:val="Header"/>
          <w:jc w:val="right"/>
          <w:rPr>
            <w:noProof/>
          </w:rPr>
        </w:pPr>
        <w:r>
          <w:rPr>
            <w:noProof/>
          </w:rPr>
          <w:t>HH</w:t>
        </w:r>
        <w:r w:rsidR="00A861B8">
          <w:rPr>
            <w:noProof/>
          </w:rPr>
          <w:t xml:space="preserve"> 433-23</w:t>
        </w:r>
      </w:p>
      <w:p w14:paraId="4071B512" w14:textId="32CC24DE" w:rsidR="00231EE1" w:rsidRDefault="00F54269" w:rsidP="00F54269">
        <w:pPr>
          <w:pStyle w:val="Header"/>
          <w:jc w:val="right"/>
          <w:rPr>
            <w:noProof/>
          </w:rPr>
        </w:pPr>
        <w:r>
          <w:rPr>
            <w:noProof/>
          </w:rPr>
          <w:t xml:space="preserve">HC  </w:t>
        </w:r>
        <w:r w:rsidR="00364C52">
          <w:rPr>
            <w:noProof/>
          </w:rPr>
          <w:t>2276/13</w:t>
        </w:r>
      </w:p>
    </w:sdtContent>
  </w:sdt>
  <w:p w14:paraId="73BD7244" w14:textId="77777777" w:rsidR="00231EE1" w:rsidRDefault="00231EE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D7A15"/>
    <w:multiLevelType w:val="hybridMultilevel"/>
    <w:tmpl w:val="746231EE"/>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0C50412"/>
    <w:multiLevelType w:val="hybridMultilevel"/>
    <w:tmpl w:val="9C9CBC4A"/>
    <w:lvl w:ilvl="0" w:tplc="04090017">
      <w:start w:val="1"/>
      <w:numFmt w:val="lowerLetter"/>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 w15:restartNumberingAfterBreak="0">
    <w:nsid w:val="1B9E3359"/>
    <w:multiLevelType w:val="hybridMultilevel"/>
    <w:tmpl w:val="ECA2BB2C"/>
    <w:lvl w:ilvl="0" w:tplc="3694144A">
      <w:start w:val="1"/>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70A6CCA"/>
    <w:multiLevelType w:val="hybridMultilevel"/>
    <w:tmpl w:val="CA0A6362"/>
    <w:lvl w:ilvl="0" w:tplc="ECB8FA8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29376FE3"/>
    <w:multiLevelType w:val="hybridMultilevel"/>
    <w:tmpl w:val="F30CDAA2"/>
    <w:lvl w:ilvl="0" w:tplc="F8A6B0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29875B3E"/>
    <w:multiLevelType w:val="hybridMultilevel"/>
    <w:tmpl w:val="2B5249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4643C1"/>
    <w:multiLevelType w:val="hybridMultilevel"/>
    <w:tmpl w:val="26CA7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3C195F"/>
    <w:multiLevelType w:val="hybridMultilevel"/>
    <w:tmpl w:val="A90EE97C"/>
    <w:lvl w:ilvl="0" w:tplc="C9ECE94C">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3B9C0116"/>
    <w:multiLevelType w:val="hybridMultilevel"/>
    <w:tmpl w:val="A058EF14"/>
    <w:lvl w:ilvl="0" w:tplc="0409000F">
      <w:start w:val="1"/>
      <w:numFmt w:val="decimal"/>
      <w:lvlText w:val="%1."/>
      <w:lvlJc w:val="left"/>
      <w:pPr>
        <w:ind w:left="10386" w:hanging="360"/>
      </w:pPr>
    </w:lvl>
    <w:lvl w:ilvl="1" w:tplc="04090019" w:tentative="1">
      <w:start w:val="1"/>
      <w:numFmt w:val="lowerLetter"/>
      <w:lvlText w:val="%2."/>
      <w:lvlJc w:val="left"/>
      <w:pPr>
        <w:ind w:left="11106" w:hanging="360"/>
      </w:pPr>
    </w:lvl>
    <w:lvl w:ilvl="2" w:tplc="0409001B" w:tentative="1">
      <w:start w:val="1"/>
      <w:numFmt w:val="lowerRoman"/>
      <w:lvlText w:val="%3."/>
      <w:lvlJc w:val="right"/>
      <w:pPr>
        <w:ind w:left="11826" w:hanging="180"/>
      </w:pPr>
    </w:lvl>
    <w:lvl w:ilvl="3" w:tplc="0409000F" w:tentative="1">
      <w:start w:val="1"/>
      <w:numFmt w:val="decimal"/>
      <w:lvlText w:val="%4."/>
      <w:lvlJc w:val="left"/>
      <w:pPr>
        <w:ind w:left="12546" w:hanging="360"/>
      </w:pPr>
    </w:lvl>
    <w:lvl w:ilvl="4" w:tplc="04090019" w:tentative="1">
      <w:start w:val="1"/>
      <w:numFmt w:val="lowerLetter"/>
      <w:lvlText w:val="%5."/>
      <w:lvlJc w:val="left"/>
      <w:pPr>
        <w:ind w:left="13266" w:hanging="360"/>
      </w:pPr>
    </w:lvl>
    <w:lvl w:ilvl="5" w:tplc="0409001B" w:tentative="1">
      <w:start w:val="1"/>
      <w:numFmt w:val="lowerRoman"/>
      <w:lvlText w:val="%6."/>
      <w:lvlJc w:val="right"/>
      <w:pPr>
        <w:ind w:left="13986" w:hanging="180"/>
      </w:pPr>
    </w:lvl>
    <w:lvl w:ilvl="6" w:tplc="0409000F" w:tentative="1">
      <w:start w:val="1"/>
      <w:numFmt w:val="decimal"/>
      <w:lvlText w:val="%7."/>
      <w:lvlJc w:val="left"/>
      <w:pPr>
        <w:ind w:left="14706" w:hanging="360"/>
      </w:pPr>
    </w:lvl>
    <w:lvl w:ilvl="7" w:tplc="04090019" w:tentative="1">
      <w:start w:val="1"/>
      <w:numFmt w:val="lowerLetter"/>
      <w:lvlText w:val="%8."/>
      <w:lvlJc w:val="left"/>
      <w:pPr>
        <w:ind w:left="15426" w:hanging="360"/>
      </w:pPr>
    </w:lvl>
    <w:lvl w:ilvl="8" w:tplc="0409001B" w:tentative="1">
      <w:start w:val="1"/>
      <w:numFmt w:val="lowerRoman"/>
      <w:lvlText w:val="%9."/>
      <w:lvlJc w:val="right"/>
      <w:pPr>
        <w:ind w:left="16146" w:hanging="180"/>
      </w:pPr>
    </w:lvl>
  </w:abstractNum>
  <w:abstractNum w:abstractNumId="9" w15:restartNumberingAfterBreak="0">
    <w:nsid w:val="47677561"/>
    <w:multiLevelType w:val="hybridMultilevel"/>
    <w:tmpl w:val="C3540C6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C341A50"/>
    <w:multiLevelType w:val="hybridMultilevel"/>
    <w:tmpl w:val="6EDC5AD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46369E"/>
    <w:multiLevelType w:val="hybridMultilevel"/>
    <w:tmpl w:val="11F8B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FE3469"/>
    <w:multiLevelType w:val="hybridMultilevel"/>
    <w:tmpl w:val="E1E0E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11"/>
  </w:num>
  <w:num w:numId="4">
    <w:abstractNumId w:val="8"/>
  </w:num>
  <w:num w:numId="5">
    <w:abstractNumId w:val="12"/>
  </w:num>
  <w:num w:numId="6">
    <w:abstractNumId w:val="5"/>
  </w:num>
  <w:num w:numId="7">
    <w:abstractNumId w:val="9"/>
  </w:num>
  <w:num w:numId="8">
    <w:abstractNumId w:val="10"/>
  </w:num>
  <w:num w:numId="9">
    <w:abstractNumId w:val="0"/>
  </w:num>
  <w:num w:numId="10">
    <w:abstractNumId w:val="2"/>
  </w:num>
  <w:num w:numId="11">
    <w:abstractNumId w:val="3"/>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5BD"/>
    <w:rsid w:val="0000327D"/>
    <w:rsid w:val="00003BAF"/>
    <w:rsid w:val="00005FB3"/>
    <w:rsid w:val="00006623"/>
    <w:rsid w:val="0001448F"/>
    <w:rsid w:val="00017F31"/>
    <w:rsid w:val="00021FD3"/>
    <w:rsid w:val="00022629"/>
    <w:rsid w:val="00023D92"/>
    <w:rsid w:val="00036C6C"/>
    <w:rsid w:val="0004106F"/>
    <w:rsid w:val="00047E5B"/>
    <w:rsid w:val="00050AED"/>
    <w:rsid w:val="00050F81"/>
    <w:rsid w:val="0005577C"/>
    <w:rsid w:val="00060D64"/>
    <w:rsid w:val="00066BAA"/>
    <w:rsid w:val="000829C2"/>
    <w:rsid w:val="00083A5C"/>
    <w:rsid w:val="000864D4"/>
    <w:rsid w:val="0008757A"/>
    <w:rsid w:val="000962FE"/>
    <w:rsid w:val="000A142B"/>
    <w:rsid w:val="000A1E28"/>
    <w:rsid w:val="000A7870"/>
    <w:rsid w:val="000B0797"/>
    <w:rsid w:val="000B0DCD"/>
    <w:rsid w:val="000B28D1"/>
    <w:rsid w:val="000B3C67"/>
    <w:rsid w:val="000C2133"/>
    <w:rsid w:val="000C68B8"/>
    <w:rsid w:val="000D0F1D"/>
    <w:rsid w:val="000D1BD5"/>
    <w:rsid w:val="000D6F21"/>
    <w:rsid w:val="000E19CF"/>
    <w:rsid w:val="000E47AB"/>
    <w:rsid w:val="00100BD7"/>
    <w:rsid w:val="001073D0"/>
    <w:rsid w:val="001163AB"/>
    <w:rsid w:val="00122A05"/>
    <w:rsid w:val="00123370"/>
    <w:rsid w:val="00136A64"/>
    <w:rsid w:val="001458F5"/>
    <w:rsid w:val="00145F3D"/>
    <w:rsid w:val="00154B72"/>
    <w:rsid w:val="00155391"/>
    <w:rsid w:val="00157C19"/>
    <w:rsid w:val="00160F5B"/>
    <w:rsid w:val="00162944"/>
    <w:rsid w:val="001650DB"/>
    <w:rsid w:val="001708E6"/>
    <w:rsid w:val="00172D51"/>
    <w:rsid w:val="0017507B"/>
    <w:rsid w:val="0017768C"/>
    <w:rsid w:val="0018414F"/>
    <w:rsid w:val="001849FB"/>
    <w:rsid w:val="0019010E"/>
    <w:rsid w:val="00195796"/>
    <w:rsid w:val="001A0326"/>
    <w:rsid w:val="001A0DD9"/>
    <w:rsid w:val="001B167B"/>
    <w:rsid w:val="001B2771"/>
    <w:rsid w:val="001B5CDC"/>
    <w:rsid w:val="001C3572"/>
    <w:rsid w:val="001C4A44"/>
    <w:rsid w:val="001C77FA"/>
    <w:rsid w:val="001C7E1C"/>
    <w:rsid w:val="001D2022"/>
    <w:rsid w:val="001D7AEC"/>
    <w:rsid w:val="001E1F9B"/>
    <w:rsid w:val="001E41ED"/>
    <w:rsid w:val="001F30A2"/>
    <w:rsid w:val="001F387E"/>
    <w:rsid w:val="00204E45"/>
    <w:rsid w:val="00206DD0"/>
    <w:rsid w:val="00207D5F"/>
    <w:rsid w:val="00207EB0"/>
    <w:rsid w:val="00210D13"/>
    <w:rsid w:val="00211043"/>
    <w:rsid w:val="00217D40"/>
    <w:rsid w:val="00220571"/>
    <w:rsid w:val="0022502E"/>
    <w:rsid w:val="00231EE1"/>
    <w:rsid w:val="00232063"/>
    <w:rsid w:val="00237DBD"/>
    <w:rsid w:val="00240F83"/>
    <w:rsid w:val="002432E6"/>
    <w:rsid w:val="00245204"/>
    <w:rsid w:val="00246421"/>
    <w:rsid w:val="002509F9"/>
    <w:rsid w:val="0025313B"/>
    <w:rsid w:val="002537B5"/>
    <w:rsid w:val="00256FEF"/>
    <w:rsid w:val="0025703E"/>
    <w:rsid w:val="002610AF"/>
    <w:rsid w:val="00264798"/>
    <w:rsid w:val="0026616A"/>
    <w:rsid w:val="002805CB"/>
    <w:rsid w:val="00281BE2"/>
    <w:rsid w:val="00290C49"/>
    <w:rsid w:val="0029218A"/>
    <w:rsid w:val="00292AF5"/>
    <w:rsid w:val="00293912"/>
    <w:rsid w:val="002A48D5"/>
    <w:rsid w:val="002A7E05"/>
    <w:rsid w:val="002B0242"/>
    <w:rsid w:val="002C02FE"/>
    <w:rsid w:val="002D429F"/>
    <w:rsid w:val="002D6422"/>
    <w:rsid w:val="002E279D"/>
    <w:rsid w:val="002E2805"/>
    <w:rsid w:val="002E72A6"/>
    <w:rsid w:val="002F0068"/>
    <w:rsid w:val="002F1CEF"/>
    <w:rsid w:val="002F25B7"/>
    <w:rsid w:val="00300415"/>
    <w:rsid w:val="0030051B"/>
    <w:rsid w:val="00301D1E"/>
    <w:rsid w:val="0030255C"/>
    <w:rsid w:val="00302C3B"/>
    <w:rsid w:val="00305241"/>
    <w:rsid w:val="00310BA3"/>
    <w:rsid w:val="003119E3"/>
    <w:rsid w:val="0031724B"/>
    <w:rsid w:val="00326D28"/>
    <w:rsid w:val="003270DB"/>
    <w:rsid w:val="0033438F"/>
    <w:rsid w:val="00336C20"/>
    <w:rsid w:val="00341230"/>
    <w:rsid w:val="00347F9A"/>
    <w:rsid w:val="00355DA0"/>
    <w:rsid w:val="00364C52"/>
    <w:rsid w:val="00364F9F"/>
    <w:rsid w:val="003775BF"/>
    <w:rsid w:val="00380174"/>
    <w:rsid w:val="00380E4B"/>
    <w:rsid w:val="00383866"/>
    <w:rsid w:val="003842E8"/>
    <w:rsid w:val="003926DD"/>
    <w:rsid w:val="0039480B"/>
    <w:rsid w:val="00396E97"/>
    <w:rsid w:val="003A25FE"/>
    <w:rsid w:val="003A6C3D"/>
    <w:rsid w:val="003A6D4B"/>
    <w:rsid w:val="003B4D82"/>
    <w:rsid w:val="003B5C74"/>
    <w:rsid w:val="003C2CC4"/>
    <w:rsid w:val="003C7655"/>
    <w:rsid w:val="003C7B5E"/>
    <w:rsid w:val="003D1126"/>
    <w:rsid w:val="003D4B00"/>
    <w:rsid w:val="003E0D41"/>
    <w:rsid w:val="003E20BA"/>
    <w:rsid w:val="003F2862"/>
    <w:rsid w:val="003F7C4D"/>
    <w:rsid w:val="00403AE0"/>
    <w:rsid w:val="00403F55"/>
    <w:rsid w:val="0040433C"/>
    <w:rsid w:val="00415893"/>
    <w:rsid w:val="00417BA1"/>
    <w:rsid w:val="004224DD"/>
    <w:rsid w:val="00443FB5"/>
    <w:rsid w:val="00444650"/>
    <w:rsid w:val="004476CB"/>
    <w:rsid w:val="00451463"/>
    <w:rsid w:val="00452669"/>
    <w:rsid w:val="004556A2"/>
    <w:rsid w:val="0046013E"/>
    <w:rsid w:val="004659E9"/>
    <w:rsid w:val="00466AB0"/>
    <w:rsid w:val="00467D79"/>
    <w:rsid w:val="004704CD"/>
    <w:rsid w:val="00471A06"/>
    <w:rsid w:val="0047298F"/>
    <w:rsid w:val="00472E65"/>
    <w:rsid w:val="00480794"/>
    <w:rsid w:val="00492319"/>
    <w:rsid w:val="00497299"/>
    <w:rsid w:val="004A03ED"/>
    <w:rsid w:val="004A0B94"/>
    <w:rsid w:val="004A19DB"/>
    <w:rsid w:val="004A2765"/>
    <w:rsid w:val="004A51C8"/>
    <w:rsid w:val="004A6C72"/>
    <w:rsid w:val="004B5C0F"/>
    <w:rsid w:val="004C2C8D"/>
    <w:rsid w:val="004C4A7B"/>
    <w:rsid w:val="004C6DDB"/>
    <w:rsid w:val="004D13CA"/>
    <w:rsid w:val="004D74DC"/>
    <w:rsid w:val="004E2F5E"/>
    <w:rsid w:val="004E48AD"/>
    <w:rsid w:val="004F0357"/>
    <w:rsid w:val="004F2337"/>
    <w:rsid w:val="00503C46"/>
    <w:rsid w:val="00514E4F"/>
    <w:rsid w:val="00527165"/>
    <w:rsid w:val="005374E9"/>
    <w:rsid w:val="005458B6"/>
    <w:rsid w:val="00546875"/>
    <w:rsid w:val="005556EE"/>
    <w:rsid w:val="00556F6D"/>
    <w:rsid w:val="005614BD"/>
    <w:rsid w:val="00567C09"/>
    <w:rsid w:val="00570F6E"/>
    <w:rsid w:val="005739AF"/>
    <w:rsid w:val="00574AE6"/>
    <w:rsid w:val="005813D1"/>
    <w:rsid w:val="0058508B"/>
    <w:rsid w:val="005851E3"/>
    <w:rsid w:val="005856CD"/>
    <w:rsid w:val="005A18FE"/>
    <w:rsid w:val="005A7ACE"/>
    <w:rsid w:val="005B0F8A"/>
    <w:rsid w:val="005B1B4A"/>
    <w:rsid w:val="005B4C7E"/>
    <w:rsid w:val="005B62AB"/>
    <w:rsid w:val="005D02A4"/>
    <w:rsid w:val="005D260D"/>
    <w:rsid w:val="005D2CCA"/>
    <w:rsid w:val="005D3827"/>
    <w:rsid w:val="005F274F"/>
    <w:rsid w:val="005F76BF"/>
    <w:rsid w:val="00617BC8"/>
    <w:rsid w:val="0062427C"/>
    <w:rsid w:val="00632A45"/>
    <w:rsid w:val="00633D2E"/>
    <w:rsid w:val="00645393"/>
    <w:rsid w:val="0064637C"/>
    <w:rsid w:val="00650B25"/>
    <w:rsid w:val="00653583"/>
    <w:rsid w:val="00661044"/>
    <w:rsid w:val="006659FB"/>
    <w:rsid w:val="00670B1E"/>
    <w:rsid w:val="006758A0"/>
    <w:rsid w:val="00677CA4"/>
    <w:rsid w:val="006803ED"/>
    <w:rsid w:val="00681D7A"/>
    <w:rsid w:val="00682230"/>
    <w:rsid w:val="00682AD4"/>
    <w:rsid w:val="0069180A"/>
    <w:rsid w:val="00693D61"/>
    <w:rsid w:val="00694512"/>
    <w:rsid w:val="006A519B"/>
    <w:rsid w:val="006B00F5"/>
    <w:rsid w:val="006B1190"/>
    <w:rsid w:val="006B1EDA"/>
    <w:rsid w:val="006B26AA"/>
    <w:rsid w:val="006B479E"/>
    <w:rsid w:val="006B53BC"/>
    <w:rsid w:val="006C2924"/>
    <w:rsid w:val="006D2620"/>
    <w:rsid w:val="006D347A"/>
    <w:rsid w:val="006D41D5"/>
    <w:rsid w:val="006D6D1F"/>
    <w:rsid w:val="006E11F2"/>
    <w:rsid w:val="006E1532"/>
    <w:rsid w:val="006E45D7"/>
    <w:rsid w:val="006E6E5E"/>
    <w:rsid w:val="006F1B6E"/>
    <w:rsid w:val="006F2800"/>
    <w:rsid w:val="006F2CF1"/>
    <w:rsid w:val="006F5AC2"/>
    <w:rsid w:val="006F6B80"/>
    <w:rsid w:val="0070115F"/>
    <w:rsid w:val="007020DD"/>
    <w:rsid w:val="007059F9"/>
    <w:rsid w:val="007074CD"/>
    <w:rsid w:val="00711C1F"/>
    <w:rsid w:val="007128C1"/>
    <w:rsid w:val="00715DD2"/>
    <w:rsid w:val="00716118"/>
    <w:rsid w:val="007277FA"/>
    <w:rsid w:val="0073623A"/>
    <w:rsid w:val="00751D47"/>
    <w:rsid w:val="0075771C"/>
    <w:rsid w:val="007578E6"/>
    <w:rsid w:val="0076014B"/>
    <w:rsid w:val="0076313C"/>
    <w:rsid w:val="00774501"/>
    <w:rsid w:val="0077677B"/>
    <w:rsid w:val="0079402B"/>
    <w:rsid w:val="007A23F3"/>
    <w:rsid w:val="007A2C14"/>
    <w:rsid w:val="007A3957"/>
    <w:rsid w:val="007B5E19"/>
    <w:rsid w:val="007B74B7"/>
    <w:rsid w:val="007B7B2C"/>
    <w:rsid w:val="007C268C"/>
    <w:rsid w:val="007E54A7"/>
    <w:rsid w:val="007F225A"/>
    <w:rsid w:val="008041EF"/>
    <w:rsid w:val="00804402"/>
    <w:rsid w:val="00805F90"/>
    <w:rsid w:val="00820AA7"/>
    <w:rsid w:val="008245D3"/>
    <w:rsid w:val="008255A1"/>
    <w:rsid w:val="0084043E"/>
    <w:rsid w:val="00840F4A"/>
    <w:rsid w:val="00843E1A"/>
    <w:rsid w:val="00845308"/>
    <w:rsid w:val="00846F81"/>
    <w:rsid w:val="008504C4"/>
    <w:rsid w:val="00857918"/>
    <w:rsid w:val="00862BC7"/>
    <w:rsid w:val="0086401F"/>
    <w:rsid w:val="00864B5F"/>
    <w:rsid w:val="0086512D"/>
    <w:rsid w:val="0087050C"/>
    <w:rsid w:val="00872055"/>
    <w:rsid w:val="00874714"/>
    <w:rsid w:val="00876345"/>
    <w:rsid w:val="0088261A"/>
    <w:rsid w:val="00892B32"/>
    <w:rsid w:val="00893A49"/>
    <w:rsid w:val="008A0EC9"/>
    <w:rsid w:val="008A25F0"/>
    <w:rsid w:val="008A2E63"/>
    <w:rsid w:val="008A4B59"/>
    <w:rsid w:val="008B29EC"/>
    <w:rsid w:val="008B57DF"/>
    <w:rsid w:val="008C16AA"/>
    <w:rsid w:val="008D010B"/>
    <w:rsid w:val="008D0409"/>
    <w:rsid w:val="008D406F"/>
    <w:rsid w:val="008D5F24"/>
    <w:rsid w:val="008F006F"/>
    <w:rsid w:val="008F0AF1"/>
    <w:rsid w:val="008F1471"/>
    <w:rsid w:val="009026FD"/>
    <w:rsid w:val="009127F2"/>
    <w:rsid w:val="00914D0A"/>
    <w:rsid w:val="00915104"/>
    <w:rsid w:val="009205BC"/>
    <w:rsid w:val="00921663"/>
    <w:rsid w:val="00935806"/>
    <w:rsid w:val="009366C7"/>
    <w:rsid w:val="00942DA4"/>
    <w:rsid w:val="00946398"/>
    <w:rsid w:val="009553E0"/>
    <w:rsid w:val="00967EF0"/>
    <w:rsid w:val="00970013"/>
    <w:rsid w:val="00983F75"/>
    <w:rsid w:val="009844BD"/>
    <w:rsid w:val="00993590"/>
    <w:rsid w:val="009950DD"/>
    <w:rsid w:val="009A1A50"/>
    <w:rsid w:val="009B45C7"/>
    <w:rsid w:val="009D15C7"/>
    <w:rsid w:val="009D3A3E"/>
    <w:rsid w:val="009E067D"/>
    <w:rsid w:val="009F2B3A"/>
    <w:rsid w:val="009F3582"/>
    <w:rsid w:val="009F7886"/>
    <w:rsid w:val="00A03F92"/>
    <w:rsid w:val="00A050ED"/>
    <w:rsid w:val="00A05AC7"/>
    <w:rsid w:val="00A14203"/>
    <w:rsid w:val="00A23BC7"/>
    <w:rsid w:val="00A240E6"/>
    <w:rsid w:val="00A24962"/>
    <w:rsid w:val="00A25108"/>
    <w:rsid w:val="00A25543"/>
    <w:rsid w:val="00A26318"/>
    <w:rsid w:val="00A26C89"/>
    <w:rsid w:val="00A314A1"/>
    <w:rsid w:val="00A326BE"/>
    <w:rsid w:val="00A3524E"/>
    <w:rsid w:val="00A44BD0"/>
    <w:rsid w:val="00A46790"/>
    <w:rsid w:val="00A47EE6"/>
    <w:rsid w:val="00A51F5E"/>
    <w:rsid w:val="00A67592"/>
    <w:rsid w:val="00A67AE8"/>
    <w:rsid w:val="00A77757"/>
    <w:rsid w:val="00A84477"/>
    <w:rsid w:val="00A861B8"/>
    <w:rsid w:val="00A86DF9"/>
    <w:rsid w:val="00A87468"/>
    <w:rsid w:val="00A91BAD"/>
    <w:rsid w:val="00A93B3A"/>
    <w:rsid w:val="00A9441C"/>
    <w:rsid w:val="00A947C1"/>
    <w:rsid w:val="00A968B3"/>
    <w:rsid w:val="00AA0819"/>
    <w:rsid w:val="00AA36F6"/>
    <w:rsid w:val="00AA3DA9"/>
    <w:rsid w:val="00AA47FD"/>
    <w:rsid w:val="00AA509A"/>
    <w:rsid w:val="00AB07A8"/>
    <w:rsid w:val="00AB1412"/>
    <w:rsid w:val="00AB718F"/>
    <w:rsid w:val="00AC7F62"/>
    <w:rsid w:val="00AD022F"/>
    <w:rsid w:val="00AD121C"/>
    <w:rsid w:val="00AD55A6"/>
    <w:rsid w:val="00AE295F"/>
    <w:rsid w:val="00AE662D"/>
    <w:rsid w:val="00AE7702"/>
    <w:rsid w:val="00AF2654"/>
    <w:rsid w:val="00AF4098"/>
    <w:rsid w:val="00AF6098"/>
    <w:rsid w:val="00B02F48"/>
    <w:rsid w:val="00B0530F"/>
    <w:rsid w:val="00B11073"/>
    <w:rsid w:val="00B13C69"/>
    <w:rsid w:val="00B1777A"/>
    <w:rsid w:val="00B2126B"/>
    <w:rsid w:val="00B25529"/>
    <w:rsid w:val="00B355F4"/>
    <w:rsid w:val="00B37422"/>
    <w:rsid w:val="00B4555D"/>
    <w:rsid w:val="00B46B29"/>
    <w:rsid w:val="00B55464"/>
    <w:rsid w:val="00B6010C"/>
    <w:rsid w:val="00B6091D"/>
    <w:rsid w:val="00B61FF2"/>
    <w:rsid w:val="00B71460"/>
    <w:rsid w:val="00B8189C"/>
    <w:rsid w:val="00B86A82"/>
    <w:rsid w:val="00B8792E"/>
    <w:rsid w:val="00B92D77"/>
    <w:rsid w:val="00BA14A5"/>
    <w:rsid w:val="00BA2A53"/>
    <w:rsid w:val="00BA7F65"/>
    <w:rsid w:val="00BB37AA"/>
    <w:rsid w:val="00BC1691"/>
    <w:rsid w:val="00BC18D4"/>
    <w:rsid w:val="00BC2D00"/>
    <w:rsid w:val="00BD2DFC"/>
    <w:rsid w:val="00BE2346"/>
    <w:rsid w:val="00BE6057"/>
    <w:rsid w:val="00BE6D12"/>
    <w:rsid w:val="00BF7EE4"/>
    <w:rsid w:val="00C01410"/>
    <w:rsid w:val="00C06CA3"/>
    <w:rsid w:val="00C26396"/>
    <w:rsid w:val="00C41970"/>
    <w:rsid w:val="00C4295B"/>
    <w:rsid w:val="00C43E6E"/>
    <w:rsid w:val="00C45BA6"/>
    <w:rsid w:val="00C56B4E"/>
    <w:rsid w:val="00C613B0"/>
    <w:rsid w:val="00C62819"/>
    <w:rsid w:val="00C84EE4"/>
    <w:rsid w:val="00C913BF"/>
    <w:rsid w:val="00C9226D"/>
    <w:rsid w:val="00C97151"/>
    <w:rsid w:val="00C97398"/>
    <w:rsid w:val="00CA4627"/>
    <w:rsid w:val="00CA5A20"/>
    <w:rsid w:val="00CA6C35"/>
    <w:rsid w:val="00CB2059"/>
    <w:rsid w:val="00CB4C19"/>
    <w:rsid w:val="00CE1EE7"/>
    <w:rsid w:val="00CF0629"/>
    <w:rsid w:val="00CF3F8D"/>
    <w:rsid w:val="00D01E1C"/>
    <w:rsid w:val="00D02765"/>
    <w:rsid w:val="00D1197E"/>
    <w:rsid w:val="00D11FF0"/>
    <w:rsid w:val="00D26297"/>
    <w:rsid w:val="00D26543"/>
    <w:rsid w:val="00D337A4"/>
    <w:rsid w:val="00D35F32"/>
    <w:rsid w:val="00D443B6"/>
    <w:rsid w:val="00D469B0"/>
    <w:rsid w:val="00D53D98"/>
    <w:rsid w:val="00D65395"/>
    <w:rsid w:val="00D66418"/>
    <w:rsid w:val="00D665F6"/>
    <w:rsid w:val="00D73434"/>
    <w:rsid w:val="00D76C65"/>
    <w:rsid w:val="00D83D92"/>
    <w:rsid w:val="00D84401"/>
    <w:rsid w:val="00D96043"/>
    <w:rsid w:val="00DA5351"/>
    <w:rsid w:val="00DA5C37"/>
    <w:rsid w:val="00DA6B30"/>
    <w:rsid w:val="00DA6D7A"/>
    <w:rsid w:val="00DB0989"/>
    <w:rsid w:val="00DB12A2"/>
    <w:rsid w:val="00DB4905"/>
    <w:rsid w:val="00DB7204"/>
    <w:rsid w:val="00DC0E99"/>
    <w:rsid w:val="00DC3300"/>
    <w:rsid w:val="00DC6900"/>
    <w:rsid w:val="00DE5B67"/>
    <w:rsid w:val="00DE7F6C"/>
    <w:rsid w:val="00DF0659"/>
    <w:rsid w:val="00DF3426"/>
    <w:rsid w:val="00DF74C9"/>
    <w:rsid w:val="00E10EDD"/>
    <w:rsid w:val="00E11C1B"/>
    <w:rsid w:val="00E12A7E"/>
    <w:rsid w:val="00E171C1"/>
    <w:rsid w:val="00E23EA2"/>
    <w:rsid w:val="00E241CB"/>
    <w:rsid w:val="00E33146"/>
    <w:rsid w:val="00E36C0A"/>
    <w:rsid w:val="00E42B86"/>
    <w:rsid w:val="00E45075"/>
    <w:rsid w:val="00E54848"/>
    <w:rsid w:val="00E56CFD"/>
    <w:rsid w:val="00E60270"/>
    <w:rsid w:val="00E647FF"/>
    <w:rsid w:val="00E64E9C"/>
    <w:rsid w:val="00E656B5"/>
    <w:rsid w:val="00E715B9"/>
    <w:rsid w:val="00E7177F"/>
    <w:rsid w:val="00E72BD2"/>
    <w:rsid w:val="00E76416"/>
    <w:rsid w:val="00E80021"/>
    <w:rsid w:val="00E92BD1"/>
    <w:rsid w:val="00E93C39"/>
    <w:rsid w:val="00E93FF8"/>
    <w:rsid w:val="00E947D0"/>
    <w:rsid w:val="00EA03EA"/>
    <w:rsid w:val="00EA0AAA"/>
    <w:rsid w:val="00EA1776"/>
    <w:rsid w:val="00EA3138"/>
    <w:rsid w:val="00EB5FDA"/>
    <w:rsid w:val="00EC1305"/>
    <w:rsid w:val="00EC6608"/>
    <w:rsid w:val="00EC6E45"/>
    <w:rsid w:val="00EC74C5"/>
    <w:rsid w:val="00ED0298"/>
    <w:rsid w:val="00ED0DF0"/>
    <w:rsid w:val="00EE5915"/>
    <w:rsid w:val="00EE5A48"/>
    <w:rsid w:val="00EE61A2"/>
    <w:rsid w:val="00EF37A2"/>
    <w:rsid w:val="00F001A2"/>
    <w:rsid w:val="00F012E1"/>
    <w:rsid w:val="00F01589"/>
    <w:rsid w:val="00F04F43"/>
    <w:rsid w:val="00F1082A"/>
    <w:rsid w:val="00F15179"/>
    <w:rsid w:val="00F170E0"/>
    <w:rsid w:val="00F20D0B"/>
    <w:rsid w:val="00F26FF8"/>
    <w:rsid w:val="00F27468"/>
    <w:rsid w:val="00F30001"/>
    <w:rsid w:val="00F31153"/>
    <w:rsid w:val="00F33C22"/>
    <w:rsid w:val="00F47F0A"/>
    <w:rsid w:val="00F50E92"/>
    <w:rsid w:val="00F54269"/>
    <w:rsid w:val="00F72911"/>
    <w:rsid w:val="00F752A1"/>
    <w:rsid w:val="00F8049C"/>
    <w:rsid w:val="00F8394B"/>
    <w:rsid w:val="00F86804"/>
    <w:rsid w:val="00FA08EE"/>
    <w:rsid w:val="00FA516D"/>
    <w:rsid w:val="00FB6397"/>
    <w:rsid w:val="00FC3C70"/>
    <w:rsid w:val="00FC63CD"/>
    <w:rsid w:val="00FD41AC"/>
    <w:rsid w:val="00FE75BD"/>
    <w:rsid w:val="00FF3D94"/>
    <w:rsid w:val="00FF5CF9"/>
    <w:rsid w:val="00FF6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910067"/>
  <w15:docId w15:val="{CB156653-DCB7-453A-B662-E37E504AA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011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15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6616A"/>
    <w:pPr>
      <w:ind w:left="720"/>
      <w:contextualSpacing/>
    </w:pPr>
  </w:style>
  <w:style w:type="paragraph" w:styleId="NormalWeb">
    <w:name w:val="Normal (Web)"/>
    <w:basedOn w:val="Normal"/>
    <w:uiPriority w:val="99"/>
    <w:semiHidden/>
    <w:unhideWhenUsed/>
    <w:rsid w:val="00862BC7"/>
    <w:rPr>
      <w:rFonts w:ascii="Times New Roman" w:hAnsi="Times New Roman" w:cs="Times New Roman"/>
      <w:sz w:val="24"/>
      <w:szCs w:val="24"/>
    </w:rPr>
  </w:style>
  <w:style w:type="character" w:styleId="Emphasis">
    <w:name w:val="Emphasis"/>
    <w:basedOn w:val="DefaultParagraphFont"/>
    <w:uiPriority w:val="20"/>
    <w:qFormat/>
    <w:rsid w:val="00D443B6"/>
    <w:rPr>
      <w:i/>
      <w:iCs/>
    </w:rPr>
  </w:style>
  <w:style w:type="paragraph" w:styleId="Header">
    <w:name w:val="header"/>
    <w:basedOn w:val="Normal"/>
    <w:link w:val="HeaderChar"/>
    <w:uiPriority w:val="99"/>
    <w:unhideWhenUsed/>
    <w:rsid w:val="00231E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1EE1"/>
  </w:style>
  <w:style w:type="paragraph" w:styleId="Footer">
    <w:name w:val="footer"/>
    <w:basedOn w:val="Normal"/>
    <w:link w:val="FooterChar"/>
    <w:uiPriority w:val="99"/>
    <w:unhideWhenUsed/>
    <w:rsid w:val="00231E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1EE1"/>
  </w:style>
  <w:style w:type="paragraph" w:customStyle="1" w:styleId="heading">
    <w:name w:val="heading"/>
    <w:basedOn w:val="Normal"/>
    <w:rsid w:val="007B5E19"/>
    <w:pPr>
      <w:spacing w:after="125" w:line="240" w:lineRule="auto"/>
      <w:jc w:val="center"/>
    </w:pPr>
    <w:rPr>
      <w:rFonts w:ascii="Times New Roman" w:eastAsia="Times New Roman" w:hAnsi="Times New Roman" w:cs="Times New Roman"/>
      <w:b/>
      <w:bCs/>
      <w:color w:val="000080"/>
      <w:sz w:val="28"/>
      <w:szCs w:val="28"/>
      <w:lang w:val="en-ZW" w:eastAsia="en-ZW"/>
    </w:rPr>
  </w:style>
  <w:style w:type="paragraph" w:styleId="BalloonText">
    <w:name w:val="Balloon Text"/>
    <w:basedOn w:val="Normal"/>
    <w:link w:val="BalloonTextChar"/>
    <w:uiPriority w:val="99"/>
    <w:semiHidden/>
    <w:unhideWhenUsed/>
    <w:rsid w:val="00DA6D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6D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932741">
      <w:bodyDiv w:val="1"/>
      <w:marLeft w:val="0"/>
      <w:marRight w:val="0"/>
      <w:marTop w:val="0"/>
      <w:marBottom w:val="0"/>
      <w:divBdr>
        <w:top w:val="none" w:sz="0" w:space="0" w:color="auto"/>
        <w:left w:val="none" w:sz="0" w:space="0" w:color="auto"/>
        <w:bottom w:val="none" w:sz="0" w:space="0" w:color="auto"/>
        <w:right w:val="none" w:sz="0" w:space="0" w:color="auto"/>
      </w:divBdr>
    </w:div>
    <w:div w:id="1643119802">
      <w:bodyDiv w:val="1"/>
      <w:marLeft w:val="0"/>
      <w:marRight w:val="0"/>
      <w:marTop w:val="0"/>
      <w:marBottom w:val="0"/>
      <w:divBdr>
        <w:top w:val="none" w:sz="0" w:space="0" w:color="auto"/>
        <w:left w:val="none" w:sz="0" w:space="0" w:color="auto"/>
        <w:bottom w:val="none" w:sz="0" w:space="0" w:color="auto"/>
        <w:right w:val="none" w:sz="0" w:space="0" w:color="auto"/>
      </w:divBdr>
      <w:divsChild>
        <w:div w:id="1817182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3831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9018716">
      <w:bodyDiv w:val="1"/>
      <w:marLeft w:val="0"/>
      <w:marRight w:val="0"/>
      <w:marTop w:val="0"/>
      <w:marBottom w:val="0"/>
      <w:divBdr>
        <w:top w:val="none" w:sz="0" w:space="0" w:color="auto"/>
        <w:left w:val="none" w:sz="0" w:space="0" w:color="auto"/>
        <w:bottom w:val="none" w:sz="0" w:space="0" w:color="auto"/>
        <w:right w:val="none" w:sz="0" w:space="0" w:color="auto"/>
      </w:divBdr>
    </w:div>
    <w:div w:id="1946309515">
      <w:bodyDiv w:val="1"/>
      <w:marLeft w:val="0"/>
      <w:marRight w:val="0"/>
      <w:marTop w:val="0"/>
      <w:marBottom w:val="0"/>
      <w:divBdr>
        <w:top w:val="none" w:sz="0" w:space="0" w:color="auto"/>
        <w:left w:val="none" w:sz="0" w:space="0" w:color="auto"/>
        <w:bottom w:val="none" w:sz="0" w:space="0" w:color="auto"/>
        <w:right w:val="none" w:sz="0" w:space="0" w:color="auto"/>
      </w:divBdr>
    </w:div>
    <w:div w:id="196916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2838</Words>
  <Characters>16178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dc:creator>
  <cp:keywords/>
  <dc:description/>
  <cp:lastModifiedBy>JSC</cp:lastModifiedBy>
  <cp:revision>2</cp:revision>
  <cp:lastPrinted>2023-07-18T08:15:00Z</cp:lastPrinted>
  <dcterms:created xsi:type="dcterms:W3CDTF">2023-07-21T10:17:00Z</dcterms:created>
  <dcterms:modified xsi:type="dcterms:W3CDTF">2023-07-21T10:17:00Z</dcterms:modified>
</cp:coreProperties>
</file>