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C45B68">
      <w:pPr>
        <w:spacing w:after="0" w:line="240" w:lineRule="auto"/>
        <w:rPr>
          <w:rFonts w:ascii="Times New Roman" w:hAnsi="Times New Roman" w:cs="Times New Roman"/>
          <w:b/>
          <w:sz w:val="24"/>
          <w:szCs w:val="24"/>
        </w:rPr>
      </w:pPr>
    </w:p>
    <w:p w:rsidR="00826C4F" w:rsidRDefault="00826C4F" w:rsidP="00D12B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905FD1">
        <w:rPr>
          <w:rFonts w:ascii="Times New Roman" w:hAnsi="Times New Roman" w:cs="Times New Roman"/>
          <w:b/>
          <w:sz w:val="24"/>
          <w:szCs w:val="24"/>
        </w:rPr>
        <w:t>40</w:t>
      </w:r>
      <w:r w:rsidR="00C665F3">
        <w:rPr>
          <w:rFonts w:ascii="Times New Roman" w:hAnsi="Times New Roman" w:cs="Times New Roman"/>
          <w:b/>
          <w:sz w:val="24"/>
          <w:szCs w:val="24"/>
        </w:rPr>
        <w:t>/</w:t>
      </w:r>
      <w:r w:rsidR="00261C6E">
        <w:rPr>
          <w:rFonts w:ascii="Times New Roman" w:hAnsi="Times New Roman" w:cs="Times New Roman"/>
          <w:b/>
          <w:sz w:val="24"/>
          <w:szCs w:val="24"/>
        </w:rPr>
        <w:t>2022</w:t>
      </w:r>
    </w:p>
    <w:p w:rsidR="00826C4F" w:rsidRDefault="00826C4F" w:rsidP="00D12B5B">
      <w:pPr>
        <w:spacing w:after="0" w:line="240" w:lineRule="auto"/>
        <w:jc w:val="both"/>
        <w:rPr>
          <w:rFonts w:ascii="Times New Roman" w:hAnsi="Times New Roman" w:cs="Times New Roman"/>
          <w:b/>
          <w:sz w:val="24"/>
          <w:szCs w:val="24"/>
        </w:rPr>
      </w:pPr>
    </w:p>
    <w:p w:rsidR="00826C4F" w:rsidRDefault="00905FD1" w:rsidP="00D12B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HARARE, 19 OCTOBER </w:t>
      </w:r>
      <w:r w:rsidR="00C731AF">
        <w:rPr>
          <w:rFonts w:ascii="Times New Roman" w:hAnsi="Times New Roman" w:cs="Times New Roman"/>
          <w:b/>
          <w:sz w:val="24"/>
          <w:szCs w:val="24"/>
        </w:rPr>
        <w:t xml:space="preserve"> 2021 </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261C6E">
        <w:rPr>
          <w:rFonts w:ascii="Times New Roman" w:hAnsi="Times New Roman" w:cs="Times New Roman"/>
          <w:b/>
          <w:sz w:val="24"/>
          <w:szCs w:val="24"/>
        </w:rPr>
        <w:t>136/21</w:t>
      </w:r>
    </w:p>
    <w:p w:rsidR="00905FD1" w:rsidRDefault="00905FD1" w:rsidP="00D12B5B">
      <w:pPr>
        <w:spacing w:after="0" w:line="240" w:lineRule="auto"/>
        <w:jc w:val="both"/>
        <w:rPr>
          <w:rFonts w:ascii="Times New Roman" w:hAnsi="Times New Roman" w:cs="Times New Roman"/>
          <w:b/>
          <w:sz w:val="24"/>
          <w:szCs w:val="24"/>
        </w:rPr>
      </w:pPr>
    </w:p>
    <w:p w:rsidR="00905FD1" w:rsidRDefault="00905FD1" w:rsidP="00D12B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 25 FEBRUARY 2022</w:t>
      </w:r>
    </w:p>
    <w:p w:rsidR="00826C4F" w:rsidRDefault="00905FD1" w:rsidP="00D12B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D12B5B">
      <w:pPr>
        <w:spacing w:after="0" w:line="240" w:lineRule="auto"/>
        <w:jc w:val="both"/>
        <w:rPr>
          <w:rFonts w:ascii="Times New Roman" w:hAnsi="Times New Roman" w:cs="Times New Roman"/>
          <w:sz w:val="24"/>
          <w:szCs w:val="24"/>
        </w:rPr>
      </w:pPr>
    </w:p>
    <w:p w:rsidR="008C7FDA" w:rsidRDefault="008C7FDA" w:rsidP="00D12B5B">
      <w:pPr>
        <w:spacing w:after="0" w:line="240" w:lineRule="auto"/>
        <w:jc w:val="both"/>
        <w:rPr>
          <w:rFonts w:ascii="Times New Roman" w:hAnsi="Times New Roman" w:cs="Times New Roman"/>
          <w:sz w:val="24"/>
          <w:szCs w:val="24"/>
        </w:rPr>
      </w:pPr>
    </w:p>
    <w:p w:rsidR="00C617C6" w:rsidRPr="008C7FDA" w:rsidRDefault="008C7FDA" w:rsidP="00D12B5B">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r w:rsidR="00905FD1" w:rsidRPr="008C7FDA">
        <w:rPr>
          <w:rFonts w:ascii="Times New Roman" w:hAnsi="Times New Roman" w:cs="Times New Roman"/>
          <w:sz w:val="24"/>
          <w:szCs w:val="24"/>
        </w:rPr>
        <w:t>between: -</w:t>
      </w:r>
    </w:p>
    <w:p w:rsidR="008C7FDA" w:rsidRPr="008C7FDA" w:rsidRDefault="008C7FDA" w:rsidP="00D12B5B">
      <w:pPr>
        <w:spacing w:after="0" w:line="240" w:lineRule="auto"/>
        <w:jc w:val="both"/>
        <w:rPr>
          <w:rFonts w:ascii="Times New Roman" w:hAnsi="Times New Roman" w:cs="Times New Roman"/>
          <w:sz w:val="24"/>
          <w:szCs w:val="24"/>
        </w:rPr>
      </w:pPr>
    </w:p>
    <w:p w:rsidR="008C7FDA" w:rsidRDefault="0019530D" w:rsidP="00D12B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261C6E" w:rsidP="00D12B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GREATMORE CHINYANGA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05FD1">
        <w:rPr>
          <w:rFonts w:ascii="Times New Roman" w:hAnsi="Times New Roman" w:cs="Times New Roman"/>
          <w:b/>
          <w:sz w:val="24"/>
          <w:szCs w:val="24"/>
        </w:rPr>
        <w:tab/>
      </w:r>
      <w:r w:rsidR="00905FD1">
        <w:rPr>
          <w:rFonts w:ascii="Times New Roman" w:hAnsi="Times New Roman" w:cs="Times New Roman"/>
          <w:b/>
          <w:sz w:val="24"/>
          <w:szCs w:val="24"/>
        </w:rPr>
        <w:tab/>
      </w:r>
      <w:r w:rsidR="00905FD1">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905FD1" w:rsidP="00D12B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EE4B88" w:rsidRPr="007C5B8A" w:rsidRDefault="00EE4B88" w:rsidP="00D12B5B">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D12B5B">
      <w:pPr>
        <w:spacing w:after="0" w:line="240" w:lineRule="auto"/>
        <w:jc w:val="both"/>
        <w:rPr>
          <w:rFonts w:ascii="Times New Roman" w:hAnsi="Times New Roman" w:cs="Times New Roman"/>
          <w:b/>
          <w:sz w:val="24"/>
          <w:szCs w:val="24"/>
        </w:rPr>
      </w:pPr>
    </w:p>
    <w:p w:rsidR="00826C4F" w:rsidRDefault="00261C6E" w:rsidP="00D12B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 QUARRY PRIVATE LIMITED</w:t>
      </w:r>
      <w:r>
        <w:rPr>
          <w:rFonts w:ascii="Times New Roman" w:hAnsi="Times New Roman" w:cs="Times New Roman"/>
          <w:b/>
          <w:sz w:val="24"/>
          <w:szCs w:val="24"/>
        </w:rPr>
        <w:tab/>
      </w:r>
      <w:r w:rsidR="00905FD1">
        <w:rPr>
          <w:rFonts w:ascii="Times New Roman" w:hAnsi="Times New Roman" w:cs="Times New Roman"/>
          <w:b/>
          <w:sz w:val="24"/>
          <w:szCs w:val="24"/>
        </w:rPr>
        <w:tab/>
      </w:r>
      <w:r w:rsidR="00905FD1">
        <w:rPr>
          <w:rFonts w:ascii="Times New Roman" w:hAnsi="Times New Roman" w:cs="Times New Roman"/>
          <w:b/>
          <w:sz w:val="24"/>
          <w:szCs w:val="24"/>
        </w:rPr>
        <w:tab/>
      </w:r>
      <w:r w:rsidR="00905FD1">
        <w:rPr>
          <w:rFonts w:ascii="Times New Roman" w:hAnsi="Times New Roman" w:cs="Times New Roman"/>
          <w:b/>
          <w:sz w:val="24"/>
          <w:szCs w:val="24"/>
        </w:rPr>
        <w:tab/>
      </w:r>
      <w:r>
        <w:rPr>
          <w:rFonts w:ascii="Times New Roman" w:hAnsi="Times New Roman" w:cs="Times New Roman"/>
          <w:b/>
          <w:sz w:val="24"/>
          <w:szCs w:val="24"/>
        </w:rPr>
        <w:t>RE</w:t>
      </w:r>
      <w:r w:rsidR="00826C4F">
        <w:rPr>
          <w:rFonts w:ascii="Times New Roman" w:hAnsi="Times New Roman" w:cs="Times New Roman"/>
          <w:b/>
          <w:sz w:val="24"/>
          <w:szCs w:val="24"/>
        </w:rPr>
        <w:t>SPONDENT</w:t>
      </w:r>
    </w:p>
    <w:p w:rsidR="00F1217D" w:rsidRDefault="00F1217D" w:rsidP="00D12B5B">
      <w:pPr>
        <w:spacing w:after="0" w:line="240" w:lineRule="auto"/>
        <w:jc w:val="both"/>
        <w:rPr>
          <w:rFonts w:ascii="Times New Roman" w:hAnsi="Times New Roman" w:cs="Times New Roman"/>
          <w:b/>
          <w:sz w:val="24"/>
          <w:szCs w:val="24"/>
        </w:rPr>
      </w:pPr>
    </w:p>
    <w:p w:rsidR="00F1217D" w:rsidRDefault="00F1217D" w:rsidP="00D12B5B">
      <w:pPr>
        <w:spacing w:after="0" w:line="240" w:lineRule="auto"/>
        <w:jc w:val="both"/>
        <w:rPr>
          <w:rFonts w:ascii="Times New Roman" w:hAnsi="Times New Roman" w:cs="Times New Roman"/>
          <w:b/>
          <w:sz w:val="24"/>
          <w:szCs w:val="24"/>
        </w:rPr>
      </w:pPr>
    </w:p>
    <w:p w:rsidR="00F52D6A" w:rsidRDefault="00F52D6A" w:rsidP="00D12B5B">
      <w:pPr>
        <w:spacing w:after="0" w:line="240" w:lineRule="auto"/>
        <w:jc w:val="both"/>
        <w:rPr>
          <w:rFonts w:ascii="Times New Roman" w:hAnsi="Times New Roman" w:cs="Times New Roman"/>
          <w:sz w:val="24"/>
          <w:szCs w:val="24"/>
        </w:rPr>
      </w:pPr>
    </w:p>
    <w:p w:rsidR="00103CA5" w:rsidRDefault="00397441" w:rsidP="00D12B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D12B5B">
      <w:pPr>
        <w:spacing w:after="0" w:line="240" w:lineRule="auto"/>
        <w:jc w:val="both"/>
        <w:rPr>
          <w:rFonts w:ascii="Times New Roman" w:hAnsi="Times New Roman" w:cs="Times New Roman"/>
          <w:b/>
          <w:sz w:val="24"/>
          <w:szCs w:val="24"/>
        </w:rPr>
      </w:pPr>
    </w:p>
    <w:p w:rsidR="007C5B8A" w:rsidRPr="00F1217D" w:rsidRDefault="00F1217D" w:rsidP="00D12B5B">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D12B5B">
        <w:rPr>
          <w:rFonts w:ascii="Times New Roman" w:hAnsi="Times New Roman" w:cs="Times New Roman"/>
          <w:b/>
          <w:sz w:val="24"/>
          <w:szCs w:val="24"/>
        </w:rPr>
        <w:tab/>
      </w:r>
      <w:r w:rsidR="00D12B5B">
        <w:rPr>
          <w:rFonts w:ascii="Times New Roman" w:hAnsi="Times New Roman" w:cs="Times New Roman"/>
          <w:b/>
          <w:sz w:val="24"/>
          <w:szCs w:val="24"/>
        </w:rPr>
        <w:tab/>
        <w:t>A. Chambati (Legal Practitioner)</w:t>
      </w:r>
    </w:p>
    <w:p w:rsidR="00F1217D" w:rsidRPr="00F1217D" w:rsidRDefault="00F1217D" w:rsidP="00D12B5B">
      <w:pPr>
        <w:spacing w:after="0" w:line="240" w:lineRule="auto"/>
        <w:jc w:val="both"/>
        <w:rPr>
          <w:rFonts w:ascii="Times New Roman" w:hAnsi="Times New Roman" w:cs="Times New Roman"/>
          <w:b/>
          <w:sz w:val="24"/>
          <w:szCs w:val="24"/>
        </w:rPr>
      </w:pPr>
    </w:p>
    <w:p w:rsidR="00F1217D" w:rsidRPr="00F1217D" w:rsidRDefault="00F1217D" w:rsidP="00D12B5B">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D12B5B">
        <w:rPr>
          <w:rFonts w:ascii="Times New Roman" w:hAnsi="Times New Roman" w:cs="Times New Roman"/>
          <w:b/>
          <w:sz w:val="24"/>
          <w:szCs w:val="24"/>
        </w:rPr>
        <w:tab/>
      </w:r>
      <w:r w:rsidR="00D12B5B">
        <w:rPr>
          <w:rFonts w:ascii="Times New Roman" w:hAnsi="Times New Roman" w:cs="Times New Roman"/>
          <w:b/>
          <w:sz w:val="24"/>
          <w:szCs w:val="24"/>
        </w:rPr>
        <w:tab/>
        <w:t>H. Muromba (Legal Practitioner)</w:t>
      </w:r>
    </w:p>
    <w:p w:rsidR="001078EB" w:rsidRPr="00F1217D" w:rsidRDefault="001078EB" w:rsidP="00D12B5B">
      <w:pPr>
        <w:spacing w:after="0" w:line="240" w:lineRule="auto"/>
        <w:jc w:val="both"/>
        <w:rPr>
          <w:rFonts w:ascii="Times New Roman" w:hAnsi="Times New Roman" w:cs="Times New Roman"/>
          <w:b/>
          <w:sz w:val="24"/>
          <w:szCs w:val="24"/>
        </w:rPr>
      </w:pPr>
    </w:p>
    <w:p w:rsidR="007C5B8A" w:rsidRDefault="007C5B8A" w:rsidP="00D12B5B">
      <w:pPr>
        <w:spacing w:after="0" w:line="240" w:lineRule="auto"/>
        <w:jc w:val="both"/>
        <w:rPr>
          <w:rFonts w:ascii="Times New Roman" w:hAnsi="Times New Roman" w:cs="Times New Roman"/>
          <w:b/>
          <w:sz w:val="24"/>
          <w:szCs w:val="24"/>
        </w:rPr>
      </w:pPr>
    </w:p>
    <w:p w:rsidR="001078EB" w:rsidRDefault="001078EB" w:rsidP="00D12B5B">
      <w:pPr>
        <w:spacing w:after="0" w:line="240" w:lineRule="auto"/>
        <w:jc w:val="both"/>
        <w:rPr>
          <w:rFonts w:ascii="Times New Roman" w:hAnsi="Times New Roman" w:cs="Times New Roman"/>
          <w:b/>
          <w:sz w:val="24"/>
          <w:szCs w:val="24"/>
        </w:rPr>
      </w:pPr>
    </w:p>
    <w:p w:rsidR="00826C4F" w:rsidRDefault="00584695" w:rsidP="00D12B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D12B5B" w:rsidRDefault="00D12B5B" w:rsidP="00D12B5B">
      <w:pPr>
        <w:spacing w:after="0" w:line="240" w:lineRule="auto"/>
        <w:jc w:val="both"/>
        <w:rPr>
          <w:rFonts w:ascii="Times New Roman" w:hAnsi="Times New Roman" w:cs="Times New Roman"/>
          <w:b/>
          <w:sz w:val="24"/>
          <w:szCs w:val="24"/>
        </w:rPr>
      </w:pPr>
    </w:p>
    <w:p w:rsidR="00D12B5B" w:rsidRDefault="00D12B5B" w:rsidP="00D12B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an application for condonation of late filing of an application for review.</w:t>
      </w:r>
    </w:p>
    <w:p w:rsidR="00D12B5B" w:rsidRDefault="00D12B5B" w:rsidP="00D12B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12B5B" w:rsidRDefault="00D12B5B" w:rsidP="00D12B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is at the instance of the applicant employee who was supposed to have sought review of his matter within 22 days of the day he got the decision in his matter.  He argues that a </w:t>
      </w:r>
      <w:r w:rsidR="0058190B">
        <w:rPr>
          <w:rFonts w:ascii="Times New Roman" w:hAnsi="Times New Roman" w:cs="Times New Roman"/>
          <w:sz w:val="24"/>
          <w:szCs w:val="24"/>
        </w:rPr>
        <w:t>22 day delay is not i</w:t>
      </w:r>
      <w:r>
        <w:rPr>
          <w:rFonts w:ascii="Times New Roman" w:hAnsi="Times New Roman" w:cs="Times New Roman"/>
          <w:sz w:val="24"/>
          <w:szCs w:val="24"/>
        </w:rPr>
        <w:t>nordinate and that he has an arguable case on review.</w:t>
      </w:r>
    </w:p>
    <w:p w:rsidR="00D12B5B" w:rsidRDefault="00D12B5B" w:rsidP="00D12B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w:t>
      </w:r>
      <w:r w:rsidR="00905FD1">
        <w:rPr>
          <w:rFonts w:ascii="Times New Roman" w:hAnsi="Times New Roman" w:cs="Times New Roman"/>
          <w:sz w:val="24"/>
          <w:szCs w:val="24"/>
        </w:rPr>
        <w:t>hand,</w:t>
      </w:r>
      <w:r>
        <w:rPr>
          <w:rFonts w:ascii="Times New Roman" w:hAnsi="Times New Roman" w:cs="Times New Roman"/>
          <w:sz w:val="24"/>
          <w:szCs w:val="24"/>
        </w:rPr>
        <w:t xml:space="preserve"> the respondent employer says that whilst 22 days may </w:t>
      </w:r>
      <w:r w:rsidR="0058190B">
        <w:rPr>
          <w:rFonts w:ascii="Times New Roman" w:hAnsi="Times New Roman" w:cs="Times New Roman"/>
          <w:sz w:val="24"/>
          <w:szCs w:val="24"/>
        </w:rPr>
        <w:t>n</w:t>
      </w:r>
      <w:r>
        <w:rPr>
          <w:rFonts w:ascii="Times New Roman" w:hAnsi="Times New Roman" w:cs="Times New Roman"/>
          <w:sz w:val="24"/>
          <w:szCs w:val="24"/>
        </w:rPr>
        <w:t xml:space="preserve">ot be classed in ordinate the applicant does not </w:t>
      </w:r>
      <w:r w:rsidR="000B5358">
        <w:rPr>
          <w:rFonts w:ascii="Times New Roman" w:hAnsi="Times New Roman" w:cs="Times New Roman"/>
          <w:sz w:val="24"/>
          <w:szCs w:val="24"/>
        </w:rPr>
        <w:t xml:space="preserve">have an </w:t>
      </w:r>
      <w:r w:rsidR="0058190B">
        <w:rPr>
          <w:rFonts w:ascii="Times New Roman" w:hAnsi="Times New Roman" w:cs="Times New Roman"/>
          <w:sz w:val="24"/>
          <w:szCs w:val="24"/>
        </w:rPr>
        <w:t>arguable case since the technical issues he raises do not detract from his guilty verdict an</w:t>
      </w:r>
      <w:r w:rsidR="000B5358">
        <w:rPr>
          <w:rFonts w:ascii="Times New Roman" w:hAnsi="Times New Roman" w:cs="Times New Roman"/>
          <w:sz w:val="24"/>
          <w:szCs w:val="24"/>
        </w:rPr>
        <w:t>d the dismissal penalty meted in</w:t>
      </w:r>
      <w:r w:rsidR="0058190B">
        <w:rPr>
          <w:rFonts w:ascii="Times New Roman" w:hAnsi="Times New Roman" w:cs="Times New Roman"/>
          <w:sz w:val="24"/>
          <w:szCs w:val="24"/>
        </w:rPr>
        <w:t xml:space="preserve"> his case.</w:t>
      </w:r>
    </w:p>
    <w:p w:rsidR="0058190B" w:rsidRDefault="0058190B" w:rsidP="00D12B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settled law that the success in condonation cases is based on the cumulative effect of all the condonation tenets (See </w:t>
      </w:r>
      <w:r w:rsidRPr="0058190B">
        <w:rPr>
          <w:rFonts w:ascii="Times New Roman" w:hAnsi="Times New Roman" w:cs="Times New Roman"/>
          <w:b/>
          <w:sz w:val="24"/>
          <w:szCs w:val="24"/>
        </w:rPr>
        <w:t>Jansen vs</w:t>
      </w:r>
      <w:r>
        <w:rPr>
          <w:rFonts w:ascii="Times New Roman" w:hAnsi="Times New Roman" w:cs="Times New Roman"/>
          <w:sz w:val="24"/>
          <w:szCs w:val="24"/>
        </w:rPr>
        <w:t xml:space="preserve"> </w:t>
      </w:r>
      <w:r w:rsidRPr="0058190B">
        <w:rPr>
          <w:rFonts w:ascii="Times New Roman" w:hAnsi="Times New Roman" w:cs="Times New Roman"/>
          <w:b/>
          <w:sz w:val="24"/>
          <w:szCs w:val="24"/>
        </w:rPr>
        <w:t>Acavalos</w:t>
      </w:r>
      <w:r w:rsidR="00C731AF">
        <w:rPr>
          <w:rFonts w:ascii="Times New Roman" w:hAnsi="Times New Roman" w:cs="Times New Roman"/>
          <w:b/>
          <w:sz w:val="24"/>
          <w:szCs w:val="24"/>
        </w:rPr>
        <w:t xml:space="preserve"> 1993 (</w:t>
      </w:r>
      <w:r w:rsidR="00905FD1">
        <w:rPr>
          <w:rFonts w:ascii="Times New Roman" w:hAnsi="Times New Roman" w:cs="Times New Roman"/>
          <w:b/>
          <w:sz w:val="24"/>
          <w:szCs w:val="24"/>
        </w:rPr>
        <w:t>1) ZLR</w:t>
      </w:r>
      <w:r w:rsidR="00C731AF">
        <w:rPr>
          <w:rFonts w:ascii="Times New Roman" w:hAnsi="Times New Roman" w:cs="Times New Roman"/>
          <w:b/>
          <w:sz w:val="24"/>
          <w:szCs w:val="24"/>
        </w:rPr>
        <w:t xml:space="preserve"> 216(5)</w:t>
      </w:r>
      <w:r>
        <w:rPr>
          <w:rFonts w:ascii="Times New Roman" w:hAnsi="Times New Roman" w:cs="Times New Roman"/>
          <w:sz w:val="24"/>
          <w:szCs w:val="24"/>
        </w:rPr>
        <w:t xml:space="preserve">. Each of the tenets is discussed </w:t>
      </w:r>
      <w:r w:rsidR="00905FD1">
        <w:rPr>
          <w:rFonts w:ascii="Times New Roman" w:hAnsi="Times New Roman" w:cs="Times New Roman"/>
          <w:sz w:val="24"/>
          <w:szCs w:val="24"/>
        </w:rPr>
        <w:t>below: -</w:t>
      </w:r>
    </w:p>
    <w:p w:rsidR="00C731AF" w:rsidRPr="00C731AF" w:rsidRDefault="000B5358" w:rsidP="00D12B5B">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C731AF">
        <w:rPr>
          <w:rFonts w:ascii="Times New Roman" w:hAnsi="Times New Roman" w:cs="Times New Roman"/>
          <w:b/>
          <w:sz w:val="24"/>
          <w:szCs w:val="24"/>
          <w:u w:val="single"/>
        </w:rPr>
        <w:t xml:space="preserve">Degree </w:t>
      </w:r>
      <w:r w:rsidR="008459DC" w:rsidRPr="00C731AF">
        <w:rPr>
          <w:rFonts w:ascii="Times New Roman" w:hAnsi="Times New Roman" w:cs="Times New Roman"/>
          <w:b/>
          <w:sz w:val="24"/>
          <w:szCs w:val="24"/>
          <w:u w:val="single"/>
        </w:rPr>
        <w:t>and explanation of non compliance</w:t>
      </w:r>
      <w:r w:rsidR="00137261" w:rsidRPr="00C731AF">
        <w:rPr>
          <w:rFonts w:ascii="Times New Roman" w:hAnsi="Times New Roman" w:cs="Times New Roman"/>
          <w:sz w:val="24"/>
          <w:szCs w:val="24"/>
          <w:u w:val="single"/>
        </w:rPr>
        <w:t>.</w:t>
      </w:r>
      <w:r w:rsidRPr="00C731AF">
        <w:rPr>
          <w:rFonts w:ascii="Times New Roman" w:hAnsi="Times New Roman" w:cs="Times New Roman"/>
          <w:sz w:val="24"/>
          <w:szCs w:val="24"/>
          <w:u w:val="single"/>
        </w:rPr>
        <w:t xml:space="preserve"> </w:t>
      </w:r>
    </w:p>
    <w:p w:rsidR="008459DC" w:rsidRDefault="00137261" w:rsidP="00C731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Applicant is out by 22 days to file his case.  He says he could not file on time because he was not legally </w:t>
      </w:r>
      <w:r w:rsidR="00872200">
        <w:rPr>
          <w:rFonts w:ascii="Times New Roman" w:hAnsi="Times New Roman" w:cs="Times New Roman"/>
          <w:sz w:val="24"/>
          <w:szCs w:val="24"/>
        </w:rPr>
        <w:t>represented</w:t>
      </w:r>
      <w:r>
        <w:rPr>
          <w:rFonts w:ascii="Times New Roman" w:hAnsi="Times New Roman" w:cs="Times New Roman"/>
          <w:sz w:val="24"/>
          <w:szCs w:val="24"/>
        </w:rPr>
        <w:t xml:space="preserve"> then to appreciate that the process of review and appeal are </w:t>
      </w:r>
      <w:r>
        <w:rPr>
          <w:rFonts w:ascii="Times New Roman" w:hAnsi="Times New Roman" w:cs="Times New Roman"/>
          <w:sz w:val="24"/>
          <w:szCs w:val="24"/>
        </w:rPr>
        <w:lastRenderedPageBreak/>
        <w:t xml:space="preserve">separate processes.  That he did not appreciate the distraction is </w:t>
      </w:r>
      <w:r w:rsidR="00872200">
        <w:rPr>
          <w:rFonts w:ascii="Times New Roman" w:hAnsi="Times New Roman" w:cs="Times New Roman"/>
          <w:sz w:val="24"/>
          <w:szCs w:val="24"/>
        </w:rPr>
        <w:t>borne out by his appeal papers on record which sought</w:t>
      </w:r>
      <w:r w:rsidR="000B5358">
        <w:rPr>
          <w:rFonts w:ascii="Times New Roman" w:hAnsi="Times New Roman" w:cs="Times New Roman"/>
          <w:sz w:val="24"/>
          <w:szCs w:val="24"/>
        </w:rPr>
        <w:t xml:space="preserve"> to mingle </w:t>
      </w:r>
      <w:r w:rsidR="00872200">
        <w:rPr>
          <w:rFonts w:ascii="Times New Roman" w:hAnsi="Times New Roman" w:cs="Times New Roman"/>
          <w:sz w:val="24"/>
          <w:szCs w:val="24"/>
        </w:rPr>
        <w:t>both the appeal and review</w:t>
      </w:r>
      <w:r w:rsidR="000B5358">
        <w:rPr>
          <w:rFonts w:ascii="Times New Roman" w:hAnsi="Times New Roman" w:cs="Times New Roman"/>
          <w:sz w:val="24"/>
          <w:szCs w:val="24"/>
        </w:rPr>
        <w:t xml:space="preserve"> issues.</w:t>
      </w:r>
    </w:p>
    <w:p w:rsidR="00872200" w:rsidRDefault="00872200" w:rsidP="00D12B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granted that </w:t>
      </w:r>
      <w:r w:rsidR="000B5358">
        <w:rPr>
          <w:rFonts w:ascii="Times New Roman" w:hAnsi="Times New Roman" w:cs="Times New Roman"/>
          <w:sz w:val="24"/>
          <w:szCs w:val="24"/>
        </w:rPr>
        <w:t>ignorance of</w:t>
      </w:r>
      <w:r>
        <w:rPr>
          <w:rFonts w:ascii="Times New Roman" w:hAnsi="Times New Roman" w:cs="Times New Roman"/>
          <w:sz w:val="24"/>
          <w:szCs w:val="24"/>
        </w:rPr>
        <w:t xml:space="preserve"> the law is not an excuse but there is need to obs</w:t>
      </w:r>
      <w:r w:rsidR="000B5358">
        <w:rPr>
          <w:rFonts w:ascii="Times New Roman" w:hAnsi="Times New Roman" w:cs="Times New Roman"/>
          <w:sz w:val="24"/>
          <w:szCs w:val="24"/>
        </w:rPr>
        <w:t>erve th</w:t>
      </w:r>
      <w:r w:rsidR="00C731AF">
        <w:rPr>
          <w:rFonts w:ascii="Times New Roman" w:hAnsi="Times New Roman" w:cs="Times New Roman"/>
          <w:sz w:val="24"/>
          <w:szCs w:val="24"/>
        </w:rPr>
        <w:t>at indeed the</w:t>
      </w:r>
      <w:r w:rsidR="000B5358">
        <w:rPr>
          <w:rFonts w:ascii="Times New Roman" w:hAnsi="Times New Roman" w:cs="Times New Roman"/>
          <w:sz w:val="24"/>
          <w:szCs w:val="24"/>
        </w:rPr>
        <w:t xml:space="preserve"> 22 day period</w:t>
      </w:r>
      <w:r>
        <w:rPr>
          <w:rFonts w:ascii="Times New Roman" w:hAnsi="Times New Roman" w:cs="Times New Roman"/>
          <w:sz w:val="24"/>
          <w:szCs w:val="24"/>
        </w:rPr>
        <w:t xml:space="preserve"> is</w:t>
      </w:r>
      <w:r w:rsidR="00C731AF">
        <w:rPr>
          <w:rFonts w:ascii="Times New Roman" w:hAnsi="Times New Roman" w:cs="Times New Roman"/>
          <w:sz w:val="24"/>
          <w:szCs w:val="24"/>
        </w:rPr>
        <w:t xml:space="preserve"> not</w:t>
      </w:r>
      <w:r>
        <w:rPr>
          <w:rFonts w:ascii="Times New Roman" w:hAnsi="Times New Roman" w:cs="Times New Roman"/>
          <w:sz w:val="24"/>
          <w:szCs w:val="24"/>
        </w:rPr>
        <w:t xml:space="preserve"> inordinate and could be used to condone the applicant.</w:t>
      </w:r>
      <w:bookmarkStart w:id="0" w:name="_GoBack"/>
      <w:bookmarkEnd w:id="0"/>
    </w:p>
    <w:p w:rsidR="00872200" w:rsidRDefault="00872200" w:rsidP="00D12B5B">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872200">
        <w:rPr>
          <w:rFonts w:ascii="Times New Roman" w:hAnsi="Times New Roman" w:cs="Times New Roman"/>
          <w:b/>
          <w:sz w:val="24"/>
          <w:szCs w:val="24"/>
          <w:u w:val="single"/>
        </w:rPr>
        <w:t>Prospects</w:t>
      </w:r>
    </w:p>
    <w:p w:rsidR="00AB05A0" w:rsidRDefault="00872200" w:rsidP="00D12B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critical issue in the review matter is that the committees which dealt with this matter were not properly </w:t>
      </w:r>
      <w:r w:rsidR="00AB05A0">
        <w:rPr>
          <w:rFonts w:ascii="Times New Roman" w:hAnsi="Times New Roman" w:cs="Times New Roman"/>
          <w:sz w:val="24"/>
          <w:szCs w:val="24"/>
        </w:rPr>
        <w:t>constituted. To that e</w:t>
      </w:r>
      <w:r w:rsidR="000B5358">
        <w:rPr>
          <w:rFonts w:ascii="Times New Roman" w:hAnsi="Times New Roman" w:cs="Times New Roman"/>
          <w:sz w:val="24"/>
          <w:szCs w:val="24"/>
        </w:rPr>
        <w:t>nd it</w:t>
      </w:r>
      <w:r w:rsidR="00AB05A0">
        <w:rPr>
          <w:rFonts w:ascii="Times New Roman" w:hAnsi="Times New Roman" w:cs="Times New Roman"/>
          <w:sz w:val="24"/>
          <w:szCs w:val="24"/>
        </w:rPr>
        <w:t xml:space="preserve"> is appl</w:t>
      </w:r>
      <w:r w:rsidR="000B5358">
        <w:rPr>
          <w:rFonts w:ascii="Times New Roman" w:hAnsi="Times New Roman" w:cs="Times New Roman"/>
          <w:sz w:val="24"/>
          <w:szCs w:val="24"/>
        </w:rPr>
        <w:t>icant’s view that procedural justice needs</w:t>
      </w:r>
      <w:r w:rsidR="00AB05A0">
        <w:rPr>
          <w:rFonts w:ascii="Times New Roman" w:hAnsi="Times New Roman" w:cs="Times New Roman"/>
          <w:sz w:val="24"/>
          <w:szCs w:val="24"/>
        </w:rPr>
        <w:t xml:space="preserve">   to be done by</w:t>
      </w:r>
      <w:r w:rsidR="000B5358">
        <w:rPr>
          <w:rFonts w:ascii="Times New Roman" w:hAnsi="Times New Roman" w:cs="Times New Roman"/>
          <w:sz w:val="24"/>
          <w:szCs w:val="24"/>
        </w:rPr>
        <w:t xml:space="preserve"> reconvening </w:t>
      </w:r>
      <w:r w:rsidR="00AB05A0">
        <w:rPr>
          <w:rFonts w:ascii="Times New Roman" w:hAnsi="Times New Roman" w:cs="Times New Roman"/>
          <w:sz w:val="24"/>
          <w:szCs w:val="24"/>
        </w:rPr>
        <w:t xml:space="preserve">the hearing properly See </w:t>
      </w:r>
      <w:r w:rsidR="00AB05A0" w:rsidRPr="0038222D">
        <w:rPr>
          <w:rFonts w:ascii="Times New Roman" w:hAnsi="Times New Roman" w:cs="Times New Roman"/>
          <w:b/>
          <w:sz w:val="24"/>
          <w:szCs w:val="24"/>
        </w:rPr>
        <w:t>P</w:t>
      </w:r>
      <w:r w:rsidR="0064666D" w:rsidRPr="0038222D">
        <w:rPr>
          <w:rFonts w:ascii="Times New Roman" w:hAnsi="Times New Roman" w:cs="Times New Roman"/>
          <w:b/>
          <w:sz w:val="24"/>
          <w:szCs w:val="24"/>
        </w:rPr>
        <w:t>r</w:t>
      </w:r>
      <w:r w:rsidR="000B5358">
        <w:rPr>
          <w:rFonts w:ascii="Times New Roman" w:hAnsi="Times New Roman" w:cs="Times New Roman"/>
          <w:b/>
          <w:sz w:val="24"/>
          <w:szCs w:val="24"/>
        </w:rPr>
        <w:t xml:space="preserve">oton </w:t>
      </w:r>
      <w:r w:rsidR="0064666D" w:rsidRPr="0038222D">
        <w:rPr>
          <w:rFonts w:ascii="Times New Roman" w:hAnsi="Times New Roman" w:cs="Times New Roman"/>
          <w:b/>
          <w:sz w:val="24"/>
          <w:szCs w:val="24"/>
        </w:rPr>
        <w:t xml:space="preserve">vs </w:t>
      </w:r>
      <w:r w:rsidR="00905FD1" w:rsidRPr="0038222D">
        <w:rPr>
          <w:rFonts w:ascii="Times New Roman" w:hAnsi="Times New Roman" w:cs="Times New Roman"/>
          <w:b/>
          <w:sz w:val="24"/>
          <w:szCs w:val="24"/>
        </w:rPr>
        <w:t>Takaendesa</w:t>
      </w:r>
      <w:r w:rsidR="00905FD1">
        <w:rPr>
          <w:rFonts w:ascii="Times New Roman" w:hAnsi="Times New Roman" w:cs="Times New Roman"/>
          <w:b/>
          <w:sz w:val="24"/>
          <w:szCs w:val="24"/>
        </w:rPr>
        <w:t xml:space="preserve"> SC</w:t>
      </w:r>
      <w:r w:rsidR="00C731AF">
        <w:rPr>
          <w:rFonts w:ascii="Times New Roman" w:hAnsi="Times New Roman" w:cs="Times New Roman"/>
          <w:b/>
          <w:sz w:val="24"/>
          <w:szCs w:val="24"/>
        </w:rPr>
        <w:t xml:space="preserve"> 126-04</w:t>
      </w:r>
      <w:r w:rsidR="0064666D">
        <w:rPr>
          <w:rFonts w:ascii="Times New Roman" w:hAnsi="Times New Roman" w:cs="Times New Roman"/>
          <w:sz w:val="24"/>
          <w:szCs w:val="24"/>
        </w:rPr>
        <w:t xml:space="preserve">. A reading of the </w:t>
      </w:r>
      <w:r w:rsidR="008E37D5">
        <w:rPr>
          <w:rFonts w:ascii="Times New Roman" w:hAnsi="Times New Roman" w:cs="Times New Roman"/>
          <w:sz w:val="24"/>
          <w:szCs w:val="24"/>
        </w:rPr>
        <w:t xml:space="preserve">composition </w:t>
      </w:r>
      <w:r w:rsidR="0064666D">
        <w:rPr>
          <w:rFonts w:ascii="Times New Roman" w:hAnsi="Times New Roman" w:cs="Times New Roman"/>
          <w:sz w:val="24"/>
          <w:szCs w:val="24"/>
        </w:rPr>
        <w:t xml:space="preserve">of adjudicating </w:t>
      </w:r>
      <w:r w:rsidR="008E37D5">
        <w:rPr>
          <w:rFonts w:ascii="Times New Roman" w:hAnsi="Times New Roman" w:cs="Times New Roman"/>
          <w:sz w:val="24"/>
          <w:szCs w:val="24"/>
        </w:rPr>
        <w:t xml:space="preserve">bodies </w:t>
      </w:r>
      <w:r w:rsidR="0064666D">
        <w:rPr>
          <w:rFonts w:ascii="Times New Roman" w:hAnsi="Times New Roman" w:cs="Times New Roman"/>
          <w:sz w:val="24"/>
          <w:szCs w:val="24"/>
        </w:rPr>
        <w:t xml:space="preserve">shows that there was a breach in the </w:t>
      </w:r>
      <w:r w:rsidR="008E37D5">
        <w:rPr>
          <w:rFonts w:ascii="Times New Roman" w:hAnsi="Times New Roman" w:cs="Times New Roman"/>
          <w:sz w:val="24"/>
          <w:szCs w:val="24"/>
        </w:rPr>
        <w:t>composition</w:t>
      </w:r>
      <w:r w:rsidR="000B5358">
        <w:rPr>
          <w:rFonts w:ascii="Times New Roman" w:hAnsi="Times New Roman" w:cs="Times New Roman"/>
          <w:sz w:val="24"/>
          <w:szCs w:val="24"/>
        </w:rPr>
        <w:t xml:space="preserve"> such is an </w:t>
      </w:r>
      <w:r w:rsidR="008E37D5">
        <w:rPr>
          <w:rFonts w:ascii="Times New Roman" w:hAnsi="Times New Roman" w:cs="Times New Roman"/>
          <w:sz w:val="24"/>
          <w:szCs w:val="24"/>
        </w:rPr>
        <w:t>arguable issue which applicant can take before the court.</w:t>
      </w:r>
      <w:r w:rsidR="00B31575">
        <w:rPr>
          <w:rFonts w:ascii="Times New Roman" w:hAnsi="Times New Roman" w:cs="Times New Roman"/>
          <w:sz w:val="24"/>
          <w:szCs w:val="24"/>
        </w:rPr>
        <w:t xml:space="preserve">  The matter can therefore succeed on the basis of this ground.</w:t>
      </w:r>
    </w:p>
    <w:p w:rsidR="00B31575" w:rsidRPr="00C731AF" w:rsidRDefault="00B31575" w:rsidP="00D12B5B">
      <w:pPr>
        <w:spacing w:after="0" w:line="360" w:lineRule="auto"/>
        <w:jc w:val="both"/>
        <w:rPr>
          <w:rFonts w:ascii="Times New Roman" w:hAnsi="Times New Roman" w:cs="Times New Roman"/>
          <w:b/>
          <w:sz w:val="24"/>
          <w:szCs w:val="24"/>
          <w:u w:val="single"/>
        </w:rPr>
      </w:pPr>
      <w:r w:rsidRPr="00C731AF">
        <w:rPr>
          <w:rFonts w:ascii="Times New Roman" w:hAnsi="Times New Roman" w:cs="Times New Roman"/>
          <w:b/>
          <w:sz w:val="24"/>
          <w:szCs w:val="24"/>
          <w:u w:val="single"/>
        </w:rPr>
        <w:t>Importance of the case</w:t>
      </w:r>
    </w:p>
    <w:p w:rsidR="00B31575" w:rsidRDefault="00B31575" w:rsidP="003822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is of the view that </w:t>
      </w:r>
      <w:r w:rsidR="000B5358">
        <w:rPr>
          <w:rFonts w:ascii="Times New Roman" w:hAnsi="Times New Roman" w:cs="Times New Roman"/>
          <w:sz w:val="24"/>
          <w:szCs w:val="24"/>
        </w:rPr>
        <w:t>since applicant conceded the overlook</w:t>
      </w:r>
      <w:r w:rsidR="00C731AF">
        <w:rPr>
          <w:rFonts w:ascii="Times New Roman" w:hAnsi="Times New Roman" w:cs="Times New Roman"/>
          <w:sz w:val="24"/>
          <w:szCs w:val="24"/>
        </w:rPr>
        <w:t xml:space="preserve"> it means </w:t>
      </w:r>
      <w:r>
        <w:rPr>
          <w:rFonts w:ascii="Times New Roman" w:hAnsi="Times New Roman" w:cs="Times New Roman"/>
          <w:sz w:val="24"/>
          <w:szCs w:val="24"/>
        </w:rPr>
        <w:t xml:space="preserve">that there is no need to allow </w:t>
      </w:r>
      <w:r w:rsidR="000B5358">
        <w:rPr>
          <w:rFonts w:ascii="Times New Roman" w:hAnsi="Times New Roman" w:cs="Times New Roman"/>
          <w:sz w:val="24"/>
          <w:szCs w:val="24"/>
        </w:rPr>
        <w:t xml:space="preserve">condonation </w:t>
      </w:r>
      <w:r w:rsidR="0038222D">
        <w:rPr>
          <w:rFonts w:ascii="Times New Roman" w:hAnsi="Times New Roman" w:cs="Times New Roman"/>
          <w:sz w:val="24"/>
          <w:szCs w:val="24"/>
        </w:rPr>
        <w:t xml:space="preserve">to hear the application.  It however misses the point that it </w:t>
      </w:r>
      <w:r w:rsidR="000B5358">
        <w:rPr>
          <w:rFonts w:ascii="Times New Roman" w:hAnsi="Times New Roman" w:cs="Times New Roman"/>
          <w:sz w:val="24"/>
          <w:szCs w:val="24"/>
        </w:rPr>
        <w:t>charged</w:t>
      </w:r>
      <w:r w:rsidR="0038222D">
        <w:rPr>
          <w:rFonts w:ascii="Times New Roman" w:hAnsi="Times New Roman" w:cs="Times New Roman"/>
          <w:sz w:val="24"/>
          <w:szCs w:val="24"/>
        </w:rPr>
        <w:t xml:space="preserve"> him with theft which was </w:t>
      </w:r>
      <w:r w:rsidR="00C731AF">
        <w:rPr>
          <w:rFonts w:ascii="Times New Roman" w:hAnsi="Times New Roman" w:cs="Times New Roman"/>
          <w:sz w:val="24"/>
          <w:szCs w:val="24"/>
        </w:rPr>
        <w:t>incongruent to what the matter</w:t>
      </w:r>
      <w:r w:rsidR="0038222D">
        <w:rPr>
          <w:rFonts w:ascii="Times New Roman" w:hAnsi="Times New Roman" w:cs="Times New Roman"/>
          <w:sz w:val="24"/>
          <w:szCs w:val="24"/>
        </w:rPr>
        <w:t xml:space="preserve"> concluded.  To that extent it is important that the review court be given a chance to look at the matter.  In the ultimate </w:t>
      </w:r>
      <w:r w:rsidR="00C731AF">
        <w:rPr>
          <w:rFonts w:ascii="Times New Roman" w:hAnsi="Times New Roman" w:cs="Times New Roman"/>
          <w:sz w:val="24"/>
          <w:szCs w:val="24"/>
        </w:rPr>
        <w:t xml:space="preserve">the </w:t>
      </w:r>
      <w:r w:rsidR="0038222D">
        <w:rPr>
          <w:rFonts w:ascii="Times New Roman" w:hAnsi="Times New Roman" w:cs="Times New Roman"/>
          <w:sz w:val="24"/>
          <w:szCs w:val="24"/>
        </w:rPr>
        <w:t>application being merited noting the cumulative effect of the tenets it should succeed.</w:t>
      </w:r>
    </w:p>
    <w:p w:rsidR="000B5358" w:rsidRDefault="000B5358" w:rsidP="0038222D">
      <w:pPr>
        <w:spacing w:after="0" w:line="360" w:lineRule="auto"/>
        <w:ind w:firstLine="720"/>
        <w:jc w:val="both"/>
        <w:rPr>
          <w:rFonts w:ascii="Times New Roman" w:hAnsi="Times New Roman" w:cs="Times New Roman"/>
          <w:sz w:val="24"/>
          <w:szCs w:val="24"/>
        </w:rPr>
      </w:pPr>
    </w:p>
    <w:p w:rsidR="000B5358" w:rsidRDefault="000B5358" w:rsidP="0038222D">
      <w:pPr>
        <w:spacing w:after="0" w:line="360" w:lineRule="auto"/>
        <w:ind w:firstLine="720"/>
        <w:jc w:val="both"/>
        <w:rPr>
          <w:rFonts w:ascii="Times New Roman" w:hAnsi="Times New Roman" w:cs="Times New Roman"/>
          <w:sz w:val="24"/>
          <w:szCs w:val="24"/>
        </w:rPr>
      </w:pPr>
    </w:p>
    <w:p w:rsidR="000B5358" w:rsidRDefault="000B5358" w:rsidP="0038222D">
      <w:pPr>
        <w:spacing w:after="0" w:line="360" w:lineRule="auto"/>
        <w:ind w:firstLine="720"/>
        <w:jc w:val="both"/>
        <w:rPr>
          <w:rFonts w:ascii="Times New Roman" w:hAnsi="Times New Roman" w:cs="Times New Roman"/>
          <w:b/>
          <w:sz w:val="24"/>
          <w:szCs w:val="24"/>
        </w:rPr>
      </w:pPr>
      <w:r w:rsidRPr="000B5358">
        <w:rPr>
          <w:rFonts w:ascii="Times New Roman" w:hAnsi="Times New Roman" w:cs="Times New Roman"/>
          <w:b/>
          <w:sz w:val="24"/>
          <w:szCs w:val="24"/>
        </w:rPr>
        <w:t>IT IS ORDERED THAT</w:t>
      </w:r>
    </w:p>
    <w:p w:rsidR="000B5358" w:rsidRPr="000B5358" w:rsidRDefault="000B5358" w:rsidP="0038222D">
      <w:pPr>
        <w:spacing w:after="0" w:line="360" w:lineRule="auto"/>
        <w:ind w:firstLine="720"/>
        <w:jc w:val="both"/>
        <w:rPr>
          <w:rFonts w:ascii="Times New Roman" w:hAnsi="Times New Roman" w:cs="Times New Roman"/>
          <w:b/>
          <w:sz w:val="24"/>
          <w:szCs w:val="24"/>
        </w:rPr>
      </w:pPr>
    </w:p>
    <w:p w:rsidR="0038222D" w:rsidRPr="00B31575" w:rsidRDefault="0038222D" w:rsidP="003822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Application for condonation of late no</w:t>
      </w:r>
      <w:r w:rsidR="00C731AF">
        <w:rPr>
          <w:rFonts w:ascii="Times New Roman" w:hAnsi="Times New Roman" w:cs="Times New Roman"/>
          <w:sz w:val="24"/>
          <w:szCs w:val="24"/>
        </w:rPr>
        <w:t>ting of an appeal being merited</w:t>
      </w:r>
      <w:r>
        <w:rPr>
          <w:rFonts w:ascii="Times New Roman" w:hAnsi="Times New Roman" w:cs="Times New Roman"/>
          <w:sz w:val="24"/>
          <w:szCs w:val="24"/>
        </w:rPr>
        <w:t xml:space="preserve">  </w:t>
      </w:r>
      <w:r w:rsidR="00C731AF">
        <w:rPr>
          <w:rFonts w:ascii="Times New Roman" w:hAnsi="Times New Roman" w:cs="Times New Roman"/>
          <w:sz w:val="24"/>
          <w:szCs w:val="24"/>
        </w:rPr>
        <w:t>i</w:t>
      </w:r>
      <w:r>
        <w:rPr>
          <w:rFonts w:ascii="Times New Roman" w:hAnsi="Times New Roman" w:cs="Times New Roman"/>
          <w:sz w:val="24"/>
          <w:szCs w:val="24"/>
        </w:rPr>
        <w:t>t be and is hereby granted with each party bearing own costs.</w:t>
      </w:r>
    </w:p>
    <w:p w:rsidR="001078EB" w:rsidRDefault="001078EB" w:rsidP="00826C4F">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D713B7" w:rsidRDefault="00D713B7" w:rsidP="00561D9C">
      <w:pPr>
        <w:spacing w:after="0" w:line="360" w:lineRule="auto"/>
        <w:rPr>
          <w:rFonts w:ascii="Times New Roman" w:hAnsi="Times New Roman" w:cs="Times New Roman"/>
          <w:b/>
          <w:sz w:val="24"/>
          <w:szCs w:val="24"/>
        </w:rPr>
      </w:pPr>
    </w:p>
    <w:p w:rsidR="00561D9C" w:rsidRDefault="00561D9C" w:rsidP="00561D9C">
      <w:pPr>
        <w:spacing w:after="0" w:line="360" w:lineRule="auto"/>
        <w:rPr>
          <w:rFonts w:ascii="Times New Roman" w:hAnsi="Times New Roman" w:cs="Times New Roman"/>
          <w:b/>
          <w:sz w:val="24"/>
          <w:szCs w:val="24"/>
        </w:rPr>
      </w:pPr>
    </w:p>
    <w:p w:rsidR="00561D9C" w:rsidRPr="00561D9C" w:rsidRDefault="00561D9C" w:rsidP="00561D9C">
      <w:pPr>
        <w:spacing w:after="0" w:line="360" w:lineRule="auto"/>
        <w:rPr>
          <w:rFonts w:ascii="Times New Roman" w:hAnsi="Times New Roman" w:cs="Times New Roman"/>
          <w:sz w:val="24"/>
          <w:szCs w:val="24"/>
        </w:rPr>
      </w:pPr>
      <w:r w:rsidRPr="00561D9C">
        <w:rPr>
          <w:rFonts w:ascii="Times New Roman" w:hAnsi="Times New Roman" w:cs="Times New Roman"/>
          <w:i/>
          <w:sz w:val="24"/>
          <w:szCs w:val="24"/>
        </w:rPr>
        <w:t>Chambati, Mataka and Makonese Attorneys</w:t>
      </w:r>
      <w:r w:rsidRPr="00561D9C">
        <w:rPr>
          <w:rFonts w:ascii="Times New Roman" w:hAnsi="Times New Roman" w:cs="Times New Roman"/>
          <w:sz w:val="24"/>
          <w:szCs w:val="24"/>
        </w:rPr>
        <w:t>,  Applicant’s Legal Practitioner</w:t>
      </w:r>
    </w:p>
    <w:p w:rsidR="00643A4D" w:rsidRDefault="007C5B8A" w:rsidP="007C5B8A">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p>
    <w:p w:rsidR="004B0585" w:rsidRPr="007F3039" w:rsidRDefault="00561D9C" w:rsidP="000B5358">
      <w:pPr>
        <w:spacing w:after="0" w:line="360" w:lineRule="auto"/>
        <w:jc w:val="both"/>
        <w:rPr>
          <w:rFonts w:ascii="Times New Roman" w:hAnsi="Times New Roman" w:cs="Times New Roman"/>
          <w:sz w:val="24"/>
          <w:szCs w:val="24"/>
        </w:rPr>
      </w:pPr>
      <w:r w:rsidRPr="00561D9C">
        <w:rPr>
          <w:rFonts w:ascii="Times New Roman" w:hAnsi="Times New Roman" w:cs="Times New Roman"/>
          <w:i/>
          <w:sz w:val="24"/>
          <w:szCs w:val="24"/>
        </w:rPr>
        <w:t>Kantor and I</w:t>
      </w:r>
      <w:r>
        <w:rPr>
          <w:rFonts w:ascii="Times New Roman" w:hAnsi="Times New Roman" w:cs="Times New Roman"/>
          <w:i/>
          <w:sz w:val="24"/>
          <w:szCs w:val="24"/>
        </w:rPr>
        <w:t>mmerman</w:t>
      </w:r>
      <w:r>
        <w:rPr>
          <w:rFonts w:ascii="Times New Roman" w:hAnsi="Times New Roman" w:cs="Times New Roman"/>
          <w:sz w:val="24"/>
          <w:szCs w:val="24"/>
        </w:rPr>
        <w:t>, Respondent’s Legal Practitioners</w:t>
      </w:r>
      <w:r w:rsidR="00F350C8">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905FD1" w:rsidRDefault="00905FD1"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A3B" w:rsidRDefault="00C53A3B" w:rsidP="00B30B64">
      <w:pPr>
        <w:spacing w:after="0" w:line="240" w:lineRule="auto"/>
      </w:pPr>
      <w:r>
        <w:separator/>
      </w:r>
    </w:p>
  </w:endnote>
  <w:endnote w:type="continuationSeparator" w:id="0">
    <w:p w:rsidR="00C53A3B" w:rsidRDefault="00C53A3B"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A3B" w:rsidRDefault="00C53A3B" w:rsidP="00B30B64">
      <w:pPr>
        <w:spacing w:after="0" w:line="240" w:lineRule="auto"/>
      </w:pPr>
      <w:r>
        <w:separator/>
      </w:r>
    </w:p>
  </w:footnote>
  <w:footnote w:type="continuationSeparator" w:id="0">
    <w:p w:rsidR="00C53A3B" w:rsidRDefault="00C53A3B"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905FD1">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905FD1">
          <w:rPr>
            <w:noProof/>
          </w:rPr>
          <w:t>40/</w:t>
        </w:r>
        <w:r w:rsidR="00872200">
          <w:rPr>
            <w:noProof/>
          </w:rPr>
          <w:t>2022</w:t>
        </w:r>
        <w:r>
          <w:rPr>
            <w:noProof/>
          </w:rPr>
          <w:t xml:space="preserve"> </w:t>
        </w:r>
      </w:p>
      <w:p w:rsidR="00B30B64" w:rsidRDefault="00F72617">
        <w:pPr>
          <w:pStyle w:val="Header"/>
          <w:jc w:val="right"/>
        </w:pPr>
        <w:r>
          <w:rPr>
            <w:noProof/>
          </w:rPr>
          <w:t>LC/</w:t>
        </w:r>
        <w:r w:rsidR="00872200">
          <w:rPr>
            <w:noProof/>
          </w:rPr>
          <w:t>H/136/21</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59037A"/>
    <w:multiLevelType w:val="hybridMultilevel"/>
    <w:tmpl w:val="40324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4D1E40"/>
    <w:multiLevelType w:val="hybridMultilevel"/>
    <w:tmpl w:val="B0124276"/>
    <w:lvl w:ilvl="0" w:tplc="3FEE03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0E081E"/>
    <w:multiLevelType w:val="hybridMultilevel"/>
    <w:tmpl w:val="4B264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090952"/>
    <w:multiLevelType w:val="hybridMultilevel"/>
    <w:tmpl w:val="FB3E2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210D43"/>
    <w:multiLevelType w:val="hybridMultilevel"/>
    <w:tmpl w:val="DF1CF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0"/>
  </w:num>
  <w:num w:numId="5">
    <w:abstractNumId w:val="18"/>
  </w:num>
  <w:num w:numId="6">
    <w:abstractNumId w:val="7"/>
  </w:num>
  <w:num w:numId="7">
    <w:abstractNumId w:val="5"/>
  </w:num>
  <w:num w:numId="8">
    <w:abstractNumId w:val="17"/>
  </w:num>
  <w:num w:numId="9">
    <w:abstractNumId w:val="15"/>
  </w:num>
  <w:num w:numId="10">
    <w:abstractNumId w:val="3"/>
  </w:num>
  <w:num w:numId="11">
    <w:abstractNumId w:val="11"/>
  </w:num>
  <w:num w:numId="12">
    <w:abstractNumId w:val="12"/>
  </w:num>
  <w:num w:numId="13">
    <w:abstractNumId w:val="4"/>
  </w:num>
  <w:num w:numId="14">
    <w:abstractNumId w:val="13"/>
  </w:num>
  <w:num w:numId="15">
    <w:abstractNumId w:val="2"/>
  </w:num>
  <w:num w:numId="16">
    <w:abstractNumId w:val="9"/>
  </w:num>
  <w:num w:numId="17">
    <w:abstractNumId w:val="16"/>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06B0"/>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B5358"/>
    <w:rsid w:val="000C1321"/>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37261"/>
    <w:rsid w:val="00140534"/>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C6E"/>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22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5F95"/>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1D9C"/>
    <w:rsid w:val="00566A44"/>
    <w:rsid w:val="00574167"/>
    <w:rsid w:val="00575B21"/>
    <w:rsid w:val="00576A50"/>
    <w:rsid w:val="005804FC"/>
    <w:rsid w:val="0058190B"/>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4666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1485"/>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459DC"/>
    <w:rsid w:val="0085545E"/>
    <w:rsid w:val="0085634D"/>
    <w:rsid w:val="00861094"/>
    <w:rsid w:val="00862280"/>
    <w:rsid w:val="00866AE1"/>
    <w:rsid w:val="00872200"/>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7D5"/>
    <w:rsid w:val="008E3B71"/>
    <w:rsid w:val="008F4C34"/>
    <w:rsid w:val="008F7E7E"/>
    <w:rsid w:val="009029AD"/>
    <w:rsid w:val="00902D60"/>
    <w:rsid w:val="00905FD1"/>
    <w:rsid w:val="0091039A"/>
    <w:rsid w:val="00910F32"/>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05A0"/>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1575"/>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A3B"/>
    <w:rsid w:val="00C53CEB"/>
    <w:rsid w:val="00C54CA6"/>
    <w:rsid w:val="00C60A9E"/>
    <w:rsid w:val="00C617C6"/>
    <w:rsid w:val="00C61AED"/>
    <w:rsid w:val="00C61EE5"/>
    <w:rsid w:val="00C665F3"/>
    <w:rsid w:val="00C6701F"/>
    <w:rsid w:val="00C7105C"/>
    <w:rsid w:val="00C71B25"/>
    <w:rsid w:val="00C731AF"/>
    <w:rsid w:val="00C74CBD"/>
    <w:rsid w:val="00C8113F"/>
    <w:rsid w:val="00C8437F"/>
    <w:rsid w:val="00C8515A"/>
    <w:rsid w:val="00C85557"/>
    <w:rsid w:val="00C87CA6"/>
    <w:rsid w:val="00C934EE"/>
    <w:rsid w:val="00C9399B"/>
    <w:rsid w:val="00C953B4"/>
    <w:rsid w:val="00CA05A2"/>
    <w:rsid w:val="00CA0B80"/>
    <w:rsid w:val="00CA4F85"/>
    <w:rsid w:val="00CA5796"/>
    <w:rsid w:val="00CB40CD"/>
    <w:rsid w:val="00CC5A4B"/>
    <w:rsid w:val="00CD1E63"/>
    <w:rsid w:val="00CD237F"/>
    <w:rsid w:val="00CD43C4"/>
    <w:rsid w:val="00CD57BC"/>
    <w:rsid w:val="00CD78F2"/>
    <w:rsid w:val="00CD7B99"/>
    <w:rsid w:val="00CE0EFE"/>
    <w:rsid w:val="00CE27B1"/>
    <w:rsid w:val="00CE27F9"/>
    <w:rsid w:val="00CE2C29"/>
    <w:rsid w:val="00CE7F0B"/>
    <w:rsid w:val="00CF490D"/>
    <w:rsid w:val="00D00704"/>
    <w:rsid w:val="00D12B5B"/>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97EB5"/>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644F"/>
    <w:rsid w:val="00E17880"/>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13D2"/>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1ED0A"/>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A0394-4E53-4849-B035-2FF6563C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cp:revision>
  <cp:lastPrinted>2022-02-17T07:06:00Z</cp:lastPrinted>
  <dcterms:created xsi:type="dcterms:W3CDTF">2022-02-16T06:31:00Z</dcterms:created>
  <dcterms:modified xsi:type="dcterms:W3CDTF">2022-02-17T07:07:00Z</dcterms:modified>
</cp:coreProperties>
</file>