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10EB7" w:rsidP="00C10EB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GRAIN MARKETING BOARD</w:t>
      </w:r>
    </w:p>
    <w:p w:rsidR="00C10EB7" w:rsidRDefault="00C10EB7"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COUNTRY FEEDS</w:t>
      </w:r>
    </w:p>
    <w:p w:rsidR="00C10EB7" w:rsidRDefault="00AE36C5"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10EB7" w:rsidRDefault="00C10EB7"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HYPERVALUE INVESTMENTS (PVT) LTD</w:t>
      </w:r>
    </w:p>
    <w:p w:rsidR="00C10EB7" w:rsidRDefault="00C10EB7"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10EB7" w:rsidRDefault="00C10EB7"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LOICE BARE</w:t>
      </w:r>
    </w:p>
    <w:p w:rsidR="00C10EB7" w:rsidRDefault="00C10EB7" w:rsidP="00C10EB7">
      <w:pPr>
        <w:spacing w:after="0" w:line="360" w:lineRule="auto"/>
        <w:jc w:val="both"/>
        <w:rPr>
          <w:rFonts w:ascii="Times New Roman" w:hAnsi="Times New Roman" w:cs="Times New Roman"/>
          <w:sz w:val="24"/>
          <w:szCs w:val="24"/>
        </w:rPr>
      </w:pPr>
    </w:p>
    <w:p w:rsidR="00C10EB7" w:rsidRDefault="00C10EB7" w:rsidP="00C10EB7">
      <w:pPr>
        <w:spacing w:after="0" w:line="360" w:lineRule="auto"/>
        <w:jc w:val="both"/>
        <w:rPr>
          <w:rFonts w:ascii="Times New Roman" w:hAnsi="Times New Roman" w:cs="Times New Roman"/>
          <w:sz w:val="24"/>
          <w:szCs w:val="24"/>
        </w:rPr>
      </w:pPr>
    </w:p>
    <w:p w:rsidR="00C10EB7" w:rsidRDefault="00C10EB7"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10EB7" w:rsidRDefault="00C10EB7"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C10EB7" w:rsidRDefault="00C6446D" w:rsidP="00C1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13EC4">
        <w:rPr>
          <w:rFonts w:ascii="Times New Roman" w:hAnsi="Times New Roman" w:cs="Times New Roman"/>
          <w:sz w:val="24"/>
          <w:szCs w:val="24"/>
        </w:rPr>
        <w:t xml:space="preserve"> </w:t>
      </w:r>
      <w:r>
        <w:rPr>
          <w:rFonts w:ascii="Times New Roman" w:hAnsi="Times New Roman" w:cs="Times New Roman"/>
          <w:sz w:val="24"/>
          <w:szCs w:val="24"/>
        </w:rPr>
        <w:t>10-</w:t>
      </w:r>
      <w:r w:rsidR="00C10EB7">
        <w:rPr>
          <w:rFonts w:ascii="Times New Roman" w:hAnsi="Times New Roman" w:cs="Times New Roman"/>
          <w:sz w:val="24"/>
          <w:szCs w:val="24"/>
        </w:rPr>
        <w:t xml:space="preserve">11 </w:t>
      </w:r>
      <w:r>
        <w:rPr>
          <w:rFonts w:ascii="Times New Roman" w:hAnsi="Times New Roman" w:cs="Times New Roman"/>
          <w:sz w:val="24"/>
          <w:szCs w:val="24"/>
        </w:rPr>
        <w:t xml:space="preserve">&amp; 26 </w:t>
      </w:r>
      <w:r w:rsidR="00C10EB7">
        <w:rPr>
          <w:rFonts w:ascii="Times New Roman" w:hAnsi="Times New Roman" w:cs="Times New Roman"/>
          <w:sz w:val="24"/>
          <w:szCs w:val="24"/>
        </w:rPr>
        <w:t>September 2018</w:t>
      </w:r>
    </w:p>
    <w:p w:rsidR="00C10EB7" w:rsidRDefault="00C10EB7" w:rsidP="00C10EB7">
      <w:pPr>
        <w:spacing w:after="0" w:line="360" w:lineRule="auto"/>
        <w:jc w:val="both"/>
        <w:rPr>
          <w:rFonts w:ascii="Times New Roman" w:hAnsi="Times New Roman" w:cs="Times New Roman"/>
          <w:sz w:val="24"/>
          <w:szCs w:val="24"/>
        </w:rPr>
      </w:pPr>
    </w:p>
    <w:p w:rsidR="00C10EB7" w:rsidRDefault="00C10EB7" w:rsidP="00C10EB7">
      <w:pPr>
        <w:spacing w:after="0" w:line="360" w:lineRule="auto"/>
        <w:jc w:val="both"/>
        <w:rPr>
          <w:rFonts w:ascii="Times New Roman" w:hAnsi="Times New Roman" w:cs="Times New Roman"/>
          <w:sz w:val="24"/>
          <w:szCs w:val="24"/>
        </w:rPr>
      </w:pPr>
    </w:p>
    <w:p w:rsidR="00C10EB7" w:rsidRPr="00C10EB7" w:rsidRDefault="00B8672A" w:rsidP="00C10E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w:t>
      </w:r>
      <w:r w:rsidR="00C10EB7" w:rsidRPr="00C10EB7">
        <w:rPr>
          <w:rFonts w:ascii="Times New Roman" w:hAnsi="Times New Roman" w:cs="Times New Roman"/>
          <w:b/>
          <w:sz w:val="24"/>
          <w:szCs w:val="24"/>
        </w:rPr>
        <w:t>rial</w:t>
      </w:r>
    </w:p>
    <w:p w:rsidR="00C10EB7" w:rsidRDefault="00C10EB7" w:rsidP="00C10EB7">
      <w:pPr>
        <w:spacing w:after="0" w:line="360" w:lineRule="auto"/>
        <w:jc w:val="both"/>
        <w:rPr>
          <w:rFonts w:ascii="Times New Roman" w:hAnsi="Times New Roman" w:cs="Times New Roman"/>
          <w:sz w:val="24"/>
          <w:szCs w:val="24"/>
        </w:rPr>
      </w:pPr>
    </w:p>
    <w:p w:rsidR="00C10EB7" w:rsidRDefault="00C10EB7" w:rsidP="00C10EB7">
      <w:pPr>
        <w:spacing w:after="0" w:line="240" w:lineRule="auto"/>
        <w:jc w:val="both"/>
        <w:rPr>
          <w:rFonts w:ascii="Times New Roman" w:hAnsi="Times New Roman" w:cs="Times New Roman"/>
          <w:sz w:val="24"/>
          <w:szCs w:val="24"/>
        </w:rPr>
      </w:pPr>
      <w:r w:rsidRPr="00C10EB7">
        <w:rPr>
          <w:rFonts w:ascii="Times New Roman" w:hAnsi="Times New Roman" w:cs="Times New Roman"/>
          <w:i/>
          <w:sz w:val="24"/>
          <w:szCs w:val="24"/>
        </w:rPr>
        <w:t>P Makuwaza</w:t>
      </w:r>
      <w:r>
        <w:rPr>
          <w:rFonts w:ascii="Times New Roman" w:hAnsi="Times New Roman" w:cs="Times New Roman"/>
          <w:sz w:val="24"/>
          <w:szCs w:val="24"/>
        </w:rPr>
        <w:t>, for the plaintiff</w:t>
      </w:r>
    </w:p>
    <w:p w:rsidR="00C10EB7" w:rsidRDefault="00C10EB7" w:rsidP="00C10EB7">
      <w:pPr>
        <w:spacing w:after="0" w:line="240" w:lineRule="auto"/>
        <w:jc w:val="both"/>
        <w:rPr>
          <w:rFonts w:ascii="Times New Roman" w:hAnsi="Times New Roman" w:cs="Times New Roman"/>
          <w:sz w:val="24"/>
          <w:szCs w:val="24"/>
        </w:rPr>
      </w:pPr>
      <w:r w:rsidRPr="00C10EB7">
        <w:rPr>
          <w:rFonts w:ascii="Times New Roman" w:hAnsi="Times New Roman" w:cs="Times New Roman"/>
          <w:i/>
          <w:sz w:val="24"/>
          <w:szCs w:val="24"/>
        </w:rPr>
        <w:t>F Gijima</w:t>
      </w:r>
      <w:r>
        <w:rPr>
          <w:rFonts w:ascii="Times New Roman" w:hAnsi="Times New Roman" w:cs="Times New Roman"/>
          <w:sz w:val="24"/>
          <w:szCs w:val="24"/>
        </w:rPr>
        <w:t>, for the defendant</w:t>
      </w:r>
      <w:r w:rsidR="00072D75">
        <w:rPr>
          <w:rFonts w:ascii="Times New Roman" w:hAnsi="Times New Roman" w:cs="Times New Roman"/>
          <w:sz w:val="24"/>
          <w:szCs w:val="24"/>
        </w:rPr>
        <w:t>s</w:t>
      </w:r>
    </w:p>
    <w:p w:rsidR="00C10EB7" w:rsidRDefault="00C10EB7" w:rsidP="00C10EB7">
      <w:pPr>
        <w:spacing w:after="0" w:line="360" w:lineRule="auto"/>
        <w:jc w:val="both"/>
        <w:rPr>
          <w:rFonts w:ascii="Times New Roman" w:hAnsi="Times New Roman" w:cs="Times New Roman"/>
          <w:sz w:val="24"/>
          <w:szCs w:val="24"/>
        </w:rPr>
      </w:pPr>
    </w:p>
    <w:p w:rsidR="00B939F0" w:rsidRDefault="00C10EB7" w:rsidP="00C10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2B74AF">
        <w:rPr>
          <w:rFonts w:ascii="Times New Roman" w:hAnsi="Times New Roman" w:cs="Times New Roman"/>
          <w:sz w:val="24"/>
          <w:szCs w:val="24"/>
        </w:rPr>
        <w:t xml:space="preserve"> </w:t>
      </w:r>
      <w:r w:rsidR="00A45299">
        <w:rPr>
          <w:rFonts w:ascii="Times New Roman" w:hAnsi="Times New Roman" w:cs="Times New Roman"/>
          <w:sz w:val="24"/>
          <w:szCs w:val="24"/>
        </w:rPr>
        <w:t xml:space="preserve">On 27 July 2015 the plaintiff and the first defendant entered into a credit facility agreement for the sell and delivery of stock feeds by the plaintiff to the first defendant on credit. The second defendant Loice Bare bound herself as surety and co-principal debtor for the first defendant’s debt. Payments were supposed to be made within 30 days of the </w:t>
      </w:r>
      <w:r w:rsidR="00E4494D">
        <w:rPr>
          <w:rFonts w:ascii="Times New Roman" w:hAnsi="Times New Roman" w:cs="Times New Roman"/>
          <w:sz w:val="24"/>
          <w:szCs w:val="24"/>
        </w:rPr>
        <w:t>date</w:t>
      </w:r>
      <w:r w:rsidR="00A45299">
        <w:rPr>
          <w:rFonts w:ascii="Times New Roman" w:hAnsi="Times New Roman" w:cs="Times New Roman"/>
          <w:sz w:val="24"/>
          <w:szCs w:val="24"/>
        </w:rPr>
        <w:t xml:space="preserve"> of invoice</w:t>
      </w:r>
      <w:r w:rsidR="00E4494D">
        <w:rPr>
          <w:rFonts w:ascii="Times New Roman" w:hAnsi="Times New Roman" w:cs="Times New Roman"/>
          <w:sz w:val="24"/>
          <w:szCs w:val="24"/>
        </w:rPr>
        <w:t xml:space="preserve">. </w:t>
      </w:r>
      <w:r w:rsidR="00346DB9">
        <w:rPr>
          <w:rFonts w:ascii="Times New Roman" w:hAnsi="Times New Roman" w:cs="Times New Roman"/>
          <w:sz w:val="24"/>
          <w:szCs w:val="24"/>
        </w:rPr>
        <w:t xml:space="preserve">The plaintiff alleges that </w:t>
      </w:r>
      <w:r w:rsidR="006C587E">
        <w:rPr>
          <w:rFonts w:ascii="Times New Roman" w:hAnsi="Times New Roman" w:cs="Times New Roman"/>
          <w:sz w:val="24"/>
          <w:szCs w:val="24"/>
        </w:rPr>
        <w:t xml:space="preserve">between July 2015 and May 2016 the first defendant took delivery of stock feeds and accumulated a debt which it failed to pay thereby prompting </w:t>
      </w:r>
      <w:r w:rsidR="00346DB9">
        <w:rPr>
          <w:rFonts w:ascii="Times New Roman" w:hAnsi="Times New Roman" w:cs="Times New Roman"/>
          <w:sz w:val="24"/>
          <w:szCs w:val="24"/>
        </w:rPr>
        <w:t xml:space="preserve">it </w:t>
      </w:r>
      <w:r w:rsidR="006C587E">
        <w:rPr>
          <w:rFonts w:ascii="Times New Roman" w:hAnsi="Times New Roman" w:cs="Times New Roman"/>
          <w:sz w:val="24"/>
          <w:szCs w:val="24"/>
        </w:rPr>
        <w:t>to issue summons</w:t>
      </w:r>
      <w:r w:rsidR="00362F07">
        <w:rPr>
          <w:rFonts w:ascii="Times New Roman" w:hAnsi="Times New Roman" w:cs="Times New Roman"/>
          <w:sz w:val="24"/>
          <w:szCs w:val="24"/>
        </w:rPr>
        <w:t xml:space="preserve"> o</w:t>
      </w:r>
      <w:r w:rsidR="006C587E">
        <w:rPr>
          <w:rFonts w:ascii="Times New Roman" w:hAnsi="Times New Roman" w:cs="Times New Roman"/>
          <w:sz w:val="24"/>
          <w:szCs w:val="24"/>
        </w:rPr>
        <w:t xml:space="preserve">n </w:t>
      </w:r>
      <w:r w:rsidR="00362F07">
        <w:rPr>
          <w:rFonts w:ascii="Times New Roman" w:hAnsi="Times New Roman" w:cs="Times New Roman"/>
          <w:sz w:val="24"/>
          <w:szCs w:val="24"/>
        </w:rPr>
        <w:t xml:space="preserve">13 </w:t>
      </w:r>
      <w:r w:rsidR="006C587E">
        <w:rPr>
          <w:rFonts w:ascii="Times New Roman" w:hAnsi="Times New Roman" w:cs="Times New Roman"/>
          <w:sz w:val="24"/>
          <w:szCs w:val="24"/>
        </w:rPr>
        <w:t xml:space="preserve">December 2016. </w:t>
      </w:r>
      <w:r w:rsidR="00346DB9">
        <w:rPr>
          <w:rFonts w:ascii="Times New Roman" w:hAnsi="Times New Roman" w:cs="Times New Roman"/>
          <w:sz w:val="24"/>
          <w:szCs w:val="24"/>
        </w:rPr>
        <w:t xml:space="preserve">In their plea the defendants denied owing the plaintiff whatsoever. They disputed delivery of the stock feeds by the plaintiff. </w:t>
      </w:r>
    </w:p>
    <w:p w:rsidR="007906FF" w:rsidRDefault="007906FF" w:rsidP="00C10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Apparently when </w:t>
      </w:r>
      <w:r w:rsidR="0003317E">
        <w:rPr>
          <w:rFonts w:ascii="Times New Roman" w:hAnsi="Times New Roman" w:cs="Times New Roman"/>
          <w:sz w:val="24"/>
          <w:szCs w:val="24"/>
        </w:rPr>
        <w:t xml:space="preserve">a </w:t>
      </w:r>
      <w:r>
        <w:rPr>
          <w:rFonts w:ascii="Times New Roman" w:hAnsi="Times New Roman" w:cs="Times New Roman"/>
          <w:sz w:val="24"/>
          <w:szCs w:val="24"/>
        </w:rPr>
        <w:t>delivery of goods is to be made to a customer, a delivery note is generated and a fast copy thereof remains in the book and it is kept for audit purposes. The plaintiff’s driver making delivery to the customer takes with him two copies of the delivery note, a white copy and a pink copy. Upon delivery being made, the customer signs the copies to acknowledge delivery. The customer retains the white copy and gives back the pink copy to the driver. The driver returns with the pink copy to the plaintiff as proof that delivery of goods has been made to the customer.</w:t>
      </w:r>
    </w:p>
    <w:p w:rsidR="00CA60F9" w:rsidRDefault="002B74AF" w:rsidP="00B93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against the defendants initially was for US$39 503</w:t>
      </w:r>
      <w:r w:rsidR="00B8672A">
        <w:rPr>
          <w:rFonts w:ascii="Times New Roman" w:hAnsi="Times New Roman" w:cs="Times New Roman"/>
          <w:sz w:val="24"/>
          <w:szCs w:val="24"/>
        </w:rPr>
        <w:t>.66</w:t>
      </w:r>
      <w:r>
        <w:rPr>
          <w:rFonts w:ascii="Times New Roman" w:hAnsi="Times New Roman" w:cs="Times New Roman"/>
          <w:sz w:val="24"/>
          <w:szCs w:val="24"/>
        </w:rPr>
        <w:t xml:space="preserve">. After evidence </w:t>
      </w:r>
      <w:r w:rsidR="00B8672A">
        <w:rPr>
          <w:rFonts w:ascii="Times New Roman" w:hAnsi="Times New Roman" w:cs="Times New Roman"/>
          <w:sz w:val="24"/>
          <w:szCs w:val="24"/>
        </w:rPr>
        <w:t>was</w:t>
      </w:r>
      <w:r>
        <w:rPr>
          <w:rFonts w:ascii="Times New Roman" w:hAnsi="Times New Roman" w:cs="Times New Roman"/>
          <w:sz w:val="24"/>
          <w:szCs w:val="24"/>
        </w:rPr>
        <w:t xml:space="preserve"> given and in </w:t>
      </w:r>
      <w:r w:rsidR="00B8672A">
        <w:rPr>
          <w:rFonts w:ascii="Times New Roman" w:hAnsi="Times New Roman" w:cs="Times New Roman"/>
          <w:sz w:val="24"/>
          <w:szCs w:val="24"/>
        </w:rPr>
        <w:t>cross examination,</w:t>
      </w:r>
      <w:r>
        <w:rPr>
          <w:rFonts w:ascii="Times New Roman" w:hAnsi="Times New Roman" w:cs="Times New Roman"/>
          <w:sz w:val="24"/>
          <w:szCs w:val="24"/>
        </w:rPr>
        <w:t xml:space="preserve"> the plaintiff’s witness amended the claim </w:t>
      </w:r>
      <w:r w:rsidR="00B8672A">
        <w:rPr>
          <w:rFonts w:ascii="Times New Roman" w:hAnsi="Times New Roman" w:cs="Times New Roman"/>
          <w:sz w:val="24"/>
          <w:szCs w:val="24"/>
        </w:rPr>
        <w:t>to</w:t>
      </w:r>
      <w:r w:rsidR="00F61649">
        <w:rPr>
          <w:rFonts w:ascii="Times New Roman" w:hAnsi="Times New Roman" w:cs="Times New Roman"/>
          <w:sz w:val="24"/>
          <w:szCs w:val="24"/>
        </w:rPr>
        <w:t xml:space="preserve"> $39 500</w:t>
      </w:r>
      <w:r w:rsidR="00B8672A">
        <w:rPr>
          <w:rFonts w:ascii="Times New Roman" w:hAnsi="Times New Roman" w:cs="Times New Roman"/>
          <w:sz w:val="24"/>
          <w:szCs w:val="24"/>
        </w:rPr>
        <w:t>.66</w:t>
      </w:r>
      <w:r w:rsidR="00F61649">
        <w:rPr>
          <w:rFonts w:ascii="Times New Roman" w:hAnsi="Times New Roman" w:cs="Times New Roman"/>
          <w:sz w:val="24"/>
          <w:szCs w:val="24"/>
        </w:rPr>
        <w:t xml:space="preserve"> </w:t>
      </w:r>
      <w:r w:rsidR="00B8672A">
        <w:rPr>
          <w:rFonts w:ascii="Times New Roman" w:hAnsi="Times New Roman" w:cs="Times New Roman"/>
          <w:sz w:val="24"/>
          <w:szCs w:val="24"/>
        </w:rPr>
        <w:t>as shown on</w:t>
      </w:r>
      <w:r>
        <w:rPr>
          <w:rFonts w:ascii="Times New Roman" w:hAnsi="Times New Roman" w:cs="Times New Roman"/>
          <w:sz w:val="24"/>
          <w:szCs w:val="24"/>
        </w:rPr>
        <w:t xml:space="preserve"> exh</w:t>
      </w:r>
      <w:r w:rsidR="0049424B">
        <w:rPr>
          <w:rFonts w:ascii="Times New Roman" w:hAnsi="Times New Roman" w:cs="Times New Roman"/>
          <w:sz w:val="24"/>
          <w:szCs w:val="24"/>
        </w:rPr>
        <w:t>ibit</w:t>
      </w:r>
      <w:r>
        <w:rPr>
          <w:rFonts w:ascii="Times New Roman" w:hAnsi="Times New Roman" w:cs="Times New Roman"/>
          <w:sz w:val="24"/>
          <w:szCs w:val="24"/>
        </w:rPr>
        <w:t xml:space="preserve"> 6</w:t>
      </w:r>
      <w:r w:rsidR="00271336">
        <w:rPr>
          <w:rFonts w:ascii="Times New Roman" w:hAnsi="Times New Roman" w:cs="Times New Roman"/>
          <w:sz w:val="24"/>
          <w:szCs w:val="24"/>
        </w:rPr>
        <w:t xml:space="preserve"> which is a consolidation of all the unpaid invoices by the first </w:t>
      </w:r>
      <w:r w:rsidR="00271336">
        <w:rPr>
          <w:rFonts w:ascii="Times New Roman" w:hAnsi="Times New Roman" w:cs="Times New Roman"/>
          <w:sz w:val="24"/>
          <w:szCs w:val="24"/>
        </w:rPr>
        <w:lastRenderedPageBreak/>
        <w:t>defendant</w:t>
      </w:r>
      <w:r>
        <w:rPr>
          <w:rFonts w:ascii="Times New Roman" w:hAnsi="Times New Roman" w:cs="Times New Roman"/>
          <w:sz w:val="24"/>
          <w:szCs w:val="24"/>
        </w:rPr>
        <w:t xml:space="preserve">. </w:t>
      </w:r>
      <w:r w:rsidR="00F61649">
        <w:rPr>
          <w:rFonts w:ascii="Times New Roman" w:hAnsi="Times New Roman" w:cs="Times New Roman"/>
          <w:sz w:val="24"/>
          <w:szCs w:val="24"/>
        </w:rPr>
        <w:t>It</w:t>
      </w:r>
      <w:r w:rsidR="00B8672A">
        <w:rPr>
          <w:rFonts w:ascii="Times New Roman" w:hAnsi="Times New Roman" w:cs="Times New Roman"/>
          <w:sz w:val="24"/>
          <w:szCs w:val="24"/>
        </w:rPr>
        <w:t xml:space="preserve"> i</w:t>
      </w:r>
      <w:r w:rsidR="00F61649">
        <w:rPr>
          <w:rFonts w:ascii="Times New Roman" w:hAnsi="Times New Roman" w:cs="Times New Roman"/>
          <w:sz w:val="24"/>
          <w:szCs w:val="24"/>
        </w:rPr>
        <w:t>s</w:t>
      </w:r>
      <w:r>
        <w:rPr>
          <w:rFonts w:ascii="Times New Roman" w:hAnsi="Times New Roman" w:cs="Times New Roman"/>
          <w:sz w:val="24"/>
          <w:szCs w:val="24"/>
        </w:rPr>
        <w:t xml:space="preserve"> common cause that in the midst of the trial the defendant</w:t>
      </w:r>
      <w:r w:rsidR="00B8672A">
        <w:rPr>
          <w:rFonts w:ascii="Times New Roman" w:hAnsi="Times New Roman" w:cs="Times New Roman"/>
          <w:sz w:val="24"/>
          <w:szCs w:val="24"/>
        </w:rPr>
        <w:t>s</w:t>
      </w:r>
      <w:r>
        <w:rPr>
          <w:rFonts w:ascii="Times New Roman" w:hAnsi="Times New Roman" w:cs="Times New Roman"/>
          <w:sz w:val="24"/>
          <w:szCs w:val="24"/>
        </w:rPr>
        <w:t xml:space="preserve"> admitted l</w:t>
      </w:r>
      <w:r w:rsidR="00B8672A">
        <w:rPr>
          <w:rFonts w:ascii="Times New Roman" w:hAnsi="Times New Roman" w:cs="Times New Roman"/>
          <w:sz w:val="24"/>
          <w:szCs w:val="24"/>
        </w:rPr>
        <w:t>iability in the sum of $17, 678.</w:t>
      </w:r>
      <w:r>
        <w:rPr>
          <w:rFonts w:ascii="Times New Roman" w:hAnsi="Times New Roman" w:cs="Times New Roman"/>
          <w:sz w:val="24"/>
          <w:szCs w:val="24"/>
        </w:rPr>
        <w:t>66 leaving a balance of $21, 822</w:t>
      </w:r>
      <w:r w:rsidR="0049424B">
        <w:rPr>
          <w:rFonts w:ascii="Times New Roman" w:hAnsi="Times New Roman" w:cs="Times New Roman"/>
          <w:sz w:val="24"/>
          <w:szCs w:val="24"/>
        </w:rPr>
        <w:t>, 00 in dispute</w:t>
      </w:r>
      <w:r>
        <w:rPr>
          <w:rFonts w:ascii="Times New Roman" w:hAnsi="Times New Roman" w:cs="Times New Roman"/>
          <w:sz w:val="24"/>
          <w:szCs w:val="24"/>
        </w:rPr>
        <w:t>. The issue that then fell for determination after the admission was now whether or not the de</w:t>
      </w:r>
      <w:r w:rsidR="00F66271">
        <w:rPr>
          <w:rFonts w:ascii="Times New Roman" w:hAnsi="Times New Roman" w:cs="Times New Roman"/>
          <w:sz w:val="24"/>
          <w:szCs w:val="24"/>
        </w:rPr>
        <w:t>fendants are liable in the sum of</w:t>
      </w:r>
      <w:r>
        <w:rPr>
          <w:rFonts w:ascii="Times New Roman" w:hAnsi="Times New Roman" w:cs="Times New Roman"/>
          <w:sz w:val="24"/>
          <w:szCs w:val="24"/>
        </w:rPr>
        <w:t xml:space="preserve"> $21 822</w:t>
      </w:r>
      <w:r w:rsidR="0049424B">
        <w:rPr>
          <w:rFonts w:ascii="Times New Roman" w:hAnsi="Times New Roman" w:cs="Times New Roman"/>
          <w:sz w:val="24"/>
          <w:szCs w:val="24"/>
        </w:rPr>
        <w:t>,00</w:t>
      </w:r>
      <w:r>
        <w:rPr>
          <w:rFonts w:ascii="Times New Roman" w:hAnsi="Times New Roman" w:cs="Times New Roman"/>
          <w:sz w:val="24"/>
          <w:szCs w:val="24"/>
        </w:rPr>
        <w:t xml:space="preserve"> arising </w:t>
      </w:r>
      <w:r w:rsidR="00E910E3">
        <w:rPr>
          <w:rFonts w:ascii="Times New Roman" w:hAnsi="Times New Roman" w:cs="Times New Roman"/>
          <w:sz w:val="24"/>
          <w:szCs w:val="24"/>
        </w:rPr>
        <w:t>from 3 invoices namely invoices÷</w:t>
      </w:r>
      <w:r w:rsidR="00F66271">
        <w:rPr>
          <w:rFonts w:ascii="Times New Roman" w:hAnsi="Times New Roman" w:cs="Times New Roman"/>
          <w:sz w:val="24"/>
          <w:szCs w:val="24"/>
        </w:rPr>
        <w:t xml:space="preserve"> </w:t>
      </w:r>
      <w:r>
        <w:rPr>
          <w:rFonts w:ascii="Times New Roman" w:hAnsi="Times New Roman" w:cs="Times New Roman"/>
          <w:sz w:val="24"/>
          <w:szCs w:val="24"/>
        </w:rPr>
        <w:t>302 exh 13</w:t>
      </w:r>
      <w:r w:rsidR="0049424B">
        <w:rPr>
          <w:rFonts w:ascii="Times New Roman" w:hAnsi="Times New Roman" w:cs="Times New Roman"/>
          <w:sz w:val="24"/>
          <w:szCs w:val="24"/>
        </w:rPr>
        <w:t xml:space="preserve">; </w:t>
      </w:r>
      <w:r>
        <w:rPr>
          <w:rFonts w:ascii="Times New Roman" w:hAnsi="Times New Roman" w:cs="Times New Roman"/>
          <w:sz w:val="24"/>
          <w:szCs w:val="24"/>
        </w:rPr>
        <w:t>307 exh 19</w:t>
      </w:r>
      <w:r w:rsidR="00F66271">
        <w:rPr>
          <w:rFonts w:ascii="Times New Roman" w:hAnsi="Times New Roman" w:cs="Times New Roman"/>
          <w:sz w:val="24"/>
          <w:szCs w:val="24"/>
        </w:rPr>
        <w:t xml:space="preserve"> and </w:t>
      </w:r>
      <w:r>
        <w:rPr>
          <w:rFonts w:ascii="Times New Roman" w:hAnsi="Times New Roman" w:cs="Times New Roman"/>
          <w:sz w:val="24"/>
          <w:szCs w:val="24"/>
        </w:rPr>
        <w:t>308 exh 21</w:t>
      </w:r>
      <w:r w:rsidR="00270186">
        <w:rPr>
          <w:rFonts w:ascii="Times New Roman" w:hAnsi="Times New Roman" w:cs="Times New Roman"/>
          <w:sz w:val="24"/>
          <w:szCs w:val="24"/>
        </w:rPr>
        <w:t xml:space="preserve"> which remained disputed by the defenda</w:t>
      </w:r>
      <w:r w:rsidR="00D802CB">
        <w:rPr>
          <w:rFonts w:ascii="Times New Roman" w:hAnsi="Times New Roman" w:cs="Times New Roman"/>
          <w:sz w:val="24"/>
          <w:szCs w:val="24"/>
        </w:rPr>
        <w:t>n</w:t>
      </w:r>
      <w:r w:rsidR="00270186">
        <w:rPr>
          <w:rFonts w:ascii="Times New Roman" w:hAnsi="Times New Roman" w:cs="Times New Roman"/>
          <w:sz w:val="24"/>
          <w:szCs w:val="24"/>
        </w:rPr>
        <w:t>ts</w:t>
      </w:r>
      <w:r w:rsidR="00F66271">
        <w:rPr>
          <w:rFonts w:ascii="Times New Roman" w:hAnsi="Times New Roman" w:cs="Times New Roman"/>
          <w:sz w:val="24"/>
          <w:szCs w:val="24"/>
        </w:rPr>
        <w:t>.</w:t>
      </w:r>
      <w:r w:rsidR="00486E0D">
        <w:rPr>
          <w:rFonts w:ascii="Times New Roman" w:hAnsi="Times New Roman" w:cs="Times New Roman"/>
          <w:sz w:val="24"/>
          <w:szCs w:val="24"/>
        </w:rPr>
        <w:t xml:space="preserve"> It is pertinent to note that the defendants </w:t>
      </w:r>
      <w:r w:rsidR="00346DB9">
        <w:rPr>
          <w:rFonts w:ascii="Times New Roman" w:hAnsi="Times New Roman" w:cs="Times New Roman"/>
          <w:sz w:val="24"/>
          <w:szCs w:val="24"/>
        </w:rPr>
        <w:t xml:space="preserve">only </w:t>
      </w:r>
      <w:r w:rsidR="00486E0D">
        <w:rPr>
          <w:rFonts w:ascii="Times New Roman" w:hAnsi="Times New Roman" w:cs="Times New Roman"/>
          <w:sz w:val="24"/>
          <w:szCs w:val="24"/>
        </w:rPr>
        <w:t xml:space="preserve">admitted liability in respect of invoices </w:t>
      </w:r>
      <w:r w:rsidR="00404D49">
        <w:rPr>
          <w:rFonts w:ascii="Times New Roman" w:hAnsi="Times New Roman" w:cs="Times New Roman"/>
          <w:sz w:val="24"/>
          <w:szCs w:val="24"/>
        </w:rPr>
        <w:t>for which</w:t>
      </w:r>
      <w:r w:rsidR="00486E0D">
        <w:rPr>
          <w:rFonts w:ascii="Times New Roman" w:hAnsi="Times New Roman" w:cs="Times New Roman"/>
          <w:sz w:val="24"/>
          <w:szCs w:val="24"/>
        </w:rPr>
        <w:t xml:space="preserve"> the plaintiff was able to produce the </w:t>
      </w:r>
      <w:r w:rsidR="00E34610">
        <w:rPr>
          <w:rFonts w:ascii="Times New Roman" w:hAnsi="Times New Roman" w:cs="Times New Roman"/>
          <w:sz w:val="24"/>
          <w:szCs w:val="24"/>
        </w:rPr>
        <w:t xml:space="preserve">pink copies of the </w:t>
      </w:r>
      <w:r w:rsidR="00486E0D">
        <w:rPr>
          <w:rFonts w:ascii="Times New Roman" w:hAnsi="Times New Roman" w:cs="Times New Roman"/>
          <w:sz w:val="24"/>
          <w:szCs w:val="24"/>
        </w:rPr>
        <w:t xml:space="preserve">delivery notes. Of the 3 invoices that they continued to dispute, the plaintiff was unable to furnish the court with the </w:t>
      </w:r>
      <w:r w:rsidR="00E34610">
        <w:rPr>
          <w:rFonts w:ascii="Times New Roman" w:hAnsi="Times New Roman" w:cs="Times New Roman"/>
          <w:sz w:val="24"/>
          <w:szCs w:val="24"/>
        </w:rPr>
        <w:t xml:space="preserve">pink copies of the </w:t>
      </w:r>
      <w:r w:rsidR="00486E0D">
        <w:rPr>
          <w:rFonts w:ascii="Times New Roman" w:hAnsi="Times New Roman" w:cs="Times New Roman"/>
          <w:sz w:val="24"/>
          <w:szCs w:val="24"/>
        </w:rPr>
        <w:t xml:space="preserve">delivery notes for invoices 302 and 307. For invoice 308 </w:t>
      </w:r>
      <w:r w:rsidR="00682DE8">
        <w:rPr>
          <w:rFonts w:ascii="Times New Roman" w:hAnsi="Times New Roman" w:cs="Times New Roman"/>
          <w:sz w:val="24"/>
          <w:szCs w:val="24"/>
        </w:rPr>
        <w:t xml:space="preserve">a </w:t>
      </w:r>
      <w:r w:rsidR="00346DB9">
        <w:rPr>
          <w:rFonts w:ascii="Times New Roman" w:hAnsi="Times New Roman" w:cs="Times New Roman"/>
          <w:sz w:val="24"/>
          <w:szCs w:val="24"/>
        </w:rPr>
        <w:t>return</w:t>
      </w:r>
      <w:r w:rsidR="00CD0455">
        <w:rPr>
          <w:rFonts w:ascii="Times New Roman" w:hAnsi="Times New Roman" w:cs="Times New Roman"/>
          <w:sz w:val="24"/>
          <w:szCs w:val="24"/>
        </w:rPr>
        <w:t xml:space="preserve"> copy of the </w:t>
      </w:r>
      <w:r w:rsidR="00682DE8">
        <w:rPr>
          <w:rFonts w:ascii="Times New Roman" w:hAnsi="Times New Roman" w:cs="Times New Roman"/>
          <w:sz w:val="24"/>
          <w:szCs w:val="24"/>
        </w:rPr>
        <w:t xml:space="preserve">delivery note was produced but the defendants were challenging its authenticity. </w:t>
      </w:r>
      <w:r w:rsidR="00486E0D">
        <w:rPr>
          <w:rFonts w:ascii="Times New Roman" w:hAnsi="Times New Roman" w:cs="Times New Roman"/>
          <w:sz w:val="24"/>
          <w:szCs w:val="24"/>
        </w:rPr>
        <w:t xml:space="preserve"> </w:t>
      </w:r>
    </w:p>
    <w:p w:rsidR="00262E57" w:rsidRDefault="00635DCC" w:rsidP="009C2D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that in respect of invoices 302 and 307 the defendants are taking advantage of the circumstances that the plaintiff finds itself in, the circumstances being the non-availability of the pink copies of the delivery notes. The plaintiff’s witness and Financial Accountant, Elizabeth Makumbe testified to the effect that the plaintiff was unable to locate the pink copies of the delivery notes. The defendants took the position that the non-availability of those pink copies is the end game.</w:t>
      </w:r>
      <w:r w:rsidR="00E968D4" w:rsidRPr="00E968D4">
        <w:rPr>
          <w:rFonts w:ascii="Times New Roman" w:hAnsi="Times New Roman" w:cs="Times New Roman"/>
          <w:sz w:val="24"/>
          <w:szCs w:val="24"/>
        </w:rPr>
        <w:t xml:space="preserve"> </w:t>
      </w:r>
      <w:r w:rsidR="00E968D4">
        <w:rPr>
          <w:rFonts w:ascii="Times New Roman" w:hAnsi="Times New Roman" w:cs="Times New Roman"/>
          <w:sz w:val="24"/>
          <w:szCs w:val="24"/>
        </w:rPr>
        <w:t>The plaintiff’s witness however provided the court with evidence of the fast copies of the delivery notes thereof. These are the copies that remained in the book when delivery was made. To supplement this there is the evidence that was led by both the plaintiff and the defendant.</w:t>
      </w:r>
      <w:r w:rsidR="00A266AF">
        <w:rPr>
          <w:rFonts w:ascii="Times New Roman" w:hAnsi="Times New Roman" w:cs="Times New Roman"/>
          <w:sz w:val="24"/>
          <w:szCs w:val="24"/>
        </w:rPr>
        <w:t xml:space="preserve"> </w:t>
      </w:r>
      <w:r w:rsidR="00390E80">
        <w:rPr>
          <w:rFonts w:ascii="Times New Roman" w:hAnsi="Times New Roman" w:cs="Times New Roman"/>
          <w:sz w:val="24"/>
          <w:szCs w:val="24"/>
        </w:rPr>
        <w:t>From th</w:t>
      </w:r>
      <w:r w:rsidR="00A266AF">
        <w:rPr>
          <w:rFonts w:ascii="Times New Roman" w:hAnsi="Times New Roman" w:cs="Times New Roman"/>
          <w:sz w:val="24"/>
          <w:szCs w:val="24"/>
        </w:rPr>
        <w:t>is</w:t>
      </w:r>
      <w:r w:rsidR="00390E80">
        <w:rPr>
          <w:rFonts w:ascii="Times New Roman" w:hAnsi="Times New Roman" w:cs="Times New Roman"/>
          <w:sz w:val="24"/>
          <w:szCs w:val="24"/>
        </w:rPr>
        <w:t xml:space="preserve"> evidence </w:t>
      </w:r>
      <w:r w:rsidR="00F66271">
        <w:rPr>
          <w:rFonts w:ascii="Times New Roman" w:hAnsi="Times New Roman" w:cs="Times New Roman"/>
          <w:sz w:val="24"/>
          <w:szCs w:val="24"/>
        </w:rPr>
        <w:t xml:space="preserve">there are following key issues. </w:t>
      </w:r>
      <w:r w:rsidR="00390E80">
        <w:rPr>
          <w:rFonts w:ascii="Times New Roman" w:hAnsi="Times New Roman" w:cs="Times New Roman"/>
          <w:sz w:val="24"/>
          <w:szCs w:val="24"/>
        </w:rPr>
        <w:t>On 28 April 2017 the first defendant received a detailed statement of account</w:t>
      </w:r>
      <w:r w:rsidR="00551D44">
        <w:rPr>
          <w:rFonts w:ascii="Times New Roman" w:hAnsi="Times New Roman" w:cs="Times New Roman"/>
          <w:sz w:val="24"/>
          <w:szCs w:val="24"/>
        </w:rPr>
        <w:t xml:space="preserve"> (exh 3)</w:t>
      </w:r>
      <w:r w:rsidR="00390E80">
        <w:rPr>
          <w:rFonts w:ascii="Times New Roman" w:hAnsi="Times New Roman" w:cs="Times New Roman"/>
          <w:sz w:val="24"/>
          <w:szCs w:val="24"/>
        </w:rPr>
        <w:t xml:space="preserve"> from the plaintiff</w:t>
      </w:r>
      <w:r w:rsidR="00551D44">
        <w:rPr>
          <w:rFonts w:ascii="Times New Roman" w:hAnsi="Times New Roman" w:cs="Times New Roman"/>
          <w:sz w:val="24"/>
          <w:szCs w:val="24"/>
        </w:rPr>
        <w:t xml:space="preserve">. </w:t>
      </w:r>
      <w:r w:rsidR="00AF7FB9">
        <w:rPr>
          <w:rFonts w:ascii="Times New Roman" w:hAnsi="Times New Roman" w:cs="Times New Roman"/>
          <w:sz w:val="24"/>
          <w:szCs w:val="24"/>
        </w:rPr>
        <w:t xml:space="preserve">This was well after the plaintiff had issued summons. </w:t>
      </w:r>
      <w:r w:rsidR="00551D44">
        <w:rPr>
          <w:rFonts w:ascii="Times New Roman" w:hAnsi="Times New Roman" w:cs="Times New Roman"/>
          <w:sz w:val="24"/>
          <w:szCs w:val="24"/>
        </w:rPr>
        <w:t>The statement shows the invoices of stock feed delivered, the date of the invoice, the payments made by the customer and the balance</w:t>
      </w:r>
      <w:r w:rsidR="007A5EDC">
        <w:rPr>
          <w:rFonts w:ascii="Times New Roman" w:hAnsi="Times New Roman" w:cs="Times New Roman"/>
          <w:sz w:val="24"/>
          <w:szCs w:val="24"/>
        </w:rPr>
        <w:t xml:space="preserve"> that is </w:t>
      </w:r>
      <w:r w:rsidR="00551D44">
        <w:rPr>
          <w:rFonts w:ascii="Times New Roman" w:hAnsi="Times New Roman" w:cs="Times New Roman"/>
          <w:sz w:val="24"/>
          <w:szCs w:val="24"/>
        </w:rPr>
        <w:t>owing.</w:t>
      </w:r>
      <w:r w:rsidR="00390E80">
        <w:rPr>
          <w:rFonts w:ascii="Times New Roman" w:hAnsi="Times New Roman" w:cs="Times New Roman"/>
          <w:sz w:val="24"/>
          <w:szCs w:val="24"/>
        </w:rPr>
        <w:t xml:space="preserve"> </w:t>
      </w:r>
      <w:r w:rsidR="002B1378">
        <w:rPr>
          <w:rFonts w:ascii="Times New Roman" w:hAnsi="Times New Roman" w:cs="Times New Roman"/>
          <w:sz w:val="24"/>
          <w:szCs w:val="24"/>
        </w:rPr>
        <w:t>T</w:t>
      </w:r>
      <w:r w:rsidR="00390E80">
        <w:rPr>
          <w:rFonts w:ascii="Times New Roman" w:hAnsi="Times New Roman" w:cs="Times New Roman"/>
          <w:sz w:val="24"/>
          <w:szCs w:val="24"/>
        </w:rPr>
        <w:t xml:space="preserve">he </w:t>
      </w:r>
      <w:r w:rsidR="002B1378">
        <w:rPr>
          <w:rFonts w:ascii="Times New Roman" w:hAnsi="Times New Roman" w:cs="Times New Roman"/>
          <w:sz w:val="24"/>
          <w:szCs w:val="24"/>
        </w:rPr>
        <w:t xml:space="preserve">above </w:t>
      </w:r>
      <w:r w:rsidR="00390E80">
        <w:rPr>
          <w:rFonts w:ascii="Times New Roman" w:hAnsi="Times New Roman" w:cs="Times New Roman"/>
          <w:sz w:val="24"/>
          <w:szCs w:val="24"/>
        </w:rPr>
        <w:t xml:space="preserve">3 </w:t>
      </w:r>
      <w:r w:rsidR="002B1378">
        <w:rPr>
          <w:rFonts w:ascii="Times New Roman" w:hAnsi="Times New Roman" w:cs="Times New Roman"/>
          <w:sz w:val="24"/>
          <w:szCs w:val="24"/>
        </w:rPr>
        <w:t xml:space="preserve">disputed </w:t>
      </w:r>
      <w:r w:rsidR="00390E80">
        <w:rPr>
          <w:rFonts w:ascii="Times New Roman" w:hAnsi="Times New Roman" w:cs="Times New Roman"/>
          <w:sz w:val="24"/>
          <w:szCs w:val="24"/>
        </w:rPr>
        <w:t xml:space="preserve">invoices were </w:t>
      </w:r>
      <w:r w:rsidR="002B1378">
        <w:rPr>
          <w:rFonts w:ascii="Times New Roman" w:hAnsi="Times New Roman" w:cs="Times New Roman"/>
          <w:sz w:val="24"/>
          <w:szCs w:val="24"/>
        </w:rPr>
        <w:t>on the</w:t>
      </w:r>
      <w:r w:rsidR="00390E80">
        <w:rPr>
          <w:rFonts w:ascii="Times New Roman" w:hAnsi="Times New Roman" w:cs="Times New Roman"/>
          <w:sz w:val="24"/>
          <w:szCs w:val="24"/>
        </w:rPr>
        <w:t xml:space="preserve"> statement. The first defendant through its witness </w:t>
      </w:r>
      <w:r w:rsidR="000B7BA0">
        <w:rPr>
          <w:rFonts w:ascii="Times New Roman" w:hAnsi="Times New Roman" w:cs="Times New Roman"/>
          <w:sz w:val="24"/>
          <w:szCs w:val="24"/>
        </w:rPr>
        <w:t xml:space="preserve">and Administrative Manager, </w:t>
      </w:r>
      <w:r w:rsidR="00390E80">
        <w:rPr>
          <w:rFonts w:ascii="Times New Roman" w:hAnsi="Times New Roman" w:cs="Times New Roman"/>
          <w:sz w:val="24"/>
          <w:szCs w:val="24"/>
        </w:rPr>
        <w:t>Mr</w:t>
      </w:r>
      <w:r w:rsidR="00F66271">
        <w:rPr>
          <w:rFonts w:ascii="Times New Roman" w:hAnsi="Times New Roman" w:cs="Times New Roman"/>
          <w:sz w:val="24"/>
          <w:szCs w:val="24"/>
        </w:rPr>
        <w:t>.</w:t>
      </w:r>
      <w:r w:rsidR="00390E80">
        <w:rPr>
          <w:rFonts w:ascii="Times New Roman" w:hAnsi="Times New Roman" w:cs="Times New Roman"/>
          <w:sz w:val="24"/>
          <w:szCs w:val="24"/>
        </w:rPr>
        <w:t xml:space="preserve"> Pa</w:t>
      </w:r>
      <w:r w:rsidR="000569CB">
        <w:rPr>
          <w:rFonts w:ascii="Times New Roman" w:hAnsi="Times New Roman" w:cs="Times New Roman"/>
          <w:sz w:val="24"/>
          <w:szCs w:val="24"/>
        </w:rPr>
        <w:t xml:space="preserve">rirenyatwa </w:t>
      </w:r>
      <w:r w:rsidR="00F66271">
        <w:rPr>
          <w:rFonts w:ascii="Times New Roman" w:hAnsi="Times New Roman" w:cs="Times New Roman"/>
          <w:sz w:val="24"/>
          <w:szCs w:val="24"/>
        </w:rPr>
        <w:t xml:space="preserve">Mano </w:t>
      </w:r>
      <w:r w:rsidR="000569CB">
        <w:rPr>
          <w:rFonts w:ascii="Times New Roman" w:hAnsi="Times New Roman" w:cs="Times New Roman"/>
          <w:sz w:val="24"/>
          <w:szCs w:val="24"/>
        </w:rPr>
        <w:t xml:space="preserve">raised </w:t>
      </w:r>
      <w:r w:rsidR="00094D01">
        <w:rPr>
          <w:rFonts w:ascii="Times New Roman" w:hAnsi="Times New Roman" w:cs="Times New Roman"/>
          <w:sz w:val="24"/>
          <w:szCs w:val="24"/>
        </w:rPr>
        <w:t>queries</w:t>
      </w:r>
      <w:r w:rsidR="000569CB">
        <w:rPr>
          <w:rFonts w:ascii="Times New Roman" w:hAnsi="Times New Roman" w:cs="Times New Roman"/>
          <w:sz w:val="24"/>
          <w:szCs w:val="24"/>
        </w:rPr>
        <w:t xml:space="preserve"> to the </w:t>
      </w:r>
      <w:r w:rsidR="00F66271">
        <w:rPr>
          <w:rFonts w:ascii="Times New Roman" w:hAnsi="Times New Roman" w:cs="Times New Roman"/>
          <w:sz w:val="24"/>
          <w:szCs w:val="24"/>
        </w:rPr>
        <w:t xml:space="preserve">statement of account and these </w:t>
      </w:r>
      <w:r w:rsidR="000569CB">
        <w:rPr>
          <w:rFonts w:ascii="Times New Roman" w:hAnsi="Times New Roman" w:cs="Times New Roman"/>
          <w:sz w:val="24"/>
          <w:szCs w:val="24"/>
        </w:rPr>
        <w:t xml:space="preserve">were contained in exh 4. What is critical on exh 4 </w:t>
      </w:r>
      <w:r w:rsidR="0011074B">
        <w:rPr>
          <w:rFonts w:ascii="Times New Roman" w:hAnsi="Times New Roman" w:cs="Times New Roman"/>
          <w:sz w:val="24"/>
          <w:szCs w:val="24"/>
        </w:rPr>
        <w:t xml:space="preserve">in paragraph 6 </w:t>
      </w:r>
      <w:r w:rsidR="000569CB">
        <w:rPr>
          <w:rFonts w:ascii="Times New Roman" w:hAnsi="Times New Roman" w:cs="Times New Roman"/>
          <w:sz w:val="24"/>
          <w:szCs w:val="24"/>
        </w:rPr>
        <w:t xml:space="preserve">is that the query of delivery of </w:t>
      </w:r>
      <w:r w:rsidR="0011074B">
        <w:rPr>
          <w:rFonts w:ascii="Times New Roman" w:hAnsi="Times New Roman" w:cs="Times New Roman"/>
          <w:sz w:val="24"/>
          <w:szCs w:val="24"/>
        </w:rPr>
        <w:t>stock feeds</w:t>
      </w:r>
      <w:r w:rsidR="000569CB">
        <w:rPr>
          <w:rFonts w:ascii="Times New Roman" w:hAnsi="Times New Roman" w:cs="Times New Roman"/>
          <w:sz w:val="24"/>
          <w:szCs w:val="24"/>
        </w:rPr>
        <w:t xml:space="preserve"> was only raised in </w:t>
      </w:r>
      <w:r w:rsidR="00FD7ADB">
        <w:rPr>
          <w:rFonts w:ascii="Times New Roman" w:hAnsi="Times New Roman" w:cs="Times New Roman"/>
          <w:sz w:val="24"/>
          <w:szCs w:val="24"/>
        </w:rPr>
        <w:t>respect</w:t>
      </w:r>
      <w:r w:rsidR="00F66271">
        <w:rPr>
          <w:rFonts w:ascii="Times New Roman" w:hAnsi="Times New Roman" w:cs="Times New Roman"/>
          <w:sz w:val="24"/>
          <w:szCs w:val="24"/>
        </w:rPr>
        <w:t xml:space="preserve"> of 2 invoices, namely </w:t>
      </w:r>
      <w:r w:rsidR="0011074B">
        <w:rPr>
          <w:rFonts w:ascii="Times New Roman" w:hAnsi="Times New Roman" w:cs="Times New Roman"/>
          <w:sz w:val="24"/>
          <w:szCs w:val="24"/>
        </w:rPr>
        <w:t>281 and 41574</w:t>
      </w:r>
      <w:r w:rsidR="00FE0822">
        <w:rPr>
          <w:rFonts w:ascii="Times New Roman" w:hAnsi="Times New Roman" w:cs="Times New Roman"/>
          <w:sz w:val="24"/>
          <w:szCs w:val="24"/>
        </w:rPr>
        <w:t xml:space="preserve">. </w:t>
      </w:r>
      <w:r w:rsidR="00AF7FB9">
        <w:rPr>
          <w:rFonts w:ascii="Times New Roman" w:hAnsi="Times New Roman" w:cs="Times New Roman"/>
          <w:sz w:val="24"/>
          <w:szCs w:val="24"/>
        </w:rPr>
        <w:t xml:space="preserve">No queries were raised in respect of the 3 invoices that the defendants now dispute. </w:t>
      </w:r>
      <w:r w:rsidR="00FE0822">
        <w:rPr>
          <w:rFonts w:ascii="Times New Roman" w:hAnsi="Times New Roman" w:cs="Times New Roman"/>
          <w:sz w:val="24"/>
          <w:szCs w:val="24"/>
        </w:rPr>
        <w:t xml:space="preserve">What it means is that the first defendant had gone through the statement of account, </w:t>
      </w:r>
      <w:r w:rsidR="00894A32">
        <w:rPr>
          <w:rFonts w:ascii="Times New Roman" w:hAnsi="Times New Roman" w:cs="Times New Roman"/>
          <w:sz w:val="24"/>
          <w:szCs w:val="24"/>
        </w:rPr>
        <w:t>its</w:t>
      </w:r>
      <w:r w:rsidR="00F66271">
        <w:rPr>
          <w:rFonts w:ascii="Times New Roman" w:hAnsi="Times New Roman" w:cs="Times New Roman"/>
          <w:sz w:val="24"/>
          <w:szCs w:val="24"/>
        </w:rPr>
        <w:t xml:space="preserve"> </w:t>
      </w:r>
      <w:r w:rsidR="000F2749">
        <w:rPr>
          <w:rFonts w:ascii="Times New Roman" w:hAnsi="Times New Roman" w:cs="Times New Roman"/>
          <w:sz w:val="24"/>
          <w:szCs w:val="24"/>
        </w:rPr>
        <w:t>invoice</w:t>
      </w:r>
      <w:r w:rsidR="00F66271">
        <w:rPr>
          <w:rFonts w:ascii="Times New Roman" w:hAnsi="Times New Roman" w:cs="Times New Roman"/>
          <w:sz w:val="24"/>
          <w:szCs w:val="24"/>
        </w:rPr>
        <w:t>s</w:t>
      </w:r>
      <w:r w:rsidR="00AC0E48">
        <w:rPr>
          <w:rFonts w:ascii="Times New Roman" w:hAnsi="Times New Roman" w:cs="Times New Roman"/>
          <w:sz w:val="24"/>
          <w:szCs w:val="24"/>
        </w:rPr>
        <w:t xml:space="preserve">, </w:t>
      </w:r>
      <w:r w:rsidR="00F66271">
        <w:rPr>
          <w:rFonts w:ascii="Times New Roman" w:hAnsi="Times New Roman" w:cs="Times New Roman"/>
          <w:sz w:val="24"/>
          <w:szCs w:val="24"/>
        </w:rPr>
        <w:t xml:space="preserve">and </w:t>
      </w:r>
      <w:r w:rsidR="00894A32">
        <w:rPr>
          <w:rFonts w:ascii="Times New Roman" w:hAnsi="Times New Roman" w:cs="Times New Roman"/>
          <w:sz w:val="24"/>
          <w:szCs w:val="24"/>
        </w:rPr>
        <w:t>its</w:t>
      </w:r>
      <w:r w:rsidR="00AC0E48">
        <w:rPr>
          <w:rFonts w:ascii="Times New Roman" w:hAnsi="Times New Roman" w:cs="Times New Roman"/>
          <w:sz w:val="24"/>
          <w:szCs w:val="24"/>
        </w:rPr>
        <w:t xml:space="preserve"> files</w:t>
      </w:r>
      <w:r w:rsidR="00EB5A82">
        <w:rPr>
          <w:rFonts w:ascii="Times New Roman" w:hAnsi="Times New Roman" w:cs="Times New Roman"/>
          <w:sz w:val="24"/>
          <w:szCs w:val="24"/>
        </w:rPr>
        <w:t xml:space="preserve"> and </w:t>
      </w:r>
      <w:r w:rsidR="00F66271">
        <w:rPr>
          <w:rFonts w:ascii="Times New Roman" w:hAnsi="Times New Roman" w:cs="Times New Roman"/>
          <w:sz w:val="24"/>
          <w:szCs w:val="24"/>
        </w:rPr>
        <w:t>was</w:t>
      </w:r>
      <w:r w:rsidR="00EB5A82">
        <w:rPr>
          <w:rFonts w:ascii="Times New Roman" w:hAnsi="Times New Roman" w:cs="Times New Roman"/>
          <w:sz w:val="24"/>
          <w:szCs w:val="24"/>
        </w:rPr>
        <w:t xml:space="preserve"> satisfied that deliveries were made on </w:t>
      </w:r>
      <w:r w:rsidR="00F66271">
        <w:rPr>
          <w:rFonts w:ascii="Times New Roman" w:hAnsi="Times New Roman" w:cs="Times New Roman"/>
          <w:sz w:val="24"/>
          <w:szCs w:val="24"/>
        </w:rPr>
        <w:t xml:space="preserve">all </w:t>
      </w:r>
      <w:r w:rsidR="00EB5A82">
        <w:rPr>
          <w:rFonts w:ascii="Times New Roman" w:hAnsi="Times New Roman" w:cs="Times New Roman"/>
          <w:sz w:val="24"/>
          <w:szCs w:val="24"/>
        </w:rPr>
        <w:t xml:space="preserve">the </w:t>
      </w:r>
      <w:r w:rsidR="00F66271">
        <w:rPr>
          <w:rFonts w:ascii="Times New Roman" w:hAnsi="Times New Roman" w:cs="Times New Roman"/>
          <w:sz w:val="24"/>
          <w:szCs w:val="24"/>
        </w:rPr>
        <w:t xml:space="preserve">other </w:t>
      </w:r>
      <w:r w:rsidR="00EB5A82">
        <w:rPr>
          <w:rFonts w:ascii="Times New Roman" w:hAnsi="Times New Roman" w:cs="Times New Roman"/>
          <w:sz w:val="24"/>
          <w:szCs w:val="24"/>
        </w:rPr>
        <w:t xml:space="preserve">invoices appearing on </w:t>
      </w:r>
      <w:r w:rsidR="00894A32">
        <w:rPr>
          <w:rFonts w:ascii="Times New Roman" w:hAnsi="Times New Roman" w:cs="Times New Roman"/>
          <w:sz w:val="24"/>
          <w:szCs w:val="24"/>
        </w:rPr>
        <w:t>its</w:t>
      </w:r>
      <w:r w:rsidR="00EB5A82">
        <w:rPr>
          <w:rFonts w:ascii="Times New Roman" w:hAnsi="Times New Roman" w:cs="Times New Roman"/>
          <w:sz w:val="24"/>
          <w:szCs w:val="24"/>
        </w:rPr>
        <w:t xml:space="preserve"> </w:t>
      </w:r>
      <w:r w:rsidR="000F2749">
        <w:rPr>
          <w:rFonts w:ascii="Times New Roman" w:hAnsi="Times New Roman" w:cs="Times New Roman"/>
          <w:sz w:val="24"/>
          <w:szCs w:val="24"/>
        </w:rPr>
        <w:t>statement</w:t>
      </w:r>
      <w:r w:rsidR="00F66271">
        <w:rPr>
          <w:rFonts w:ascii="Times New Roman" w:hAnsi="Times New Roman" w:cs="Times New Roman"/>
          <w:sz w:val="24"/>
          <w:szCs w:val="24"/>
        </w:rPr>
        <w:t xml:space="preserve"> of account</w:t>
      </w:r>
      <w:r w:rsidR="00DD77C9">
        <w:rPr>
          <w:rFonts w:ascii="Times New Roman" w:hAnsi="Times New Roman" w:cs="Times New Roman"/>
          <w:sz w:val="24"/>
          <w:szCs w:val="24"/>
        </w:rPr>
        <w:t xml:space="preserve"> except for just these two invoices</w:t>
      </w:r>
      <w:r w:rsidR="00AF7FB9">
        <w:rPr>
          <w:rFonts w:ascii="Times New Roman" w:hAnsi="Times New Roman" w:cs="Times New Roman"/>
          <w:sz w:val="24"/>
          <w:szCs w:val="24"/>
        </w:rPr>
        <w:t xml:space="preserve"> that it queried</w:t>
      </w:r>
      <w:r w:rsidR="00EB5A82">
        <w:rPr>
          <w:rFonts w:ascii="Times New Roman" w:hAnsi="Times New Roman" w:cs="Times New Roman"/>
          <w:sz w:val="24"/>
          <w:szCs w:val="24"/>
        </w:rPr>
        <w:t xml:space="preserve">. </w:t>
      </w:r>
      <w:r w:rsidR="00AD7E63">
        <w:rPr>
          <w:rFonts w:ascii="Times New Roman" w:hAnsi="Times New Roman" w:cs="Times New Roman"/>
          <w:sz w:val="24"/>
          <w:szCs w:val="24"/>
        </w:rPr>
        <w:t>O</w:t>
      </w:r>
      <w:r w:rsidR="00AC0E48">
        <w:rPr>
          <w:rFonts w:ascii="Times New Roman" w:hAnsi="Times New Roman" w:cs="Times New Roman"/>
          <w:sz w:val="24"/>
          <w:szCs w:val="24"/>
        </w:rPr>
        <w:t>n</w:t>
      </w:r>
      <w:r w:rsidR="00AD7E63">
        <w:rPr>
          <w:rFonts w:ascii="Times New Roman" w:hAnsi="Times New Roman" w:cs="Times New Roman"/>
          <w:sz w:val="24"/>
          <w:szCs w:val="24"/>
        </w:rPr>
        <w:t xml:space="preserve"> a balance of probabilities </w:t>
      </w:r>
      <w:r w:rsidR="004D240F">
        <w:rPr>
          <w:rFonts w:ascii="Times New Roman" w:hAnsi="Times New Roman" w:cs="Times New Roman"/>
          <w:sz w:val="24"/>
          <w:szCs w:val="24"/>
        </w:rPr>
        <w:t>what it means is</w:t>
      </w:r>
      <w:r w:rsidR="00AD7E63">
        <w:rPr>
          <w:rFonts w:ascii="Times New Roman" w:hAnsi="Times New Roman" w:cs="Times New Roman"/>
          <w:sz w:val="24"/>
          <w:szCs w:val="24"/>
        </w:rPr>
        <w:t xml:space="preserve"> that as</w:t>
      </w:r>
      <w:r w:rsidR="00AC0E48">
        <w:rPr>
          <w:rFonts w:ascii="Times New Roman" w:hAnsi="Times New Roman" w:cs="Times New Roman"/>
          <w:sz w:val="24"/>
          <w:szCs w:val="24"/>
        </w:rPr>
        <w:t xml:space="preserve"> at</w:t>
      </w:r>
      <w:r w:rsidR="00AD7E63">
        <w:rPr>
          <w:rFonts w:ascii="Times New Roman" w:hAnsi="Times New Roman" w:cs="Times New Roman"/>
          <w:sz w:val="24"/>
          <w:szCs w:val="24"/>
        </w:rPr>
        <w:t xml:space="preserve"> the time the first </w:t>
      </w:r>
      <w:r w:rsidR="00DD77C9">
        <w:rPr>
          <w:rFonts w:ascii="Times New Roman" w:hAnsi="Times New Roman" w:cs="Times New Roman"/>
          <w:sz w:val="24"/>
          <w:szCs w:val="24"/>
        </w:rPr>
        <w:t xml:space="preserve">defendant </w:t>
      </w:r>
      <w:r w:rsidR="00AD7E63">
        <w:rPr>
          <w:rFonts w:ascii="Times New Roman" w:hAnsi="Times New Roman" w:cs="Times New Roman"/>
          <w:sz w:val="24"/>
          <w:szCs w:val="24"/>
        </w:rPr>
        <w:t xml:space="preserve">got the statement </w:t>
      </w:r>
      <w:r w:rsidR="00DD77C9">
        <w:rPr>
          <w:rFonts w:ascii="Times New Roman" w:hAnsi="Times New Roman" w:cs="Times New Roman"/>
          <w:sz w:val="24"/>
          <w:szCs w:val="24"/>
        </w:rPr>
        <w:t>from the plaintiff</w:t>
      </w:r>
      <w:r w:rsidR="00346DB9">
        <w:rPr>
          <w:rFonts w:ascii="Times New Roman" w:hAnsi="Times New Roman" w:cs="Times New Roman"/>
          <w:sz w:val="24"/>
          <w:szCs w:val="24"/>
        </w:rPr>
        <w:t>,</w:t>
      </w:r>
      <w:r w:rsidR="00DD77C9">
        <w:rPr>
          <w:rFonts w:ascii="Times New Roman" w:hAnsi="Times New Roman" w:cs="Times New Roman"/>
          <w:sz w:val="24"/>
          <w:szCs w:val="24"/>
        </w:rPr>
        <w:t xml:space="preserve"> it </w:t>
      </w:r>
      <w:r w:rsidR="00AD7E63">
        <w:rPr>
          <w:rFonts w:ascii="Times New Roman" w:hAnsi="Times New Roman" w:cs="Times New Roman"/>
          <w:sz w:val="24"/>
          <w:szCs w:val="24"/>
        </w:rPr>
        <w:t xml:space="preserve">had received the </w:t>
      </w:r>
      <w:r w:rsidR="00965A43">
        <w:rPr>
          <w:rFonts w:ascii="Times New Roman" w:hAnsi="Times New Roman" w:cs="Times New Roman"/>
          <w:sz w:val="24"/>
          <w:szCs w:val="24"/>
        </w:rPr>
        <w:t>stock feeds</w:t>
      </w:r>
      <w:r w:rsidR="00DD77C9">
        <w:rPr>
          <w:rFonts w:ascii="Times New Roman" w:hAnsi="Times New Roman" w:cs="Times New Roman"/>
          <w:sz w:val="24"/>
          <w:szCs w:val="24"/>
        </w:rPr>
        <w:t xml:space="preserve"> that it is now disputing to have received</w:t>
      </w:r>
      <w:r w:rsidR="00AD7E63">
        <w:rPr>
          <w:rFonts w:ascii="Times New Roman" w:hAnsi="Times New Roman" w:cs="Times New Roman"/>
          <w:sz w:val="24"/>
          <w:szCs w:val="24"/>
        </w:rPr>
        <w:t xml:space="preserve">. </w:t>
      </w:r>
      <w:r w:rsidR="00A90883">
        <w:rPr>
          <w:rFonts w:ascii="Times New Roman" w:hAnsi="Times New Roman" w:cs="Times New Roman"/>
          <w:sz w:val="24"/>
          <w:szCs w:val="24"/>
        </w:rPr>
        <w:t xml:space="preserve">The failure to raise queries of deliveries on invoices 302, 307 and </w:t>
      </w:r>
      <w:r w:rsidR="00A90883">
        <w:rPr>
          <w:rFonts w:ascii="Times New Roman" w:hAnsi="Times New Roman" w:cs="Times New Roman"/>
          <w:sz w:val="24"/>
          <w:szCs w:val="24"/>
        </w:rPr>
        <w:lastRenderedPageBreak/>
        <w:t>308 was an acknowledgement that delivery was effected.</w:t>
      </w:r>
      <w:r w:rsidR="00663571" w:rsidRPr="00663571">
        <w:rPr>
          <w:rFonts w:ascii="Times New Roman" w:hAnsi="Times New Roman" w:cs="Times New Roman"/>
          <w:sz w:val="24"/>
          <w:szCs w:val="24"/>
        </w:rPr>
        <w:t xml:space="preserve"> </w:t>
      </w:r>
      <w:r w:rsidR="00663571">
        <w:rPr>
          <w:rFonts w:ascii="Times New Roman" w:hAnsi="Times New Roman" w:cs="Times New Roman"/>
          <w:sz w:val="24"/>
          <w:szCs w:val="24"/>
        </w:rPr>
        <w:t xml:space="preserve">It can only be an afterthought for the first defendant to allege that </w:t>
      </w:r>
      <w:r w:rsidR="00AD0FD4">
        <w:rPr>
          <w:rFonts w:ascii="Times New Roman" w:hAnsi="Times New Roman" w:cs="Times New Roman"/>
          <w:sz w:val="24"/>
          <w:szCs w:val="24"/>
        </w:rPr>
        <w:t>it</w:t>
      </w:r>
      <w:r w:rsidR="00663571">
        <w:rPr>
          <w:rFonts w:ascii="Times New Roman" w:hAnsi="Times New Roman" w:cs="Times New Roman"/>
          <w:sz w:val="24"/>
          <w:szCs w:val="24"/>
        </w:rPr>
        <w:t xml:space="preserve"> did not receive the stock feeds in question</w:t>
      </w:r>
      <w:r w:rsidR="00AD0FD4">
        <w:rPr>
          <w:rFonts w:ascii="Times New Roman" w:hAnsi="Times New Roman" w:cs="Times New Roman"/>
          <w:sz w:val="24"/>
          <w:szCs w:val="24"/>
        </w:rPr>
        <w:t xml:space="preserve">. </w:t>
      </w:r>
      <w:r w:rsidR="009C2D14">
        <w:rPr>
          <w:rFonts w:ascii="Times New Roman" w:hAnsi="Times New Roman" w:cs="Times New Roman"/>
          <w:sz w:val="24"/>
          <w:szCs w:val="24"/>
        </w:rPr>
        <w:t>It</w:t>
      </w:r>
      <w:r w:rsidR="003E11D6">
        <w:rPr>
          <w:rFonts w:ascii="Times New Roman" w:hAnsi="Times New Roman" w:cs="Times New Roman"/>
          <w:sz w:val="24"/>
          <w:szCs w:val="24"/>
        </w:rPr>
        <w:t xml:space="preserve"> is </w:t>
      </w:r>
      <w:r w:rsidR="00346A30">
        <w:rPr>
          <w:rFonts w:ascii="Times New Roman" w:hAnsi="Times New Roman" w:cs="Times New Roman"/>
          <w:sz w:val="24"/>
          <w:szCs w:val="24"/>
        </w:rPr>
        <w:t xml:space="preserve">an </w:t>
      </w:r>
      <w:r w:rsidR="003E11D6">
        <w:rPr>
          <w:rFonts w:ascii="Times New Roman" w:hAnsi="Times New Roman" w:cs="Times New Roman"/>
          <w:sz w:val="24"/>
          <w:szCs w:val="24"/>
        </w:rPr>
        <w:t>attempt to avoid liability notwithstanding that delivery was made.</w:t>
      </w:r>
      <w:r w:rsidR="00DD77C9" w:rsidRPr="00DD77C9">
        <w:rPr>
          <w:rFonts w:ascii="Times New Roman" w:hAnsi="Times New Roman" w:cs="Times New Roman"/>
          <w:sz w:val="24"/>
          <w:szCs w:val="24"/>
        </w:rPr>
        <w:t xml:space="preserve"> </w:t>
      </w:r>
    </w:p>
    <w:p w:rsidR="009B036F" w:rsidRDefault="00262E57" w:rsidP="00262E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02F78">
        <w:rPr>
          <w:rFonts w:ascii="Times New Roman" w:hAnsi="Times New Roman" w:cs="Times New Roman"/>
          <w:sz w:val="24"/>
          <w:szCs w:val="24"/>
        </w:rPr>
        <w:t xml:space="preserve">n respect of delivery note 0367 </w:t>
      </w:r>
      <w:r w:rsidR="00616342">
        <w:rPr>
          <w:rFonts w:ascii="Times New Roman" w:hAnsi="Times New Roman" w:cs="Times New Roman"/>
          <w:sz w:val="24"/>
          <w:szCs w:val="24"/>
        </w:rPr>
        <w:t xml:space="preserve">for invoice 308 </w:t>
      </w:r>
      <w:r w:rsidR="00091B91">
        <w:rPr>
          <w:rFonts w:ascii="Times New Roman" w:hAnsi="Times New Roman" w:cs="Times New Roman"/>
          <w:sz w:val="24"/>
          <w:szCs w:val="24"/>
        </w:rPr>
        <w:t xml:space="preserve">Elizabeth </w:t>
      </w:r>
      <w:r w:rsidR="00F33D58">
        <w:rPr>
          <w:rFonts w:ascii="Times New Roman" w:hAnsi="Times New Roman" w:cs="Times New Roman"/>
          <w:sz w:val="24"/>
          <w:szCs w:val="24"/>
        </w:rPr>
        <w:t xml:space="preserve">Makumbe </w:t>
      </w:r>
      <w:r w:rsidR="00091B91">
        <w:rPr>
          <w:rFonts w:ascii="Times New Roman" w:hAnsi="Times New Roman" w:cs="Times New Roman"/>
          <w:sz w:val="24"/>
          <w:szCs w:val="24"/>
        </w:rPr>
        <w:t xml:space="preserve">testified that </w:t>
      </w:r>
      <w:r w:rsidR="00602F78">
        <w:rPr>
          <w:rFonts w:ascii="Times New Roman" w:hAnsi="Times New Roman" w:cs="Times New Roman"/>
          <w:sz w:val="24"/>
          <w:szCs w:val="24"/>
        </w:rPr>
        <w:t xml:space="preserve">it is not the plaintiff who delivered the </w:t>
      </w:r>
      <w:r w:rsidR="00616342">
        <w:rPr>
          <w:rFonts w:ascii="Times New Roman" w:hAnsi="Times New Roman" w:cs="Times New Roman"/>
          <w:sz w:val="24"/>
          <w:szCs w:val="24"/>
        </w:rPr>
        <w:t>stock feeds</w:t>
      </w:r>
      <w:r w:rsidR="00602F78">
        <w:rPr>
          <w:rFonts w:ascii="Times New Roman" w:hAnsi="Times New Roman" w:cs="Times New Roman"/>
          <w:sz w:val="24"/>
          <w:szCs w:val="24"/>
        </w:rPr>
        <w:t xml:space="preserve"> in question. The </w:t>
      </w:r>
      <w:r w:rsidR="00091B91">
        <w:rPr>
          <w:rFonts w:ascii="Times New Roman" w:hAnsi="Times New Roman" w:cs="Times New Roman"/>
          <w:sz w:val="24"/>
          <w:szCs w:val="24"/>
        </w:rPr>
        <w:t>stock feeds</w:t>
      </w:r>
      <w:r w:rsidR="00203526">
        <w:rPr>
          <w:rFonts w:ascii="Times New Roman" w:hAnsi="Times New Roman" w:cs="Times New Roman"/>
          <w:sz w:val="24"/>
          <w:szCs w:val="24"/>
        </w:rPr>
        <w:t xml:space="preserve"> were</w:t>
      </w:r>
      <w:r w:rsidR="00602F78">
        <w:rPr>
          <w:rFonts w:ascii="Times New Roman" w:hAnsi="Times New Roman" w:cs="Times New Roman"/>
          <w:sz w:val="24"/>
          <w:szCs w:val="24"/>
        </w:rPr>
        <w:t xml:space="preserve"> delivered by E.C. Trucking </w:t>
      </w:r>
      <w:r w:rsidR="001A48C3">
        <w:rPr>
          <w:rFonts w:ascii="Times New Roman" w:hAnsi="Times New Roman" w:cs="Times New Roman"/>
          <w:sz w:val="24"/>
          <w:szCs w:val="24"/>
        </w:rPr>
        <w:t>as shown on</w:t>
      </w:r>
      <w:r w:rsidR="00602F78">
        <w:rPr>
          <w:rFonts w:ascii="Times New Roman" w:hAnsi="Times New Roman" w:cs="Times New Roman"/>
          <w:sz w:val="24"/>
          <w:szCs w:val="24"/>
        </w:rPr>
        <w:t xml:space="preserve"> exh</w:t>
      </w:r>
      <w:r w:rsidR="00091B91">
        <w:rPr>
          <w:rFonts w:ascii="Times New Roman" w:hAnsi="Times New Roman" w:cs="Times New Roman"/>
          <w:sz w:val="24"/>
          <w:szCs w:val="24"/>
        </w:rPr>
        <w:t xml:space="preserve"> 23 because the plaintiff does not have a 30 tonne truck to make a huge delivery</w:t>
      </w:r>
      <w:r w:rsidR="00602F78">
        <w:rPr>
          <w:rFonts w:ascii="Times New Roman" w:hAnsi="Times New Roman" w:cs="Times New Roman"/>
          <w:sz w:val="24"/>
          <w:szCs w:val="24"/>
        </w:rPr>
        <w:t xml:space="preserve">. </w:t>
      </w:r>
      <w:r w:rsidR="00091B91">
        <w:rPr>
          <w:rFonts w:ascii="Times New Roman" w:hAnsi="Times New Roman" w:cs="Times New Roman"/>
          <w:sz w:val="24"/>
          <w:szCs w:val="24"/>
        </w:rPr>
        <w:t>E.C Trucking was hired by the plaintiff to make the delivery</w:t>
      </w:r>
      <w:r w:rsidR="00F33D58">
        <w:rPr>
          <w:rFonts w:ascii="Times New Roman" w:hAnsi="Times New Roman" w:cs="Times New Roman"/>
          <w:sz w:val="24"/>
          <w:szCs w:val="24"/>
        </w:rPr>
        <w:t xml:space="preserve"> to the first defendant</w:t>
      </w:r>
      <w:r w:rsidR="00091B91">
        <w:rPr>
          <w:rFonts w:ascii="Times New Roman" w:hAnsi="Times New Roman" w:cs="Times New Roman"/>
          <w:sz w:val="24"/>
          <w:szCs w:val="24"/>
        </w:rPr>
        <w:t xml:space="preserve">. </w:t>
      </w:r>
      <w:r w:rsidR="00F33D58">
        <w:rPr>
          <w:rFonts w:ascii="Times New Roman" w:hAnsi="Times New Roman" w:cs="Times New Roman"/>
          <w:sz w:val="24"/>
          <w:szCs w:val="24"/>
        </w:rPr>
        <w:t>Evidence from Elizabeth Makumbe showed that t</w:t>
      </w:r>
      <w:r w:rsidR="00602F78">
        <w:rPr>
          <w:rFonts w:ascii="Times New Roman" w:hAnsi="Times New Roman" w:cs="Times New Roman"/>
          <w:sz w:val="24"/>
          <w:szCs w:val="24"/>
        </w:rPr>
        <w:t xml:space="preserve">he delivery note has a direct link with a purchase order </w:t>
      </w:r>
      <w:r w:rsidR="001A48C3">
        <w:rPr>
          <w:rFonts w:ascii="Times New Roman" w:hAnsi="Times New Roman" w:cs="Times New Roman"/>
          <w:sz w:val="24"/>
          <w:szCs w:val="24"/>
        </w:rPr>
        <w:t xml:space="preserve">which was raised </w:t>
      </w:r>
      <w:r w:rsidR="00602F78">
        <w:rPr>
          <w:rFonts w:ascii="Times New Roman" w:hAnsi="Times New Roman" w:cs="Times New Roman"/>
          <w:sz w:val="24"/>
          <w:szCs w:val="24"/>
        </w:rPr>
        <w:t>by the first defendant</w:t>
      </w:r>
      <w:r w:rsidR="001A48C3" w:rsidRPr="001A48C3">
        <w:rPr>
          <w:rFonts w:ascii="Times New Roman" w:hAnsi="Times New Roman" w:cs="Times New Roman"/>
          <w:sz w:val="24"/>
          <w:szCs w:val="24"/>
        </w:rPr>
        <w:t xml:space="preserve"> </w:t>
      </w:r>
      <w:r w:rsidR="001A48C3">
        <w:rPr>
          <w:rFonts w:ascii="Times New Roman" w:hAnsi="Times New Roman" w:cs="Times New Roman"/>
          <w:sz w:val="24"/>
          <w:szCs w:val="24"/>
        </w:rPr>
        <w:t>on the 8</w:t>
      </w:r>
      <w:r w:rsidR="001A48C3" w:rsidRPr="00602F78">
        <w:rPr>
          <w:rFonts w:ascii="Times New Roman" w:hAnsi="Times New Roman" w:cs="Times New Roman"/>
          <w:sz w:val="24"/>
          <w:szCs w:val="24"/>
          <w:vertAlign w:val="superscript"/>
        </w:rPr>
        <w:t>th</w:t>
      </w:r>
      <w:r w:rsidR="000A3E96">
        <w:rPr>
          <w:rFonts w:ascii="Times New Roman" w:hAnsi="Times New Roman" w:cs="Times New Roman"/>
          <w:sz w:val="24"/>
          <w:szCs w:val="24"/>
        </w:rPr>
        <w:t xml:space="preserve"> of June 2016</w:t>
      </w:r>
      <w:r w:rsidR="00602F78">
        <w:rPr>
          <w:rFonts w:ascii="Times New Roman" w:hAnsi="Times New Roman" w:cs="Times New Roman"/>
          <w:sz w:val="24"/>
          <w:szCs w:val="24"/>
        </w:rPr>
        <w:t>.</w:t>
      </w:r>
      <w:r w:rsidR="000A3E96">
        <w:rPr>
          <w:rFonts w:ascii="Times New Roman" w:hAnsi="Times New Roman" w:cs="Times New Roman"/>
          <w:sz w:val="24"/>
          <w:szCs w:val="24"/>
        </w:rPr>
        <w:t xml:space="preserve"> Although the quantities of stock feeds appearing on the purchase order are not the same quantities that are appearing on the delivery note</w:t>
      </w:r>
      <w:r w:rsidR="00346DB9">
        <w:rPr>
          <w:rFonts w:ascii="Times New Roman" w:hAnsi="Times New Roman" w:cs="Times New Roman"/>
          <w:sz w:val="24"/>
          <w:szCs w:val="24"/>
        </w:rPr>
        <w:t>,</w:t>
      </w:r>
      <w:r w:rsidR="000A3E96">
        <w:rPr>
          <w:rFonts w:ascii="Times New Roman" w:hAnsi="Times New Roman" w:cs="Times New Roman"/>
          <w:sz w:val="24"/>
          <w:szCs w:val="24"/>
        </w:rPr>
        <w:t xml:space="preserve"> Elizabeth Makumbe clearly explained the discrepancy. She said that they were only able to supply the stock feeds they had in stock. This explained why the delivery note bore fewer quantities on some of the stock feeds the first defendant had ordered. Some feeds were not supplied at all because there were none in stock. </w:t>
      </w:r>
      <w:r w:rsidR="00602F78">
        <w:rPr>
          <w:rFonts w:ascii="Times New Roman" w:hAnsi="Times New Roman" w:cs="Times New Roman"/>
          <w:sz w:val="24"/>
          <w:szCs w:val="24"/>
        </w:rPr>
        <w:t>The nexus between the purcha</w:t>
      </w:r>
      <w:r w:rsidR="001A48C3">
        <w:rPr>
          <w:rFonts w:ascii="Times New Roman" w:hAnsi="Times New Roman" w:cs="Times New Roman"/>
          <w:sz w:val="24"/>
          <w:szCs w:val="24"/>
        </w:rPr>
        <w:t>se order and the delivery note discredits</w:t>
      </w:r>
      <w:r w:rsidR="00602F78">
        <w:rPr>
          <w:rFonts w:ascii="Times New Roman" w:hAnsi="Times New Roman" w:cs="Times New Roman"/>
          <w:sz w:val="24"/>
          <w:szCs w:val="24"/>
        </w:rPr>
        <w:t xml:space="preserve"> the first defendant’s defence. </w:t>
      </w:r>
      <w:r w:rsidR="00481138">
        <w:rPr>
          <w:rFonts w:ascii="Times New Roman" w:hAnsi="Times New Roman" w:cs="Times New Roman"/>
          <w:sz w:val="24"/>
          <w:szCs w:val="24"/>
        </w:rPr>
        <w:t xml:space="preserve">The first defendant tried to deny that there was a link between the purchase order and the delivery note. Its witness Mr. Mano said that although the first defendant had generated the purchase order in question no delivery was made by the plaintiff. His explanation was that this was because the plaintiff indicated that it was not going to make any further deliveries to </w:t>
      </w:r>
      <w:r w:rsidR="00346DB9">
        <w:rPr>
          <w:rFonts w:ascii="Times New Roman" w:hAnsi="Times New Roman" w:cs="Times New Roman"/>
          <w:sz w:val="24"/>
          <w:szCs w:val="24"/>
        </w:rPr>
        <w:t>the first defendant</w:t>
      </w:r>
      <w:r w:rsidR="00481138">
        <w:rPr>
          <w:rFonts w:ascii="Times New Roman" w:hAnsi="Times New Roman" w:cs="Times New Roman"/>
          <w:sz w:val="24"/>
          <w:szCs w:val="24"/>
        </w:rPr>
        <w:t xml:space="preserve"> until i</w:t>
      </w:r>
      <w:r w:rsidR="00B16100">
        <w:rPr>
          <w:rFonts w:ascii="Times New Roman" w:hAnsi="Times New Roman" w:cs="Times New Roman"/>
          <w:sz w:val="24"/>
          <w:szCs w:val="24"/>
        </w:rPr>
        <w:t xml:space="preserve">t had cleared the debt that was </w:t>
      </w:r>
      <w:r w:rsidR="00481138">
        <w:rPr>
          <w:rFonts w:ascii="Times New Roman" w:hAnsi="Times New Roman" w:cs="Times New Roman"/>
          <w:sz w:val="24"/>
          <w:szCs w:val="24"/>
        </w:rPr>
        <w:t>owing as at that time.</w:t>
      </w:r>
      <w:r w:rsidR="00B16100">
        <w:rPr>
          <w:rFonts w:ascii="Times New Roman" w:hAnsi="Times New Roman" w:cs="Times New Roman"/>
          <w:sz w:val="24"/>
          <w:szCs w:val="24"/>
        </w:rPr>
        <w:t xml:space="preserve"> I found this evidence to be incredible for the reason that this was never put to the plaintiff’s witness in cross examination. It is evidence that was being said for the very first time in the defence case. Moreover</w:t>
      </w:r>
      <w:r w:rsidR="00B948FB">
        <w:rPr>
          <w:rFonts w:ascii="Times New Roman" w:hAnsi="Times New Roman" w:cs="Times New Roman"/>
          <w:sz w:val="24"/>
          <w:szCs w:val="24"/>
        </w:rPr>
        <w:t>,</w:t>
      </w:r>
      <w:r w:rsidR="00B16100">
        <w:rPr>
          <w:rFonts w:ascii="Times New Roman" w:hAnsi="Times New Roman" w:cs="Times New Roman"/>
          <w:sz w:val="24"/>
          <w:szCs w:val="24"/>
        </w:rPr>
        <w:t xml:space="preserve"> if</w:t>
      </w:r>
      <w:r w:rsidR="00602F78">
        <w:rPr>
          <w:rFonts w:ascii="Times New Roman" w:hAnsi="Times New Roman" w:cs="Times New Roman"/>
          <w:sz w:val="24"/>
          <w:szCs w:val="24"/>
        </w:rPr>
        <w:t xml:space="preserve"> delivery </w:t>
      </w:r>
      <w:r w:rsidR="00B948FB">
        <w:rPr>
          <w:rFonts w:ascii="Times New Roman" w:hAnsi="Times New Roman" w:cs="Times New Roman"/>
          <w:sz w:val="24"/>
          <w:szCs w:val="24"/>
        </w:rPr>
        <w:t>was not</w:t>
      </w:r>
      <w:r w:rsidR="00B16100">
        <w:rPr>
          <w:rFonts w:ascii="Times New Roman" w:hAnsi="Times New Roman" w:cs="Times New Roman"/>
          <w:sz w:val="24"/>
          <w:szCs w:val="24"/>
        </w:rPr>
        <w:t xml:space="preserve"> </w:t>
      </w:r>
      <w:r w:rsidR="00602F78">
        <w:rPr>
          <w:rFonts w:ascii="Times New Roman" w:hAnsi="Times New Roman" w:cs="Times New Roman"/>
          <w:sz w:val="24"/>
          <w:szCs w:val="24"/>
        </w:rPr>
        <w:t xml:space="preserve">effected for </w:t>
      </w:r>
      <w:r w:rsidR="00B948FB">
        <w:rPr>
          <w:rFonts w:ascii="Times New Roman" w:hAnsi="Times New Roman" w:cs="Times New Roman"/>
          <w:sz w:val="24"/>
          <w:szCs w:val="24"/>
        </w:rPr>
        <w:t>such a big</w:t>
      </w:r>
      <w:r w:rsidR="00602F78">
        <w:rPr>
          <w:rFonts w:ascii="Times New Roman" w:hAnsi="Times New Roman" w:cs="Times New Roman"/>
          <w:sz w:val="24"/>
          <w:szCs w:val="24"/>
        </w:rPr>
        <w:t xml:space="preserve"> order </w:t>
      </w:r>
      <w:r w:rsidR="00B948FB">
        <w:rPr>
          <w:rFonts w:ascii="Times New Roman" w:hAnsi="Times New Roman" w:cs="Times New Roman"/>
          <w:sz w:val="24"/>
          <w:szCs w:val="24"/>
        </w:rPr>
        <w:t xml:space="preserve">and the statement of account that was later sent to </w:t>
      </w:r>
      <w:r w:rsidR="00602F78">
        <w:rPr>
          <w:rFonts w:ascii="Times New Roman" w:hAnsi="Times New Roman" w:cs="Times New Roman"/>
          <w:sz w:val="24"/>
          <w:szCs w:val="24"/>
        </w:rPr>
        <w:t xml:space="preserve">the first defendant </w:t>
      </w:r>
      <w:r w:rsidR="00B948FB">
        <w:rPr>
          <w:rFonts w:ascii="Times New Roman" w:hAnsi="Times New Roman" w:cs="Times New Roman"/>
          <w:sz w:val="24"/>
          <w:szCs w:val="24"/>
        </w:rPr>
        <w:t>in April 2017 was showing that delivery was made,</w:t>
      </w:r>
      <w:r w:rsidR="00602F78">
        <w:rPr>
          <w:rFonts w:ascii="Times New Roman" w:hAnsi="Times New Roman" w:cs="Times New Roman"/>
          <w:sz w:val="24"/>
          <w:szCs w:val="24"/>
        </w:rPr>
        <w:t xml:space="preserve"> </w:t>
      </w:r>
      <w:r w:rsidR="00B948FB">
        <w:rPr>
          <w:rFonts w:ascii="Times New Roman" w:hAnsi="Times New Roman" w:cs="Times New Roman"/>
          <w:sz w:val="24"/>
          <w:szCs w:val="24"/>
        </w:rPr>
        <w:t>the first defendant</w:t>
      </w:r>
      <w:r w:rsidR="00602F78">
        <w:rPr>
          <w:rFonts w:ascii="Times New Roman" w:hAnsi="Times New Roman" w:cs="Times New Roman"/>
          <w:sz w:val="24"/>
          <w:szCs w:val="24"/>
        </w:rPr>
        <w:t xml:space="preserve"> ought to have raised </w:t>
      </w:r>
      <w:r w:rsidR="00B16100">
        <w:rPr>
          <w:rFonts w:ascii="Times New Roman" w:hAnsi="Times New Roman" w:cs="Times New Roman"/>
          <w:sz w:val="24"/>
          <w:szCs w:val="24"/>
        </w:rPr>
        <w:t>a query</w:t>
      </w:r>
      <w:r w:rsidR="00602F78">
        <w:rPr>
          <w:rFonts w:ascii="Times New Roman" w:hAnsi="Times New Roman" w:cs="Times New Roman"/>
          <w:sz w:val="24"/>
          <w:szCs w:val="24"/>
        </w:rPr>
        <w:t xml:space="preserve"> with the plaintiff</w:t>
      </w:r>
      <w:r w:rsidR="00B948FB">
        <w:rPr>
          <w:rFonts w:ascii="Times New Roman" w:hAnsi="Times New Roman" w:cs="Times New Roman"/>
          <w:sz w:val="24"/>
          <w:szCs w:val="24"/>
        </w:rPr>
        <w:t xml:space="preserve"> when it responded to the statement</w:t>
      </w:r>
      <w:r w:rsidR="00602F78">
        <w:rPr>
          <w:rFonts w:ascii="Times New Roman" w:hAnsi="Times New Roman" w:cs="Times New Roman"/>
          <w:sz w:val="24"/>
          <w:szCs w:val="24"/>
        </w:rPr>
        <w:t xml:space="preserve">, but </w:t>
      </w:r>
      <w:r w:rsidR="00B948FB">
        <w:rPr>
          <w:rFonts w:ascii="Times New Roman" w:hAnsi="Times New Roman" w:cs="Times New Roman"/>
          <w:sz w:val="24"/>
          <w:szCs w:val="24"/>
        </w:rPr>
        <w:t xml:space="preserve">as already stated above </w:t>
      </w:r>
      <w:r w:rsidR="00602F78">
        <w:rPr>
          <w:rFonts w:ascii="Times New Roman" w:hAnsi="Times New Roman" w:cs="Times New Roman"/>
          <w:sz w:val="24"/>
          <w:szCs w:val="24"/>
        </w:rPr>
        <w:t>no quer</w:t>
      </w:r>
      <w:r w:rsidR="00B948FB">
        <w:rPr>
          <w:rFonts w:ascii="Times New Roman" w:hAnsi="Times New Roman" w:cs="Times New Roman"/>
          <w:sz w:val="24"/>
          <w:szCs w:val="24"/>
        </w:rPr>
        <w:t>y</w:t>
      </w:r>
      <w:r w:rsidR="00602F78">
        <w:rPr>
          <w:rFonts w:ascii="Times New Roman" w:hAnsi="Times New Roman" w:cs="Times New Roman"/>
          <w:sz w:val="24"/>
          <w:szCs w:val="24"/>
        </w:rPr>
        <w:t xml:space="preserve"> w</w:t>
      </w:r>
      <w:r w:rsidR="00B948FB">
        <w:rPr>
          <w:rFonts w:ascii="Times New Roman" w:hAnsi="Times New Roman" w:cs="Times New Roman"/>
          <w:sz w:val="24"/>
          <w:szCs w:val="24"/>
        </w:rPr>
        <w:t>as</w:t>
      </w:r>
      <w:r w:rsidR="00602F78">
        <w:rPr>
          <w:rFonts w:ascii="Times New Roman" w:hAnsi="Times New Roman" w:cs="Times New Roman"/>
          <w:sz w:val="24"/>
          <w:szCs w:val="24"/>
        </w:rPr>
        <w:t xml:space="preserve"> raised. </w:t>
      </w:r>
      <w:r w:rsidR="009B036F">
        <w:rPr>
          <w:rFonts w:ascii="Times New Roman" w:hAnsi="Times New Roman" w:cs="Times New Roman"/>
          <w:sz w:val="24"/>
          <w:szCs w:val="24"/>
        </w:rPr>
        <w:t>This invoice had 2 huge amounts of US$10,602.00 and US$6,732.00</w:t>
      </w:r>
      <w:r w:rsidR="00E67EB1">
        <w:rPr>
          <w:rFonts w:ascii="Times New Roman" w:hAnsi="Times New Roman" w:cs="Times New Roman"/>
          <w:sz w:val="24"/>
          <w:szCs w:val="24"/>
        </w:rPr>
        <w:t xml:space="preserve"> totalling US$17 334.00</w:t>
      </w:r>
      <w:r w:rsidR="009B036F">
        <w:rPr>
          <w:rFonts w:ascii="Times New Roman" w:hAnsi="Times New Roman" w:cs="Times New Roman"/>
          <w:sz w:val="24"/>
          <w:szCs w:val="24"/>
        </w:rPr>
        <w:t>. The amounts</w:t>
      </w:r>
      <w:r w:rsidR="005C06E8">
        <w:rPr>
          <w:rFonts w:ascii="Times New Roman" w:hAnsi="Times New Roman" w:cs="Times New Roman"/>
          <w:sz w:val="24"/>
          <w:szCs w:val="24"/>
        </w:rPr>
        <w:t xml:space="preserve"> are so huge that they</w:t>
      </w:r>
      <w:r w:rsidR="009B036F">
        <w:rPr>
          <w:rFonts w:ascii="Times New Roman" w:hAnsi="Times New Roman" w:cs="Times New Roman"/>
          <w:sz w:val="24"/>
          <w:szCs w:val="24"/>
        </w:rPr>
        <w:t xml:space="preserve"> could not</w:t>
      </w:r>
      <w:r w:rsidR="00EA61EE">
        <w:rPr>
          <w:rFonts w:ascii="Times New Roman" w:hAnsi="Times New Roman" w:cs="Times New Roman"/>
          <w:sz w:val="24"/>
          <w:szCs w:val="24"/>
        </w:rPr>
        <w:t xml:space="preserve"> have</w:t>
      </w:r>
      <w:r w:rsidR="009B036F">
        <w:rPr>
          <w:rFonts w:ascii="Times New Roman" w:hAnsi="Times New Roman" w:cs="Times New Roman"/>
          <w:sz w:val="24"/>
          <w:szCs w:val="24"/>
        </w:rPr>
        <w:t xml:space="preserve"> escaped Mr. Mano’s attention when he raised </w:t>
      </w:r>
      <w:r w:rsidR="00EA61EE">
        <w:rPr>
          <w:rFonts w:ascii="Times New Roman" w:hAnsi="Times New Roman" w:cs="Times New Roman"/>
          <w:sz w:val="24"/>
          <w:szCs w:val="24"/>
        </w:rPr>
        <w:t xml:space="preserve">a query in respect of invoice 41574 of 30 April 2016 </w:t>
      </w:r>
      <w:r w:rsidR="005C06E8">
        <w:rPr>
          <w:rFonts w:ascii="Times New Roman" w:hAnsi="Times New Roman" w:cs="Times New Roman"/>
          <w:sz w:val="24"/>
          <w:szCs w:val="24"/>
        </w:rPr>
        <w:t xml:space="preserve">which had </w:t>
      </w:r>
      <w:r w:rsidR="00EA61EE">
        <w:rPr>
          <w:rFonts w:ascii="Times New Roman" w:hAnsi="Times New Roman" w:cs="Times New Roman"/>
          <w:sz w:val="24"/>
          <w:szCs w:val="24"/>
        </w:rPr>
        <w:t>a smaller amount</w:t>
      </w:r>
      <w:r w:rsidR="005C06E8">
        <w:rPr>
          <w:rFonts w:ascii="Times New Roman" w:hAnsi="Times New Roman" w:cs="Times New Roman"/>
          <w:sz w:val="24"/>
          <w:szCs w:val="24"/>
        </w:rPr>
        <w:t xml:space="preserve"> of </w:t>
      </w:r>
      <w:r w:rsidR="00EA61EE">
        <w:rPr>
          <w:rFonts w:ascii="Times New Roman" w:hAnsi="Times New Roman" w:cs="Times New Roman"/>
          <w:sz w:val="24"/>
          <w:szCs w:val="24"/>
        </w:rPr>
        <w:t>US$ 2,945.00</w:t>
      </w:r>
      <w:r w:rsidR="005C06E8">
        <w:rPr>
          <w:rFonts w:ascii="Times New Roman" w:hAnsi="Times New Roman" w:cs="Times New Roman"/>
          <w:sz w:val="24"/>
          <w:szCs w:val="24"/>
        </w:rPr>
        <w:t>.</w:t>
      </w:r>
      <w:r w:rsidR="00EA61EE">
        <w:rPr>
          <w:rFonts w:ascii="Times New Roman" w:hAnsi="Times New Roman" w:cs="Times New Roman"/>
          <w:sz w:val="24"/>
          <w:szCs w:val="24"/>
        </w:rPr>
        <w:t xml:space="preserve"> Moreover, the plaintiff had already issued summons and these 2 figures constituted part of the highest figures on the statement.</w:t>
      </w:r>
      <w:r w:rsidR="00D3519E">
        <w:rPr>
          <w:rFonts w:ascii="Times New Roman" w:hAnsi="Times New Roman" w:cs="Times New Roman"/>
          <w:sz w:val="24"/>
          <w:szCs w:val="24"/>
        </w:rPr>
        <w:t xml:space="preserve"> If the first defendant had not been supplied with these stock feeds it would have raised queries.</w:t>
      </w:r>
    </w:p>
    <w:p w:rsidR="00390E80" w:rsidRDefault="00280CDA" w:rsidP="00262E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addition</w:t>
      </w:r>
      <w:r w:rsidR="007D1F79">
        <w:rPr>
          <w:rFonts w:ascii="Times New Roman" w:hAnsi="Times New Roman" w:cs="Times New Roman"/>
          <w:sz w:val="24"/>
          <w:szCs w:val="24"/>
        </w:rPr>
        <w:t>,</w:t>
      </w:r>
      <w:r>
        <w:rPr>
          <w:rFonts w:ascii="Times New Roman" w:hAnsi="Times New Roman" w:cs="Times New Roman"/>
          <w:sz w:val="24"/>
          <w:szCs w:val="24"/>
        </w:rPr>
        <w:t xml:space="preserve"> the delivery note by E.C Truc</w:t>
      </w:r>
      <w:r w:rsidR="007D1F79">
        <w:rPr>
          <w:rFonts w:ascii="Times New Roman" w:hAnsi="Times New Roman" w:cs="Times New Roman"/>
          <w:sz w:val="24"/>
          <w:szCs w:val="24"/>
        </w:rPr>
        <w:t xml:space="preserve">king was produced as exhibit 23. It bears a signature and a national identity number. The plaintiff’s witness said that these belong to a representative of the first defendant who </w:t>
      </w:r>
      <w:r w:rsidR="00E67EB1">
        <w:rPr>
          <w:rFonts w:ascii="Times New Roman" w:hAnsi="Times New Roman" w:cs="Times New Roman"/>
          <w:sz w:val="24"/>
          <w:szCs w:val="24"/>
        </w:rPr>
        <w:t xml:space="preserve">acknowledged delivery of the goods. </w:t>
      </w:r>
      <w:r w:rsidR="00933141">
        <w:rPr>
          <w:rFonts w:ascii="Times New Roman" w:hAnsi="Times New Roman" w:cs="Times New Roman"/>
          <w:sz w:val="24"/>
          <w:szCs w:val="24"/>
        </w:rPr>
        <w:t>Other than simply denying that these particulars belonged to the first defendant’s employee, the defendants adduced no evidence to rebut the evidence. They did not place anything before the court which shows that it is not their employee</w:t>
      </w:r>
      <w:r w:rsidR="00346DB9">
        <w:rPr>
          <w:rFonts w:ascii="Times New Roman" w:hAnsi="Times New Roman" w:cs="Times New Roman"/>
          <w:sz w:val="24"/>
          <w:szCs w:val="24"/>
        </w:rPr>
        <w:t xml:space="preserve"> who singed for the goods</w:t>
      </w:r>
      <w:r w:rsidR="00933141">
        <w:rPr>
          <w:rFonts w:ascii="Times New Roman" w:hAnsi="Times New Roman" w:cs="Times New Roman"/>
          <w:sz w:val="24"/>
          <w:szCs w:val="24"/>
        </w:rPr>
        <w:t>. The fact that the delivery note was not stamped with the first defendant’s stamp is not proof that the person who signed the document is not the first defendant’s employee.</w:t>
      </w:r>
      <w:r w:rsidR="005C493A">
        <w:rPr>
          <w:rFonts w:ascii="Times New Roman" w:hAnsi="Times New Roman" w:cs="Times New Roman"/>
          <w:sz w:val="24"/>
          <w:szCs w:val="24"/>
        </w:rPr>
        <w:t xml:space="preserve"> The absence of the stamp</w:t>
      </w:r>
      <w:r w:rsidR="00346DB9">
        <w:rPr>
          <w:rFonts w:ascii="Times New Roman" w:hAnsi="Times New Roman" w:cs="Times New Roman"/>
          <w:sz w:val="24"/>
          <w:szCs w:val="24"/>
        </w:rPr>
        <w:t xml:space="preserve"> alone</w:t>
      </w:r>
      <w:r w:rsidR="005C493A">
        <w:rPr>
          <w:rFonts w:ascii="Times New Roman" w:hAnsi="Times New Roman" w:cs="Times New Roman"/>
          <w:sz w:val="24"/>
          <w:szCs w:val="24"/>
        </w:rPr>
        <w:t xml:space="preserve"> is not proof that delivery was not made.</w:t>
      </w:r>
      <w:r w:rsidR="00933141">
        <w:rPr>
          <w:rFonts w:ascii="Times New Roman" w:hAnsi="Times New Roman" w:cs="Times New Roman"/>
          <w:sz w:val="24"/>
          <w:szCs w:val="24"/>
        </w:rPr>
        <w:t xml:space="preserve"> There is a national identity number on the delivery note. The defendants could have made investigations about the person who bears it and placed evidence </w:t>
      </w:r>
      <w:r w:rsidR="00395A69">
        <w:rPr>
          <w:rFonts w:ascii="Times New Roman" w:hAnsi="Times New Roman" w:cs="Times New Roman"/>
          <w:sz w:val="24"/>
          <w:szCs w:val="24"/>
        </w:rPr>
        <w:t xml:space="preserve">before the court </w:t>
      </w:r>
      <w:r w:rsidR="00346DB9">
        <w:rPr>
          <w:rFonts w:ascii="Times New Roman" w:hAnsi="Times New Roman" w:cs="Times New Roman"/>
          <w:sz w:val="24"/>
          <w:szCs w:val="24"/>
        </w:rPr>
        <w:t xml:space="preserve">showing </w:t>
      </w:r>
      <w:r w:rsidR="00395A69">
        <w:rPr>
          <w:rFonts w:ascii="Times New Roman" w:hAnsi="Times New Roman" w:cs="Times New Roman"/>
          <w:sz w:val="24"/>
          <w:szCs w:val="24"/>
        </w:rPr>
        <w:t>that this person is not the first defendant’s representative or employee.</w:t>
      </w:r>
      <w:r w:rsidR="00820267">
        <w:rPr>
          <w:rFonts w:ascii="Times New Roman" w:hAnsi="Times New Roman" w:cs="Times New Roman"/>
          <w:sz w:val="24"/>
          <w:szCs w:val="24"/>
        </w:rPr>
        <w:t xml:space="preserve"> The defendants </w:t>
      </w:r>
      <w:r w:rsidR="00CF3260">
        <w:rPr>
          <w:rFonts w:ascii="Times New Roman" w:hAnsi="Times New Roman" w:cs="Times New Roman"/>
          <w:sz w:val="24"/>
          <w:szCs w:val="24"/>
        </w:rPr>
        <w:t>just decided that they would deny everything and let the plaintiff prove everything.</w:t>
      </w:r>
      <w:r w:rsidR="00820267">
        <w:rPr>
          <w:rFonts w:ascii="Times New Roman" w:hAnsi="Times New Roman" w:cs="Times New Roman"/>
          <w:sz w:val="24"/>
          <w:szCs w:val="24"/>
        </w:rPr>
        <w:t xml:space="preserve"> </w:t>
      </w:r>
      <w:r w:rsidR="00CF3260">
        <w:rPr>
          <w:rFonts w:ascii="Times New Roman" w:hAnsi="Times New Roman" w:cs="Times New Roman"/>
          <w:sz w:val="24"/>
          <w:szCs w:val="24"/>
        </w:rPr>
        <w:t>The denial had nothing to do with the stock feeds not having been delivered. It had everything to do with the attitude that if the plaintiff is not able to furnish proof of delivery we deny delivery.</w:t>
      </w:r>
      <w:r w:rsidR="00395A69">
        <w:rPr>
          <w:rFonts w:ascii="Times New Roman" w:hAnsi="Times New Roman" w:cs="Times New Roman"/>
          <w:sz w:val="24"/>
          <w:szCs w:val="24"/>
        </w:rPr>
        <w:t xml:space="preserve"> </w:t>
      </w:r>
      <w:r w:rsidR="00EE7927">
        <w:rPr>
          <w:rFonts w:ascii="Times New Roman" w:hAnsi="Times New Roman" w:cs="Times New Roman"/>
          <w:sz w:val="24"/>
          <w:szCs w:val="24"/>
        </w:rPr>
        <w:t>I say this because the total claim by the plaintiff was US$39 500.66</w:t>
      </w:r>
      <w:r w:rsidR="00FA35AA">
        <w:rPr>
          <w:rFonts w:ascii="Times New Roman" w:hAnsi="Times New Roman" w:cs="Times New Roman"/>
          <w:sz w:val="24"/>
          <w:szCs w:val="24"/>
        </w:rPr>
        <w:t xml:space="preserve"> made up of 9 invoices</w:t>
      </w:r>
      <w:r w:rsidR="00EE7927">
        <w:rPr>
          <w:rFonts w:ascii="Times New Roman" w:hAnsi="Times New Roman" w:cs="Times New Roman"/>
          <w:sz w:val="24"/>
          <w:szCs w:val="24"/>
        </w:rPr>
        <w:t xml:space="preserve">. </w:t>
      </w:r>
      <w:r w:rsidR="00FA35AA">
        <w:rPr>
          <w:rFonts w:ascii="Times New Roman" w:hAnsi="Times New Roman" w:cs="Times New Roman"/>
          <w:sz w:val="24"/>
          <w:szCs w:val="24"/>
        </w:rPr>
        <w:t>The</w:t>
      </w:r>
      <w:r w:rsidR="00EE7927">
        <w:rPr>
          <w:rFonts w:ascii="Times New Roman" w:hAnsi="Times New Roman" w:cs="Times New Roman"/>
          <w:sz w:val="24"/>
          <w:szCs w:val="24"/>
        </w:rPr>
        <w:t xml:space="preserve"> defendants</w:t>
      </w:r>
      <w:r w:rsidR="00FA35AA">
        <w:rPr>
          <w:rFonts w:ascii="Times New Roman" w:hAnsi="Times New Roman" w:cs="Times New Roman"/>
          <w:sz w:val="24"/>
          <w:szCs w:val="24"/>
        </w:rPr>
        <w:t xml:space="preserve"> did not admit to a single invoice despite the fact that all these invoices were discovered on 8 August 2017 before the pre-trial conference was held on 27 August 2017.</w:t>
      </w:r>
      <w:r w:rsidR="00EE7927">
        <w:rPr>
          <w:rFonts w:ascii="Times New Roman" w:hAnsi="Times New Roman" w:cs="Times New Roman"/>
          <w:sz w:val="24"/>
          <w:szCs w:val="24"/>
        </w:rPr>
        <w:t xml:space="preserve"> </w:t>
      </w:r>
      <w:r w:rsidR="00F95A76">
        <w:rPr>
          <w:rFonts w:ascii="Times New Roman" w:hAnsi="Times New Roman" w:cs="Times New Roman"/>
          <w:sz w:val="24"/>
          <w:szCs w:val="24"/>
        </w:rPr>
        <w:t xml:space="preserve">In terms of procedure whenever the first defendant received delivery it would remain with a white copy of the delivery note. It therefore had all these delivery notes </w:t>
      </w:r>
      <w:r w:rsidR="00BA05FA">
        <w:rPr>
          <w:rFonts w:ascii="Times New Roman" w:hAnsi="Times New Roman" w:cs="Times New Roman"/>
          <w:sz w:val="24"/>
          <w:szCs w:val="24"/>
        </w:rPr>
        <w:t xml:space="preserve">in its possession </w:t>
      </w:r>
      <w:r w:rsidR="00F95A76">
        <w:rPr>
          <w:rFonts w:ascii="Times New Roman" w:hAnsi="Times New Roman" w:cs="Times New Roman"/>
          <w:sz w:val="24"/>
          <w:szCs w:val="24"/>
        </w:rPr>
        <w:t xml:space="preserve">and </w:t>
      </w:r>
      <w:r w:rsidR="00BA05FA">
        <w:rPr>
          <w:rFonts w:ascii="Times New Roman" w:hAnsi="Times New Roman" w:cs="Times New Roman"/>
          <w:sz w:val="24"/>
          <w:szCs w:val="24"/>
        </w:rPr>
        <w:t xml:space="preserve">it knew fully well </w:t>
      </w:r>
      <w:r w:rsidR="00F95A76">
        <w:rPr>
          <w:rFonts w:ascii="Times New Roman" w:hAnsi="Times New Roman" w:cs="Times New Roman"/>
          <w:sz w:val="24"/>
          <w:szCs w:val="24"/>
        </w:rPr>
        <w:t>that it had not made payment, but the defendants just chose to deny owing the plaintiff completely. Such dishonesty is shameful</w:t>
      </w:r>
      <w:r w:rsidR="00445C8E">
        <w:rPr>
          <w:rFonts w:ascii="Times New Roman" w:hAnsi="Times New Roman" w:cs="Times New Roman"/>
          <w:sz w:val="24"/>
          <w:szCs w:val="24"/>
        </w:rPr>
        <w:t xml:space="preserve"> especially for such a substantial amount.</w:t>
      </w:r>
      <w:r w:rsidR="00F95A76">
        <w:rPr>
          <w:rFonts w:ascii="Times New Roman" w:hAnsi="Times New Roman" w:cs="Times New Roman"/>
          <w:sz w:val="24"/>
          <w:szCs w:val="24"/>
        </w:rPr>
        <w:t xml:space="preserve"> </w:t>
      </w:r>
      <w:r w:rsidR="00933141">
        <w:rPr>
          <w:rFonts w:ascii="Times New Roman" w:hAnsi="Times New Roman" w:cs="Times New Roman"/>
          <w:sz w:val="24"/>
          <w:szCs w:val="24"/>
        </w:rPr>
        <w:t xml:space="preserve"> </w:t>
      </w:r>
      <w:r w:rsidR="00F760F7">
        <w:rPr>
          <w:rFonts w:ascii="Times New Roman" w:hAnsi="Times New Roman" w:cs="Times New Roman"/>
          <w:sz w:val="24"/>
          <w:szCs w:val="24"/>
        </w:rPr>
        <w:t>The</w:t>
      </w:r>
      <w:r w:rsidR="002C20B9">
        <w:rPr>
          <w:rFonts w:ascii="Times New Roman" w:hAnsi="Times New Roman" w:cs="Times New Roman"/>
          <w:sz w:val="24"/>
          <w:szCs w:val="24"/>
        </w:rPr>
        <w:t xml:space="preserve"> first defendant having failed to query invoice number 308 when it was served with the statement of account on 28 April 2017 and the plaintiff</w:t>
      </w:r>
      <w:r w:rsidR="002430F9">
        <w:rPr>
          <w:rFonts w:ascii="Times New Roman" w:hAnsi="Times New Roman" w:cs="Times New Roman"/>
          <w:sz w:val="24"/>
          <w:szCs w:val="24"/>
        </w:rPr>
        <w:t xml:space="preserve"> having produced a delivery note by E.C Trucking which the defendants did not rebut</w:t>
      </w:r>
      <w:r w:rsidR="007906FF">
        <w:rPr>
          <w:rFonts w:ascii="Times New Roman" w:hAnsi="Times New Roman" w:cs="Times New Roman"/>
          <w:sz w:val="24"/>
          <w:szCs w:val="24"/>
        </w:rPr>
        <w:t>,</w:t>
      </w:r>
      <w:r w:rsidR="002430F9">
        <w:rPr>
          <w:rFonts w:ascii="Times New Roman" w:hAnsi="Times New Roman" w:cs="Times New Roman"/>
          <w:sz w:val="24"/>
          <w:szCs w:val="24"/>
        </w:rPr>
        <w:t xml:space="preserve"> I am satisfied that the stock feeds on invoice 308 were delivered </w:t>
      </w:r>
      <w:r w:rsidR="00F760F7">
        <w:rPr>
          <w:rFonts w:ascii="Times New Roman" w:hAnsi="Times New Roman" w:cs="Times New Roman"/>
          <w:sz w:val="24"/>
          <w:szCs w:val="24"/>
        </w:rPr>
        <w:t xml:space="preserve"> </w:t>
      </w:r>
      <w:r w:rsidR="002430F9">
        <w:rPr>
          <w:rFonts w:ascii="Times New Roman" w:hAnsi="Times New Roman" w:cs="Times New Roman"/>
          <w:sz w:val="24"/>
          <w:szCs w:val="24"/>
        </w:rPr>
        <w:t>to the first defendant</w:t>
      </w:r>
      <w:r w:rsidR="00237374">
        <w:rPr>
          <w:rFonts w:ascii="Times New Roman" w:hAnsi="Times New Roman" w:cs="Times New Roman"/>
          <w:sz w:val="24"/>
          <w:szCs w:val="24"/>
        </w:rPr>
        <w:t>.</w:t>
      </w:r>
      <w:r w:rsidR="00F760F7">
        <w:rPr>
          <w:rFonts w:ascii="Times New Roman" w:hAnsi="Times New Roman" w:cs="Times New Roman"/>
          <w:sz w:val="24"/>
          <w:szCs w:val="24"/>
        </w:rPr>
        <w:t xml:space="preserve"> </w:t>
      </w:r>
      <w:r w:rsidR="00237374">
        <w:rPr>
          <w:rFonts w:ascii="Times New Roman" w:hAnsi="Times New Roman" w:cs="Times New Roman"/>
          <w:sz w:val="24"/>
          <w:szCs w:val="24"/>
        </w:rPr>
        <w:t xml:space="preserve">The </w:t>
      </w:r>
      <w:r w:rsidR="002430F9">
        <w:rPr>
          <w:rFonts w:ascii="Times New Roman" w:hAnsi="Times New Roman" w:cs="Times New Roman"/>
          <w:sz w:val="24"/>
          <w:szCs w:val="24"/>
        </w:rPr>
        <w:t xml:space="preserve">plaintiff managed to prove its </w:t>
      </w:r>
      <w:r w:rsidR="00237374">
        <w:rPr>
          <w:rFonts w:ascii="Times New Roman" w:hAnsi="Times New Roman" w:cs="Times New Roman"/>
          <w:sz w:val="24"/>
          <w:szCs w:val="24"/>
        </w:rPr>
        <w:t xml:space="preserve">claim </w:t>
      </w:r>
      <w:r w:rsidR="00F760F7">
        <w:rPr>
          <w:rFonts w:ascii="Times New Roman" w:hAnsi="Times New Roman" w:cs="Times New Roman"/>
          <w:sz w:val="24"/>
          <w:szCs w:val="24"/>
        </w:rPr>
        <w:t>f</w:t>
      </w:r>
      <w:r w:rsidR="00237374">
        <w:rPr>
          <w:rFonts w:ascii="Times New Roman" w:hAnsi="Times New Roman" w:cs="Times New Roman"/>
          <w:sz w:val="24"/>
          <w:szCs w:val="24"/>
        </w:rPr>
        <w:t>or</w:t>
      </w:r>
      <w:r w:rsidR="00F760F7">
        <w:rPr>
          <w:rFonts w:ascii="Times New Roman" w:hAnsi="Times New Roman" w:cs="Times New Roman"/>
          <w:sz w:val="24"/>
          <w:szCs w:val="24"/>
        </w:rPr>
        <w:t xml:space="preserve"> $21 822.00 </w:t>
      </w:r>
      <w:r w:rsidR="00237374">
        <w:rPr>
          <w:rFonts w:ascii="Times New Roman" w:hAnsi="Times New Roman" w:cs="Times New Roman"/>
          <w:sz w:val="24"/>
          <w:szCs w:val="24"/>
        </w:rPr>
        <w:t xml:space="preserve">on </w:t>
      </w:r>
      <w:r w:rsidR="00F760F7">
        <w:rPr>
          <w:rFonts w:ascii="Times New Roman" w:hAnsi="Times New Roman" w:cs="Times New Roman"/>
          <w:sz w:val="24"/>
          <w:szCs w:val="24"/>
        </w:rPr>
        <w:t>a balance of probabilities.</w:t>
      </w:r>
    </w:p>
    <w:p w:rsidR="00DB70B7" w:rsidRDefault="00DB70B7" w:rsidP="00262E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clause 2.2 of the credit facility agreement the first defendant agreed to be liable to pay interest at the prevailing bank rate in the event of defaulting payment. I will thus award interest as agreed upon by the parties. </w:t>
      </w:r>
    </w:p>
    <w:p w:rsidR="00AF63AC" w:rsidRPr="00472DFE" w:rsidRDefault="00F760F7" w:rsidP="00472D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2DFE">
        <w:rPr>
          <w:rFonts w:ascii="Times New Roman" w:hAnsi="Times New Roman" w:cs="Times New Roman"/>
          <w:sz w:val="24"/>
          <w:szCs w:val="24"/>
        </w:rPr>
        <w:t>I will order</w:t>
      </w:r>
      <w:r>
        <w:rPr>
          <w:rFonts w:ascii="Times New Roman" w:hAnsi="Times New Roman" w:cs="Times New Roman"/>
          <w:sz w:val="24"/>
          <w:szCs w:val="24"/>
        </w:rPr>
        <w:t xml:space="preserve"> the defendants to pay costs on a legal practitioner client scale for </w:t>
      </w:r>
      <w:r w:rsidR="00472DFE">
        <w:rPr>
          <w:rFonts w:ascii="Times New Roman" w:hAnsi="Times New Roman" w:cs="Times New Roman"/>
          <w:sz w:val="24"/>
          <w:szCs w:val="24"/>
        </w:rPr>
        <w:t xml:space="preserve">the following reasons. </w:t>
      </w:r>
      <w:r w:rsidR="00AF63AC" w:rsidRPr="00472DFE">
        <w:rPr>
          <w:rFonts w:ascii="Times New Roman" w:hAnsi="Times New Roman" w:cs="Times New Roman"/>
          <w:sz w:val="24"/>
          <w:szCs w:val="24"/>
        </w:rPr>
        <w:t xml:space="preserve">They </w:t>
      </w:r>
      <w:r w:rsidR="00472DFE">
        <w:rPr>
          <w:rFonts w:ascii="Times New Roman" w:hAnsi="Times New Roman" w:cs="Times New Roman"/>
          <w:sz w:val="24"/>
          <w:szCs w:val="24"/>
        </w:rPr>
        <w:t>defended</w:t>
      </w:r>
      <w:r w:rsidR="00AF63AC" w:rsidRPr="00472DFE">
        <w:rPr>
          <w:rFonts w:ascii="Times New Roman" w:hAnsi="Times New Roman" w:cs="Times New Roman"/>
          <w:sz w:val="24"/>
          <w:szCs w:val="24"/>
        </w:rPr>
        <w:t xml:space="preserve"> the claim of $17 000 which they </w:t>
      </w:r>
      <w:r w:rsidR="00472DFE">
        <w:rPr>
          <w:rFonts w:ascii="Times New Roman" w:hAnsi="Times New Roman" w:cs="Times New Roman"/>
          <w:sz w:val="24"/>
          <w:szCs w:val="24"/>
        </w:rPr>
        <w:t xml:space="preserve">knew they were </w:t>
      </w:r>
      <w:r w:rsidR="00AF63AC" w:rsidRPr="00472DFE">
        <w:rPr>
          <w:rFonts w:ascii="Times New Roman" w:hAnsi="Times New Roman" w:cs="Times New Roman"/>
          <w:sz w:val="24"/>
          <w:szCs w:val="24"/>
        </w:rPr>
        <w:t xml:space="preserve">liable for only to admit </w:t>
      </w:r>
      <w:r w:rsidR="00DB70B7">
        <w:rPr>
          <w:rFonts w:ascii="Times New Roman" w:hAnsi="Times New Roman" w:cs="Times New Roman"/>
          <w:sz w:val="24"/>
          <w:szCs w:val="24"/>
        </w:rPr>
        <w:t xml:space="preserve">to it </w:t>
      </w:r>
      <w:r w:rsidR="00AF63AC" w:rsidRPr="00472DFE">
        <w:rPr>
          <w:rFonts w:ascii="Times New Roman" w:hAnsi="Times New Roman" w:cs="Times New Roman"/>
          <w:sz w:val="24"/>
          <w:szCs w:val="24"/>
        </w:rPr>
        <w:t>during</w:t>
      </w:r>
      <w:r w:rsidR="00472DFE">
        <w:rPr>
          <w:rFonts w:ascii="Times New Roman" w:hAnsi="Times New Roman" w:cs="Times New Roman"/>
          <w:sz w:val="24"/>
          <w:szCs w:val="24"/>
        </w:rPr>
        <w:t xml:space="preserve"> the course of the</w:t>
      </w:r>
      <w:r w:rsidR="00AF63AC" w:rsidRPr="00472DFE">
        <w:rPr>
          <w:rFonts w:ascii="Times New Roman" w:hAnsi="Times New Roman" w:cs="Times New Roman"/>
          <w:sz w:val="24"/>
          <w:szCs w:val="24"/>
        </w:rPr>
        <w:t xml:space="preserve"> trial</w:t>
      </w:r>
      <w:r w:rsidR="00472DFE">
        <w:rPr>
          <w:rFonts w:ascii="Times New Roman" w:hAnsi="Times New Roman" w:cs="Times New Roman"/>
          <w:sz w:val="24"/>
          <w:szCs w:val="24"/>
        </w:rPr>
        <w:t xml:space="preserve"> </w:t>
      </w:r>
      <w:r w:rsidR="00DB70B7">
        <w:rPr>
          <w:rFonts w:ascii="Times New Roman" w:hAnsi="Times New Roman" w:cs="Times New Roman"/>
          <w:sz w:val="24"/>
          <w:szCs w:val="24"/>
        </w:rPr>
        <w:t xml:space="preserve">after the plaintiff had produced the pink </w:t>
      </w:r>
      <w:r w:rsidR="00DB70B7">
        <w:rPr>
          <w:rFonts w:ascii="Times New Roman" w:hAnsi="Times New Roman" w:cs="Times New Roman"/>
          <w:sz w:val="24"/>
          <w:szCs w:val="24"/>
        </w:rPr>
        <w:lastRenderedPageBreak/>
        <w:t>copies of the delivery notes</w:t>
      </w:r>
      <w:r w:rsidR="00E13930">
        <w:rPr>
          <w:rFonts w:ascii="Times New Roman" w:hAnsi="Times New Roman" w:cs="Times New Roman"/>
          <w:sz w:val="24"/>
          <w:szCs w:val="24"/>
        </w:rPr>
        <w:t>. It wasted</w:t>
      </w:r>
      <w:r w:rsidR="00AF63AC" w:rsidRPr="00472DFE">
        <w:rPr>
          <w:rFonts w:ascii="Times New Roman" w:hAnsi="Times New Roman" w:cs="Times New Roman"/>
          <w:sz w:val="24"/>
          <w:szCs w:val="24"/>
        </w:rPr>
        <w:t xml:space="preserve"> the plaintiff’s time and resources</w:t>
      </w:r>
      <w:r w:rsidR="00472DFE">
        <w:rPr>
          <w:rFonts w:ascii="Times New Roman" w:hAnsi="Times New Roman" w:cs="Times New Roman"/>
          <w:sz w:val="24"/>
          <w:szCs w:val="24"/>
        </w:rPr>
        <w:t xml:space="preserve">. </w:t>
      </w:r>
      <w:r w:rsidR="00E13930">
        <w:rPr>
          <w:rFonts w:ascii="Times New Roman" w:hAnsi="Times New Roman" w:cs="Times New Roman"/>
          <w:sz w:val="24"/>
          <w:szCs w:val="24"/>
        </w:rPr>
        <w:t>M</w:t>
      </w:r>
      <w:r w:rsidR="00DB70B7">
        <w:rPr>
          <w:rFonts w:ascii="Times New Roman" w:hAnsi="Times New Roman" w:cs="Times New Roman"/>
          <w:sz w:val="24"/>
          <w:szCs w:val="24"/>
        </w:rPr>
        <w:t>oreover i</w:t>
      </w:r>
      <w:r w:rsidR="00472DFE">
        <w:rPr>
          <w:rFonts w:ascii="Times New Roman" w:hAnsi="Times New Roman" w:cs="Times New Roman"/>
          <w:sz w:val="24"/>
          <w:szCs w:val="24"/>
        </w:rPr>
        <w:t xml:space="preserve">n terms of </w:t>
      </w:r>
      <w:r w:rsidR="00472DFE" w:rsidRPr="00472DFE">
        <w:rPr>
          <w:rFonts w:ascii="Times New Roman" w:hAnsi="Times New Roman" w:cs="Times New Roman"/>
          <w:sz w:val="24"/>
          <w:szCs w:val="24"/>
        </w:rPr>
        <w:t xml:space="preserve">clause 2:3 </w:t>
      </w:r>
      <w:r w:rsidR="00472DFE">
        <w:rPr>
          <w:rFonts w:ascii="Times New Roman" w:hAnsi="Times New Roman" w:cs="Times New Roman"/>
          <w:sz w:val="24"/>
          <w:szCs w:val="24"/>
        </w:rPr>
        <w:t xml:space="preserve">of </w:t>
      </w:r>
      <w:r w:rsidR="002430F9">
        <w:rPr>
          <w:rFonts w:ascii="Times New Roman" w:hAnsi="Times New Roman" w:cs="Times New Roman"/>
          <w:sz w:val="24"/>
          <w:szCs w:val="24"/>
        </w:rPr>
        <w:t>the credit facility agreement (</w:t>
      </w:r>
      <w:r w:rsidR="00472DFE">
        <w:rPr>
          <w:rFonts w:ascii="Times New Roman" w:hAnsi="Times New Roman" w:cs="Times New Roman"/>
          <w:sz w:val="24"/>
          <w:szCs w:val="24"/>
        </w:rPr>
        <w:t>exh 1</w:t>
      </w:r>
      <w:r w:rsidR="002430F9">
        <w:rPr>
          <w:rFonts w:ascii="Times New Roman" w:hAnsi="Times New Roman" w:cs="Times New Roman"/>
          <w:sz w:val="24"/>
          <w:szCs w:val="24"/>
        </w:rPr>
        <w:t>)</w:t>
      </w:r>
      <w:r w:rsidR="00472DFE">
        <w:rPr>
          <w:rFonts w:ascii="Times New Roman" w:hAnsi="Times New Roman" w:cs="Times New Roman"/>
          <w:sz w:val="24"/>
          <w:szCs w:val="24"/>
        </w:rPr>
        <w:t xml:space="preserve"> the </w:t>
      </w:r>
      <w:r w:rsidR="002430F9">
        <w:rPr>
          <w:rFonts w:ascii="Times New Roman" w:hAnsi="Times New Roman" w:cs="Times New Roman"/>
          <w:sz w:val="24"/>
          <w:szCs w:val="24"/>
        </w:rPr>
        <w:t>first defendant agreed to be liable to</w:t>
      </w:r>
      <w:r w:rsidR="00472DFE">
        <w:rPr>
          <w:rFonts w:ascii="Times New Roman" w:hAnsi="Times New Roman" w:cs="Times New Roman"/>
          <w:sz w:val="24"/>
          <w:szCs w:val="24"/>
        </w:rPr>
        <w:t xml:space="preserve"> costs</w:t>
      </w:r>
      <w:r w:rsidR="002430F9">
        <w:rPr>
          <w:rFonts w:ascii="Times New Roman" w:hAnsi="Times New Roman" w:cs="Times New Roman"/>
          <w:sz w:val="24"/>
          <w:szCs w:val="24"/>
        </w:rPr>
        <w:t xml:space="preserve"> on a higher scale in the event of litigation</w:t>
      </w:r>
      <w:r w:rsidR="00472DFE">
        <w:rPr>
          <w:rFonts w:ascii="Times New Roman" w:hAnsi="Times New Roman" w:cs="Times New Roman"/>
          <w:sz w:val="24"/>
          <w:szCs w:val="24"/>
        </w:rPr>
        <w:t>.</w:t>
      </w:r>
      <w:r w:rsidR="00AF63AC" w:rsidRPr="00472DFE">
        <w:rPr>
          <w:rFonts w:ascii="Times New Roman" w:hAnsi="Times New Roman" w:cs="Times New Roman"/>
          <w:sz w:val="24"/>
          <w:szCs w:val="24"/>
        </w:rPr>
        <w:t xml:space="preserve"> </w:t>
      </w:r>
    </w:p>
    <w:p w:rsidR="006F6C3B" w:rsidRPr="006F6C3B" w:rsidRDefault="00472DFE" w:rsidP="005C2090">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sz w:val="24"/>
          <w:szCs w:val="24"/>
        </w:rPr>
        <w:t>In the result</w:t>
      </w:r>
      <w:r w:rsidR="00FE6A88">
        <w:rPr>
          <w:rFonts w:ascii="Times New Roman" w:hAnsi="Times New Roman" w:cs="Times New Roman"/>
          <w:sz w:val="24"/>
          <w:szCs w:val="24"/>
        </w:rPr>
        <w:t>,</w:t>
      </w:r>
      <w:r>
        <w:rPr>
          <w:rFonts w:ascii="Times New Roman" w:hAnsi="Times New Roman" w:cs="Times New Roman"/>
          <w:sz w:val="24"/>
          <w:szCs w:val="24"/>
        </w:rPr>
        <w:t xml:space="preserve"> </w:t>
      </w:r>
      <w:r w:rsidRPr="006F6C3B">
        <w:rPr>
          <w:rFonts w:ascii="Times New Roman" w:hAnsi="Times New Roman" w:cs="Times New Roman"/>
          <w:b/>
          <w:sz w:val="24"/>
          <w:szCs w:val="24"/>
        </w:rPr>
        <w:t>it be and is hereby ordered that</w:t>
      </w:r>
      <w:r w:rsidR="006F6C3B" w:rsidRPr="006F6C3B">
        <w:rPr>
          <w:rFonts w:ascii="Times New Roman" w:hAnsi="Times New Roman" w:cs="Times New Roman"/>
          <w:b/>
          <w:sz w:val="24"/>
          <w:szCs w:val="24"/>
        </w:rPr>
        <w:t>:</w:t>
      </w:r>
    </w:p>
    <w:p w:rsidR="00527662" w:rsidRDefault="00472DFE" w:rsidP="006F6C3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2D5A">
        <w:rPr>
          <w:rFonts w:ascii="Times New Roman" w:hAnsi="Times New Roman" w:cs="Times New Roman"/>
          <w:sz w:val="24"/>
          <w:szCs w:val="24"/>
        </w:rPr>
        <w:t>The</w:t>
      </w:r>
      <w:r w:rsidR="005C2090">
        <w:rPr>
          <w:rFonts w:ascii="Times New Roman" w:hAnsi="Times New Roman" w:cs="Times New Roman"/>
          <w:sz w:val="24"/>
          <w:szCs w:val="24"/>
        </w:rPr>
        <w:t xml:space="preserve"> </w:t>
      </w:r>
      <w:r>
        <w:rPr>
          <w:rFonts w:ascii="Times New Roman" w:hAnsi="Times New Roman" w:cs="Times New Roman"/>
          <w:sz w:val="24"/>
          <w:szCs w:val="24"/>
        </w:rPr>
        <w:t xml:space="preserve">defendants </w:t>
      </w:r>
      <w:r w:rsidR="00527662">
        <w:rPr>
          <w:rFonts w:ascii="Times New Roman" w:hAnsi="Times New Roman" w:cs="Times New Roman"/>
          <w:sz w:val="24"/>
          <w:szCs w:val="24"/>
        </w:rPr>
        <w:t xml:space="preserve">shall </w:t>
      </w:r>
      <w:r>
        <w:rPr>
          <w:rFonts w:ascii="Times New Roman" w:hAnsi="Times New Roman" w:cs="Times New Roman"/>
          <w:sz w:val="24"/>
          <w:szCs w:val="24"/>
        </w:rPr>
        <w:t xml:space="preserve">pay to the plaintiff </w:t>
      </w:r>
      <w:r w:rsidR="006F6C3B">
        <w:rPr>
          <w:rFonts w:ascii="Times New Roman" w:hAnsi="Times New Roman" w:cs="Times New Roman"/>
          <w:sz w:val="24"/>
          <w:szCs w:val="24"/>
        </w:rPr>
        <w:t>jointly and severally, the one paying the other to be absolved</w:t>
      </w:r>
      <w:r w:rsidR="00527662">
        <w:rPr>
          <w:rFonts w:ascii="Times New Roman" w:hAnsi="Times New Roman" w:cs="Times New Roman"/>
          <w:sz w:val="24"/>
          <w:szCs w:val="24"/>
        </w:rPr>
        <w:t>:</w:t>
      </w:r>
      <w:r w:rsidR="006F6C3B">
        <w:rPr>
          <w:rFonts w:ascii="Times New Roman" w:hAnsi="Times New Roman" w:cs="Times New Roman"/>
          <w:sz w:val="24"/>
          <w:szCs w:val="24"/>
        </w:rPr>
        <w:t xml:space="preserve"> </w:t>
      </w:r>
    </w:p>
    <w:p w:rsidR="001351B6" w:rsidRPr="005C22AF" w:rsidRDefault="00527662" w:rsidP="005C22A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C2090" w:rsidRPr="00527662">
        <w:rPr>
          <w:rFonts w:ascii="Times New Roman" w:hAnsi="Times New Roman" w:cs="Times New Roman"/>
          <w:sz w:val="24"/>
          <w:szCs w:val="24"/>
        </w:rPr>
        <w:t>he sum of $39 500</w:t>
      </w:r>
      <w:r w:rsidR="006F6C3B" w:rsidRPr="00527662">
        <w:rPr>
          <w:rFonts w:ascii="Times New Roman" w:hAnsi="Times New Roman" w:cs="Times New Roman"/>
          <w:sz w:val="24"/>
          <w:szCs w:val="24"/>
        </w:rPr>
        <w:t>, 66</w:t>
      </w:r>
      <w:r w:rsidR="005C2090" w:rsidRPr="00527662">
        <w:rPr>
          <w:rFonts w:ascii="Times New Roman" w:hAnsi="Times New Roman" w:cs="Times New Roman"/>
          <w:sz w:val="24"/>
          <w:szCs w:val="24"/>
        </w:rPr>
        <w:t>.</w:t>
      </w:r>
    </w:p>
    <w:p w:rsidR="001351B6" w:rsidRDefault="00527662" w:rsidP="0052766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on the above amount at the </w:t>
      </w:r>
      <w:r w:rsidR="002D4A52">
        <w:rPr>
          <w:rFonts w:ascii="Times New Roman" w:hAnsi="Times New Roman" w:cs="Times New Roman"/>
          <w:sz w:val="24"/>
          <w:szCs w:val="24"/>
        </w:rPr>
        <w:t xml:space="preserve">plaintiff’s </w:t>
      </w:r>
      <w:r>
        <w:rPr>
          <w:rFonts w:ascii="Times New Roman" w:hAnsi="Times New Roman" w:cs="Times New Roman"/>
          <w:sz w:val="24"/>
          <w:szCs w:val="24"/>
        </w:rPr>
        <w:t xml:space="preserve">prevailing bank rate </w:t>
      </w:r>
      <w:r w:rsidR="002D4A52">
        <w:rPr>
          <w:rFonts w:ascii="Times New Roman" w:hAnsi="Times New Roman" w:cs="Times New Roman"/>
          <w:sz w:val="24"/>
          <w:szCs w:val="24"/>
        </w:rPr>
        <w:t xml:space="preserve">as at 26 September 2018 </w:t>
      </w:r>
      <w:r>
        <w:rPr>
          <w:rFonts w:ascii="Times New Roman" w:hAnsi="Times New Roman" w:cs="Times New Roman"/>
          <w:sz w:val="24"/>
          <w:szCs w:val="24"/>
        </w:rPr>
        <w:t xml:space="preserve">from the date of summons to date of full payment.  </w:t>
      </w:r>
    </w:p>
    <w:p w:rsidR="001351B6" w:rsidRDefault="00527662" w:rsidP="0052766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 legal practitioner and client scale.</w:t>
      </w:r>
    </w:p>
    <w:p w:rsidR="001351B6" w:rsidRDefault="001351B6" w:rsidP="005C2090">
      <w:pPr>
        <w:pStyle w:val="ListParagraph"/>
        <w:spacing w:after="0" w:line="360" w:lineRule="auto"/>
        <w:ind w:left="0" w:firstLine="720"/>
        <w:jc w:val="both"/>
        <w:rPr>
          <w:rFonts w:ascii="Times New Roman" w:hAnsi="Times New Roman" w:cs="Times New Roman"/>
          <w:sz w:val="24"/>
          <w:szCs w:val="24"/>
        </w:rPr>
      </w:pPr>
    </w:p>
    <w:p w:rsidR="001351B6" w:rsidRDefault="001351B6" w:rsidP="005C2090">
      <w:pPr>
        <w:pStyle w:val="ListParagraph"/>
        <w:spacing w:after="0" w:line="360" w:lineRule="auto"/>
        <w:ind w:left="0" w:firstLine="720"/>
        <w:jc w:val="both"/>
        <w:rPr>
          <w:rFonts w:ascii="Times New Roman" w:hAnsi="Times New Roman" w:cs="Times New Roman"/>
          <w:sz w:val="24"/>
          <w:szCs w:val="24"/>
        </w:rPr>
      </w:pPr>
    </w:p>
    <w:p w:rsidR="005C22AF" w:rsidRDefault="005C22AF" w:rsidP="005C2090">
      <w:pPr>
        <w:pStyle w:val="ListParagraph"/>
        <w:spacing w:after="0" w:line="360" w:lineRule="auto"/>
        <w:ind w:left="0" w:firstLine="720"/>
        <w:jc w:val="both"/>
        <w:rPr>
          <w:rFonts w:ascii="Times New Roman" w:hAnsi="Times New Roman" w:cs="Times New Roman"/>
          <w:sz w:val="24"/>
          <w:szCs w:val="24"/>
        </w:rPr>
      </w:pPr>
    </w:p>
    <w:p w:rsidR="005C22AF" w:rsidRDefault="005C22AF" w:rsidP="005C2090">
      <w:pPr>
        <w:pStyle w:val="ListParagraph"/>
        <w:spacing w:after="0" w:line="360" w:lineRule="auto"/>
        <w:ind w:left="0" w:firstLine="720"/>
        <w:jc w:val="both"/>
        <w:rPr>
          <w:rFonts w:ascii="Times New Roman" w:hAnsi="Times New Roman" w:cs="Times New Roman"/>
          <w:sz w:val="24"/>
          <w:szCs w:val="24"/>
        </w:rPr>
      </w:pPr>
    </w:p>
    <w:p w:rsidR="001351B6" w:rsidRDefault="001351B6" w:rsidP="001351B6">
      <w:pPr>
        <w:pStyle w:val="ListParagraph"/>
        <w:spacing w:after="0" w:line="240" w:lineRule="auto"/>
        <w:ind w:left="0"/>
        <w:jc w:val="both"/>
        <w:rPr>
          <w:rFonts w:ascii="Times New Roman" w:hAnsi="Times New Roman" w:cs="Times New Roman"/>
          <w:sz w:val="24"/>
          <w:szCs w:val="24"/>
        </w:rPr>
      </w:pPr>
      <w:r w:rsidRPr="001351B6">
        <w:rPr>
          <w:rFonts w:ascii="Times New Roman" w:hAnsi="Times New Roman" w:cs="Times New Roman"/>
          <w:i/>
          <w:sz w:val="24"/>
          <w:szCs w:val="24"/>
        </w:rPr>
        <w:t>Messrs Makuwaza Magogo Attorneys</w:t>
      </w:r>
      <w:r>
        <w:rPr>
          <w:rFonts w:ascii="Times New Roman" w:hAnsi="Times New Roman" w:cs="Times New Roman"/>
          <w:sz w:val="24"/>
          <w:szCs w:val="24"/>
        </w:rPr>
        <w:t>, plaintiff’s legal practitioners</w:t>
      </w:r>
    </w:p>
    <w:p w:rsidR="001351B6" w:rsidRDefault="001351B6" w:rsidP="001351B6">
      <w:pPr>
        <w:pStyle w:val="ListParagraph"/>
        <w:spacing w:after="0" w:line="240" w:lineRule="auto"/>
        <w:ind w:left="0"/>
        <w:jc w:val="both"/>
        <w:rPr>
          <w:rFonts w:ascii="Times New Roman" w:hAnsi="Times New Roman" w:cs="Times New Roman"/>
          <w:sz w:val="24"/>
          <w:szCs w:val="24"/>
        </w:rPr>
      </w:pPr>
      <w:r w:rsidRPr="001351B6">
        <w:rPr>
          <w:rFonts w:ascii="Times New Roman" w:hAnsi="Times New Roman" w:cs="Times New Roman"/>
          <w:i/>
          <w:sz w:val="24"/>
          <w:szCs w:val="24"/>
        </w:rPr>
        <w:t>F. G. Gijima and Associates</w:t>
      </w:r>
      <w:r w:rsidR="00920962">
        <w:rPr>
          <w:rFonts w:ascii="Times New Roman" w:hAnsi="Times New Roman" w:cs="Times New Roman"/>
          <w:sz w:val="24"/>
          <w:szCs w:val="24"/>
        </w:rPr>
        <w:t>, defendant</w:t>
      </w:r>
      <w:r>
        <w:rPr>
          <w:rFonts w:ascii="Times New Roman" w:hAnsi="Times New Roman" w:cs="Times New Roman"/>
          <w:sz w:val="24"/>
          <w:szCs w:val="24"/>
        </w:rPr>
        <w:t>s legal practitioners</w:t>
      </w:r>
    </w:p>
    <w:p w:rsidR="001351B6" w:rsidRDefault="001351B6" w:rsidP="001351B6">
      <w:pPr>
        <w:pStyle w:val="ListParagraph"/>
        <w:spacing w:after="0" w:line="240" w:lineRule="auto"/>
        <w:ind w:left="0"/>
        <w:jc w:val="both"/>
        <w:rPr>
          <w:rFonts w:ascii="Times New Roman" w:hAnsi="Times New Roman" w:cs="Times New Roman"/>
          <w:sz w:val="24"/>
          <w:szCs w:val="24"/>
        </w:rPr>
      </w:pPr>
    </w:p>
    <w:p w:rsidR="00AF63AC" w:rsidRPr="00AF63AC" w:rsidRDefault="00AF63AC" w:rsidP="001351B6">
      <w:pPr>
        <w:pStyle w:val="ListParagraph"/>
        <w:spacing w:after="0" w:line="240" w:lineRule="auto"/>
        <w:ind w:left="1080"/>
        <w:jc w:val="both"/>
        <w:rPr>
          <w:rFonts w:ascii="Times New Roman" w:hAnsi="Times New Roman" w:cs="Times New Roman"/>
          <w:sz w:val="24"/>
          <w:szCs w:val="24"/>
        </w:rPr>
      </w:pPr>
    </w:p>
    <w:p w:rsidR="002B74AF" w:rsidRPr="00C10EB7" w:rsidRDefault="002B74AF" w:rsidP="001351B6">
      <w:pPr>
        <w:spacing w:after="0" w:line="240" w:lineRule="auto"/>
        <w:jc w:val="both"/>
        <w:rPr>
          <w:rFonts w:ascii="Times New Roman" w:hAnsi="Times New Roman" w:cs="Times New Roman"/>
          <w:sz w:val="24"/>
          <w:szCs w:val="24"/>
        </w:rPr>
      </w:pPr>
    </w:p>
    <w:sectPr w:rsidR="002B74AF" w:rsidRPr="00C10EB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B44" w:rsidRDefault="00B67B44" w:rsidP="002B74AF">
      <w:pPr>
        <w:spacing w:after="0" w:line="240" w:lineRule="auto"/>
      </w:pPr>
      <w:r>
        <w:separator/>
      </w:r>
    </w:p>
  </w:endnote>
  <w:endnote w:type="continuationSeparator" w:id="0">
    <w:p w:rsidR="00B67B44" w:rsidRDefault="00B67B44" w:rsidP="002B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B44" w:rsidRDefault="00B67B44" w:rsidP="002B74AF">
      <w:pPr>
        <w:spacing w:after="0" w:line="240" w:lineRule="auto"/>
      </w:pPr>
      <w:r>
        <w:separator/>
      </w:r>
    </w:p>
  </w:footnote>
  <w:footnote w:type="continuationSeparator" w:id="0">
    <w:p w:rsidR="00B67B44" w:rsidRDefault="00B67B44" w:rsidP="002B7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035556"/>
      <w:docPartObj>
        <w:docPartGallery w:val="Page Numbers (Top of Page)"/>
        <w:docPartUnique/>
      </w:docPartObj>
    </w:sdtPr>
    <w:sdtEndPr>
      <w:rPr>
        <w:noProof/>
      </w:rPr>
    </w:sdtEndPr>
    <w:sdtContent>
      <w:p w:rsidR="002B74AF" w:rsidRDefault="002B74AF">
        <w:pPr>
          <w:pStyle w:val="Header"/>
          <w:jc w:val="right"/>
          <w:rPr>
            <w:noProof/>
          </w:rPr>
        </w:pPr>
        <w:r>
          <w:fldChar w:fldCharType="begin"/>
        </w:r>
        <w:r>
          <w:instrText xml:space="preserve"> PAGE   \* MERGEFORMAT </w:instrText>
        </w:r>
        <w:r>
          <w:fldChar w:fldCharType="separate"/>
        </w:r>
        <w:r w:rsidR="00DD203B">
          <w:rPr>
            <w:noProof/>
          </w:rPr>
          <w:t>1</w:t>
        </w:r>
        <w:r>
          <w:rPr>
            <w:noProof/>
          </w:rPr>
          <w:fldChar w:fldCharType="end"/>
        </w:r>
      </w:p>
      <w:p w:rsidR="002B74AF" w:rsidRDefault="002B74AF">
        <w:pPr>
          <w:pStyle w:val="Header"/>
          <w:jc w:val="right"/>
          <w:rPr>
            <w:noProof/>
          </w:rPr>
        </w:pPr>
        <w:r>
          <w:rPr>
            <w:noProof/>
          </w:rPr>
          <w:t>HH</w:t>
        </w:r>
        <w:r w:rsidR="00B80521">
          <w:rPr>
            <w:noProof/>
          </w:rPr>
          <w:t xml:space="preserve"> 576-18</w:t>
        </w:r>
      </w:p>
      <w:p w:rsidR="002B74AF" w:rsidRDefault="002B74AF">
        <w:pPr>
          <w:pStyle w:val="Header"/>
          <w:jc w:val="right"/>
        </w:pPr>
        <w:r>
          <w:rPr>
            <w:noProof/>
          </w:rPr>
          <w:t>HC 12595/16</w:t>
        </w:r>
      </w:p>
    </w:sdtContent>
  </w:sdt>
  <w:p w:rsidR="002B74AF" w:rsidRDefault="002B74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67C9"/>
    <w:multiLevelType w:val="hybridMultilevel"/>
    <w:tmpl w:val="4FA02F20"/>
    <w:lvl w:ilvl="0" w:tplc="63D2F7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D634BC6"/>
    <w:multiLevelType w:val="hybridMultilevel"/>
    <w:tmpl w:val="D3C4B94C"/>
    <w:lvl w:ilvl="0" w:tplc="F46A2A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1E1409D"/>
    <w:multiLevelType w:val="hybridMultilevel"/>
    <w:tmpl w:val="6D061F26"/>
    <w:lvl w:ilvl="0" w:tplc="9CB668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B7"/>
    <w:rsid w:val="0000717A"/>
    <w:rsid w:val="00027760"/>
    <w:rsid w:val="0003317E"/>
    <w:rsid w:val="000569CB"/>
    <w:rsid w:val="000648A1"/>
    <w:rsid w:val="00072D75"/>
    <w:rsid w:val="00073CD7"/>
    <w:rsid w:val="00091B91"/>
    <w:rsid w:val="00094D01"/>
    <w:rsid w:val="00097833"/>
    <w:rsid w:val="000A3E96"/>
    <w:rsid w:val="000B7BA0"/>
    <w:rsid w:val="000E2751"/>
    <w:rsid w:val="000E2B78"/>
    <w:rsid w:val="000F2749"/>
    <w:rsid w:val="000F3468"/>
    <w:rsid w:val="000F4958"/>
    <w:rsid w:val="0011074B"/>
    <w:rsid w:val="0011116C"/>
    <w:rsid w:val="00132083"/>
    <w:rsid w:val="001351B6"/>
    <w:rsid w:val="001354D5"/>
    <w:rsid w:val="00141A08"/>
    <w:rsid w:val="001625E1"/>
    <w:rsid w:val="001678E8"/>
    <w:rsid w:val="00180BEA"/>
    <w:rsid w:val="001837AF"/>
    <w:rsid w:val="00190B75"/>
    <w:rsid w:val="001A48C3"/>
    <w:rsid w:val="001A4BC3"/>
    <w:rsid w:val="001B299D"/>
    <w:rsid w:val="001B371B"/>
    <w:rsid w:val="00203526"/>
    <w:rsid w:val="00237374"/>
    <w:rsid w:val="002430F9"/>
    <w:rsid w:val="00246674"/>
    <w:rsid w:val="00262E57"/>
    <w:rsid w:val="00270186"/>
    <w:rsid w:val="00271336"/>
    <w:rsid w:val="00277E86"/>
    <w:rsid w:val="00280CDA"/>
    <w:rsid w:val="002B1378"/>
    <w:rsid w:val="002B74AF"/>
    <w:rsid w:val="002C20B9"/>
    <w:rsid w:val="002C238E"/>
    <w:rsid w:val="002C62DA"/>
    <w:rsid w:val="002D4A52"/>
    <w:rsid w:val="002E770E"/>
    <w:rsid w:val="00340B85"/>
    <w:rsid w:val="00346A30"/>
    <w:rsid w:val="00346DB9"/>
    <w:rsid w:val="00362F07"/>
    <w:rsid w:val="00372DC3"/>
    <w:rsid w:val="00390E80"/>
    <w:rsid w:val="00395A69"/>
    <w:rsid w:val="003A1585"/>
    <w:rsid w:val="003D1F6E"/>
    <w:rsid w:val="003E11D6"/>
    <w:rsid w:val="00404D49"/>
    <w:rsid w:val="00425817"/>
    <w:rsid w:val="00425DA6"/>
    <w:rsid w:val="004426A0"/>
    <w:rsid w:val="00445C8E"/>
    <w:rsid w:val="00451CF4"/>
    <w:rsid w:val="00452629"/>
    <w:rsid w:val="0046276B"/>
    <w:rsid w:val="00472DFE"/>
    <w:rsid w:val="00481138"/>
    <w:rsid w:val="00486E0D"/>
    <w:rsid w:val="0049424B"/>
    <w:rsid w:val="004C1CA6"/>
    <w:rsid w:val="004D240F"/>
    <w:rsid w:val="004E06B5"/>
    <w:rsid w:val="004F5B53"/>
    <w:rsid w:val="00510110"/>
    <w:rsid w:val="00512C2E"/>
    <w:rsid w:val="00513EC4"/>
    <w:rsid w:val="00527662"/>
    <w:rsid w:val="005312C4"/>
    <w:rsid w:val="00541E9E"/>
    <w:rsid w:val="00547BBC"/>
    <w:rsid w:val="00551D44"/>
    <w:rsid w:val="00561C0F"/>
    <w:rsid w:val="00567ABA"/>
    <w:rsid w:val="00596AEB"/>
    <w:rsid w:val="005B6988"/>
    <w:rsid w:val="005C06E8"/>
    <w:rsid w:val="005C2090"/>
    <w:rsid w:val="005C22AF"/>
    <w:rsid w:val="005C493A"/>
    <w:rsid w:val="00602F78"/>
    <w:rsid w:val="00616342"/>
    <w:rsid w:val="00635DCC"/>
    <w:rsid w:val="006400EB"/>
    <w:rsid w:val="00663571"/>
    <w:rsid w:val="00682DE8"/>
    <w:rsid w:val="0069667C"/>
    <w:rsid w:val="00697E36"/>
    <w:rsid w:val="006A3C00"/>
    <w:rsid w:val="006B1E81"/>
    <w:rsid w:val="006B38A6"/>
    <w:rsid w:val="006B4AD0"/>
    <w:rsid w:val="006C587E"/>
    <w:rsid w:val="006D3514"/>
    <w:rsid w:val="006D70B5"/>
    <w:rsid w:val="006F6C3B"/>
    <w:rsid w:val="00745EF2"/>
    <w:rsid w:val="00762FF1"/>
    <w:rsid w:val="00770AC7"/>
    <w:rsid w:val="00772106"/>
    <w:rsid w:val="007906FF"/>
    <w:rsid w:val="007A155E"/>
    <w:rsid w:val="007A5EDC"/>
    <w:rsid w:val="007D1F79"/>
    <w:rsid w:val="007E4447"/>
    <w:rsid w:val="00820267"/>
    <w:rsid w:val="0082411A"/>
    <w:rsid w:val="00827037"/>
    <w:rsid w:val="00841FCA"/>
    <w:rsid w:val="0084739B"/>
    <w:rsid w:val="00894A32"/>
    <w:rsid w:val="00894AF9"/>
    <w:rsid w:val="00896C57"/>
    <w:rsid w:val="008B016C"/>
    <w:rsid w:val="008F20BC"/>
    <w:rsid w:val="00902D5A"/>
    <w:rsid w:val="00920962"/>
    <w:rsid w:val="0092411E"/>
    <w:rsid w:val="00933141"/>
    <w:rsid w:val="00943EA9"/>
    <w:rsid w:val="00965A43"/>
    <w:rsid w:val="0097494F"/>
    <w:rsid w:val="0098085F"/>
    <w:rsid w:val="009A458E"/>
    <w:rsid w:val="009A6E09"/>
    <w:rsid w:val="009B036F"/>
    <w:rsid w:val="009B5E15"/>
    <w:rsid w:val="009C2D14"/>
    <w:rsid w:val="009E31CD"/>
    <w:rsid w:val="009F78EF"/>
    <w:rsid w:val="00A266AF"/>
    <w:rsid w:val="00A43198"/>
    <w:rsid w:val="00A438EA"/>
    <w:rsid w:val="00A45299"/>
    <w:rsid w:val="00A63962"/>
    <w:rsid w:val="00A8276E"/>
    <w:rsid w:val="00A90883"/>
    <w:rsid w:val="00AA6F1E"/>
    <w:rsid w:val="00AC0E48"/>
    <w:rsid w:val="00AC5D78"/>
    <w:rsid w:val="00AD0FD4"/>
    <w:rsid w:val="00AD67EC"/>
    <w:rsid w:val="00AD7E63"/>
    <w:rsid w:val="00AE36C5"/>
    <w:rsid w:val="00AE4CD7"/>
    <w:rsid w:val="00AF63AC"/>
    <w:rsid w:val="00AF7FB9"/>
    <w:rsid w:val="00B16100"/>
    <w:rsid w:val="00B3781A"/>
    <w:rsid w:val="00B430D3"/>
    <w:rsid w:val="00B67B44"/>
    <w:rsid w:val="00B74935"/>
    <w:rsid w:val="00B80521"/>
    <w:rsid w:val="00B8672A"/>
    <w:rsid w:val="00B939F0"/>
    <w:rsid w:val="00B948FB"/>
    <w:rsid w:val="00BA05FA"/>
    <w:rsid w:val="00C035E6"/>
    <w:rsid w:val="00C10EB7"/>
    <w:rsid w:val="00C16B85"/>
    <w:rsid w:val="00C261EA"/>
    <w:rsid w:val="00C269AF"/>
    <w:rsid w:val="00C513F0"/>
    <w:rsid w:val="00C543C6"/>
    <w:rsid w:val="00C6446D"/>
    <w:rsid w:val="00C807A0"/>
    <w:rsid w:val="00C85A03"/>
    <w:rsid w:val="00C86DBE"/>
    <w:rsid w:val="00C8726F"/>
    <w:rsid w:val="00CA60F9"/>
    <w:rsid w:val="00CB4C20"/>
    <w:rsid w:val="00CD0455"/>
    <w:rsid w:val="00CF3260"/>
    <w:rsid w:val="00D3519E"/>
    <w:rsid w:val="00D43361"/>
    <w:rsid w:val="00D43433"/>
    <w:rsid w:val="00D43E3A"/>
    <w:rsid w:val="00D50D14"/>
    <w:rsid w:val="00D77246"/>
    <w:rsid w:val="00D802CB"/>
    <w:rsid w:val="00D85B5D"/>
    <w:rsid w:val="00D96413"/>
    <w:rsid w:val="00DA2944"/>
    <w:rsid w:val="00DA7439"/>
    <w:rsid w:val="00DB3CB4"/>
    <w:rsid w:val="00DB70B7"/>
    <w:rsid w:val="00DD203B"/>
    <w:rsid w:val="00DD7164"/>
    <w:rsid w:val="00DD77C9"/>
    <w:rsid w:val="00E02E61"/>
    <w:rsid w:val="00E13930"/>
    <w:rsid w:val="00E27C88"/>
    <w:rsid w:val="00E34610"/>
    <w:rsid w:val="00E4494D"/>
    <w:rsid w:val="00E459B9"/>
    <w:rsid w:val="00E67EB1"/>
    <w:rsid w:val="00E910E3"/>
    <w:rsid w:val="00E95A1C"/>
    <w:rsid w:val="00E968D4"/>
    <w:rsid w:val="00EA61EE"/>
    <w:rsid w:val="00EA6223"/>
    <w:rsid w:val="00EB42AF"/>
    <w:rsid w:val="00EB5A82"/>
    <w:rsid w:val="00ED1354"/>
    <w:rsid w:val="00EE7927"/>
    <w:rsid w:val="00F33D58"/>
    <w:rsid w:val="00F61649"/>
    <w:rsid w:val="00F66271"/>
    <w:rsid w:val="00F760F7"/>
    <w:rsid w:val="00F95A76"/>
    <w:rsid w:val="00FA35AA"/>
    <w:rsid w:val="00FA3E2F"/>
    <w:rsid w:val="00FC710E"/>
    <w:rsid w:val="00FD7ADB"/>
    <w:rsid w:val="00FE0822"/>
    <w:rsid w:val="00FE4EF3"/>
    <w:rsid w:val="00FE6A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38C00-524D-43A6-8AB0-85ADB23A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4AF"/>
  </w:style>
  <w:style w:type="paragraph" w:styleId="Footer">
    <w:name w:val="footer"/>
    <w:basedOn w:val="Normal"/>
    <w:link w:val="FooterChar"/>
    <w:uiPriority w:val="99"/>
    <w:unhideWhenUsed/>
    <w:rsid w:val="002B7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4AF"/>
  </w:style>
  <w:style w:type="paragraph" w:styleId="ListParagraph">
    <w:name w:val="List Paragraph"/>
    <w:basedOn w:val="Normal"/>
    <w:uiPriority w:val="34"/>
    <w:qFormat/>
    <w:rsid w:val="00AF63AC"/>
    <w:pPr>
      <w:ind w:left="720"/>
      <w:contextualSpacing/>
    </w:pPr>
  </w:style>
  <w:style w:type="paragraph" w:styleId="BalloonText">
    <w:name w:val="Balloon Text"/>
    <w:basedOn w:val="Normal"/>
    <w:link w:val="BalloonTextChar"/>
    <w:uiPriority w:val="99"/>
    <w:semiHidden/>
    <w:unhideWhenUsed/>
    <w:rsid w:val="009A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2018-09-25T14:13:00Z</cp:lastPrinted>
  <dcterms:created xsi:type="dcterms:W3CDTF">2018-10-01T09:06:00Z</dcterms:created>
  <dcterms:modified xsi:type="dcterms:W3CDTF">2018-10-01T09:06:00Z</dcterms:modified>
</cp:coreProperties>
</file>