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FFA" w:rsidRDefault="00113FFA" w:rsidP="000029A6">
      <w:pPr>
        <w:spacing w:after="0" w:line="360" w:lineRule="auto"/>
        <w:jc w:val="both"/>
        <w:rPr>
          <w:rFonts w:ascii="Tahoma" w:hAnsi="Tahoma" w:cs="Tahoma"/>
          <w:b/>
          <w:sz w:val="24"/>
          <w:szCs w:val="24"/>
        </w:rPr>
      </w:pPr>
    </w:p>
    <w:p w:rsidR="00FA489B" w:rsidRPr="00DF3B3D" w:rsidRDefault="00AA4716" w:rsidP="000029A6">
      <w:pPr>
        <w:spacing w:after="0" w:line="360" w:lineRule="auto"/>
        <w:jc w:val="both"/>
        <w:rPr>
          <w:rFonts w:ascii="Tahoma" w:hAnsi="Tahoma" w:cs="Tahoma"/>
          <w:b/>
          <w:sz w:val="24"/>
          <w:szCs w:val="24"/>
        </w:rPr>
      </w:pPr>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935DC0">
        <w:rPr>
          <w:rFonts w:ascii="Tahoma" w:hAnsi="Tahoma" w:cs="Tahoma"/>
          <w:b/>
          <w:sz w:val="24"/>
          <w:szCs w:val="24"/>
        </w:rPr>
        <w:t>NO. LC/H/</w:t>
      </w:r>
      <w:r w:rsidR="00ED756D">
        <w:rPr>
          <w:rFonts w:ascii="Tahoma" w:hAnsi="Tahoma" w:cs="Tahoma"/>
          <w:b/>
          <w:sz w:val="24"/>
          <w:szCs w:val="24"/>
        </w:rPr>
        <w:t>21</w:t>
      </w:r>
      <w:r w:rsidR="00935DC0">
        <w:rPr>
          <w:rFonts w:ascii="Tahoma" w:hAnsi="Tahoma" w:cs="Tahoma"/>
          <w:b/>
          <w:sz w:val="24"/>
          <w:szCs w:val="24"/>
        </w:rPr>
        <w:t>/22</w:t>
      </w:r>
    </w:p>
    <w:p w:rsidR="00AA4716" w:rsidRDefault="00935DC0" w:rsidP="000029A6">
      <w:pPr>
        <w:spacing w:after="0" w:line="360" w:lineRule="auto"/>
        <w:jc w:val="both"/>
        <w:rPr>
          <w:rFonts w:ascii="Tahoma" w:hAnsi="Tahoma" w:cs="Tahoma"/>
          <w:b/>
          <w:sz w:val="24"/>
          <w:szCs w:val="24"/>
        </w:rPr>
      </w:pPr>
      <w:r>
        <w:rPr>
          <w:rFonts w:ascii="Tahoma" w:hAnsi="Tahoma" w:cs="Tahoma"/>
          <w:b/>
          <w:sz w:val="24"/>
          <w:szCs w:val="24"/>
        </w:rPr>
        <w:t>HARARE, 06</w:t>
      </w:r>
      <w:r w:rsidR="003643F1">
        <w:rPr>
          <w:rFonts w:ascii="Tahoma" w:hAnsi="Tahoma" w:cs="Tahoma"/>
          <w:b/>
          <w:sz w:val="24"/>
          <w:szCs w:val="24"/>
        </w:rPr>
        <w:t xml:space="preserve"> OCTOBER</w:t>
      </w:r>
      <w:r w:rsidR="0061198E">
        <w:rPr>
          <w:rFonts w:ascii="Tahoma" w:hAnsi="Tahoma" w:cs="Tahoma"/>
          <w:b/>
          <w:sz w:val="24"/>
          <w:szCs w:val="24"/>
        </w:rPr>
        <w:t xml:space="preserve">, </w:t>
      </w:r>
      <w:r w:rsidR="00F76F1D">
        <w:rPr>
          <w:rFonts w:ascii="Tahoma" w:hAnsi="Tahoma" w:cs="Tahoma"/>
          <w:b/>
          <w:sz w:val="24"/>
          <w:szCs w:val="24"/>
        </w:rPr>
        <w:t>2021</w:t>
      </w:r>
      <w:r w:rsidR="004E5BCA" w:rsidRPr="00DF3B3D">
        <w:rPr>
          <w:rFonts w:ascii="Tahoma" w:hAnsi="Tahoma" w:cs="Tahoma"/>
          <w:b/>
          <w:sz w:val="24"/>
          <w:szCs w:val="24"/>
        </w:rPr>
        <w:tab/>
      </w:r>
      <w:r w:rsidR="004E5BCA" w:rsidRPr="00DF3B3D">
        <w:rPr>
          <w:rFonts w:ascii="Tahoma" w:hAnsi="Tahoma" w:cs="Tahoma"/>
          <w:b/>
          <w:sz w:val="24"/>
          <w:szCs w:val="24"/>
        </w:rPr>
        <w:tab/>
      </w:r>
      <w:r w:rsidR="003643F1">
        <w:rPr>
          <w:rFonts w:ascii="Tahoma" w:hAnsi="Tahoma" w:cs="Tahoma"/>
          <w:b/>
          <w:sz w:val="24"/>
          <w:szCs w:val="24"/>
        </w:rPr>
        <w:t xml:space="preserve">    </w:t>
      </w:r>
      <w:r w:rsidR="000B6922">
        <w:rPr>
          <w:rFonts w:ascii="Tahoma" w:hAnsi="Tahoma" w:cs="Tahoma"/>
          <w:b/>
          <w:sz w:val="24"/>
          <w:szCs w:val="24"/>
        </w:rPr>
        <w:t xml:space="preserve">           </w:t>
      </w:r>
      <w:r>
        <w:rPr>
          <w:rFonts w:ascii="Tahoma" w:hAnsi="Tahoma" w:cs="Tahoma"/>
          <w:b/>
          <w:sz w:val="24"/>
          <w:szCs w:val="24"/>
        </w:rPr>
        <w:t>CASE NO. LC/H/61/21</w:t>
      </w:r>
    </w:p>
    <w:p w:rsidR="0008442D" w:rsidRPr="00DF3B3D" w:rsidRDefault="0008442D" w:rsidP="000029A6">
      <w:pPr>
        <w:spacing w:after="0" w:line="36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p>
    <w:p w:rsidR="00AA4716" w:rsidRDefault="00A64215" w:rsidP="000029A6">
      <w:pPr>
        <w:spacing w:after="0" w:line="360" w:lineRule="auto"/>
        <w:jc w:val="both"/>
        <w:rPr>
          <w:rFonts w:ascii="Tahoma" w:hAnsi="Tahoma" w:cs="Tahoma"/>
          <w:b/>
          <w:sz w:val="24"/>
          <w:szCs w:val="24"/>
        </w:rPr>
      </w:pPr>
      <w:r>
        <w:rPr>
          <w:rFonts w:ascii="Tahoma" w:hAnsi="Tahoma" w:cs="Tahoma"/>
          <w:b/>
          <w:sz w:val="24"/>
          <w:szCs w:val="24"/>
        </w:rPr>
        <w:t>AND 28 JANUARY</w:t>
      </w:r>
      <w:r w:rsidR="006F7ABF">
        <w:rPr>
          <w:rFonts w:ascii="Tahoma" w:hAnsi="Tahoma" w:cs="Tahoma"/>
          <w:b/>
          <w:sz w:val="24"/>
          <w:szCs w:val="24"/>
        </w:rPr>
        <w:t xml:space="preserve">, </w:t>
      </w:r>
      <w:r w:rsidR="001B07C1">
        <w:rPr>
          <w:rFonts w:ascii="Tahoma" w:hAnsi="Tahoma" w:cs="Tahoma"/>
          <w:b/>
          <w:sz w:val="24"/>
          <w:szCs w:val="24"/>
        </w:rPr>
        <w:t>2022</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4F2711" w:rsidRDefault="00935DC0" w:rsidP="00997C5C">
      <w:pPr>
        <w:spacing w:after="0" w:line="480" w:lineRule="auto"/>
        <w:jc w:val="both"/>
        <w:rPr>
          <w:rFonts w:ascii="Tahoma" w:hAnsi="Tahoma" w:cs="Tahoma"/>
          <w:b/>
          <w:sz w:val="24"/>
          <w:szCs w:val="24"/>
        </w:rPr>
      </w:pPr>
      <w:r>
        <w:rPr>
          <w:rFonts w:ascii="Tahoma" w:hAnsi="Tahoma" w:cs="Tahoma"/>
          <w:b/>
          <w:sz w:val="24"/>
          <w:szCs w:val="24"/>
        </w:rPr>
        <w:t>GRACIOUS RUTENDO CHIRENDA N.O.</w:t>
      </w:r>
      <w:r w:rsidR="006D49C4">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6D49C4">
        <w:rPr>
          <w:rFonts w:ascii="Tahoma" w:hAnsi="Tahoma" w:cs="Tahoma"/>
          <w:b/>
          <w:sz w:val="24"/>
          <w:szCs w:val="24"/>
        </w:rPr>
        <w:t>Applicant</w:t>
      </w:r>
    </w:p>
    <w:p w:rsidR="003643F1" w:rsidRPr="00935DC0" w:rsidRDefault="00997C5C" w:rsidP="003643F1">
      <w:pPr>
        <w:spacing w:after="0" w:line="480" w:lineRule="auto"/>
        <w:jc w:val="both"/>
        <w:rPr>
          <w:rFonts w:ascii="Tahoma" w:hAnsi="Tahoma" w:cs="Tahoma"/>
          <w:sz w:val="24"/>
          <w:szCs w:val="24"/>
        </w:rPr>
      </w:pPr>
      <w:r w:rsidRPr="00935DC0">
        <w:rPr>
          <w:rFonts w:ascii="Tahoma" w:hAnsi="Tahoma" w:cs="Tahoma"/>
          <w:sz w:val="24"/>
          <w:szCs w:val="24"/>
        </w:rPr>
        <w:t>Versus</w:t>
      </w:r>
    </w:p>
    <w:p w:rsidR="00436FD1" w:rsidRDefault="00935DC0" w:rsidP="00436FD1">
      <w:pPr>
        <w:spacing w:after="0" w:line="276" w:lineRule="auto"/>
        <w:jc w:val="both"/>
        <w:rPr>
          <w:rFonts w:ascii="Tahoma" w:hAnsi="Tahoma" w:cs="Tahoma"/>
          <w:b/>
          <w:sz w:val="24"/>
          <w:szCs w:val="24"/>
        </w:rPr>
      </w:pPr>
      <w:r>
        <w:rPr>
          <w:rFonts w:ascii="Tahoma" w:hAnsi="Tahoma" w:cs="Tahoma"/>
          <w:b/>
          <w:sz w:val="24"/>
          <w:szCs w:val="24"/>
        </w:rPr>
        <w:t>SHELTON CHIBANDA AND FOUR OTHERS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646740">
        <w:rPr>
          <w:rFonts w:ascii="Tahoma" w:hAnsi="Tahoma" w:cs="Tahoma"/>
          <w:b/>
          <w:sz w:val="24"/>
          <w:szCs w:val="24"/>
        </w:rPr>
        <w:t>1</w:t>
      </w:r>
      <w:r w:rsidR="00646740" w:rsidRPr="00646740">
        <w:rPr>
          <w:rFonts w:ascii="Tahoma" w:hAnsi="Tahoma" w:cs="Tahoma"/>
          <w:b/>
          <w:sz w:val="24"/>
          <w:szCs w:val="24"/>
          <w:vertAlign w:val="superscript"/>
        </w:rPr>
        <w:t>st</w:t>
      </w:r>
      <w:r w:rsidR="00646740">
        <w:rPr>
          <w:rFonts w:ascii="Tahoma" w:hAnsi="Tahoma" w:cs="Tahoma"/>
          <w:b/>
          <w:sz w:val="24"/>
          <w:szCs w:val="24"/>
        </w:rPr>
        <w:t xml:space="preserve"> </w:t>
      </w:r>
      <w:r w:rsidR="00436FD1">
        <w:rPr>
          <w:rFonts w:ascii="Tahoma" w:hAnsi="Tahoma" w:cs="Tahoma"/>
          <w:b/>
          <w:sz w:val="24"/>
          <w:szCs w:val="24"/>
        </w:rPr>
        <w:t>Respondent</w:t>
      </w:r>
    </w:p>
    <w:p w:rsidR="00646740" w:rsidRDefault="00646740" w:rsidP="00436FD1">
      <w:pPr>
        <w:spacing w:after="0" w:line="276" w:lineRule="auto"/>
        <w:jc w:val="both"/>
        <w:rPr>
          <w:rFonts w:ascii="Tahoma" w:hAnsi="Tahoma" w:cs="Tahoma"/>
          <w:b/>
          <w:sz w:val="24"/>
          <w:szCs w:val="24"/>
        </w:rPr>
      </w:pPr>
    </w:p>
    <w:p w:rsidR="00646740" w:rsidRDefault="00646740" w:rsidP="00646740">
      <w:pPr>
        <w:spacing w:after="0" w:line="276" w:lineRule="auto"/>
        <w:jc w:val="both"/>
        <w:rPr>
          <w:rFonts w:ascii="Tahoma" w:hAnsi="Tahoma" w:cs="Tahoma"/>
          <w:b/>
          <w:sz w:val="24"/>
          <w:szCs w:val="24"/>
        </w:rPr>
      </w:pPr>
      <w:r>
        <w:rPr>
          <w:rFonts w:ascii="Tahoma" w:hAnsi="Tahoma" w:cs="Tahoma"/>
          <w:b/>
          <w:sz w:val="24"/>
          <w:szCs w:val="24"/>
        </w:rPr>
        <w:t>CATERING INDUSTRY PENSION FUND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646740">
        <w:rPr>
          <w:rFonts w:ascii="Tahoma" w:hAnsi="Tahoma" w:cs="Tahoma"/>
          <w:b/>
          <w:sz w:val="24"/>
          <w:szCs w:val="24"/>
          <w:vertAlign w:val="superscript"/>
        </w:rPr>
        <w:t>nd</w:t>
      </w:r>
      <w:r>
        <w:rPr>
          <w:rFonts w:ascii="Tahoma" w:hAnsi="Tahoma" w:cs="Tahoma"/>
          <w:b/>
          <w:sz w:val="24"/>
          <w:szCs w:val="24"/>
        </w:rPr>
        <w:t xml:space="preserve"> Respondent</w:t>
      </w:r>
    </w:p>
    <w:p w:rsidR="00646740" w:rsidRDefault="00646740" w:rsidP="00436FD1">
      <w:pPr>
        <w:spacing w:after="0" w:line="276" w:lineRule="auto"/>
        <w:jc w:val="both"/>
        <w:rPr>
          <w:rFonts w:ascii="Tahoma" w:hAnsi="Tahoma" w:cs="Tahoma"/>
          <w:b/>
          <w:sz w:val="24"/>
          <w:szCs w:val="24"/>
        </w:rPr>
      </w:pPr>
    </w:p>
    <w:p w:rsidR="00436FD1" w:rsidRDefault="00436FD1" w:rsidP="00436FD1">
      <w:pPr>
        <w:spacing w:after="0" w:line="276" w:lineRule="auto"/>
        <w:jc w:val="both"/>
        <w:rPr>
          <w:rFonts w:ascii="Tahoma" w:hAnsi="Tahoma" w:cs="Tahoma"/>
          <w:b/>
          <w:sz w:val="24"/>
          <w:szCs w:val="24"/>
        </w:rPr>
      </w:pPr>
    </w:p>
    <w:p w:rsidR="00997C5C" w:rsidRDefault="00F42A7E" w:rsidP="00436FD1">
      <w:pPr>
        <w:spacing w:after="0" w:line="276"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sidR="00AA0B3E">
        <w:rPr>
          <w:rFonts w:ascii="Tahoma" w:hAnsi="Tahoma" w:cs="Tahoma"/>
          <w:b/>
          <w:sz w:val="24"/>
          <w:szCs w:val="24"/>
        </w:rPr>
        <w:tab/>
      </w:r>
      <w:r w:rsidR="00AA0B3E">
        <w:rPr>
          <w:rFonts w:ascii="Tahoma" w:hAnsi="Tahoma" w:cs="Tahoma"/>
          <w:b/>
          <w:sz w:val="24"/>
          <w:szCs w:val="24"/>
        </w:rPr>
        <w:tab/>
      </w:r>
      <w:r w:rsidR="00AA0B3E">
        <w:rPr>
          <w:rFonts w:ascii="Tahoma" w:hAnsi="Tahoma" w:cs="Tahoma"/>
          <w:b/>
          <w:sz w:val="24"/>
          <w:szCs w:val="24"/>
        </w:rPr>
        <w:tab/>
      </w:r>
      <w:r w:rsidR="00F76F1D">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w:t>
      </w:r>
      <w:r w:rsidR="008B72F8">
        <w:rPr>
          <w:rFonts w:ascii="Tahoma" w:hAnsi="Tahoma" w:cs="Tahoma"/>
          <w:b/>
          <w:sz w:val="24"/>
          <w:szCs w:val="24"/>
        </w:rPr>
        <w:t>u</w:t>
      </w:r>
      <w:r>
        <w:rPr>
          <w:rFonts w:ascii="Tahoma" w:hAnsi="Tahoma" w:cs="Tahoma"/>
          <w:b/>
          <w:sz w:val="24"/>
          <w:szCs w:val="24"/>
        </w:rPr>
        <w:t>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935DC0" w:rsidRDefault="00997C5C" w:rsidP="00935DC0">
      <w:pPr>
        <w:spacing w:after="0" w:line="360" w:lineRule="auto"/>
        <w:ind w:left="4320" w:hanging="4320"/>
        <w:jc w:val="both"/>
        <w:rPr>
          <w:rFonts w:ascii="Tahoma" w:hAnsi="Tahoma" w:cs="Tahoma"/>
          <w:sz w:val="24"/>
          <w:szCs w:val="24"/>
        </w:rPr>
      </w:pPr>
      <w:r>
        <w:rPr>
          <w:rFonts w:ascii="Tahoma" w:hAnsi="Tahoma" w:cs="Tahoma"/>
          <w:sz w:val="24"/>
          <w:szCs w:val="24"/>
        </w:rPr>
        <w:t xml:space="preserve">For </w:t>
      </w:r>
      <w:r w:rsidR="006D49C4">
        <w:rPr>
          <w:rFonts w:ascii="Tahoma" w:hAnsi="Tahoma" w:cs="Tahoma"/>
          <w:sz w:val="24"/>
          <w:szCs w:val="24"/>
        </w:rPr>
        <w:t>Applicant</w:t>
      </w:r>
      <w:r w:rsidR="008D0502">
        <w:rPr>
          <w:rFonts w:ascii="Tahoma" w:hAnsi="Tahoma" w:cs="Tahoma"/>
          <w:sz w:val="24"/>
          <w:szCs w:val="24"/>
        </w:rPr>
        <w:t>:</w:t>
      </w:r>
      <w:r w:rsidR="00646740">
        <w:rPr>
          <w:rFonts w:ascii="Tahoma" w:hAnsi="Tahoma" w:cs="Tahoma"/>
          <w:sz w:val="24"/>
          <w:szCs w:val="24"/>
        </w:rPr>
        <w:tab/>
        <w:t>In Person</w:t>
      </w:r>
    </w:p>
    <w:p w:rsidR="00935DC0" w:rsidRDefault="00935DC0" w:rsidP="00935DC0">
      <w:pPr>
        <w:spacing w:after="0" w:line="360" w:lineRule="auto"/>
        <w:ind w:left="4320" w:hanging="4320"/>
        <w:jc w:val="both"/>
        <w:rPr>
          <w:rFonts w:ascii="Tahoma" w:hAnsi="Tahoma" w:cs="Tahoma"/>
          <w:sz w:val="24"/>
          <w:szCs w:val="24"/>
        </w:rPr>
      </w:pPr>
      <w:r>
        <w:rPr>
          <w:rFonts w:ascii="Tahoma" w:hAnsi="Tahoma" w:cs="Tahoma"/>
          <w:sz w:val="24"/>
          <w:szCs w:val="24"/>
        </w:rPr>
        <w:t>For 1</w:t>
      </w:r>
      <w:r w:rsidRPr="00935DC0">
        <w:rPr>
          <w:rFonts w:ascii="Tahoma" w:hAnsi="Tahoma" w:cs="Tahoma"/>
          <w:sz w:val="24"/>
          <w:szCs w:val="24"/>
          <w:vertAlign w:val="superscript"/>
        </w:rPr>
        <w:t>st</w:t>
      </w:r>
      <w:r>
        <w:rPr>
          <w:rFonts w:ascii="Tahoma" w:hAnsi="Tahoma" w:cs="Tahoma"/>
          <w:sz w:val="24"/>
          <w:szCs w:val="24"/>
        </w:rPr>
        <w:t xml:space="preserve"> Respondent:</w:t>
      </w:r>
      <w:r w:rsidR="00646740">
        <w:rPr>
          <w:rFonts w:ascii="Tahoma" w:hAnsi="Tahoma" w:cs="Tahoma"/>
          <w:sz w:val="24"/>
          <w:szCs w:val="24"/>
        </w:rPr>
        <w:tab/>
        <w:t>In Person</w:t>
      </w:r>
    </w:p>
    <w:p w:rsidR="00AA4716" w:rsidRDefault="00935DC0" w:rsidP="00935DC0">
      <w:pPr>
        <w:spacing w:after="0" w:line="360" w:lineRule="auto"/>
        <w:ind w:left="4320" w:hanging="4320"/>
        <w:jc w:val="both"/>
        <w:rPr>
          <w:rFonts w:ascii="Tahoma" w:hAnsi="Tahoma" w:cs="Tahoma"/>
          <w:b/>
          <w:sz w:val="24"/>
          <w:szCs w:val="24"/>
        </w:rPr>
      </w:pPr>
      <w:r>
        <w:rPr>
          <w:rFonts w:ascii="Tahoma" w:hAnsi="Tahoma" w:cs="Tahoma"/>
          <w:sz w:val="24"/>
          <w:szCs w:val="24"/>
        </w:rPr>
        <w:t>For 2</w:t>
      </w:r>
      <w:r w:rsidRPr="00935DC0">
        <w:rPr>
          <w:rFonts w:ascii="Tahoma" w:hAnsi="Tahoma" w:cs="Tahoma"/>
          <w:sz w:val="24"/>
          <w:szCs w:val="24"/>
          <w:vertAlign w:val="superscript"/>
        </w:rPr>
        <w:t>nd</w:t>
      </w:r>
      <w:r>
        <w:rPr>
          <w:rFonts w:ascii="Tahoma" w:hAnsi="Tahoma" w:cs="Tahoma"/>
          <w:sz w:val="24"/>
          <w:szCs w:val="24"/>
        </w:rPr>
        <w:t xml:space="preserve"> Respondent:</w:t>
      </w:r>
      <w:r w:rsidR="00646740">
        <w:rPr>
          <w:rFonts w:ascii="Tahoma" w:hAnsi="Tahoma" w:cs="Tahoma"/>
          <w:sz w:val="24"/>
          <w:szCs w:val="24"/>
        </w:rPr>
        <w:tab/>
        <w:t xml:space="preserve">M. A. </w:t>
      </w:r>
      <w:proofErr w:type="spellStart"/>
      <w:r w:rsidR="00646740">
        <w:rPr>
          <w:rFonts w:ascii="Tahoma" w:hAnsi="Tahoma" w:cs="Tahoma"/>
          <w:sz w:val="24"/>
          <w:szCs w:val="24"/>
        </w:rPr>
        <w:t>Kalira</w:t>
      </w:r>
      <w:proofErr w:type="spellEnd"/>
      <w:r w:rsidR="00646740">
        <w:rPr>
          <w:rFonts w:ascii="Tahoma" w:hAnsi="Tahoma" w:cs="Tahoma"/>
          <w:sz w:val="24"/>
          <w:szCs w:val="24"/>
        </w:rPr>
        <w:t xml:space="preserve"> (Legal Practitioner)</w:t>
      </w:r>
      <w:r w:rsidR="0061198E">
        <w:rPr>
          <w:rFonts w:ascii="Tahoma" w:hAnsi="Tahoma" w:cs="Tahoma"/>
          <w:sz w:val="24"/>
          <w:szCs w:val="24"/>
        </w:rPr>
        <w:tab/>
      </w:r>
    </w:p>
    <w:p w:rsidR="003A7984" w:rsidRDefault="003A7984" w:rsidP="00AA4716">
      <w:pPr>
        <w:spacing w:after="0" w:line="360" w:lineRule="auto"/>
        <w:jc w:val="both"/>
        <w:rPr>
          <w:rFonts w:ascii="Tahoma" w:hAnsi="Tahoma" w:cs="Tahoma"/>
          <w:b/>
          <w:sz w:val="24"/>
          <w:szCs w:val="24"/>
        </w:rPr>
      </w:pPr>
    </w:p>
    <w:p w:rsidR="00BC5E85" w:rsidRDefault="003A7984" w:rsidP="00935DC0">
      <w:pPr>
        <w:spacing w:after="0" w:line="360" w:lineRule="auto"/>
        <w:jc w:val="both"/>
        <w:rPr>
          <w:rFonts w:ascii="Tahoma" w:hAnsi="Tahoma" w:cs="Tahoma"/>
          <w:sz w:val="24"/>
          <w:szCs w:val="24"/>
        </w:rPr>
      </w:pPr>
      <w:r>
        <w:rPr>
          <w:rFonts w:ascii="Tahoma" w:hAnsi="Tahoma" w:cs="Tahoma"/>
          <w:b/>
          <w:sz w:val="24"/>
          <w:szCs w:val="24"/>
        </w:rPr>
        <w:tab/>
      </w:r>
      <w:r w:rsidRPr="003A7984">
        <w:rPr>
          <w:rFonts w:ascii="Tahoma" w:hAnsi="Tahoma" w:cs="Tahoma"/>
          <w:sz w:val="24"/>
          <w:szCs w:val="24"/>
        </w:rPr>
        <w:t>This is an application</w:t>
      </w:r>
      <w:r>
        <w:rPr>
          <w:rFonts w:ascii="Tahoma" w:hAnsi="Tahoma" w:cs="Tahoma"/>
          <w:sz w:val="24"/>
          <w:szCs w:val="24"/>
        </w:rPr>
        <w:t xml:space="preserve"> for </w:t>
      </w:r>
      <w:r w:rsidR="000C017F">
        <w:rPr>
          <w:rFonts w:ascii="Tahoma" w:hAnsi="Tahoma" w:cs="Tahoma"/>
          <w:sz w:val="24"/>
          <w:szCs w:val="24"/>
        </w:rPr>
        <w:t xml:space="preserve">the confirmation of </w:t>
      </w:r>
      <w:r w:rsidR="00935DC0">
        <w:rPr>
          <w:rFonts w:ascii="Tahoma" w:hAnsi="Tahoma" w:cs="Tahoma"/>
          <w:sz w:val="24"/>
          <w:szCs w:val="24"/>
        </w:rPr>
        <w:t xml:space="preserve">draft ruling in terms of section 93 of the </w:t>
      </w:r>
      <w:r w:rsidR="00D808BB">
        <w:rPr>
          <w:rFonts w:ascii="Tahoma" w:hAnsi="Tahoma" w:cs="Tahoma"/>
          <w:sz w:val="24"/>
          <w:szCs w:val="24"/>
        </w:rPr>
        <w:t xml:space="preserve">Labour Act </w:t>
      </w:r>
      <w:r w:rsidR="00D808BB" w:rsidRPr="00D808BB">
        <w:rPr>
          <w:rFonts w:ascii="Tahoma" w:hAnsi="Tahoma" w:cs="Tahoma"/>
          <w:i/>
          <w:sz w:val="24"/>
          <w:szCs w:val="24"/>
        </w:rPr>
        <w:t>[Chapter 28:01]</w:t>
      </w:r>
      <w:r w:rsidR="00D808BB">
        <w:rPr>
          <w:rFonts w:ascii="Tahoma" w:hAnsi="Tahoma" w:cs="Tahoma"/>
          <w:sz w:val="24"/>
          <w:szCs w:val="24"/>
        </w:rPr>
        <w:t xml:space="preserve"> (the Act).</w:t>
      </w:r>
    </w:p>
    <w:p w:rsidR="00935DC0" w:rsidRDefault="00935DC0" w:rsidP="00935DC0">
      <w:pPr>
        <w:spacing w:after="0" w:line="360" w:lineRule="auto"/>
        <w:jc w:val="both"/>
        <w:rPr>
          <w:rFonts w:ascii="Tahoma" w:hAnsi="Tahoma" w:cs="Tahoma"/>
          <w:sz w:val="24"/>
          <w:szCs w:val="24"/>
        </w:rPr>
      </w:pPr>
    </w:p>
    <w:p w:rsidR="00935DC0" w:rsidRDefault="00935DC0" w:rsidP="00935DC0">
      <w:pPr>
        <w:spacing w:after="0" w:line="360" w:lineRule="auto"/>
        <w:jc w:val="both"/>
        <w:rPr>
          <w:rFonts w:ascii="Tahoma" w:hAnsi="Tahoma" w:cs="Tahoma"/>
          <w:sz w:val="24"/>
          <w:szCs w:val="24"/>
        </w:rPr>
      </w:pPr>
      <w:r>
        <w:rPr>
          <w:rFonts w:ascii="Tahoma" w:hAnsi="Tahoma" w:cs="Tahoma"/>
          <w:sz w:val="24"/>
          <w:szCs w:val="24"/>
        </w:rPr>
        <w:tab/>
        <w:t>At the hearing of this matter, two preliminary points were raised by the second respondent who is the employer party. I use the term employer party loosely bearing in mind that the second respondent disputes that it employed the 1</w:t>
      </w:r>
      <w:r w:rsidRPr="00935DC0">
        <w:rPr>
          <w:rFonts w:ascii="Tahoma" w:hAnsi="Tahoma" w:cs="Tahoma"/>
          <w:sz w:val="24"/>
          <w:szCs w:val="24"/>
          <w:vertAlign w:val="superscript"/>
        </w:rPr>
        <w:t>st</w:t>
      </w:r>
      <w:r>
        <w:rPr>
          <w:rFonts w:ascii="Tahoma" w:hAnsi="Tahoma" w:cs="Tahoma"/>
          <w:sz w:val="24"/>
          <w:szCs w:val="24"/>
        </w:rPr>
        <w:t xml:space="preserve"> Respondents.</w:t>
      </w:r>
    </w:p>
    <w:p w:rsidR="00935DC0" w:rsidRDefault="00935DC0" w:rsidP="00935DC0">
      <w:pPr>
        <w:spacing w:after="0" w:line="360" w:lineRule="auto"/>
        <w:jc w:val="both"/>
        <w:rPr>
          <w:rFonts w:ascii="Tahoma" w:hAnsi="Tahoma" w:cs="Tahoma"/>
          <w:sz w:val="24"/>
          <w:szCs w:val="24"/>
        </w:rPr>
      </w:pPr>
    </w:p>
    <w:p w:rsidR="00935DC0" w:rsidRDefault="00935DC0" w:rsidP="00935DC0">
      <w:pPr>
        <w:spacing w:after="0" w:line="360" w:lineRule="auto"/>
        <w:jc w:val="both"/>
        <w:rPr>
          <w:rFonts w:ascii="Tahoma" w:hAnsi="Tahoma" w:cs="Tahoma"/>
          <w:sz w:val="24"/>
          <w:szCs w:val="24"/>
        </w:rPr>
      </w:pPr>
      <w:r>
        <w:rPr>
          <w:rFonts w:ascii="Tahoma" w:hAnsi="Tahoma" w:cs="Tahoma"/>
          <w:sz w:val="24"/>
          <w:szCs w:val="24"/>
        </w:rPr>
        <w:lastRenderedPageBreak/>
        <w:tab/>
        <w:t>The 2</w:t>
      </w:r>
      <w:r w:rsidRPr="00935DC0">
        <w:rPr>
          <w:rFonts w:ascii="Tahoma" w:hAnsi="Tahoma" w:cs="Tahoma"/>
          <w:sz w:val="24"/>
          <w:szCs w:val="24"/>
          <w:vertAlign w:val="superscript"/>
        </w:rPr>
        <w:t>nd</w:t>
      </w:r>
      <w:r>
        <w:rPr>
          <w:rFonts w:ascii="Tahoma" w:hAnsi="Tahoma" w:cs="Tahoma"/>
          <w:sz w:val="24"/>
          <w:szCs w:val="24"/>
        </w:rPr>
        <w:t xml:space="preserve"> respondent’s first point in </w:t>
      </w:r>
      <w:proofErr w:type="spellStart"/>
      <w:r w:rsidRPr="00935DC0">
        <w:rPr>
          <w:rFonts w:ascii="Tahoma" w:hAnsi="Tahoma" w:cs="Tahoma"/>
          <w:i/>
          <w:sz w:val="24"/>
          <w:szCs w:val="24"/>
        </w:rPr>
        <w:t>limine</w:t>
      </w:r>
      <w:proofErr w:type="spellEnd"/>
      <w:r>
        <w:rPr>
          <w:rFonts w:ascii="Tahoma" w:hAnsi="Tahoma" w:cs="Tahoma"/>
          <w:sz w:val="24"/>
          <w:szCs w:val="24"/>
        </w:rPr>
        <w:t xml:space="preserve"> challenged the citation of the employees as </w:t>
      </w:r>
      <w:bookmarkStart w:id="0" w:name="_GoBack"/>
      <w:r w:rsidRPr="00936026">
        <w:rPr>
          <w:rFonts w:ascii="Tahoma" w:hAnsi="Tahoma" w:cs="Tahoma"/>
          <w:sz w:val="24"/>
          <w:szCs w:val="24"/>
        </w:rPr>
        <w:t xml:space="preserve">Shelton </w:t>
      </w:r>
      <w:proofErr w:type="spellStart"/>
      <w:r w:rsidRPr="00936026">
        <w:rPr>
          <w:rFonts w:ascii="Tahoma" w:hAnsi="Tahoma" w:cs="Tahoma"/>
          <w:sz w:val="24"/>
          <w:szCs w:val="24"/>
        </w:rPr>
        <w:t>Chibanda</w:t>
      </w:r>
      <w:proofErr w:type="spellEnd"/>
      <w:r w:rsidRPr="00936026">
        <w:rPr>
          <w:rFonts w:ascii="Tahoma" w:hAnsi="Tahoma" w:cs="Tahoma"/>
          <w:sz w:val="24"/>
          <w:szCs w:val="24"/>
        </w:rPr>
        <w:t xml:space="preserve"> &amp; four others</w:t>
      </w:r>
      <w:bookmarkEnd w:id="0"/>
      <w:r>
        <w:rPr>
          <w:rFonts w:ascii="Tahoma" w:hAnsi="Tahoma" w:cs="Tahoma"/>
          <w:sz w:val="24"/>
          <w:szCs w:val="24"/>
        </w:rPr>
        <w:t>. The objection was stated in the 2</w:t>
      </w:r>
      <w:r w:rsidRPr="00935DC0">
        <w:rPr>
          <w:rFonts w:ascii="Tahoma" w:hAnsi="Tahoma" w:cs="Tahoma"/>
          <w:sz w:val="24"/>
          <w:szCs w:val="24"/>
          <w:vertAlign w:val="superscript"/>
        </w:rPr>
        <w:t>nd</w:t>
      </w:r>
      <w:r>
        <w:rPr>
          <w:rFonts w:ascii="Tahoma" w:hAnsi="Tahoma" w:cs="Tahoma"/>
          <w:sz w:val="24"/>
          <w:szCs w:val="24"/>
        </w:rPr>
        <w:t xml:space="preserve"> respondent’s heads of argument as follows;</w:t>
      </w:r>
    </w:p>
    <w:p w:rsidR="00935DC0" w:rsidRDefault="00935DC0" w:rsidP="00935DC0">
      <w:pPr>
        <w:spacing w:after="0" w:line="360" w:lineRule="auto"/>
        <w:jc w:val="both"/>
        <w:rPr>
          <w:rFonts w:ascii="Tahoma" w:hAnsi="Tahoma" w:cs="Tahoma"/>
          <w:sz w:val="24"/>
          <w:szCs w:val="24"/>
        </w:rPr>
      </w:pPr>
    </w:p>
    <w:p w:rsidR="00935DC0" w:rsidRPr="00935DC0" w:rsidRDefault="00935DC0" w:rsidP="00935DC0">
      <w:pPr>
        <w:spacing w:after="0" w:line="360" w:lineRule="auto"/>
        <w:ind w:left="1440"/>
        <w:jc w:val="both"/>
        <w:rPr>
          <w:rFonts w:ascii="Tahoma" w:hAnsi="Tahoma" w:cs="Tahoma"/>
          <w:i/>
        </w:rPr>
      </w:pPr>
      <w:r w:rsidRPr="00935DC0">
        <w:rPr>
          <w:rFonts w:ascii="Tahoma" w:hAnsi="Tahoma" w:cs="Tahoma"/>
          <w:i/>
        </w:rPr>
        <w:t>“The applicant (</w:t>
      </w:r>
      <w:r w:rsidR="000F036F">
        <w:rPr>
          <w:rFonts w:ascii="Tahoma" w:hAnsi="Tahoma" w:cs="Tahoma"/>
          <w:i/>
        </w:rPr>
        <w:t>Labour officer) has cited a non-</w:t>
      </w:r>
      <w:r w:rsidRPr="00935DC0">
        <w:rPr>
          <w:rFonts w:ascii="Tahoma" w:hAnsi="Tahoma" w:cs="Tahoma"/>
          <w:i/>
        </w:rPr>
        <w:t xml:space="preserve">legal persona. At law there is no person called Shelton </w:t>
      </w:r>
      <w:proofErr w:type="spellStart"/>
      <w:r w:rsidRPr="00935DC0">
        <w:rPr>
          <w:rFonts w:ascii="Tahoma" w:hAnsi="Tahoma" w:cs="Tahoma"/>
          <w:i/>
        </w:rPr>
        <w:t>Chibanda</w:t>
      </w:r>
      <w:proofErr w:type="spellEnd"/>
      <w:r w:rsidRPr="00935DC0">
        <w:rPr>
          <w:rFonts w:ascii="Tahoma" w:hAnsi="Tahoma" w:cs="Tahoma"/>
          <w:i/>
        </w:rPr>
        <w:t xml:space="preserve"> and four others”.</w:t>
      </w:r>
    </w:p>
    <w:p w:rsidR="00935DC0" w:rsidRDefault="00935DC0" w:rsidP="00935DC0">
      <w:pPr>
        <w:spacing w:after="0" w:line="360" w:lineRule="auto"/>
        <w:jc w:val="both"/>
        <w:rPr>
          <w:rFonts w:ascii="Tahoma" w:hAnsi="Tahoma" w:cs="Tahoma"/>
          <w:sz w:val="24"/>
          <w:szCs w:val="24"/>
        </w:rPr>
      </w:pPr>
    </w:p>
    <w:p w:rsidR="00935DC0" w:rsidRDefault="00935DC0" w:rsidP="00A26A6B">
      <w:pPr>
        <w:spacing w:after="0" w:line="360" w:lineRule="auto"/>
        <w:ind w:firstLine="720"/>
        <w:jc w:val="both"/>
        <w:rPr>
          <w:rFonts w:ascii="Tahoma" w:hAnsi="Tahoma" w:cs="Tahoma"/>
          <w:sz w:val="24"/>
          <w:szCs w:val="24"/>
        </w:rPr>
      </w:pPr>
      <w:r>
        <w:rPr>
          <w:rFonts w:ascii="Tahoma" w:hAnsi="Tahoma" w:cs="Tahoma"/>
          <w:sz w:val="24"/>
          <w:szCs w:val="24"/>
        </w:rPr>
        <w:t>The 1</w:t>
      </w:r>
      <w:r w:rsidRPr="00935DC0">
        <w:rPr>
          <w:rFonts w:ascii="Tahoma" w:hAnsi="Tahoma" w:cs="Tahoma"/>
          <w:sz w:val="24"/>
          <w:szCs w:val="24"/>
          <w:vertAlign w:val="superscript"/>
        </w:rPr>
        <w:t>st</w:t>
      </w:r>
      <w:r>
        <w:rPr>
          <w:rFonts w:ascii="Tahoma" w:hAnsi="Tahoma" w:cs="Tahoma"/>
          <w:sz w:val="24"/>
          <w:szCs w:val="24"/>
        </w:rPr>
        <w:t xml:space="preserve"> respondents are natural persons. There is </w:t>
      </w:r>
      <w:proofErr w:type="spellStart"/>
      <w:r>
        <w:rPr>
          <w:rFonts w:ascii="Tahoma" w:hAnsi="Tahoma" w:cs="Tahoma"/>
          <w:sz w:val="24"/>
          <w:szCs w:val="24"/>
        </w:rPr>
        <w:t>infact</w:t>
      </w:r>
      <w:proofErr w:type="spellEnd"/>
      <w:r>
        <w:rPr>
          <w:rFonts w:ascii="Tahoma" w:hAnsi="Tahoma" w:cs="Tahoma"/>
          <w:sz w:val="24"/>
          <w:szCs w:val="24"/>
        </w:rPr>
        <w:t xml:space="preserve"> a natural person by the name Shelton </w:t>
      </w:r>
      <w:proofErr w:type="spellStart"/>
      <w:r>
        <w:rPr>
          <w:rFonts w:ascii="Tahoma" w:hAnsi="Tahoma" w:cs="Tahoma"/>
          <w:sz w:val="24"/>
          <w:szCs w:val="24"/>
        </w:rPr>
        <w:t>Chibanda</w:t>
      </w:r>
      <w:proofErr w:type="spellEnd"/>
      <w:r>
        <w:rPr>
          <w:rFonts w:ascii="Tahoma" w:hAnsi="Tahoma" w:cs="Tahoma"/>
          <w:sz w:val="24"/>
          <w:szCs w:val="24"/>
        </w:rPr>
        <w:t>. He can be sued and</w:t>
      </w:r>
      <w:r w:rsidR="00BC4874">
        <w:rPr>
          <w:rFonts w:ascii="Tahoma" w:hAnsi="Tahoma" w:cs="Tahoma"/>
          <w:sz w:val="24"/>
          <w:szCs w:val="24"/>
        </w:rPr>
        <w:t xml:space="preserve"> he can also sue as a </w:t>
      </w:r>
      <w:r w:rsidR="00646740">
        <w:rPr>
          <w:rFonts w:ascii="Tahoma" w:hAnsi="Tahoma" w:cs="Tahoma"/>
          <w:sz w:val="24"/>
          <w:szCs w:val="24"/>
        </w:rPr>
        <w:t>natural person. The application</w:t>
      </w:r>
      <w:r w:rsidR="00BC4874">
        <w:rPr>
          <w:rFonts w:ascii="Tahoma" w:hAnsi="Tahoma" w:cs="Tahoma"/>
          <w:sz w:val="24"/>
          <w:szCs w:val="24"/>
        </w:rPr>
        <w:t xml:space="preserve"> is not fatally defective</w:t>
      </w:r>
      <w:r w:rsidR="005377E5">
        <w:rPr>
          <w:rFonts w:ascii="Tahoma" w:hAnsi="Tahoma" w:cs="Tahoma"/>
          <w:sz w:val="24"/>
          <w:szCs w:val="24"/>
        </w:rPr>
        <w:t xml:space="preserve"> as it si</w:t>
      </w:r>
      <w:r w:rsidR="00646740">
        <w:rPr>
          <w:rFonts w:ascii="Tahoma" w:hAnsi="Tahoma" w:cs="Tahoma"/>
          <w:sz w:val="24"/>
          <w:szCs w:val="24"/>
        </w:rPr>
        <w:t xml:space="preserve">ghts a natural person. The </w:t>
      </w:r>
      <w:r w:rsidR="005377E5">
        <w:rPr>
          <w:rFonts w:ascii="Tahoma" w:hAnsi="Tahoma" w:cs="Tahoma"/>
          <w:sz w:val="24"/>
          <w:szCs w:val="24"/>
        </w:rPr>
        <w:t>applicant included other natural person by stating the following words;</w:t>
      </w:r>
    </w:p>
    <w:p w:rsidR="005377E5" w:rsidRPr="005F1573" w:rsidRDefault="005377E5" w:rsidP="005377E5">
      <w:pPr>
        <w:spacing w:after="0" w:line="360" w:lineRule="auto"/>
        <w:jc w:val="both"/>
        <w:rPr>
          <w:rFonts w:ascii="Tahoma" w:hAnsi="Tahoma" w:cs="Tahoma"/>
          <w:i/>
          <w:sz w:val="24"/>
          <w:szCs w:val="24"/>
        </w:rPr>
      </w:pPr>
      <w:r w:rsidRPr="005377E5">
        <w:rPr>
          <w:rFonts w:ascii="Tahoma" w:hAnsi="Tahoma" w:cs="Tahoma"/>
          <w:i/>
        </w:rPr>
        <w:t>“</w:t>
      </w:r>
      <w:proofErr w:type="gramStart"/>
      <w:r w:rsidRPr="005377E5">
        <w:rPr>
          <w:rFonts w:ascii="Tahoma" w:hAnsi="Tahoma" w:cs="Tahoma"/>
          <w:i/>
        </w:rPr>
        <w:t>and</w:t>
      </w:r>
      <w:proofErr w:type="gramEnd"/>
      <w:r w:rsidRPr="005377E5">
        <w:rPr>
          <w:rFonts w:ascii="Tahoma" w:hAnsi="Tahoma" w:cs="Tahoma"/>
          <w:i/>
        </w:rPr>
        <w:t xml:space="preserve"> four others”.</w:t>
      </w:r>
      <w:r>
        <w:rPr>
          <w:rFonts w:ascii="Tahoma" w:hAnsi="Tahoma" w:cs="Tahoma"/>
          <w:sz w:val="24"/>
          <w:szCs w:val="24"/>
        </w:rPr>
        <w:t xml:space="preserve"> These four others are easily identifiable from the record as </w:t>
      </w:r>
      <w:proofErr w:type="spellStart"/>
      <w:r>
        <w:rPr>
          <w:rFonts w:ascii="Tahoma" w:hAnsi="Tahoma" w:cs="Tahoma"/>
          <w:sz w:val="24"/>
          <w:szCs w:val="24"/>
        </w:rPr>
        <w:t>Roseline</w:t>
      </w:r>
      <w:proofErr w:type="spellEnd"/>
      <w:r>
        <w:rPr>
          <w:rFonts w:ascii="Tahoma" w:hAnsi="Tahoma" w:cs="Tahoma"/>
          <w:sz w:val="24"/>
          <w:szCs w:val="24"/>
        </w:rPr>
        <w:t xml:space="preserve"> </w:t>
      </w:r>
      <w:proofErr w:type="spellStart"/>
      <w:r>
        <w:rPr>
          <w:rFonts w:ascii="Tahoma" w:hAnsi="Tahoma" w:cs="Tahoma"/>
          <w:sz w:val="24"/>
          <w:szCs w:val="24"/>
        </w:rPr>
        <w:t>Hwata</w:t>
      </w:r>
      <w:proofErr w:type="spellEnd"/>
      <w:r>
        <w:rPr>
          <w:rFonts w:ascii="Tahoma" w:hAnsi="Tahoma" w:cs="Tahoma"/>
          <w:sz w:val="24"/>
          <w:szCs w:val="24"/>
        </w:rPr>
        <w:t xml:space="preserve">, </w:t>
      </w:r>
      <w:proofErr w:type="spellStart"/>
      <w:r>
        <w:rPr>
          <w:rFonts w:ascii="Tahoma" w:hAnsi="Tahoma" w:cs="Tahoma"/>
          <w:sz w:val="24"/>
          <w:szCs w:val="24"/>
        </w:rPr>
        <w:t>Carvern</w:t>
      </w:r>
      <w:proofErr w:type="spellEnd"/>
      <w:r>
        <w:rPr>
          <w:rFonts w:ascii="Tahoma" w:hAnsi="Tahoma" w:cs="Tahoma"/>
          <w:sz w:val="24"/>
          <w:szCs w:val="24"/>
        </w:rPr>
        <w:t xml:space="preserve"> </w:t>
      </w:r>
      <w:proofErr w:type="spellStart"/>
      <w:r>
        <w:rPr>
          <w:rFonts w:ascii="Tahoma" w:hAnsi="Tahoma" w:cs="Tahoma"/>
          <w:sz w:val="24"/>
          <w:szCs w:val="24"/>
        </w:rPr>
        <w:t>Muzondo</w:t>
      </w:r>
      <w:proofErr w:type="spellEnd"/>
      <w:r>
        <w:rPr>
          <w:rFonts w:ascii="Tahoma" w:hAnsi="Tahoma" w:cs="Tahoma"/>
          <w:sz w:val="24"/>
          <w:szCs w:val="24"/>
        </w:rPr>
        <w:t xml:space="preserve">, Douglas </w:t>
      </w:r>
      <w:proofErr w:type="spellStart"/>
      <w:r>
        <w:rPr>
          <w:rFonts w:ascii="Tahoma" w:hAnsi="Tahoma" w:cs="Tahoma"/>
          <w:sz w:val="24"/>
          <w:szCs w:val="24"/>
        </w:rPr>
        <w:t>Zingara</w:t>
      </w:r>
      <w:proofErr w:type="spellEnd"/>
      <w:r>
        <w:rPr>
          <w:rFonts w:ascii="Tahoma" w:hAnsi="Tahoma" w:cs="Tahoma"/>
          <w:sz w:val="24"/>
          <w:szCs w:val="24"/>
        </w:rPr>
        <w:t xml:space="preserve"> and </w:t>
      </w:r>
      <w:proofErr w:type="spellStart"/>
      <w:r>
        <w:rPr>
          <w:rFonts w:ascii="Tahoma" w:hAnsi="Tahoma" w:cs="Tahoma"/>
          <w:sz w:val="24"/>
          <w:szCs w:val="24"/>
        </w:rPr>
        <w:t>Rangarirai</w:t>
      </w:r>
      <w:proofErr w:type="spellEnd"/>
      <w:r>
        <w:rPr>
          <w:rFonts w:ascii="Tahoma" w:hAnsi="Tahoma" w:cs="Tahoma"/>
          <w:sz w:val="24"/>
          <w:szCs w:val="24"/>
        </w:rPr>
        <w:t xml:space="preserve"> Because. These four filed their supporting affidavits</w:t>
      </w:r>
      <w:r w:rsidR="005F1573">
        <w:rPr>
          <w:rFonts w:ascii="Tahoma" w:hAnsi="Tahoma" w:cs="Tahoma"/>
          <w:sz w:val="24"/>
          <w:szCs w:val="24"/>
        </w:rPr>
        <w:t xml:space="preserve"> in response to the application in </w:t>
      </w:r>
      <w:proofErr w:type="spellStart"/>
      <w:r w:rsidR="005F1573" w:rsidRPr="005F1573">
        <w:rPr>
          <w:rFonts w:ascii="Tahoma" w:hAnsi="Tahoma" w:cs="Tahoma"/>
          <w:i/>
          <w:sz w:val="24"/>
          <w:szCs w:val="24"/>
        </w:rPr>
        <w:t>casu</w:t>
      </w:r>
      <w:proofErr w:type="spellEnd"/>
      <w:r w:rsidR="005F1573" w:rsidRPr="005F1573">
        <w:rPr>
          <w:rFonts w:ascii="Tahoma" w:hAnsi="Tahoma" w:cs="Tahoma"/>
          <w:i/>
          <w:sz w:val="24"/>
          <w:szCs w:val="24"/>
        </w:rPr>
        <w:t>.</w:t>
      </w:r>
    </w:p>
    <w:p w:rsidR="005F1573" w:rsidRDefault="005F1573" w:rsidP="005377E5">
      <w:pPr>
        <w:spacing w:after="0" w:line="360" w:lineRule="auto"/>
        <w:jc w:val="both"/>
        <w:rPr>
          <w:rFonts w:ascii="Tahoma" w:hAnsi="Tahoma" w:cs="Tahoma"/>
          <w:sz w:val="24"/>
          <w:szCs w:val="24"/>
        </w:rPr>
      </w:pPr>
    </w:p>
    <w:p w:rsidR="005F1573" w:rsidRDefault="005F1573" w:rsidP="005377E5">
      <w:pPr>
        <w:spacing w:after="0" w:line="360" w:lineRule="auto"/>
        <w:jc w:val="both"/>
        <w:rPr>
          <w:rFonts w:ascii="Tahoma" w:hAnsi="Tahoma" w:cs="Tahoma"/>
          <w:sz w:val="24"/>
          <w:szCs w:val="24"/>
        </w:rPr>
      </w:pPr>
      <w:r>
        <w:rPr>
          <w:rFonts w:ascii="Tahoma" w:hAnsi="Tahoma" w:cs="Tahoma"/>
          <w:sz w:val="24"/>
          <w:szCs w:val="24"/>
        </w:rPr>
        <w:tab/>
        <w:t xml:space="preserve">The employer party has challenged the citation on the </w:t>
      </w:r>
      <w:r w:rsidR="00646740">
        <w:rPr>
          <w:rFonts w:ascii="Tahoma" w:hAnsi="Tahoma" w:cs="Tahoma"/>
          <w:sz w:val="24"/>
          <w:szCs w:val="24"/>
        </w:rPr>
        <w:t>basis of the authority in</w:t>
      </w:r>
      <w:r>
        <w:rPr>
          <w:rFonts w:ascii="Tahoma" w:hAnsi="Tahoma" w:cs="Tahoma"/>
          <w:sz w:val="24"/>
          <w:szCs w:val="24"/>
        </w:rPr>
        <w:t xml:space="preserve"> </w:t>
      </w:r>
      <w:r w:rsidRPr="005F1573">
        <w:rPr>
          <w:rFonts w:ascii="Tahoma" w:hAnsi="Tahoma" w:cs="Tahoma"/>
          <w:i/>
          <w:sz w:val="24"/>
          <w:szCs w:val="24"/>
        </w:rPr>
        <w:t>CT Bolts (</w:t>
      </w:r>
      <w:proofErr w:type="spellStart"/>
      <w:r w:rsidRPr="005F1573">
        <w:rPr>
          <w:rFonts w:ascii="Tahoma" w:hAnsi="Tahoma" w:cs="Tahoma"/>
          <w:i/>
          <w:sz w:val="24"/>
          <w:szCs w:val="24"/>
        </w:rPr>
        <w:t>Pvt</w:t>
      </w:r>
      <w:proofErr w:type="spellEnd"/>
      <w:r w:rsidRPr="005F1573">
        <w:rPr>
          <w:rFonts w:ascii="Tahoma" w:hAnsi="Tahoma" w:cs="Tahoma"/>
          <w:i/>
          <w:sz w:val="24"/>
          <w:szCs w:val="24"/>
        </w:rPr>
        <w:t>)</w:t>
      </w:r>
      <w:r>
        <w:rPr>
          <w:rFonts w:ascii="Tahoma" w:hAnsi="Tahoma" w:cs="Tahoma"/>
          <w:sz w:val="24"/>
          <w:szCs w:val="24"/>
        </w:rPr>
        <w:t xml:space="preserve"> </w:t>
      </w:r>
      <w:r w:rsidRPr="005F1573">
        <w:rPr>
          <w:rFonts w:ascii="Tahoma" w:hAnsi="Tahoma" w:cs="Tahoma"/>
          <w:i/>
          <w:sz w:val="24"/>
          <w:szCs w:val="24"/>
        </w:rPr>
        <w:t>Ltd v Workers committee</w:t>
      </w:r>
      <w:r>
        <w:rPr>
          <w:rFonts w:ascii="Tahoma" w:hAnsi="Tahoma" w:cs="Tahoma"/>
          <w:sz w:val="24"/>
          <w:szCs w:val="24"/>
        </w:rPr>
        <w:t xml:space="preserve"> SC 16/2012. In that case the respondent was cited as workers committee</w:t>
      </w:r>
      <w:r w:rsidR="00646740">
        <w:rPr>
          <w:rFonts w:ascii="Tahoma" w:hAnsi="Tahoma" w:cs="Tahoma"/>
          <w:sz w:val="24"/>
          <w:szCs w:val="24"/>
        </w:rPr>
        <w:t xml:space="preserve">, which entity was </w:t>
      </w:r>
      <w:proofErr w:type="gramStart"/>
      <w:r w:rsidR="00646740">
        <w:rPr>
          <w:rFonts w:ascii="Tahoma" w:hAnsi="Tahoma" w:cs="Tahoma"/>
          <w:sz w:val="24"/>
          <w:szCs w:val="24"/>
        </w:rPr>
        <w:t>neither a natural person or</w:t>
      </w:r>
      <w:proofErr w:type="gramEnd"/>
      <w:r w:rsidR="00646740">
        <w:rPr>
          <w:rFonts w:ascii="Tahoma" w:hAnsi="Tahoma" w:cs="Tahoma"/>
          <w:sz w:val="24"/>
          <w:szCs w:val="24"/>
        </w:rPr>
        <w:t xml:space="preserve"> a legal persona.  I</w:t>
      </w:r>
      <w:r>
        <w:rPr>
          <w:rFonts w:ascii="Tahoma" w:hAnsi="Tahoma" w:cs="Tahoma"/>
          <w:sz w:val="24"/>
          <w:szCs w:val="24"/>
        </w:rPr>
        <w:t>t was on that basis that the court ruled that the proceedings were a nullity.</w:t>
      </w:r>
    </w:p>
    <w:p w:rsidR="005F1573" w:rsidRDefault="005F1573" w:rsidP="005377E5">
      <w:pPr>
        <w:spacing w:after="0" w:line="360" w:lineRule="auto"/>
        <w:jc w:val="both"/>
        <w:rPr>
          <w:rFonts w:ascii="Tahoma" w:hAnsi="Tahoma" w:cs="Tahoma"/>
          <w:sz w:val="24"/>
          <w:szCs w:val="24"/>
        </w:rPr>
      </w:pPr>
    </w:p>
    <w:p w:rsidR="006F42C1" w:rsidRDefault="005F1573" w:rsidP="005377E5">
      <w:pPr>
        <w:spacing w:after="0" w:line="360" w:lineRule="auto"/>
        <w:jc w:val="both"/>
        <w:rPr>
          <w:rFonts w:ascii="Tahoma" w:hAnsi="Tahoma" w:cs="Tahoma"/>
          <w:sz w:val="24"/>
          <w:szCs w:val="24"/>
        </w:rPr>
      </w:pPr>
      <w:r>
        <w:rPr>
          <w:rFonts w:ascii="Tahoma" w:hAnsi="Tahoma" w:cs="Tahoma"/>
          <w:sz w:val="24"/>
          <w:szCs w:val="24"/>
        </w:rPr>
        <w:tab/>
        <w:t xml:space="preserve">The case can be distinguished from the case in </w:t>
      </w:r>
      <w:proofErr w:type="spellStart"/>
      <w:r w:rsidRPr="005F1573">
        <w:rPr>
          <w:rFonts w:ascii="Tahoma" w:hAnsi="Tahoma" w:cs="Tahoma"/>
          <w:i/>
          <w:sz w:val="24"/>
          <w:szCs w:val="24"/>
        </w:rPr>
        <w:t>casu</w:t>
      </w:r>
      <w:proofErr w:type="spellEnd"/>
      <w:r>
        <w:rPr>
          <w:rFonts w:ascii="Tahoma" w:hAnsi="Tahoma" w:cs="Tahoma"/>
          <w:sz w:val="24"/>
          <w:szCs w:val="24"/>
        </w:rPr>
        <w:t xml:space="preserve"> in that “Workers Committee” was neither a legal entity nor a natural person.</w:t>
      </w:r>
      <w:r w:rsidR="006F42C1">
        <w:rPr>
          <w:rFonts w:ascii="Tahoma" w:hAnsi="Tahoma" w:cs="Tahoma"/>
          <w:sz w:val="24"/>
          <w:szCs w:val="24"/>
        </w:rPr>
        <w:t xml:space="preserve"> It can</w:t>
      </w:r>
      <w:r w:rsidR="00646740">
        <w:rPr>
          <w:rFonts w:ascii="Tahoma" w:hAnsi="Tahoma" w:cs="Tahoma"/>
          <w:sz w:val="24"/>
          <w:szCs w:val="24"/>
        </w:rPr>
        <w:t>not</w:t>
      </w:r>
      <w:r w:rsidR="006F42C1">
        <w:rPr>
          <w:rFonts w:ascii="Tahoma" w:hAnsi="Tahoma" w:cs="Tahoma"/>
          <w:sz w:val="24"/>
          <w:szCs w:val="24"/>
        </w:rPr>
        <w:t xml:space="preserve"> be argued in </w:t>
      </w:r>
      <w:proofErr w:type="spellStart"/>
      <w:r w:rsidR="006F42C1">
        <w:rPr>
          <w:rFonts w:ascii="Tahoma" w:hAnsi="Tahoma" w:cs="Tahoma"/>
          <w:sz w:val="24"/>
          <w:szCs w:val="24"/>
        </w:rPr>
        <w:t>casu</w:t>
      </w:r>
      <w:proofErr w:type="spellEnd"/>
      <w:r w:rsidR="006F42C1">
        <w:rPr>
          <w:rFonts w:ascii="Tahoma" w:hAnsi="Tahoma" w:cs="Tahoma"/>
          <w:sz w:val="24"/>
          <w:szCs w:val="24"/>
        </w:rPr>
        <w:t xml:space="preserve">, that Shelton </w:t>
      </w:r>
      <w:proofErr w:type="spellStart"/>
      <w:r w:rsidR="006F42C1">
        <w:rPr>
          <w:rFonts w:ascii="Tahoma" w:hAnsi="Tahoma" w:cs="Tahoma"/>
          <w:sz w:val="24"/>
          <w:szCs w:val="24"/>
        </w:rPr>
        <w:t>Chibanda</w:t>
      </w:r>
      <w:proofErr w:type="spellEnd"/>
      <w:r w:rsidR="006F42C1">
        <w:rPr>
          <w:rFonts w:ascii="Tahoma" w:hAnsi="Tahoma" w:cs="Tahoma"/>
          <w:sz w:val="24"/>
          <w:szCs w:val="24"/>
        </w:rPr>
        <w:t xml:space="preserve"> and four o</w:t>
      </w:r>
      <w:r w:rsidR="00646740">
        <w:rPr>
          <w:rFonts w:ascii="Tahoma" w:hAnsi="Tahoma" w:cs="Tahoma"/>
          <w:sz w:val="24"/>
          <w:szCs w:val="24"/>
        </w:rPr>
        <w:t xml:space="preserve">thers are </w:t>
      </w:r>
      <w:proofErr w:type="gramStart"/>
      <w:r w:rsidR="00646740">
        <w:rPr>
          <w:rFonts w:ascii="Tahoma" w:hAnsi="Tahoma" w:cs="Tahoma"/>
          <w:sz w:val="24"/>
          <w:szCs w:val="24"/>
        </w:rPr>
        <w:t xml:space="preserve">neither a legal persona </w:t>
      </w:r>
      <w:r w:rsidR="006F42C1">
        <w:rPr>
          <w:rFonts w:ascii="Tahoma" w:hAnsi="Tahoma" w:cs="Tahoma"/>
          <w:sz w:val="24"/>
          <w:szCs w:val="24"/>
        </w:rPr>
        <w:t>or</w:t>
      </w:r>
      <w:proofErr w:type="gramEnd"/>
      <w:r w:rsidR="006F42C1">
        <w:rPr>
          <w:rFonts w:ascii="Tahoma" w:hAnsi="Tahoma" w:cs="Tahoma"/>
          <w:sz w:val="24"/>
          <w:szCs w:val="24"/>
        </w:rPr>
        <w:t xml:space="preserve"> </w:t>
      </w:r>
      <w:r w:rsidR="00646740">
        <w:rPr>
          <w:rFonts w:ascii="Tahoma" w:hAnsi="Tahoma" w:cs="Tahoma"/>
          <w:sz w:val="24"/>
          <w:szCs w:val="24"/>
        </w:rPr>
        <w:t xml:space="preserve">a </w:t>
      </w:r>
      <w:r w:rsidR="006F42C1">
        <w:rPr>
          <w:rFonts w:ascii="Tahoma" w:hAnsi="Tahoma" w:cs="Tahoma"/>
          <w:sz w:val="24"/>
          <w:szCs w:val="24"/>
        </w:rPr>
        <w:t xml:space="preserve">natural person because they are </w:t>
      </w:r>
      <w:r w:rsidR="00646740">
        <w:rPr>
          <w:rFonts w:ascii="Tahoma" w:hAnsi="Tahoma" w:cs="Tahoma"/>
          <w:sz w:val="24"/>
          <w:szCs w:val="24"/>
        </w:rPr>
        <w:t>all natural persons who are easily identifiable from the record.</w:t>
      </w:r>
    </w:p>
    <w:p w:rsidR="00286FC8" w:rsidRDefault="00286FC8" w:rsidP="005377E5">
      <w:pPr>
        <w:spacing w:after="0" w:line="360" w:lineRule="auto"/>
        <w:jc w:val="both"/>
        <w:rPr>
          <w:rFonts w:ascii="Tahoma" w:hAnsi="Tahoma" w:cs="Tahoma"/>
          <w:sz w:val="24"/>
          <w:szCs w:val="24"/>
        </w:rPr>
      </w:pPr>
    </w:p>
    <w:p w:rsidR="006F42C1" w:rsidRDefault="006F42C1" w:rsidP="005377E5">
      <w:pPr>
        <w:spacing w:after="0" w:line="360" w:lineRule="auto"/>
        <w:jc w:val="both"/>
        <w:rPr>
          <w:rFonts w:ascii="Tahoma" w:hAnsi="Tahoma" w:cs="Tahoma"/>
          <w:sz w:val="24"/>
          <w:szCs w:val="24"/>
        </w:rPr>
      </w:pPr>
      <w:r>
        <w:rPr>
          <w:rFonts w:ascii="Tahoma" w:hAnsi="Tahoma" w:cs="Tahoma"/>
          <w:sz w:val="24"/>
          <w:szCs w:val="24"/>
        </w:rPr>
        <w:tab/>
        <w:t xml:space="preserve">Similarly, in JDM Agro – consult and </w:t>
      </w:r>
      <w:r w:rsidRPr="00CF71DB">
        <w:rPr>
          <w:rFonts w:ascii="Tahoma" w:hAnsi="Tahoma" w:cs="Tahoma"/>
          <w:i/>
          <w:sz w:val="24"/>
          <w:szCs w:val="24"/>
        </w:rPr>
        <w:t>Marketing (</w:t>
      </w:r>
      <w:proofErr w:type="spellStart"/>
      <w:r w:rsidRPr="00CF71DB">
        <w:rPr>
          <w:rFonts w:ascii="Tahoma" w:hAnsi="Tahoma" w:cs="Tahoma"/>
          <w:i/>
          <w:sz w:val="24"/>
          <w:szCs w:val="24"/>
        </w:rPr>
        <w:t>Pvt</w:t>
      </w:r>
      <w:proofErr w:type="spellEnd"/>
      <w:r w:rsidRPr="00CF71DB">
        <w:rPr>
          <w:rFonts w:ascii="Tahoma" w:hAnsi="Tahoma" w:cs="Tahoma"/>
          <w:i/>
          <w:sz w:val="24"/>
          <w:szCs w:val="24"/>
        </w:rPr>
        <w:t xml:space="preserve">) Ltd v </w:t>
      </w:r>
      <w:proofErr w:type="spellStart"/>
      <w:r w:rsidRPr="00CF71DB">
        <w:rPr>
          <w:rFonts w:ascii="Tahoma" w:hAnsi="Tahoma" w:cs="Tahoma"/>
          <w:i/>
          <w:sz w:val="24"/>
          <w:szCs w:val="24"/>
        </w:rPr>
        <w:t>Editer</w:t>
      </w:r>
      <w:proofErr w:type="spellEnd"/>
      <w:r w:rsidRPr="00CF71DB">
        <w:rPr>
          <w:rFonts w:ascii="Tahoma" w:hAnsi="Tahoma" w:cs="Tahoma"/>
          <w:i/>
          <w:sz w:val="24"/>
          <w:szCs w:val="24"/>
        </w:rPr>
        <w:t xml:space="preserve"> of the Herald</w:t>
      </w:r>
      <w:r>
        <w:rPr>
          <w:rFonts w:ascii="Tahoma" w:hAnsi="Tahoma" w:cs="Tahoma"/>
          <w:sz w:val="24"/>
          <w:szCs w:val="24"/>
        </w:rPr>
        <w:t xml:space="preserve"> </w:t>
      </w:r>
      <w:r w:rsidRPr="00CF71DB">
        <w:rPr>
          <w:rFonts w:ascii="Tahoma" w:hAnsi="Tahoma" w:cs="Tahoma"/>
          <w:i/>
          <w:sz w:val="24"/>
          <w:szCs w:val="24"/>
        </w:rPr>
        <w:t>Newspaper and another</w:t>
      </w:r>
      <w:r>
        <w:rPr>
          <w:rFonts w:ascii="Tahoma" w:hAnsi="Tahoma" w:cs="Tahoma"/>
          <w:sz w:val="24"/>
          <w:szCs w:val="24"/>
        </w:rPr>
        <w:t xml:space="preserve"> HH 61/2007</w:t>
      </w:r>
      <w:r w:rsidR="00CF71DB">
        <w:rPr>
          <w:rFonts w:ascii="Tahoma" w:hAnsi="Tahoma" w:cs="Tahoma"/>
          <w:sz w:val="24"/>
          <w:szCs w:val="24"/>
        </w:rPr>
        <w:t>, the matter was also judged as a nullity because</w:t>
      </w:r>
      <w:r w:rsidR="00284683">
        <w:rPr>
          <w:rFonts w:ascii="Tahoma" w:hAnsi="Tahoma" w:cs="Tahoma"/>
          <w:sz w:val="24"/>
          <w:szCs w:val="24"/>
        </w:rPr>
        <w:t xml:space="preserve"> instead of citing a legal entity by the name Zimbabwe Newspapers (1980) Limited </w:t>
      </w:r>
      <w:r w:rsidR="00284683">
        <w:rPr>
          <w:rFonts w:ascii="Tahoma" w:hAnsi="Tahoma" w:cs="Tahoma"/>
          <w:sz w:val="24"/>
          <w:szCs w:val="24"/>
        </w:rPr>
        <w:lastRenderedPageBreak/>
        <w:t xml:space="preserve">which is a registered company duly incorporated under the laws of this country, the entity was wrongly cited as </w:t>
      </w:r>
      <w:r w:rsidR="00286FC8">
        <w:rPr>
          <w:rFonts w:ascii="Tahoma" w:hAnsi="Tahoma" w:cs="Tahoma"/>
          <w:sz w:val="24"/>
          <w:szCs w:val="24"/>
        </w:rPr>
        <w:t>“</w:t>
      </w:r>
      <w:r w:rsidR="00284683">
        <w:rPr>
          <w:rFonts w:ascii="Tahoma" w:hAnsi="Tahoma" w:cs="Tahoma"/>
          <w:sz w:val="24"/>
          <w:szCs w:val="24"/>
        </w:rPr>
        <w:t>The Herald Newspaper</w:t>
      </w:r>
      <w:r w:rsidR="00286FC8">
        <w:rPr>
          <w:rFonts w:ascii="Tahoma" w:hAnsi="Tahoma" w:cs="Tahoma"/>
          <w:sz w:val="24"/>
          <w:szCs w:val="24"/>
        </w:rPr>
        <w:t>”</w:t>
      </w:r>
      <w:r w:rsidR="00284683">
        <w:rPr>
          <w:rFonts w:ascii="Tahoma" w:hAnsi="Tahoma" w:cs="Tahoma"/>
          <w:sz w:val="24"/>
          <w:szCs w:val="24"/>
        </w:rPr>
        <w:t xml:space="preserve"> needless to say, The Herald Newspaper was neither a n</w:t>
      </w:r>
      <w:r w:rsidR="00286FC8">
        <w:rPr>
          <w:rFonts w:ascii="Tahoma" w:hAnsi="Tahoma" w:cs="Tahoma"/>
          <w:sz w:val="24"/>
          <w:szCs w:val="24"/>
        </w:rPr>
        <w:t>atural person nor a legal persona</w:t>
      </w:r>
      <w:r w:rsidR="00284683">
        <w:rPr>
          <w:rFonts w:ascii="Tahoma" w:hAnsi="Tahoma" w:cs="Tahoma"/>
          <w:sz w:val="24"/>
          <w:szCs w:val="24"/>
        </w:rPr>
        <w:t>. In other words the 2</w:t>
      </w:r>
      <w:r w:rsidR="00284683" w:rsidRPr="00284683">
        <w:rPr>
          <w:rFonts w:ascii="Tahoma" w:hAnsi="Tahoma" w:cs="Tahoma"/>
          <w:sz w:val="24"/>
          <w:szCs w:val="24"/>
          <w:vertAlign w:val="superscript"/>
        </w:rPr>
        <w:t>nd</w:t>
      </w:r>
      <w:r w:rsidR="00284683">
        <w:rPr>
          <w:rFonts w:ascii="Tahoma" w:hAnsi="Tahoma" w:cs="Tahoma"/>
          <w:sz w:val="24"/>
          <w:szCs w:val="24"/>
        </w:rPr>
        <w:t xml:space="preserve"> respondent was </w:t>
      </w:r>
      <w:proofErr w:type="spellStart"/>
      <w:r w:rsidR="00284683">
        <w:rPr>
          <w:rFonts w:ascii="Tahoma" w:hAnsi="Tahoma" w:cs="Tahoma"/>
          <w:sz w:val="24"/>
          <w:szCs w:val="24"/>
        </w:rPr>
        <w:t>non existent</w:t>
      </w:r>
      <w:proofErr w:type="spellEnd"/>
      <w:r w:rsidR="00284683">
        <w:rPr>
          <w:rFonts w:ascii="Tahoma" w:hAnsi="Tahoma" w:cs="Tahoma"/>
          <w:sz w:val="24"/>
          <w:szCs w:val="24"/>
        </w:rPr>
        <w:t>.</w:t>
      </w:r>
    </w:p>
    <w:p w:rsidR="00D803F5" w:rsidRDefault="00D803F5" w:rsidP="005377E5">
      <w:pPr>
        <w:spacing w:after="0" w:line="360" w:lineRule="auto"/>
        <w:jc w:val="both"/>
        <w:rPr>
          <w:rFonts w:ascii="Tahoma" w:hAnsi="Tahoma" w:cs="Tahoma"/>
          <w:sz w:val="24"/>
          <w:szCs w:val="24"/>
        </w:rPr>
      </w:pPr>
    </w:p>
    <w:p w:rsidR="00D803F5" w:rsidRDefault="00D803F5" w:rsidP="005377E5">
      <w:pPr>
        <w:spacing w:after="0" w:line="360" w:lineRule="auto"/>
        <w:jc w:val="both"/>
        <w:rPr>
          <w:rFonts w:ascii="Tahoma" w:hAnsi="Tahoma" w:cs="Tahoma"/>
          <w:sz w:val="24"/>
          <w:szCs w:val="24"/>
        </w:rPr>
      </w:pPr>
      <w:r>
        <w:rPr>
          <w:rFonts w:ascii="Tahoma" w:hAnsi="Tahoma" w:cs="Tahoma"/>
          <w:sz w:val="24"/>
          <w:szCs w:val="24"/>
        </w:rPr>
        <w:tab/>
        <w:t xml:space="preserve">In </w:t>
      </w:r>
      <w:proofErr w:type="spellStart"/>
      <w:r w:rsidRPr="00D803F5">
        <w:rPr>
          <w:rFonts w:ascii="Tahoma" w:hAnsi="Tahoma" w:cs="Tahoma"/>
          <w:i/>
          <w:sz w:val="24"/>
          <w:szCs w:val="24"/>
        </w:rPr>
        <w:t>Gariya</w:t>
      </w:r>
      <w:proofErr w:type="spellEnd"/>
      <w:r w:rsidRPr="00D803F5">
        <w:rPr>
          <w:rFonts w:ascii="Tahoma" w:hAnsi="Tahoma" w:cs="Tahoma"/>
          <w:i/>
          <w:sz w:val="24"/>
          <w:szCs w:val="24"/>
        </w:rPr>
        <w:t xml:space="preserve"> Safaris (</w:t>
      </w:r>
      <w:proofErr w:type="spellStart"/>
      <w:r w:rsidRPr="00D803F5">
        <w:rPr>
          <w:rFonts w:ascii="Tahoma" w:hAnsi="Tahoma" w:cs="Tahoma"/>
          <w:i/>
          <w:sz w:val="24"/>
          <w:szCs w:val="24"/>
        </w:rPr>
        <w:t>Pvt</w:t>
      </w:r>
      <w:proofErr w:type="spellEnd"/>
      <w:r w:rsidRPr="00D803F5">
        <w:rPr>
          <w:rFonts w:ascii="Tahoma" w:hAnsi="Tahoma" w:cs="Tahoma"/>
          <w:i/>
          <w:sz w:val="24"/>
          <w:szCs w:val="24"/>
        </w:rPr>
        <w:t xml:space="preserve">) Ltd v Van </w:t>
      </w:r>
      <w:proofErr w:type="spellStart"/>
      <w:r w:rsidRPr="00D803F5">
        <w:rPr>
          <w:rFonts w:ascii="Tahoma" w:hAnsi="Tahoma" w:cs="Tahoma"/>
          <w:i/>
          <w:sz w:val="24"/>
          <w:szCs w:val="24"/>
        </w:rPr>
        <w:t>Wyk</w:t>
      </w:r>
      <w:proofErr w:type="spellEnd"/>
      <w:r>
        <w:rPr>
          <w:rFonts w:ascii="Tahoma" w:hAnsi="Tahoma" w:cs="Tahoma"/>
          <w:sz w:val="24"/>
          <w:szCs w:val="24"/>
        </w:rPr>
        <w:t xml:space="preserve"> the court stated that;</w:t>
      </w:r>
    </w:p>
    <w:p w:rsidR="00D803F5" w:rsidRPr="00CA121A" w:rsidRDefault="00D803F5" w:rsidP="00CA121A">
      <w:pPr>
        <w:spacing w:after="0" w:line="360" w:lineRule="auto"/>
        <w:ind w:left="1440"/>
        <w:jc w:val="both"/>
        <w:rPr>
          <w:rFonts w:ascii="Tahoma" w:hAnsi="Tahoma" w:cs="Tahoma"/>
          <w:i/>
        </w:rPr>
      </w:pPr>
      <w:r>
        <w:rPr>
          <w:rFonts w:ascii="Tahoma" w:hAnsi="Tahoma" w:cs="Tahoma"/>
          <w:sz w:val="24"/>
          <w:szCs w:val="24"/>
        </w:rPr>
        <w:t>“</w:t>
      </w:r>
      <w:r w:rsidRPr="00CA121A">
        <w:rPr>
          <w:rFonts w:ascii="Tahoma" w:hAnsi="Tahoma" w:cs="Tahoma"/>
          <w:i/>
        </w:rPr>
        <w:t xml:space="preserve">A summons has legal force and effect when it is issued by the plaintiff against an existing legal or natural person. If there is no legal or natural person answering to the names in the summons as being those of the defendant the summons is null and void. </w:t>
      </w:r>
      <w:proofErr w:type="spellStart"/>
      <w:proofErr w:type="gramStart"/>
      <w:r w:rsidRPr="00CA121A">
        <w:rPr>
          <w:rFonts w:ascii="Tahoma" w:hAnsi="Tahoma" w:cs="Tahoma"/>
          <w:i/>
        </w:rPr>
        <w:t>ab</w:t>
      </w:r>
      <w:proofErr w:type="spellEnd"/>
      <w:proofErr w:type="gramEnd"/>
      <w:r w:rsidRPr="00CA121A">
        <w:rPr>
          <w:rFonts w:ascii="Tahoma" w:hAnsi="Tahoma" w:cs="Tahoma"/>
          <w:i/>
        </w:rPr>
        <w:t xml:space="preserve"> initio</w:t>
      </w:r>
      <w:r w:rsidR="00CA121A" w:rsidRPr="00CA121A">
        <w:rPr>
          <w:rFonts w:ascii="Tahoma" w:hAnsi="Tahoma" w:cs="Tahoma"/>
          <w:i/>
        </w:rPr>
        <w:t>”.</w:t>
      </w:r>
    </w:p>
    <w:p w:rsidR="00CA121A" w:rsidRPr="00CA121A" w:rsidRDefault="00CA121A" w:rsidP="005377E5">
      <w:pPr>
        <w:spacing w:after="0" w:line="360" w:lineRule="auto"/>
        <w:jc w:val="both"/>
        <w:rPr>
          <w:rFonts w:ascii="Tahoma" w:hAnsi="Tahoma" w:cs="Tahoma"/>
          <w:i/>
        </w:rPr>
      </w:pPr>
    </w:p>
    <w:p w:rsidR="00CA121A" w:rsidRDefault="00CA121A" w:rsidP="005377E5">
      <w:pPr>
        <w:spacing w:after="0" w:line="360" w:lineRule="auto"/>
        <w:jc w:val="both"/>
        <w:rPr>
          <w:rFonts w:ascii="Tahoma" w:hAnsi="Tahoma" w:cs="Tahoma"/>
          <w:sz w:val="24"/>
          <w:szCs w:val="24"/>
        </w:rPr>
      </w:pPr>
      <w:r>
        <w:rPr>
          <w:rFonts w:ascii="Tahoma" w:hAnsi="Tahoma" w:cs="Tahoma"/>
          <w:sz w:val="24"/>
          <w:szCs w:val="24"/>
        </w:rPr>
        <w:tab/>
        <w:t>In this case</w:t>
      </w:r>
      <w:r w:rsidR="00B45A50">
        <w:rPr>
          <w:rFonts w:ascii="Tahoma" w:hAnsi="Tahoma" w:cs="Tahoma"/>
          <w:sz w:val="24"/>
          <w:szCs w:val="24"/>
        </w:rPr>
        <w:t>,</w:t>
      </w:r>
      <w:r>
        <w:rPr>
          <w:rFonts w:ascii="Tahoma" w:hAnsi="Tahoma" w:cs="Tahoma"/>
          <w:sz w:val="24"/>
          <w:szCs w:val="24"/>
        </w:rPr>
        <w:t xml:space="preserve"> there is a natural person</w:t>
      </w:r>
      <w:r w:rsidR="00FC4F32">
        <w:rPr>
          <w:rFonts w:ascii="Tahoma" w:hAnsi="Tahoma" w:cs="Tahoma"/>
          <w:sz w:val="24"/>
          <w:szCs w:val="24"/>
        </w:rPr>
        <w:t xml:space="preserve"> answering to the name Shelton </w:t>
      </w:r>
      <w:proofErr w:type="spellStart"/>
      <w:r w:rsidR="00FC4F32">
        <w:rPr>
          <w:rFonts w:ascii="Tahoma" w:hAnsi="Tahoma" w:cs="Tahoma"/>
          <w:sz w:val="24"/>
          <w:szCs w:val="24"/>
        </w:rPr>
        <w:t>Chibanda</w:t>
      </w:r>
      <w:proofErr w:type="spellEnd"/>
      <w:r w:rsidR="00FC4F32">
        <w:rPr>
          <w:rFonts w:ascii="Tahoma" w:hAnsi="Tahoma" w:cs="Tahoma"/>
          <w:sz w:val="24"/>
          <w:szCs w:val="24"/>
        </w:rPr>
        <w:t>, and there are four other natural persons so the process cannot be null and void.</w:t>
      </w:r>
    </w:p>
    <w:p w:rsidR="00FC4F32" w:rsidRDefault="00FC4F32" w:rsidP="005377E5">
      <w:pPr>
        <w:spacing w:after="0" w:line="360" w:lineRule="auto"/>
        <w:jc w:val="both"/>
        <w:rPr>
          <w:rFonts w:ascii="Tahoma" w:hAnsi="Tahoma" w:cs="Tahoma"/>
          <w:sz w:val="24"/>
          <w:szCs w:val="24"/>
        </w:rPr>
      </w:pPr>
      <w:r>
        <w:rPr>
          <w:rFonts w:ascii="Tahoma" w:hAnsi="Tahoma" w:cs="Tahoma"/>
          <w:sz w:val="24"/>
          <w:szCs w:val="24"/>
        </w:rPr>
        <w:tab/>
        <w:t xml:space="preserve">The first point raised in </w:t>
      </w:r>
      <w:proofErr w:type="spellStart"/>
      <w:r w:rsidR="00286FC8">
        <w:rPr>
          <w:rFonts w:ascii="Tahoma" w:hAnsi="Tahoma" w:cs="Tahoma"/>
          <w:i/>
          <w:sz w:val="24"/>
          <w:szCs w:val="24"/>
        </w:rPr>
        <w:t>limine</w:t>
      </w:r>
      <w:proofErr w:type="spellEnd"/>
      <w:r w:rsidR="00286FC8">
        <w:rPr>
          <w:rFonts w:ascii="Tahoma" w:hAnsi="Tahoma" w:cs="Tahoma"/>
          <w:i/>
          <w:sz w:val="24"/>
          <w:szCs w:val="24"/>
        </w:rPr>
        <w:t xml:space="preserve"> is</w:t>
      </w:r>
      <w:r>
        <w:rPr>
          <w:rFonts w:ascii="Tahoma" w:hAnsi="Tahoma" w:cs="Tahoma"/>
          <w:sz w:val="24"/>
          <w:szCs w:val="24"/>
        </w:rPr>
        <w:t xml:space="preserve"> thus without merit.</w:t>
      </w:r>
    </w:p>
    <w:p w:rsidR="00FC4F32" w:rsidRDefault="00FC4F32" w:rsidP="005377E5">
      <w:pPr>
        <w:spacing w:after="0" w:line="360" w:lineRule="auto"/>
        <w:jc w:val="both"/>
        <w:rPr>
          <w:rFonts w:ascii="Tahoma" w:hAnsi="Tahoma" w:cs="Tahoma"/>
          <w:sz w:val="24"/>
          <w:szCs w:val="24"/>
        </w:rPr>
      </w:pPr>
      <w:r>
        <w:rPr>
          <w:rFonts w:ascii="Tahoma" w:hAnsi="Tahoma" w:cs="Tahoma"/>
          <w:sz w:val="24"/>
          <w:szCs w:val="24"/>
        </w:rPr>
        <w:tab/>
        <w:t xml:space="preserve">The second point raised in </w:t>
      </w:r>
      <w:proofErr w:type="spellStart"/>
      <w:r w:rsidRPr="001272C1">
        <w:rPr>
          <w:rFonts w:ascii="Tahoma" w:hAnsi="Tahoma" w:cs="Tahoma"/>
          <w:i/>
          <w:sz w:val="24"/>
          <w:szCs w:val="24"/>
        </w:rPr>
        <w:t>limine</w:t>
      </w:r>
      <w:proofErr w:type="spellEnd"/>
      <w:r>
        <w:rPr>
          <w:rFonts w:ascii="Tahoma" w:hAnsi="Tahoma" w:cs="Tahoma"/>
          <w:sz w:val="24"/>
          <w:szCs w:val="24"/>
        </w:rPr>
        <w:t xml:space="preserve"> was that;</w:t>
      </w:r>
    </w:p>
    <w:p w:rsidR="00FC4F32" w:rsidRDefault="004E2B33" w:rsidP="005377E5">
      <w:pPr>
        <w:spacing w:after="0" w:line="360" w:lineRule="auto"/>
        <w:jc w:val="both"/>
        <w:rPr>
          <w:rFonts w:ascii="Tahoma" w:hAnsi="Tahoma" w:cs="Tahoma"/>
          <w:sz w:val="24"/>
          <w:szCs w:val="24"/>
        </w:rPr>
      </w:pPr>
      <w:r>
        <w:rPr>
          <w:rFonts w:ascii="Tahoma" w:hAnsi="Tahoma" w:cs="Tahoma"/>
          <w:sz w:val="24"/>
          <w:szCs w:val="24"/>
        </w:rPr>
        <w:tab/>
      </w:r>
      <w:r w:rsidR="00FC4F32">
        <w:rPr>
          <w:rFonts w:ascii="Tahoma" w:hAnsi="Tahoma" w:cs="Tahoma"/>
          <w:sz w:val="24"/>
          <w:szCs w:val="24"/>
        </w:rPr>
        <w:t>The 2</w:t>
      </w:r>
      <w:r w:rsidR="00FC4F32" w:rsidRPr="00FC4F32">
        <w:rPr>
          <w:rFonts w:ascii="Tahoma" w:hAnsi="Tahoma" w:cs="Tahoma"/>
          <w:sz w:val="24"/>
          <w:szCs w:val="24"/>
          <w:vertAlign w:val="superscript"/>
        </w:rPr>
        <w:t>nd</w:t>
      </w:r>
      <w:r w:rsidR="00FC4F32">
        <w:rPr>
          <w:rFonts w:ascii="Tahoma" w:hAnsi="Tahoma" w:cs="Tahoma"/>
          <w:sz w:val="24"/>
          <w:szCs w:val="24"/>
        </w:rPr>
        <w:t xml:space="preserve"> respondents’ second preliminary point that the applicant violated its right to be heard is again without merit. I say so</w:t>
      </w:r>
      <w:r w:rsidR="000C017F">
        <w:rPr>
          <w:rFonts w:ascii="Tahoma" w:hAnsi="Tahoma" w:cs="Tahoma"/>
          <w:sz w:val="24"/>
          <w:szCs w:val="24"/>
        </w:rPr>
        <w:t xml:space="preserve"> because in terms of the </w:t>
      </w:r>
      <w:r w:rsidR="00FC4F32">
        <w:rPr>
          <w:rFonts w:ascii="Tahoma" w:hAnsi="Tahoma" w:cs="Tahoma"/>
          <w:sz w:val="24"/>
          <w:szCs w:val="24"/>
        </w:rPr>
        <w:t xml:space="preserve">Act, </w:t>
      </w:r>
      <w:r w:rsidR="000C017F">
        <w:rPr>
          <w:rFonts w:ascii="Tahoma" w:hAnsi="Tahoma" w:cs="Tahoma"/>
          <w:sz w:val="24"/>
          <w:szCs w:val="24"/>
        </w:rPr>
        <w:t xml:space="preserve">the </w:t>
      </w:r>
      <w:r w:rsidR="00FC4F32">
        <w:rPr>
          <w:rFonts w:ascii="Tahoma" w:hAnsi="Tahoma" w:cs="Tahoma"/>
          <w:sz w:val="24"/>
          <w:szCs w:val="24"/>
        </w:rPr>
        <w:t>Labour Officer has no obligation to hear the parties</w:t>
      </w:r>
      <w:r w:rsidR="001272C1">
        <w:rPr>
          <w:rFonts w:ascii="Tahoma" w:hAnsi="Tahoma" w:cs="Tahoma"/>
          <w:sz w:val="24"/>
          <w:szCs w:val="24"/>
        </w:rPr>
        <w:t xml:space="preserve"> after issuing a certificate of no settlement, he or she can proceed to do a draft ruling. See in this regard the case of </w:t>
      </w:r>
      <w:r w:rsidR="001272C1" w:rsidRPr="001272C1">
        <w:rPr>
          <w:rFonts w:ascii="Tahoma" w:hAnsi="Tahoma" w:cs="Tahoma"/>
          <w:i/>
          <w:sz w:val="24"/>
          <w:szCs w:val="24"/>
        </w:rPr>
        <w:t>Isoquant Investments (Private) Limited t/a ZIMOCO v Memory</w:t>
      </w:r>
      <w:r w:rsidR="001272C1">
        <w:rPr>
          <w:rFonts w:ascii="Tahoma" w:hAnsi="Tahoma" w:cs="Tahoma"/>
          <w:sz w:val="24"/>
          <w:szCs w:val="24"/>
        </w:rPr>
        <w:t xml:space="preserve"> </w:t>
      </w:r>
      <w:proofErr w:type="spellStart"/>
      <w:r w:rsidR="001272C1" w:rsidRPr="001272C1">
        <w:rPr>
          <w:rFonts w:ascii="Tahoma" w:hAnsi="Tahoma" w:cs="Tahoma"/>
          <w:i/>
          <w:sz w:val="24"/>
          <w:szCs w:val="24"/>
        </w:rPr>
        <w:t>Darikwa</w:t>
      </w:r>
      <w:proofErr w:type="spellEnd"/>
      <w:r w:rsidR="001272C1" w:rsidRPr="001272C1">
        <w:rPr>
          <w:rFonts w:ascii="Tahoma" w:hAnsi="Tahoma" w:cs="Tahoma"/>
          <w:i/>
          <w:sz w:val="24"/>
          <w:szCs w:val="24"/>
        </w:rPr>
        <w:t xml:space="preserve"> </w:t>
      </w:r>
      <w:r w:rsidR="001272C1">
        <w:rPr>
          <w:rFonts w:ascii="Tahoma" w:hAnsi="Tahoma" w:cs="Tahoma"/>
          <w:sz w:val="24"/>
          <w:szCs w:val="24"/>
        </w:rPr>
        <w:t xml:space="preserve">CCZ 6/20. The Labour officer only tries to help the parties to settle the dispute through conciliation and when this fails, </w:t>
      </w:r>
      <w:proofErr w:type="gramStart"/>
      <w:r w:rsidR="001272C1">
        <w:rPr>
          <w:rFonts w:ascii="Tahoma" w:hAnsi="Tahoma" w:cs="Tahoma"/>
          <w:sz w:val="24"/>
          <w:szCs w:val="24"/>
        </w:rPr>
        <w:t>then</w:t>
      </w:r>
      <w:proofErr w:type="gramEnd"/>
      <w:r w:rsidR="001272C1">
        <w:rPr>
          <w:rFonts w:ascii="Tahoma" w:hAnsi="Tahoma" w:cs="Tahoma"/>
          <w:sz w:val="24"/>
          <w:szCs w:val="24"/>
        </w:rPr>
        <w:t xml:space="preserve"> he or she issues a certificate of no settlement and makes a draft ruling.</w:t>
      </w:r>
      <w:r>
        <w:rPr>
          <w:rFonts w:ascii="Tahoma" w:hAnsi="Tahoma" w:cs="Tahoma"/>
          <w:sz w:val="24"/>
          <w:szCs w:val="24"/>
        </w:rPr>
        <w:t xml:space="preserve"> Once a draft ruling is made, the matter is then referred for adjudicating before the Labour court. The </w:t>
      </w:r>
      <w:proofErr w:type="spellStart"/>
      <w:r w:rsidR="00286FC8">
        <w:rPr>
          <w:rFonts w:ascii="Tahoma" w:hAnsi="Tahoma" w:cs="Tahoma"/>
          <w:sz w:val="24"/>
          <w:szCs w:val="24"/>
        </w:rPr>
        <w:t>honourable</w:t>
      </w:r>
      <w:proofErr w:type="spellEnd"/>
      <w:r w:rsidR="00286FC8">
        <w:rPr>
          <w:rFonts w:ascii="Tahoma" w:hAnsi="Tahoma" w:cs="Tahoma"/>
          <w:sz w:val="24"/>
          <w:szCs w:val="24"/>
        </w:rPr>
        <w:t xml:space="preserve"> </w:t>
      </w:r>
      <w:r>
        <w:rPr>
          <w:rFonts w:ascii="Tahoma" w:hAnsi="Tahoma" w:cs="Tahoma"/>
          <w:sz w:val="24"/>
          <w:szCs w:val="24"/>
        </w:rPr>
        <w:t>Chief Justice, commenting on the powers of Labour officers stated in the Isoquant case (supra) that;</w:t>
      </w:r>
    </w:p>
    <w:p w:rsidR="00F4465B" w:rsidRDefault="00F4465B" w:rsidP="005377E5">
      <w:pPr>
        <w:spacing w:after="0" w:line="360" w:lineRule="auto"/>
        <w:jc w:val="both"/>
        <w:rPr>
          <w:rFonts w:ascii="Tahoma" w:hAnsi="Tahoma" w:cs="Tahoma"/>
          <w:sz w:val="24"/>
          <w:szCs w:val="24"/>
        </w:rPr>
      </w:pPr>
    </w:p>
    <w:p w:rsidR="00F4465B" w:rsidRPr="00D57F80" w:rsidRDefault="00F4465B" w:rsidP="00D57F80">
      <w:pPr>
        <w:spacing w:after="0" w:line="360" w:lineRule="auto"/>
        <w:ind w:left="720"/>
        <w:jc w:val="both"/>
        <w:rPr>
          <w:rFonts w:ascii="Tahoma" w:hAnsi="Tahoma" w:cs="Tahoma"/>
          <w:i/>
        </w:rPr>
      </w:pPr>
      <w:r>
        <w:rPr>
          <w:rFonts w:ascii="Tahoma" w:hAnsi="Tahoma" w:cs="Tahoma"/>
          <w:sz w:val="24"/>
          <w:szCs w:val="24"/>
        </w:rPr>
        <w:t>“</w:t>
      </w:r>
      <w:r w:rsidRPr="00D57F80">
        <w:rPr>
          <w:rFonts w:ascii="Tahoma" w:hAnsi="Tahoma" w:cs="Tahoma"/>
          <w:i/>
        </w:rPr>
        <w:t>H</w:t>
      </w:r>
      <w:r w:rsidR="00D57F80" w:rsidRPr="00D57F80">
        <w:rPr>
          <w:rFonts w:ascii="Tahoma" w:hAnsi="Tahoma" w:cs="Tahoma"/>
          <w:i/>
        </w:rPr>
        <w:t>e or she is required to make a “Draft ruling” on the merits of the dispute as gathered from the conciliation process and after issuing a certificate of no settlement”.</w:t>
      </w:r>
    </w:p>
    <w:p w:rsidR="00D57F80" w:rsidRDefault="00D57F80" w:rsidP="005377E5">
      <w:pPr>
        <w:spacing w:after="0" w:line="360" w:lineRule="auto"/>
        <w:jc w:val="both"/>
        <w:rPr>
          <w:rFonts w:ascii="Tahoma" w:hAnsi="Tahoma" w:cs="Tahoma"/>
          <w:sz w:val="24"/>
          <w:szCs w:val="24"/>
        </w:rPr>
      </w:pPr>
    </w:p>
    <w:p w:rsidR="00D57F80" w:rsidRDefault="00D57F80" w:rsidP="005377E5">
      <w:pPr>
        <w:spacing w:after="0" w:line="360" w:lineRule="auto"/>
        <w:jc w:val="both"/>
        <w:rPr>
          <w:rFonts w:ascii="Tahoma" w:hAnsi="Tahoma" w:cs="Tahoma"/>
          <w:sz w:val="24"/>
          <w:szCs w:val="24"/>
        </w:rPr>
      </w:pPr>
      <w:r>
        <w:rPr>
          <w:rFonts w:ascii="Tahoma" w:hAnsi="Tahoma" w:cs="Tahoma"/>
          <w:sz w:val="24"/>
          <w:szCs w:val="24"/>
        </w:rPr>
        <w:lastRenderedPageBreak/>
        <w:tab/>
        <w:t xml:space="preserve">The </w:t>
      </w:r>
      <w:r w:rsidR="00765FF6">
        <w:rPr>
          <w:rFonts w:ascii="Tahoma" w:hAnsi="Tahoma" w:cs="Tahoma"/>
          <w:sz w:val="24"/>
          <w:szCs w:val="24"/>
        </w:rPr>
        <w:t>“</w:t>
      </w:r>
      <w:r>
        <w:rPr>
          <w:rFonts w:ascii="Tahoma" w:hAnsi="Tahoma" w:cs="Tahoma"/>
          <w:sz w:val="24"/>
          <w:szCs w:val="24"/>
        </w:rPr>
        <w:t>draft ruling</w:t>
      </w:r>
      <w:r w:rsidR="00765FF6">
        <w:rPr>
          <w:rFonts w:ascii="Tahoma" w:hAnsi="Tahoma" w:cs="Tahoma"/>
          <w:sz w:val="24"/>
          <w:szCs w:val="24"/>
        </w:rPr>
        <w:t xml:space="preserve">” is not a determination. The Labour officer is not required to engage in an adjudicative role. His responsibility in terms of the </w:t>
      </w:r>
      <w:proofErr w:type="gramStart"/>
      <w:r w:rsidR="00765FF6">
        <w:rPr>
          <w:rFonts w:ascii="Tahoma" w:hAnsi="Tahoma" w:cs="Tahoma"/>
          <w:sz w:val="24"/>
          <w:szCs w:val="24"/>
        </w:rPr>
        <w:t>Act,</w:t>
      </w:r>
      <w:proofErr w:type="gramEnd"/>
      <w:r w:rsidR="00765FF6">
        <w:rPr>
          <w:rFonts w:ascii="Tahoma" w:hAnsi="Tahoma" w:cs="Tahoma"/>
          <w:sz w:val="24"/>
          <w:szCs w:val="24"/>
        </w:rPr>
        <w:t xml:space="preserve"> is to conciliate the parties. This “draft ruling” cannot be enforced. Parties cannot seek a review or appeal against the ruling at this stage</w:t>
      </w:r>
      <w:r w:rsidR="0027738E">
        <w:rPr>
          <w:rFonts w:ascii="Tahoma" w:hAnsi="Tahoma" w:cs="Tahoma"/>
          <w:sz w:val="24"/>
          <w:szCs w:val="24"/>
        </w:rPr>
        <w:t>. The matter remains open.</w:t>
      </w:r>
    </w:p>
    <w:p w:rsidR="00B45A50" w:rsidRDefault="00B45A50" w:rsidP="005377E5">
      <w:pPr>
        <w:spacing w:after="0" w:line="360" w:lineRule="auto"/>
        <w:jc w:val="both"/>
        <w:rPr>
          <w:rFonts w:ascii="Tahoma" w:hAnsi="Tahoma" w:cs="Tahoma"/>
          <w:sz w:val="24"/>
          <w:szCs w:val="24"/>
        </w:rPr>
      </w:pPr>
    </w:p>
    <w:p w:rsidR="00B45A50" w:rsidRDefault="00B45A50" w:rsidP="005377E5">
      <w:pPr>
        <w:spacing w:after="0" w:line="360" w:lineRule="auto"/>
        <w:jc w:val="both"/>
        <w:rPr>
          <w:rFonts w:ascii="Tahoma" w:hAnsi="Tahoma" w:cs="Tahoma"/>
          <w:sz w:val="24"/>
          <w:szCs w:val="24"/>
        </w:rPr>
      </w:pPr>
      <w:r>
        <w:rPr>
          <w:rFonts w:ascii="Tahoma" w:hAnsi="Tahoma" w:cs="Tahoma"/>
          <w:sz w:val="24"/>
          <w:szCs w:val="24"/>
        </w:rPr>
        <w:tab/>
        <w:t>It is my view therefore, that one cannot allege that he was not heard by the Labour officer after engaging in the conciliation process a</w:t>
      </w:r>
      <w:r w:rsidR="00286FC8">
        <w:rPr>
          <w:rFonts w:ascii="Tahoma" w:hAnsi="Tahoma" w:cs="Tahoma"/>
          <w:sz w:val="24"/>
          <w:szCs w:val="24"/>
        </w:rPr>
        <w:t>nd submitting their side of the story</w:t>
      </w:r>
      <w:r>
        <w:rPr>
          <w:rFonts w:ascii="Tahoma" w:hAnsi="Tahoma" w:cs="Tahoma"/>
          <w:sz w:val="24"/>
          <w:szCs w:val="24"/>
        </w:rPr>
        <w:t xml:space="preserve"> to the Labour officer which the Labour officer uses to make a draft ruling. The Role of the Labour officer after making the draft ruling is not to call the parties for a hearing, if it were so</w:t>
      </w:r>
      <w:proofErr w:type="gramStart"/>
      <w:r>
        <w:rPr>
          <w:rFonts w:ascii="Tahoma" w:hAnsi="Tahoma" w:cs="Tahoma"/>
          <w:sz w:val="24"/>
          <w:szCs w:val="24"/>
        </w:rPr>
        <w:t>,</w:t>
      </w:r>
      <w:proofErr w:type="gramEnd"/>
      <w:r>
        <w:rPr>
          <w:rFonts w:ascii="Tahoma" w:hAnsi="Tahoma" w:cs="Tahoma"/>
          <w:sz w:val="24"/>
          <w:szCs w:val="24"/>
        </w:rPr>
        <w:t xml:space="preserve"> then he or she would come up with a determination and not a “draft ruling”. Further, if he was required to conduct a hearing, then the duty to hear both parties would arise. The Labour officer is however not engaged in a hearing but is just making a draft ruling from the information he would have gathered during the conciliation process.</w:t>
      </w:r>
    </w:p>
    <w:p w:rsidR="00B45A50" w:rsidRDefault="00B45A50" w:rsidP="005377E5">
      <w:pPr>
        <w:spacing w:after="0" w:line="360" w:lineRule="auto"/>
        <w:jc w:val="both"/>
        <w:rPr>
          <w:rFonts w:ascii="Tahoma" w:hAnsi="Tahoma" w:cs="Tahoma"/>
          <w:sz w:val="24"/>
          <w:szCs w:val="24"/>
        </w:rPr>
      </w:pPr>
    </w:p>
    <w:p w:rsidR="00B45A50" w:rsidRDefault="00B45A50" w:rsidP="005377E5">
      <w:pPr>
        <w:spacing w:after="0" w:line="360" w:lineRule="auto"/>
        <w:jc w:val="both"/>
        <w:rPr>
          <w:rFonts w:ascii="Tahoma" w:hAnsi="Tahoma" w:cs="Tahoma"/>
          <w:sz w:val="24"/>
          <w:szCs w:val="24"/>
        </w:rPr>
      </w:pPr>
      <w:r>
        <w:rPr>
          <w:rFonts w:ascii="Tahoma" w:hAnsi="Tahoma" w:cs="Tahoma"/>
          <w:sz w:val="24"/>
          <w:szCs w:val="24"/>
        </w:rPr>
        <w:tab/>
        <w:t>It is therefore my considered view that both preliminary points raised are without merit and must be dismissed.</w:t>
      </w:r>
    </w:p>
    <w:p w:rsidR="00B45A50" w:rsidRDefault="00B45A50" w:rsidP="005377E5">
      <w:pPr>
        <w:spacing w:after="0" w:line="360" w:lineRule="auto"/>
        <w:jc w:val="both"/>
        <w:rPr>
          <w:rFonts w:ascii="Tahoma" w:hAnsi="Tahoma" w:cs="Tahoma"/>
          <w:sz w:val="24"/>
          <w:szCs w:val="24"/>
        </w:rPr>
      </w:pPr>
    </w:p>
    <w:p w:rsidR="00B45A50" w:rsidRDefault="00B45A50" w:rsidP="005377E5">
      <w:pPr>
        <w:spacing w:after="0" w:line="360" w:lineRule="auto"/>
        <w:jc w:val="both"/>
        <w:rPr>
          <w:rFonts w:ascii="Tahoma" w:hAnsi="Tahoma" w:cs="Tahoma"/>
          <w:sz w:val="24"/>
          <w:szCs w:val="24"/>
        </w:rPr>
      </w:pPr>
    </w:p>
    <w:p w:rsidR="00B45A50" w:rsidRDefault="00B45A50" w:rsidP="005377E5">
      <w:pPr>
        <w:spacing w:after="0" w:line="360" w:lineRule="auto"/>
        <w:jc w:val="both"/>
        <w:rPr>
          <w:rFonts w:ascii="Tahoma" w:hAnsi="Tahoma" w:cs="Tahoma"/>
          <w:sz w:val="24"/>
          <w:szCs w:val="24"/>
        </w:rPr>
      </w:pPr>
      <w:r>
        <w:rPr>
          <w:rFonts w:ascii="Tahoma" w:hAnsi="Tahoma" w:cs="Tahoma"/>
          <w:sz w:val="24"/>
          <w:szCs w:val="24"/>
        </w:rPr>
        <w:t>I therefore make the following order;</w:t>
      </w:r>
    </w:p>
    <w:p w:rsidR="00B45A50" w:rsidRDefault="00B45A50" w:rsidP="005377E5">
      <w:pPr>
        <w:spacing w:after="0" w:line="360" w:lineRule="auto"/>
        <w:jc w:val="both"/>
        <w:rPr>
          <w:rFonts w:ascii="Tahoma" w:hAnsi="Tahoma" w:cs="Tahoma"/>
          <w:sz w:val="24"/>
          <w:szCs w:val="24"/>
        </w:rPr>
      </w:pPr>
    </w:p>
    <w:p w:rsidR="00B45A50" w:rsidRDefault="00B45A50" w:rsidP="005377E5">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The two preliminary points be and are hereby dismissed.</w:t>
      </w:r>
    </w:p>
    <w:p w:rsidR="00B45A50" w:rsidRDefault="00B45A50" w:rsidP="005377E5">
      <w:pPr>
        <w:spacing w:after="0" w:line="36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The Registrar shall set the matter down for continuation on the merits.</w:t>
      </w:r>
    </w:p>
    <w:p w:rsidR="00B45A50" w:rsidRDefault="00B45A50" w:rsidP="005377E5">
      <w:pPr>
        <w:spacing w:after="0" w:line="360" w:lineRule="auto"/>
        <w:jc w:val="both"/>
        <w:rPr>
          <w:rFonts w:ascii="Tahoma" w:hAnsi="Tahoma" w:cs="Tahoma"/>
          <w:sz w:val="24"/>
          <w:szCs w:val="24"/>
        </w:rPr>
      </w:pPr>
    </w:p>
    <w:p w:rsidR="00B45A50" w:rsidRDefault="00B45A50" w:rsidP="005377E5">
      <w:pPr>
        <w:spacing w:after="0" w:line="360" w:lineRule="auto"/>
        <w:jc w:val="both"/>
        <w:rPr>
          <w:rFonts w:ascii="Tahoma" w:hAnsi="Tahoma" w:cs="Tahoma"/>
          <w:sz w:val="24"/>
          <w:szCs w:val="24"/>
        </w:rPr>
      </w:pPr>
    </w:p>
    <w:p w:rsidR="00284683" w:rsidRPr="00BC5E85" w:rsidRDefault="00284683" w:rsidP="005377E5">
      <w:pPr>
        <w:spacing w:after="0" w:line="360" w:lineRule="auto"/>
        <w:jc w:val="both"/>
        <w:rPr>
          <w:rFonts w:ascii="Tahoma" w:hAnsi="Tahoma" w:cs="Tahoma"/>
          <w:sz w:val="24"/>
          <w:szCs w:val="24"/>
        </w:rPr>
      </w:pPr>
    </w:p>
    <w:sectPr w:rsidR="00284683" w:rsidRPr="00BC5E85"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97E" w:rsidRDefault="0022097E" w:rsidP="002E1B63">
      <w:pPr>
        <w:spacing w:after="0" w:line="240" w:lineRule="auto"/>
      </w:pPr>
      <w:r>
        <w:separator/>
      </w:r>
    </w:p>
  </w:endnote>
  <w:endnote w:type="continuationSeparator" w:id="0">
    <w:p w:rsidR="0022097E" w:rsidRDefault="0022097E"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97E" w:rsidRDefault="0022097E" w:rsidP="002E1B63">
      <w:pPr>
        <w:spacing w:after="0" w:line="240" w:lineRule="auto"/>
      </w:pPr>
      <w:r>
        <w:separator/>
      </w:r>
    </w:p>
  </w:footnote>
  <w:footnote w:type="continuationSeparator" w:id="0">
    <w:p w:rsidR="0022097E" w:rsidRDefault="0022097E"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765FF6" w:rsidRDefault="00765FF6">
        <w:pPr>
          <w:pStyle w:val="Header"/>
          <w:jc w:val="right"/>
        </w:pPr>
      </w:p>
      <w:p w:rsidR="00765FF6" w:rsidRDefault="00765FF6">
        <w:pPr>
          <w:pStyle w:val="Header"/>
          <w:jc w:val="right"/>
          <w:rPr>
            <w:noProof/>
          </w:rPr>
        </w:pPr>
        <w:r>
          <w:fldChar w:fldCharType="begin"/>
        </w:r>
        <w:r>
          <w:instrText xml:space="preserve"> PAGE   \* MERGEFORMAT </w:instrText>
        </w:r>
        <w:r>
          <w:fldChar w:fldCharType="separate"/>
        </w:r>
        <w:r w:rsidR="00936026">
          <w:rPr>
            <w:noProof/>
          </w:rPr>
          <w:t>2</w:t>
        </w:r>
        <w:r>
          <w:rPr>
            <w:noProof/>
          </w:rPr>
          <w:fldChar w:fldCharType="end"/>
        </w:r>
      </w:p>
      <w:p w:rsidR="00765FF6" w:rsidRDefault="00765FF6">
        <w:pPr>
          <w:pStyle w:val="Header"/>
          <w:jc w:val="right"/>
          <w:rPr>
            <w:noProof/>
          </w:rPr>
        </w:pPr>
        <w:r>
          <w:rPr>
            <w:noProof/>
          </w:rPr>
          <w:t>JUDGMENT NO. LC/H</w:t>
        </w:r>
        <w:r w:rsidR="00A64215">
          <w:rPr>
            <w:noProof/>
          </w:rPr>
          <w:t>/21</w:t>
        </w:r>
        <w:r>
          <w:rPr>
            <w:noProof/>
          </w:rPr>
          <w:t>/2022</w:t>
        </w:r>
      </w:p>
      <w:p w:rsidR="00765FF6" w:rsidRDefault="00765FF6" w:rsidP="00833E26">
        <w:pPr>
          <w:pStyle w:val="Header"/>
          <w:jc w:val="center"/>
        </w:pPr>
        <w:r>
          <w:rPr>
            <w:noProof/>
          </w:rPr>
          <w:tab/>
          <w:t xml:space="preserve">                                                                                                                                        CASE NO. LC/H/61/21</w:t>
        </w:r>
      </w:p>
    </w:sdtContent>
  </w:sdt>
  <w:p w:rsidR="00765FF6" w:rsidRDefault="00765F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493488A"/>
    <w:multiLevelType w:val="hybridMultilevel"/>
    <w:tmpl w:val="E11EC8EA"/>
    <w:lvl w:ilvl="0" w:tplc="B302C94C">
      <w:numFmt w:val="bullet"/>
      <w:lvlText w:val="-"/>
      <w:lvlJc w:val="left"/>
      <w:pPr>
        <w:ind w:left="720" w:hanging="360"/>
      </w:pPr>
      <w:rPr>
        <w:rFonts w:ascii="Tahoma" w:eastAsiaTheme="minorHAnsi" w:hAnsi="Tahoma"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35458"/>
    <w:multiLevelType w:val="hybridMultilevel"/>
    <w:tmpl w:val="A5A2D712"/>
    <w:lvl w:ilvl="0" w:tplc="07EC6114">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319275AD"/>
    <w:multiLevelType w:val="hybridMultilevel"/>
    <w:tmpl w:val="8EC8FB2E"/>
    <w:lvl w:ilvl="0" w:tplc="099E65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3DE12297"/>
    <w:multiLevelType w:val="hybridMultilevel"/>
    <w:tmpl w:val="85742802"/>
    <w:lvl w:ilvl="0" w:tplc="D756B74C">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B71B43"/>
    <w:multiLevelType w:val="hybridMultilevel"/>
    <w:tmpl w:val="18D27910"/>
    <w:lvl w:ilvl="0" w:tplc="C6DC7C32">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0">
    <w:nsid w:val="4A881725"/>
    <w:multiLevelType w:val="hybridMultilevel"/>
    <w:tmpl w:val="145C6D0E"/>
    <w:lvl w:ilvl="0" w:tplc="E5B037AC">
      <w:numFmt w:val="bullet"/>
      <w:lvlText w:val=""/>
      <w:lvlJc w:val="left"/>
      <w:pPr>
        <w:ind w:left="720" w:hanging="360"/>
      </w:pPr>
      <w:rPr>
        <w:rFonts w:ascii="Symbol" w:eastAsiaTheme="minorHAnsi" w:hAnsi="Symbol"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C17601"/>
    <w:multiLevelType w:val="hybridMultilevel"/>
    <w:tmpl w:val="02A6D6CC"/>
    <w:lvl w:ilvl="0" w:tplc="FE8AB568">
      <w:start w:val="4"/>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nsid w:val="74B92043"/>
    <w:multiLevelType w:val="hybridMultilevel"/>
    <w:tmpl w:val="7BA4C64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7A3051FE"/>
    <w:multiLevelType w:val="hybridMultilevel"/>
    <w:tmpl w:val="C1A0BD7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1"/>
  </w:num>
  <w:num w:numId="5">
    <w:abstractNumId w:val="0"/>
  </w:num>
  <w:num w:numId="6">
    <w:abstractNumId w:val="12"/>
  </w:num>
  <w:num w:numId="7">
    <w:abstractNumId w:val="5"/>
  </w:num>
  <w:num w:numId="8">
    <w:abstractNumId w:val="9"/>
  </w:num>
  <w:num w:numId="9">
    <w:abstractNumId w:val="6"/>
  </w:num>
  <w:num w:numId="10">
    <w:abstractNumId w:val="10"/>
  </w:num>
  <w:num w:numId="11">
    <w:abstractNumId w:val="2"/>
  </w:num>
  <w:num w:numId="12">
    <w:abstractNumId w:val="4"/>
  </w:num>
  <w:num w:numId="13">
    <w:abstractNumId w:val="16"/>
  </w:num>
  <w:num w:numId="14">
    <w:abstractNumId w:val="3"/>
  </w:num>
  <w:num w:numId="15">
    <w:abstractNumId w:val="15"/>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0C25"/>
    <w:rsid w:val="000029A6"/>
    <w:rsid w:val="00013037"/>
    <w:rsid w:val="000153A9"/>
    <w:rsid w:val="00016EE7"/>
    <w:rsid w:val="00020499"/>
    <w:rsid w:val="0002064F"/>
    <w:rsid w:val="00020D7A"/>
    <w:rsid w:val="0002481F"/>
    <w:rsid w:val="00025D4F"/>
    <w:rsid w:val="00025EDA"/>
    <w:rsid w:val="00030538"/>
    <w:rsid w:val="00046609"/>
    <w:rsid w:val="0005261C"/>
    <w:rsid w:val="00053B16"/>
    <w:rsid w:val="0006239A"/>
    <w:rsid w:val="00064858"/>
    <w:rsid w:val="00067E67"/>
    <w:rsid w:val="00070ABD"/>
    <w:rsid w:val="000718AB"/>
    <w:rsid w:val="00077938"/>
    <w:rsid w:val="00080978"/>
    <w:rsid w:val="00084141"/>
    <w:rsid w:val="00084344"/>
    <w:rsid w:val="0008442D"/>
    <w:rsid w:val="00087207"/>
    <w:rsid w:val="000901E3"/>
    <w:rsid w:val="0009283E"/>
    <w:rsid w:val="00094DA1"/>
    <w:rsid w:val="00095CC0"/>
    <w:rsid w:val="000A0BEB"/>
    <w:rsid w:val="000A1B33"/>
    <w:rsid w:val="000A1D3A"/>
    <w:rsid w:val="000A6910"/>
    <w:rsid w:val="000A6AB7"/>
    <w:rsid w:val="000B00F4"/>
    <w:rsid w:val="000B34C0"/>
    <w:rsid w:val="000B3C26"/>
    <w:rsid w:val="000B43EE"/>
    <w:rsid w:val="000B6922"/>
    <w:rsid w:val="000C017F"/>
    <w:rsid w:val="000C0DC8"/>
    <w:rsid w:val="000C27E1"/>
    <w:rsid w:val="000C3722"/>
    <w:rsid w:val="000C39C0"/>
    <w:rsid w:val="000C4412"/>
    <w:rsid w:val="000C6B55"/>
    <w:rsid w:val="000D2151"/>
    <w:rsid w:val="000D424B"/>
    <w:rsid w:val="000D4B8D"/>
    <w:rsid w:val="000D6F4C"/>
    <w:rsid w:val="000D77F1"/>
    <w:rsid w:val="000E1896"/>
    <w:rsid w:val="000E2990"/>
    <w:rsid w:val="000E3EAB"/>
    <w:rsid w:val="000E474D"/>
    <w:rsid w:val="000E59F8"/>
    <w:rsid w:val="000E69DF"/>
    <w:rsid w:val="000F036F"/>
    <w:rsid w:val="000F163D"/>
    <w:rsid w:val="000F2F69"/>
    <w:rsid w:val="001009F1"/>
    <w:rsid w:val="00100BE0"/>
    <w:rsid w:val="001037BF"/>
    <w:rsid w:val="00105F07"/>
    <w:rsid w:val="001109B5"/>
    <w:rsid w:val="00110B2F"/>
    <w:rsid w:val="00113FFA"/>
    <w:rsid w:val="0011404F"/>
    <w:rsid w:val="0011581C"/>
    <w:rsid w:val="001202F1"/>
    <w:rsid w:val="0012177F"/>
    <w:rsid w:val="00122409"/>
    <w:rsid w:val="0012532F"/>
    <w:rsid w:val="001258BD"/>
    <w:rsid w:val="001272C1"/>
    <w:rsid w:val="00130AF8"/>
    <w:rsid w:val="00131514"/>
    <w:rsid w:val="0013151E"/>
    <w:rsid w:val="001321A0"/>
    <w:rsid w:val="0013354F"/>
    <w:rsid w:val="001358F7"/>
    <w:rsid w:val="0013616A"/>
    <w:rsid w:val="001374B6"/>
    <w:rsid w:val="001442E7"/>
    <w:rsid w:val="00144612"/>
    <w:rsid w:val="00151D73"/>
    <w:rsid w:val="00152041"/>
    <w:rsid w:val="00161586"/>
    <w:rsid w:val="00163E94"/>
    <w:rsid w:val="001674BF"/>
    <w:rsid w:val="00170D8E"/>
    <w:rsid w:val="0017425B"/>
    <w:rsid w:val="00184B01"/>
    <w:rsid w:val="0018758A"/>
    <w:rsid w:val="00190F8A"/>
    <w:rsid w:val="001958D6"/>
    <w:rsid w:val="0019705E"/>
    <w:rsid w:val="001A1995"/>
    <w:rsid w:val="001A3663"/>
    <w:rsid w:val="001A3A49"/>
    <w:rsid w:val="001A3F80"/>
    <w:rsid w:val="001A687F"/>
    <w:rsid w:val="001B07C1"/>
    <w:rsid w:val="001B1DF6"/>
    <w:rsid w:val="001B7A70"/>
    <w:rsid w:val="001B7CD3"/>
    <w:rsid w:val="001C36F0"/>
    <w:rsid w:val="001C6ABE"/>
    <w:rsid w:val="001D24A7"/>
    <w:rsid w:val="001D2758"/>
    <w:rsid w:val="001D5E9B"/>
    <w:rsid w:val="001D62E6"/>
    <w:rsid w:val="001E30AC"/>
    <w:rsid w:val="001F1C6A"/>
    <w:rsid w:val="002009EF"/>
    <w:rsid w:val="00202965"/>
    <w:rsid w:val="00203A26"/>
    <w:rsid w:val="00205812"/>
    <w:rsid w:val="002155AD"/>
    <w:rsid w:val="0021679E"/>
    <w:rsid w:val="00216B43"/>
    <w:rsid w:val="00217328"/>
    <w:rsid w:val="0022097E"/>
    <w:rsid w:val="002210B0"/>
    <w:rsid w:val="00221EA5"/>
    <w:rsid w:val="00225E4A"/>
    <w:rsid w:val="002262E8"/>
    <w:rsid w:val="002305FD"/>
    <w:rsid w:val="002324D0"/>
    <w:rsid w:val="00232873"/>
    <w:rsid w:val="00232C1C"/>
    <w:rsid w:val="00234069"/>
    <w:rsid w:val="00234172"/>
    <w:rsid w:val="0024027D"/>
    <w:rsid w:val="00241E38"/>
    <w:rsid w:val="0024238F"/>
    <w:rsid w:val="002432F7"/>
    <w:rsid w:val="002477BE"/>
    <w:rsid w:val="00260C04"/>
    <w:rsid w:val="0026176B"/>
    <w:rsid w:val="00261DF0"/>
    <w:rsid w:val="0026230C"/>
    <w:rsid w:val="00271300"/>
    <w:rsid w:val="002717ED"/>
    <w:rsid w:val="0027738E"/>
    <w:rsid w:val="00277875"/>
    <w:rsid w:val="00280946"/>
    <w:rsid w:val="00283CAE"/>
    <w:rsid w:val="00283D98"/>
    <w:rsid w:val="00283F6F"/>
    <w:rsid w:val="00284178"/>
    <w:rsid w:val="00284683"/>
    <w:rsid w:val="00284F77"/>
    <w:rsid w:val="00285457"/>
    <w:rsid w:val="00286FC8"/>
    <w:rsid w:val="00290B3F"/>
    <w:rsid w:val="00291402"/>
    <w:rsid w:val="002922BF"/>
    <w:rsid w:val="00295FA3"/>
    <w:rsid w:val="002A0D57"/>
    <w:rsid w:val="002A37B4"/>
    <w:rsid w:val="002A4FD2"/>
    <w:rsid w:val="002C3E31"/>
    <w:rsid w:val="002C4FB6"/>
    <w:rsid w:val="002D40E8"/>
    <w:rsid w:val="002D49DB"/>
    <w:rsid w:val="002D4C96"/>
    <w:rsid w:val="002D516A"/>
    <w:rsid w:val="002D6B74"/>
    <w:rsid w:val="002E0DA9"/>
    <w:rsid w:val="002E1B63"/>
    <w:rsid w:val="002E1FAD"/>
    <w:rsid w:val="002E2866"/>
    <w:rsid w:val="002E3155"/>
    <w:rsid w:val="002E3B7B"/>
    <w:rsid w:val="002E615E"/>
    <w:rsid w:val="002F400E"/>
    <w:rsid w:val="002F437C"/>
    <w:rsid w:val="002F7CDF"/>
    <w:rsid w:val="003005C1"/>
    <w:rsid w:val="00301C4F"/>
    <w:rsid w:val="0030798C"/>
    <w:rsid w:val="00310790"/>
    <w:rsid w:val="003110B9"/>
    <w:rsid w:val="00314C28"/>
    <w:rsid w:val="003169C0"/>
    <w:rsid w:val="00316D8A"/>
    <w:rsid w:val="00321135"/>
    <w:rsid w:val="00321E25"/>
    <w:rsid w:val="0032528F"/>
    <w:rsid w:val="00331C57"/>
    <w:rsid w:val="0033393C"/>
    <w:rsid w:val="00343596"/>
    <w:rsid w:val="00343E96"/>
    <w:rsid w:val="0034448B"/>
    <w:rsid w:val="0034500E"/>
    <w:rsid w:val="00345392"/>
    <w:rsid w:val="0034663B"/>
    <w:rsid w:val="00346D8D"/>
    <w:rsid w:val="00351CF8"/>
    <w:rsid w:val="0035275B"/>
    <w:rsid w:val="00352E04"/>
    <w:rsid w:val="0035359E"/>
    <w:rsid w:val="00356915"/>
    <w:rsid w:val="00356A30"/>
    <w:rsid w:val="00356E98"/>
    <w:rsid w:val="003605AF"/>
    <w:rsid w:val="00360726"/>
    <w:rsid w:val="0036112A"/>
    <w:rsid w:val="003631F6"/>
    <w:rsid w:val="003643F1"/>
    <w:rsid w:val="00364C74"/>
    <w:rsid w:val="00366B3E"/>
    <w:rsid w:val="0037089B"/>
    <w:rsid w:val="00372B3E"/>
    <w:rsid w:val="00375EE4"/>
    <w:rsid w:val="00375EF8"/>
    <w:rsid w:val="00376A6A"/>
    <w:rsid w:val="003813FA"/>
    <w:rsid w:val="00382E5F"/>
    <w:rsid w:val="00384859"/>
    <w:rsid w:val="00384FC5"/>
    <w:rsid w:val="00390EE2"/>
    <w:rsid w:val="003924BE"/>
    <w:rsid w:val="00396D58"/>
    <w:rsid w:val="0039713D"/>
    <w:rsid w:val="003A5BCD"/>
    <w:rsid w:val="003A6BEE"/>
    <w:rsid w:val="003A718D"/>
    <w:rsid w:val="003A7984"/>
    <w:rsid w:val="003B30C4"/>
    <w:rsid w:val="003B5991"/>
    <w:rsid w:val="003B6072"/>
    <w:rsid w:val="003B621E"/>
    <w:rsid w:val="003B6C64"/>
    <w:rsid w:val="003B7212"/>
    <w:rsid w:val="003C2070"/>
    <w:rsid w:val="003C4131"/>
    <w:rsid w:val="003C564B"/>
    <w:rsid w:val="003C6CF8"/>
    <w:rsid w:val="003D0E1B"/>
    <w:rsid w:val="003D5B46"/>
    <w:rsid w:val="003D66E1"/>
    <w:rsid w:val="003E172D"/>
    <w:rsid w:val="003E21AB"/>
    <w:rsid w:val="003E3928"/>
    <w:rsid w:val="003E51D5"/>
    <w:rsid w:val="003F050F"/>
    <w:rsid w:val="003F153D"/>
    <w:rsid w:val="003F26C0"/>
    <w:rsid w:val="003F7259"/>
    <w:rsid w:val="00400976"/>
    <w:rsid w:val="004043F0"/>
    <w:rsid w:val="0040494B"/>
    <w:rsid w:val="00404DFF"/>
    <w:rsid w:val="004066DE"/>
    <w:rsid w:val="00406BB1"/>
    <w:rsid w:val="00406E35"/>
    <w:rsid w:val="00412E1C"/>
    <w:rsid w:val="00413E56"/>
    <w:rsid w:val="00421421"/>
    <w:rsid w:val="00421E4A"/>
    <w:rsid w:val="004264C7"/>
    <w:rsid w:val="00432E54"/>
    <w:rsid w:val="00436FD1"/>
    <w:rsid w:val="00437C82"/>
    <w:rsid w:val="004504DD"/>
    <w:rsid w:val="0045490B"/>
    <w:rsid w:val="004708F3"/>
    <w:rsid w:val="00470B0B"/>
    <w:rsid w:val="004721BA"/>
    <w:rsid w:val="00475733"/>
    <w:rsid w:val="0047590A"/>
    <w:rsid w:val="00475EF2"/>
    <w:rsid w:val="00475FDE"/>
    <w:rsid w:val="00477D79"/>
    <w:rsid w:val="00477F15"/>
    <w:rsid w:val="00484506"/>
    <w:rsid w:val="00484784"/>
    <w:rsid w:val="00485080"/>
    <w:rsid w:val="0048516A"/>
    <w:rsid w:val="00487C8A"/>
    <w:rsid w:val="0049288B"/>
    <w:rsid w:val="00493806"/>
    <w:rsid w:val="004A2BE6"/>
    <w:rsid w:val="004A2FD0"/>
    <w:rsid w:val="004A5C00"/>
    <w:rsid w:val="004B26E5"/>
    <w:rsid w:val="004B275D"/>
    <w:rsid w:val="004B4A10"/>
    <w:rsid w:val="004B5122"/>
    <w:rsid w:val="004B5D82"/>
    <w:rsid w:val="004B6CD5"/>
    <w:rsid w:val="004C3871"/>
    <w:rsid w:val="004C54CE"/>
    <w:rsid w:val="004D11E6"/>
    <w:rsid w:val="004D18DE"/>
    <w:rsid w:val="004D5AED"/>
    <w:rsid w:val="004D70D5"/>
    <w:rsid w:val="004D7180"/>
    <w:rsid w:val="004E1B29"/>
    <w:rsid w:val="004E2B33"/>
    <w:rsid w:val="004E3DB4"/>
    <w:rsid w:val="004E5414"/>
    <w:rsid w:val="004E5BCA"/>
    <w:rsid w:val="004F105B"/>
    <w:rsid w:val="004F14B2"/>
    <w:rsid w:val="004F2711"/>
    <w:rsid w:val="004F3196"/>
    <w:rsid w:val="004F3D73"/>
    <w:rsid w:val="004F4029"/>
    <w:rsid w:val="004F7023"/>
    <w:rsid w:val="004F7093"/>
    <w:rsid w:val="0050111D"/>
    <w:rsid w:val="00504501"/>
    <w:rsid w:val="00511750"/>
    <w:rsid w:val="005136B6"/>
    <w:rsid w:val="005152A7"/>
    <w:rsid w:val="00515E12"/>
    <w:rsid w:val="0051793A"/>
    <w:rsid w:val="00522186"/>
    <w:rsid w:val="00523DF5"/>
    <w:rsid w:val="00525AD7"/>
    <w:rsid w:val="00526165"/>
    <w:rsid w:val="00526382"/>
    <w:rsid w:val="005303C3"/>
    <w:rsid w:val="00534648"/>
    <w:rsid w:val="00535F13"/>
    <w:rsid w:val="005377E5"/>
    <w:rsid w:val="005407F8"/>
    <w:rsid w:val="00541D30"/>
    <w:rsid w:val="005429E8"/>
    <w:rsid w:val="00550614"/>
    <w:rsid w:val="0055392F"/>
    <w:rsid w:val="005601C4"/>
    <w:rsid w:val="005611A2"/>
    <w:rsid w:val="00561A29"/>
    <w:rsid w:val="005652E7"/>
    <w:rsid w:val="00566059"/>
    <w:rsid w:val="00566E94"/>
    <w:rsid w:val="0056796E"/>
    <w:rsid w:val="005759E0"/>
    <w:rsid w:val="0058004B"/>
    <w:rsid w:val="00582ADB"/>
    <w:rsid w:val="005838DE"/>
    <w:rsid w:val="00586AD5"/>
    <w:rsid w:val="005871E6"/>
    <w:rsid w:val="0059003E"/>
    <w:rsid w:val="005910C6"/>
    <w:rsid w:val="0059220D"/>
    <w:rsid w:val="005973ED"/>
    <w:rsid w:val="00597BFC"/>
    <w:rsid w:val="005A0B89"/>
    <w:rsid w:val="005A4190"/>
    <w:rsid w:val="005A48A7"/>
    <w:rsid w:val="005A4A4F"/>
    <w:rsid w:val="005A4DC7"/>
    <w:rsid w:val="005A581E"/>
    <w:rsid w:val="005A7F93"/>
    <w:rsid w:val="005B0651"/>
    <w:rsid w:val="005B0B21"/>
    <w:rsid w:val="005B201A"/>
    <w:rsid w:val="005B5C62"/>
    <w:rsid w:val="005C0F96"/>
    <w:rsid w:val="005C15FD"/>
    <w:rsid w:val="005C1703"/>
    <w:rsid w:val="005C27F0"/>
    <w:rsid w:val="005C3D75"/>
    <w:rsid w:val="005C5732"/>
    <w:rsid w:val="005D0191"/>
    <w:rsid w:val="005D2871"/>
    <w:rsid w:val="005D39A8"/>
    <w:rsid w:val="005D46F7"/>
    <w:rsid w:val="005D68F2"/>
    <w:rsid w:val="005E06C3"/>
    <w:rsid w:val="005E17F7"/>
    <w:rsid w:val="005E2A42"/>
    <w:rsid w:val="005E3ADD"/>
    <w:rsid w:val="005E78AC"/>
    <w:rsid w:val="005E7D66"/>
    <w:rsid w:val="005F1573"/>
    <w:rsid w:val="005F1F7B"/>
    <w:rsid w:val="005F7B2D"/>
    <w:rsid w:val="006005B2"/>
    <w:rsid w:val="00604405"/>
    <w:rsid w:val="006045BE"/>
    <w:rsid w:val="00606DBA"/>
    <w:rsid w:val="0061198E"/>
    <w:rsid w:val="00611F64"/>
    <w:rsid w:val="00616C0C"/>
    <w:rsid w:val="00617757"/>
    <w:rsid w:val="006200B5"/>
    <w:rsid w:val="006261DE"/>
    <w:rsid w:val="006263B1"/>
    <w:rsid w:val="00626537"/>
    <w:rsid w:val="00626B86"/>
    <w:rsid w:val="006306E9"/>
    <w:rsid w:val="0063338E"/>
    <w:rsid w:val="006408A4"/>
    <w:rsid w:val="00642336"/>
    <w:rsid w:val="00642B49"/>
    <w:rsid w:val="00642FA2"/>
    <w:rsid w:val="00643D91"/>
    <w:rsid w:val="00643EFB"/>
    <w:rsid w:val="00644C27"/>
    <w:rsid w:val="00645B15"/>
    <w:rsid w:val="00645BB3"/>
    <w:rsid w:val="00646740"/>
    <w:rsid w:val="00646FD8"/>
    <w:rsid w:val="00651E95"/>
    <w:rsid w:val="00654EFC"/>
    <w:rsid w:val="00660050"/>
    <w:rsid w:val="00660070"/>
    <w:rsid w:val="006606AD"/>
    <w:rsid w:val="006612E6"/>
    <w:rsid w:val="006639EC"/>
    <w:rsid w:val="00664256"/>
    <w:rsid w:val="0066442B"/>
    <w:rsid w:val="00673B12"/>
    <w:rsid w:val="006765F4"/>
    <w:rsid w:val="00676B8B"/>
    <w:rsid w:val="00680C2E"/>
    <w:rsid w:val="0068322F"/>
    <w:rsid w:val="00683F82"/>
    <w:rsid w:val="006848BE"/>
    <w:rsid w:val="0068514E"/>
    <w:rsid w:val="006903B6"/>
    <w:rsid w:val="006909A8"/>
    <w:rsid w:val="00693619"/>
    <w:rsid w:val="006A0459"/>
    <w:rsid w:val="006A049D"/>
    <w:rsid w:val="006A0D50"/>
    <w:rsid w:val="006A17E1"/>
    <w:rsid w:val="006A1DDE"/>
    <w:rsid w:val="006A279E"/>
    <w:rsid w:val="006A4955"/>
    <w:rsid w:val="006A580F"/>
    <w:rsid w:val="006A7F23"/>
    <w:rsid w:val="006B0CCB"/>
    <w:rsid w:val="006B10F8"/>
    <w:rsid w:val="006B1583"/>
    <w:rsid w:val="006B30ED"/>
    <w:rsid w:val="006B3B44"/>
    <w:rsid w:val="006B4FF5"/>
    <w:rsid w:val="006B5923"/>
    <w:rsid w:val="006C329F"/>
    <w:rsid w:val="006C34EF"/>
    <w:rsid w:val="006C7FC6"/>
    <w:rsid w:val="006D1D06"/>
    <w:rsid w:val="006D28CD"/>
    <w:rsid w:val="006D49C4"/>
    <w:rsid w:val="006D615C"/>
    <w:rsid w:val="006E0933"/>
    <w:rsid w:val="006E1834"/>
    <w:rsid w:val="006E2FF0"/>
    <w:rsid w:val="006E665E"/>
    <w:rsid w:val="006E7042"/>
    <w:rsid w:val="006F3FDA"/>
    <w:rsid w:val="006F414B"/>
    <w:rsid w:val="006F42C1"/>
    <w:rsid w:val="006F49E1"/>
    <w:rsid w:val="006F4BC9"/>
    <w:rsid w:val="006F6675"/>
    <w:rsid w:val="006F6A1C"/>
    <w:rsid w:val="006F7ABF"/>
    <w:rsid w:val="00703611"/>
    <w:rsid w:val="00703BFE"/>
    <w:rsid w:val="007041EB"/>
    <w:rsid w:val="00704680"/>
    <w:rsid w:val="00706851"/>
    <w:rsid w:val="00712D9A"/>
    <w:rsid w:val="00714452"/>
    <w:rsid w:val="00717AED"/>
    <w:rsid w:val="00717C53"/>
    <w:rsid w:val="00717D13"/>
    <w:rsid w:val="00725829"/>
    <w:rsid w:val="007275B3"/>
    <w:rsid w:val="007324AA"/>
    <w:rsid w:val="007324ED"/>
    <w:rsid w:val="007351CF"/>
    <w:rsid w:val="00737591"/>
    <w:rsid w:val="00740B60"/>
    <w:rsid w:val="007418F4"/>
    <w:rsid w:val="00743190"/>
    <w:rsid w:val="00743A4F"/>
    <w:rsid w:val="0075127E"/>
    <w:rsid w:val="007540A4"/>
    <w:rsid w:val="00760206"/>
    <w:rsid w:val="00765FF6"/>
    <w:rsid w:val="0076697B"/>
    <w:rsid w:val="0077115B"/>
    <w:rsid w:val="00771E47"/>
    <w:rsid w:val="007800F0"/>
    <w:rsid w:val="007820F7"/>
    <w:rsid w:val="00784EA8"/>
    <w:rsid w:val="00787846"/>
    <w:rsid w:val="00793501"/>
    <w:rsid w:val="007A17BF"/>
    <w:rsid w:val="007A3B7B"/>
    <w:rsid w:val="007A54BD"/>
    <w:rsid w:val="007C195F"/>
    <w:rsid w:val="007C4853"/>
    <w:rsid w:val="007C579E"/>
    <w:rsid w:val="007C68AA"/>
    <w:rsid w:val="007C6DC9"/>
    <w:rsid w:val="007C7C22"/>
    <w:rsid w:val="007D6DBF"/>
    <w:rsid w:val="007E22C3"/>
    <w:rsid w:val="007E49FA"/>
    <w:rsid w:val="007E4B86"/>
    <w:rsid w:val="007E5349"/>
    <w:rsid w:val="007E7122"/>
    <w:rsid w:val="007F0867"/>
    <w:rsid w:val="007F3C0A"/>
    <w:rsid w:val="007F42E5"/>
    <w:rsid w:val="007F4649"/>
    <w:rsid w:val="007F50AF"/>
    <w:rsid w:val="007F5FAF"/>
    <w:rsid w:val="007F6C82"/>
    <w:rsid w:val="007F6CC7"/>
    <w:rsid w:val="00800163"/>
    <w:rsid w:val="00800F39"/>
    <w:rsid w:val="00802F52"/>
    <w:rsid w:val="00803686"/>
    <w:rsid w:val="008054E0"/>
    <w:rsid w:val="00807797"/>
    <w:rsid w:val="00810040"/>
    <w:rsid w:val="00810E8E"/>
    <w:rsid w:val="008134E8"/>
    <w:rsid w:val="00814333"/>
    <w:rsid w:val="00824BC3"/>
    <w:rsid w:val="00825157"/>
    <w:rsid w:val="0082579A"/>
    <w:rsid w:val="00830A8C"/>
    <w:rsid w:val="00833479"/>
    <w:rsid w:val="00833E26"/>
    <w:rsid w:val="008415E5"/>
    <w:rsid w:val="008421C1"/>
    <w:rsid w:val="00843AEE"/>
    <w:rsid w:val="008442C4"/>
    <w:rsid w:val="008446D3"/>
    <w:rsid w:val="00844CA2"/>
    <w:rsid w:val="00847C92"/>
    <w:rsid w:val="008502F8"/>
    <w:rsid w:val="00850735"/>
    <w:rsid w:val="00853050"/>
    <w:rsid w:val="00853D72"/>
    <w:rsid w:val="00854C90"/>
    <w:rsid w:val="0085529C"/>
    <w:rsid w:val="0085733D"/>
    <w:rsid w:val="00860479"/>
    <w:rsid w:val="008625DC"/>
    <w:rsid w:val="00867E2D"/>
    <w:rsid w:val="008755ED"/>
    <w:rsid w:val="00883595"/>
    <w:rsid w:val="00883EFC"/>
    <w:rsid w:val="00884208"/>
    <w:rsid w:val="00887F43"/>
    <w:rsid w:val="00891299"/>
    <w:rsid w:val="008947AD"/>
    <w:rsid w:val="00895198"/>
    <w:rsid w:val="008A1E89"/>
    <w:rsid w:val="008A386F"/>
    <w:rsid w:val="008A6B2B"/>
    <w:rsid w:val="008B023E"/>
    <w:rsid w:val="008B1BA2"/>
    <w:rsid w:val="008B7236"/>
    <w:rsid w:val="008B72F8"/>
    <w:rsid w:val="008B77DD"/>
    <w:rsid w:val="008C2173"/>
    <w:rsid w:val="008C3C76"/>
    <w:rsid w:val="008C6007"/>
    <w:rsid w:val="008D0393"/>
    <w:rsid w:val="008D0502"/>
    <w:rsid w:val="008D5990"/>
    <w:rsid w:val="008D7BFF"/>
    <w:rsid w:val="008E05C3"/>
    <w:rsid w:val="008E19CC"/>
    <w:rsid w:val="008E2E57"/>
    <w:rsid w:val="008F14A6"/>
    <w:rsid w:val="008F45D2"/>
    <w:rsid w:val="008F46AF"/>
    <w:rsid w:val="008F514B"/>
    <w:rsid w:val="008F585B"/>
    <w:rsid w:val="008F6422"/>
    <w:rsid w:val="00900D16"/>
    <w:rsid w:val="00904A75"/>
    <w:rsid w:val="0090799B"/>
    <w:rsid w:val="00907AA1"/>
    <w:rsid w:val="00910B91"/>
    <w:rsid w:val="0091145E"/>
    <w:rsid w:val="00912658"/>
    <w:rsid w:val="009128A5"/>
    <w:rsid w:val="00912D4C"/>
    <w:rsid w:val="00915358"/>
    <w:rsid w:val="00915C41"/>
    <w:rsid w:val="00917626"/>
    <w:rsid w:val="0092028F"/>
    <w:rsid w:val="00930641"/>
    <w:rsid w:val="00931E5A"/>
    <w:rsid w:val="00935DC0"/>
    <w:rsid w:val="00936026"/>
    <w:rsid w:val="00941A2F"/>
    <w:rsid w:val="00942148"/>
    <w:rsid w:val="0094433D"/>
    <w:rsid w:val="009445D4"/>
    <w:rsid w:val="009453E1"/>
    <w:rsid w:val="009458B4"/>
    <w:rsid w:val="00945D39"/>
    <w:rsid w:val="0094685D"/>
    <w:rsid w:val="0095283B"/>
    <w:rsid w:val="00955A0E"/>
    <w:rsid w:val="00956724"/>
    <w:rsid w:val="009573DE"/>
    <w:rsid w:val="00957DC5"/>
    <w:rsid w:val="009609A0"/>
    <w:rsid w:val="009621A6"/>
    <w:rsid w:val="00963FDC"/>
    <w:rsid w:val="00964109"/>
    <w:rsid w:val="00964B8A"/>
    <w:rsid w:val="00970417"/>
    <w:rsid w:val="00970F32"/>
    <w:rsid w:val="00972E9C"/>
    <w:rsid w:val="009754C2"/>
    <w:rsid w:val="00977E8B"/>
    <w:rsid w:val="00987180"/>
    <w:rsid w:val="00990998"/>
    <w:rsid w:val="00997C5C"/>
    <w:rsid w:val="009A0C4D"/>
    <w:rsid w:val="009A2A01"/>
    <w:rsid w:val="009A52D2"/>
    <w:rsid w:val="009B3D38"/>
    <w:rsid w:val="009B4F95"/>
    <w:rsid w:val="009B55B7"/>
    <w:rsid w:val="009D0E3C"/>
    <w:rsid w:val="009D4878"/>
    <w:rsid w:val="009D487C"/>
    <w:rsid w:val="009D510C"/>
    <w:rsid w:val="009D633C"/>
    <w:rsid w:val="009E2DFE"/>
    <w:rsid w:val="009E533D"/>
    <w:rsid w:val="009F1268"/>
    <w:rsid w:val="009F33B4"/>
    <w:rsid w:val="009F35F9"/>
    <w:rsid w:val="009F6323"/>
    <w:rsid w:val="009F7E89"/>
    <w:rsid w:val="00A0435C"/>
    <w:rsid w:val="00A0505E"/>
    <w:rsid w:val="00A07318"/>
    <w:rsid w:val="00A100C5"/>
    <w:rsid w:val="00A154A8"/>
    <w:rsid w:val="00A16F55"/>
    <w:rsid w:val="00A17923"/>
    <w:rsid w:val="00A2152C"/>
    <w:rsid w:val="00A2236E"/>
    <w:rsid w:val="00A22854"/>
    <w:rsid w:val="00A228E5"/>
    <w:rsid w:val="00A24D89"/>
    <w:rsid w:val="00A26A6B"/>
    <w:rsid w:val="00A26D1B"/>
    <w:rsid w:val="00A33D05"/>
    <w:rsid w:val="00A34027"/>
    <w:rsid w:val="00A34C82"/>
    <w:rsid w:val="00A37354"/>
    <w:rsid w:val="00A41D4F"/>
    <w:rsid w:val="00A43322"/>
    <w:rsid w:val="00A50BDA"/>
    <w:rsid w:val="00A61BB9"/>
    <w:rsid w:val="00A63749"/>
    <w:rsid w:val="00A64215"/>
    <w:rsid w:val="00A6455E"/>
    <w:rsid w:val="00A66117"/>
    <w:rsid w:val="00A70435"/>
    <w:rsid w:val="00A73CEC"/>
    <w:rsid w:val="00A8189A"/>
    <w:rsid w:val="00A85163"/>
    <w:rsid w:val="00A9023B"/>
    <w:rsid w:val="00A94BF2"/>
    <w:rsid w:val="00A96D37"/>
    <w:rsid w:val="00A96D47"/>
    <w:rsid w:val="00AA0B3E"/>
    <w:rsid w:val="00AA1631"/>
    <w:rsid w:val="00AA411A"/>
    <w:rsid w:val="00AA4716"/>
    <w:rsid w:val="00AA6E4D"/>
    <w:rsid w:val="00AB00D2"/>
    <w:rsid w:val="00AB014A"/>
    <w:rsid w:val="00AB0516"/>
    <w:rsid w:val="00AB12AC"/>
    <w:rsid w:val="00AB38BB"/>
    <w:rsid w:val="00AB401F"/>
    <w:rsid w:val="00AB4EE9"/>
    <w:rsid w:val="00AB5375"/>
    <w:rsid w:val="00AC393F"/>
    <w:rsid w:val="00AC3A8E"/>
    <w:rsid w:val="00AD070F"/>
    <w:rsid w:val="00AD1A4A"/>
    <w:rsid w:val="00AD1B95"/>
    <w:rsid w:val="00AD2B11"/>
    <w:rsid w:val="00AD2B8F"/>
    <w:rsid w:val="00AD363E"/>
    <w:rsid w:val="00AD45A0"/>
    <w:rsid w:val="00AD49AD"/>
    <w:rsid w:val="00AE234C"/>
    <w:rsid w:val="00AE5455"/>
    <w:rsid w:val="00AF121E"/>
    <w:rsid w:val="00B01197"/>
    <w:rsid w:val="00B0586D"/>
    <w:rsid w:val="00B05A1E"/>
    <w:rsid w:val="00B062B4"/>
    <w:rsid w:val="00B07D88"/>
    <w:rsid w:val="00B10290"/>
    <w:rsid w:val="00B173AC"/>
    <w:rsid w:val="00B2216B"/>
    <w:rsid w:val="00B223A1"/>
    <w:rsid w:val="00B301D9"/>
    <w:rsid w:val="00B317C8"/>
    <w:rsid w:val="00B325A0"/>
    <w:rsid w:val="00B32833"/>
    <w:rsid w:val="00B333AD"/>
    <w:rsid w:val="00B34B16"/>
    <w:rsid w:val="00B3533D"/>
    <w:rsid w:val="00B35FB6"/>
    <w:rsid w:val="00B36F28"/>
    <w:rsid w:val="00B433C6"/>
    <w:rsid w:val="00B45A50"/>
    <w:rsid w:val="00B514A6"/>
    <w:rsid w:val="00B53DAB"/>
    <w:rsid w:val="00B600F8"/>
    <w:rsid w:val="00B60C26"/>
    <w:rsid w:val="00B647B4"/>
    <w:rsid w:val="00B64850"/>
    <w:rsid w:val="00B65FB6"/>
    <w:rsid w:val="00B67651"/>
    <w:rsid w:val="00B67EC2"/>
    <w:rsid w:val="00B700A5"/>
    <w:rsid w:val="00B71BC5"/>
    <w:rsid w:val="00B766AB"/>
    <w:rsid w:val="00B85BD9"/>
    <w:rsid w:val="00B86B52"/>
    <w:rsid w:val="00B870C3"/>
    <w:rsid w:val="00BC12ED"/>
    <w:rsid w:val="00BC15CD"/>
    <w:rsid w:val="00BC2625"/>
    <w:rsid w:val="00BC3F34"/>
    <w:rsid w:val="00BC4874"/>
    <w:rsid w:val="00BC4B1E"/>
    <w:rsid w:val="00BC5E85"/>
    <w:rsid w:val="00BC6AD9"/>
    <w:rsid w:val="00BD3495"/>
    <w:rsid w:val="00BE7D51"/>
    <w:rsid w:val="00BF1D84"/>
    <w:rsid w:val="00BF1F30"/>
    <w:rsid w:val="00BF2F8F"/>
    <w:rsid w:val="00BF3273"/>
    <w:rsid w:val="00BF5630"/>
    <w:rsid w:val="00BF68E7"/>
    <w:rsid w:val="00C00FE1"/>
    <w:rsid w:val="00C01DC0"/>
    <w:rsid w:val="00C06260"/>
    <w:rsid w:val="00C11D42"/>
    <w:rsid w:val="00C14B80"/>
    <w:rsid w:val="00C21FD6"/>
    <w:rsid w:val="00C23F93"/>
    <w:rsid w:val="00C3688A"/>
    <w:rsid w:val="00C36D65"/>
    <w:rsid w:val="00C36F59"/>
    <w:rsid w:val="00C40E34"/>
    <w:rsid w:val="00C410AE"/>
    <w:rsid w:val="00C42CF1"/>
    <w:rsid w:val="00C44B35"/>
    <w:rsid w:val="00C51B1B"/>
    <w:rsid w:val="00C524F5"/>
    <w:rsid w:val="00C53ED5"/>
    <w:rsid w:val="00C547A0"/>
    <w:rsid w:val="00C62115"/>
    <w:rsid w:val="00C6452B"/>
    <w:rsid w:val="00C65E4B"/>
    <w:rsid w:val="00C756CC"/>
    <w:rsid w:val="00C75E14"/>
    <w:rsid w:val="00C806AE"/>
    <w:rsid w:val="00C81023"/>
    <w:rsid w:val="00C819F9"/>
    <w:rsid w:val="00C81CFF"/>
    <w:rsid w:val="00C854E2"/>
    <w:rsid w:val="00C85EBA"/>
    <w:rsid w:val="00C92F12"/>
    <w:rsid w:val="00C938EB"/>
    <w:rsid w:val="00C952F3"/>
    <w:rsid w:val="00C9679F"/>
    <w:rsid w:val="00C97E19"/>
    <w:rsid w:val="00CA0C38"/>
    <w:rsid w:val="00CA121A"/>
    <w:rsid w:val="00CA16F6"/>
    <w:rsid w:val="00CA2BDC"/>
    <w:rsid w:val="00CA3C3E"/>
    <w:rsid w:val="00CA3C87"/>
    <w:rsid w:val="00CA55B8"/>
    <w:rsid w:val="00CA6B51"/>
    <w:rsid w:val="00CB0155"/>
    <w:rsid w:val="00CB1222"/>
    <w:rsid w:val="00CB3C0C"/>
    <w:rsid w:val="00CB70B7"/>
    <w:rsid w:val="00CC0882"/>
    <w:rsid w:val="00CC093B"/>
    <w:rsid w:val="00CC187C"/>
    <w:rsid w:val="00CC243F"/>
    <w:rsid w:val="00CC3991"/>
    <w:rsid w:val="00CD1744"/>
    <w:rsid w:val="00CD7C56"/>
    <w:rsid w:val="00CE43AE"/>
    <w:rsid w:val="00CE6C68"/>
    <w:rsid w:val="00CE711E"/>
    <w:rsid w:val="00CF2F5F"/>
    <w:rsid w:val="00CF71DB"/>
    <w:rsid w:val="00D01D0B"/>
    <w:rsid w:val="00D026A2"/>
    <w:rsid w:val="00D02751"/>
    <w:rsid w:val="00D033BD"/>
    <w:rsid w:val="00D055B6"/>
    <w:rsid w:val="00D07A60"/>
    <w:rsid w:val="00D106C6"/>
    <w:rsid w:val="00D12150"/>
    <w:rsid w:val="00D13E4E"/>
    <w:rsid w:val="00D16B2C"/>
    <w:rsid w:val="00D2087E"/>
    <w:rsid w:val="00D21D98"/>
    <w:rsid w:val="00D229DA"/>
    <w:rsid w:val="00D24D09"/>
    <w:rsid w:val="00D252D0"/>
    <w:rsid w:val="00D31FC7"/>
    <w:rsid w:val="00D337CF"/>
    <w:rsid w:val="00D34FDC"/>
    <w:rsid w:val="00D36CA5"/>
    <w:rsid w:val="00D407F2"/>
    <w:rsid w:val="00D40C6F"/>
    <w:rsid w:val="00D445FA"/>
    <w:rsid w:val="00D44AA3"/>
    <w:rsid w:val="00D44C1F"/>
    <w:rsid w:val="00D453E5"/>
    <w:rsid w:val="00D47648"/>
    <w:rsid w:val="00D4769D"/>
    <w:rsid w:val="00D546EA"/>
    <w:rsid w:val="00D56579"/>
    <w:rsid w:val="00D567A0"/>
    <w:rsid w:val="00D579E4"/>
    <w:rsid w:val="00D57F80"/>
    <w:rsid w:val="00D60837"/>
    <w:rsid w:val="00D63F0E"/>
    <w:rsid w:val="00D75A38"/>
    <w:rsid w:val="00D764A7"/>
    <w:rsid w:val="00D803F5"/>
    <w:rsid w:val="00D80508"/>
    <w:rsid w:val="00D808BB"/>
    <w:rsid w:val="00D81F24"/>
    <w:rsid w:val="00D82EF3"/>
    <w:rsid w:val="00D83F6A"/>
    <w:rsid w:val="00D84D3A"/>
    <w:rsid w:val="00D9245A"/>
    <w:rsid w:val="00D96B81"/>
    <w:rsid w:val="00D97025"/>
    <w:rsid w:val="00DA117A"/>
    <w:rsid w:val="00DA439F"/>
    <w:rsid w:val="00DA4F16"/>
    <w:rsid w:val="00DA7208"/>
    <w:rsid w:val="00DA7712"/>
    <w:rsid w:val="00DB1DA0"/>
    <w:rsid w:val="00DB1DDD"/>
    <w:rsid w:val="00DB2E44"/>
    <w:rsid w:val="00DB3E6C"/>
    <w:rsid w:val="00DB409E"/>
    <w:rsid w:val="00DB4C7F"/>
    <w:rsid w:val="00DB55B5"/>
    <w:rsid w:val="00DB6D33"/>
    <w:rsid w:val="00DC268E"/>
    <w:rsid w:val="00DC44D5"/>
    <w:rsid w:val="00DD01D7"/>
    <w:rsid w:val="00DD4FB3"/>
    <w:rsid w:val="00DE0976"/>
    <w:rsid w:val="00DE0A48"/>
    <w:rsid w:val="00DE32E5"/>
    <w:rsid w:val="00DE5C97"/>
    <w:rsid w:val="00DE699C"/>
    <w:rsid w:val="00DE7463"/>
    <w:rsid w:val="00DE7661"/>
    <w:rsid w:val="00DF20DA"/>
    <w:rsid w:val="00DF3B3D"/>
    <w:rsid w:val="00DF4E02"/>
    <w:rsid w:val="00DF56C9"/>
    <w:rsid w:val="00E0197D"/>
    <w:rsid w:val="00E05609"/>
    <w:rsid w:val="00E06CD8"/>
    <w:rsid w:val="00E06EB3"/>
    <w:rsid w:val="00E06F27"/>
    <w:rsid w:val="00E07199"/>
    <w:rsid w:val="00E11904"/>
    <w:rsid w:val="00E11DE1"/>
    <w:rsid w:val="00E12E35"/>
    <w:rsid w:val="00E17EA8"/>
    <w:rsid w:val="00E21064"/>
    <w:rsid w:val="00E2318A"/>
    <w:rsid w:val="00E242DA"/>
    <w:rsid w:val="00E26E66"/>
    <w:rsid w:val="00E27594"/>
    <w:rsid w:val="00E27923"/>
    <w:rsid w:val="00E31834"/>
    <w:rsid w:val="00E328D8"/>
    <w:rsid w:val="00E348D4"/>
    <w:rsid w:val="00E34FBC"/>
    <w:rsid w:val="00E35E83"/>
    <w:rsid w:val="00E37D59"/>
    <w:rsid w:val="00E4367C"/>
    <w:rsid w:val="00E4619A"/>
    <w:rsid w:val="00E46B82"/>
    <w:rsid w:val="00E479E9"/>
    <w:rsid w:val="00E508A4"/>
    <w:rsid w:val="00E5110B"/>
    <w:rsid w:val="00E51E5B"/>
    <w:rsid w:val="00E5497A"/>
    <w:rsid w:val="00E5503E"/>
    <w:rsid w:val="00E56024"/>
    <w:rsid w:val="00E57FD0"/>
    <w:rsid w:val="00E61660"/>
    <w:rsid w:val="00E64F16"/>
    <w:rsid w:val="00E66BE9"/>
    <w:rsid w:val="00E70F13"/>
    <w:rsid w:val="00E71832"/>
    <w:rsid w:val="00E76D61"/>
    <w:rsid w:val="00E7756A"/>
    <w:rsid w:val="00E80932"/>
    <w:rsid w:val="00E82C6C"/>
    <w:rsid w:val="00E851AB"/>
    <w:rsid w:val="00E86393"/>
    <w:rsid w:val="00EB2CAA"/>
    <w:rsid w:val="00EC0A7C"/>
    <w:rsid w:val="00EC7253"/>
    <w:rsid w:val="00ED360D"/>
    <w:rsid w:val="00ED5A77"/>
    <w:rsid w:val="00ED6166"/>
    <w:rsid w:val="00ED756D"/>
    <w:rsid w:val="00EE31B6"/>
    <w:rsid w:val="00EE36DE"/>
    <w:rsid w:val="00EE49D4"/>
    <w:rsid w:val="00EE5F34"/>
    <w:rsid w:val="00EF214A"/>
    <w:rsid w:val="00EF42D4"/>
    <w:rsid w:val="00EF4A00"/>
    <w:rsid w:val="00F0304B"/>
    <w:rsid w:val="00F0571C"/>
    <w:rsid w:val="00F07EB4"/>
    <w:rsid w:val="00F112EA"/>
    <w:rsid w:val="00F15457"/>
    <w:rsid w:val="00F15C44"/>
    <w:rsid w:val="00F2114B"/>
    <w:rsid w:val="00F2126E"/>
    <w:rsid w:val="00F22B99"/>
    <w:rsid w:val="00F24630"/>
    <w:rsid w:val="00F346BC"/>
    <w:rsid w:val="00F35C92"/>
    <w:rsid w:val="00F4039F"/>
    <w:rsid w:val="00F4268F"/>
    <w:rsid w:val="00F42A7E"/>
    <w:rsid w:val="00F4465B"/>
    <w:rsid w:val="00F449EA"/>
    <w:rsid w:val="00F44F01"/>
    <w:rsid w:val="00F45528"/>
    <w:rsid w:val="00F51A57"/>
    <w:rsid w:val="00F53212"/>
    <w:rsid w:val="00F57B71"/>
    <w:rsid w:val="00F62C80"/>
    <w:rsid w:val="00F64CD2"/>
    <w:rsid w:val="00F67D44"/>
    <w:rsid w:val="00F75CEC"/>
    <w:rsid w:val="00F76F1D"/>
    <w:rsid w:val="00F80FB6"/>
    <w:rsid w:val="00F87179"/>
    <w:rsid w:val="00F916CE"/>
    <w:rsid w:val="00F9229F"/>
    <w:rsid w:val="00F9343E"/>
    <w:rsid w:val="00F93762"/>
    <w:rsid w:val="00F941A3"/>
    <w:rsid w:val="00F97F0E"/>
    <w:rsid w:val="00FA1133"/>
    <w:rsid w:val="00FA4057"/>
    <w:rsid w:val="00FA489B"/>
    <w:rsid w:val="00FB26B5"/>
    <w:rsid w:val="00FB5272"/>
    <w:rsid w:val="00FB605D"/>
    <w:rsid w:val="00FC044B"/>
    <w:rsid w:val="00FC322A"/>
    <w:rsid w:val="00FC4B51"/>
    <w:rsid w:val="00FC4F32"/>
    <w:rsid w:val="00FC7FD9"/>
    <w:rsid w:val="00FD0A3E"/>
    <w:rsid w:val="00FD45FC"/>
    <w:rsid w:val="00FD5B44"/>
    <w:rsid w:val="00FE2014"/>
    <w:rsid w:val="00FE7FE8"/>
    <w:rsid w:val="00FF1117"/>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66</cp:revision>
  <cp:lastPrinted>2022-01-27T10:31:00Z</cp:lastPrinted>
  <dcterms:created xsi:type="dcterms:W3CDTF">2022-01-24T07:56:00Z</dcterms:created>
  <dcterms:modified xsi:type="dcterms:W3CDTF">2022-01-27T11:44:00Z</dcterms:modified>
</cp:coreProperties>
</file>