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D71" w:rsidRDefault="00A246AE" w:rsidP="00A246AE">
      <w:pPr>
        <w:spacing w:after="0" w:line="360" w:lineRule="auto"/>
        <w:jc w:val="both"/>
        <w:rPr>
          <w:rFonts w:ascii="Times New Roman" w:hAnsi="Times New Roman" w:cs="Times New Roman"/>
          <w:b/>
        </w:rPr>
      </w:pPr>
      <w:bookmarkStart w:id="0" w:name="_GoBack"/>
      <w:bookmarkEnd w:id="0"/>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sidR="00FF1D71">
        <w:rPr>
          <w:rFonts w:ascii="Times New Roman" w:hAnsi="Times New Roman" w:cs="Times New Roman"/>
          <w:b/>
        </w:rPr>
        <w:t>/</w:t>
      </w:r>
      <w:r w:rsidR="00F81114">
        <w:rPr>
          <w:rFonts w:ascii="Times New Roman" w:hAnsi="Times New Roman" w:cs="Times New Roman"/>
          <w:b/>
        </w:rPr>
        <w:t>526/1</w:t>
      </w:r>
      <w:r w:rsidR="00FF1D71">
        <w:rPr>
          <w:rFonts w:ascii="Times New Roman" w:hAnsi="Times New Roman" w:cs="Times New Roman"/>
          <w:b/>
        </w:rPr>
        <w:t>4</w:t>
      </w:r>
    </w:p>
    <w:p w:rsidR="00A246AE" w:rsidRDefault="00A246AE" w:rsidP="00A246AE">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2</w:t>
      </w:r>
      <w:r w:rsidRPr="00854F36">
        <w:rPr>
          <w:rFonts w:ascii="Times New Roman" w:hAnsi="Times New Roman" w:cs="Times New Roman"/>
          <w:b/>
        </w:rPr>
        <w:t>1</w:t>
      </w:r>
      <w:r w:rsidRPr="00A246AE">
        <w:rPr>
          <w:rFonts w:ascii="Times New Roman" w:hAnsi="Times New Roman" w:cs="Times New Roman"/>
          <w:b/>
          <w:vertAlign w:val="superscript"/>
        </w:rPr>
        <w:t>ST</w:t>
      </w:r>
      <w:r>
        <w:rPr>
          <w:rFonts w:ascii="Times New Roman" w:hAnsi="Times New Roman" w:cs="Times New Roman"/>
          <w:b/>
        </w:rPr>
        <w:t xml:space="preserve"> MAY</w:t>
      </w:r>
      <w:r w:rsidRPr="00854F36">
        <w:rPr>
          <w:rFonts w:ascii="Times New Roman" w:hAnsi="Times New Roman" w:cs="Times New Roman"/>
          <w:b/>
        </w:rPr>
        <w:t>, 201</w:t>
      </w:r>
      <w:r>
        <w:rPr>
          <w:rFonts w:ascii="Times New Roman" w:hAnsi="Times New Roman" w:cs="Times New Roman"/>
          <w:b/>
        </w:rPr>
        <w:t>4</w:t>
      </w:r>
      <w:r w:rsidR="00A303B1">
        <w:rPr>
          <w:rFonts w:ascii="Times New Roman" w:hAnsi="Times New Roman" w:cs="Times New Roman"/>
          <w:b/>
        </w:rPr>
        <w:t xml:space="preserve"> AND 27</w:t>
      </w:r>
      <w:r w:rsidR="00A303B1" w:rsidRPr="00A303B1">
        <w:rPr>
          <w:rFonts w:ascii="Times New Roman" w:hAnsi="Times New Roman" w:cs="Times New Roman"/>
          <w:b/>
          <w:vertAlign w:val="superscript"/>
        </w:rPr>
        <w:t>TH</w:t>
      </w:r>
      <w:r w:rsidR="00A303B1">
        <w:rPr>
          <w:rFonts w:ascii="Times New Roman" w:hAnsi="Times New Roman" w:cs="Times New Roman"/>
          <w:b/>
        </w:rPr>
        <w:t xml:space="preserve"> JULY, 2014</w:t>
      </w:r>
      <w:r>
        <w:rPr>
          <w:rFonts w:ascii="Times New Roman" w:hAnsi="Times New Roman" w:cs="Times New Roman"/>
          <w:b/>
        </w:rPr>
        <w:t xml:space="preserve">                        CASE NO. LC/H/950/12</w:t>
      </w:r>
    </w:p>
    <w:p w:rsidR="00A246AE" w:rsidRPr="00854F36" w:rsidRDefault="00A246AE" w:rsidP="00A246AE">
      <w:pPr>
        <w:spacing w:after="0" w:line="360" w:lineRule="auto"/>
        <w:jc w:val="both"/>
        <w:rPr>
          <w:rFonts w:ascii="Times New Roman" w:hAnsi="Times New Roman" w:cs="Times New Roman"/>
          <w:b/>
        </w:rPr>
      </w:pPr>
      <w:r>
        <w:rPr>
          <w:rFonts w:ascii="Times New Roman" w:hAnsi="Times New Roman" w:cs="Times New Roman"/>
          <w:b/>
        </w:rPr>
        <w:t xml:space="preserve">AND </w:t>
      </w:r>
      <w:r w:rsidR="00F81114">
        <w:rPr>
          <w:rFonts w:ascii="Times New Roman" w:hAnsi="Times New Roman" w:cs="Times New Roman"/>
          <w:b/>
        </w:rPr>
        <w:t>15</w:t>
      </w:r>
      <w:r w:rsidR="00F81114" w:rsidRPr="00F81114">
        <w:rPr>
          <w:rFonts w:ascii="Times New Roman" w:hAnsi="Times New Roman" w:cs="Times New Roman"/>
          <w:b/>
          <w:vertAlign w:val="superscript"/>
        </w:rPr>
        <w:t>TH</w:t>
      </w:r>
      <w:r w:rsidR="00F81114">
        <w:rPr>
          <w:rFonts w:ascii="Times New Roman" w:hAnsi="Times New Roman" w:cs="Times New Roman"/>
          <w:b/>
        </w:rPr>
        <w:t xml:space="preserve"> AUGUST,</w:t>
      </w:r>
      <w:r>
        <w:rPr>
          <w:rFonts w:ascii="Times New Roman" w:hAnsi="Times New Roman" w:cs="Times New Roman"/>
          <w:b/>
        </w:rPr>
        <w:t xml:space="preserve"> 2014</w:t>
      </w:r>
    </w:p>
    <w:p w:rsidR="00A246AE" w:rsidRPr="000E66B6" w:rsidRDefault="00A246AE" w:rsidP="00A246AE">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A246AE" w:rsidRPr="000E66B6" w:rsidRDefault="00A246AE" w:rsidP="00A246AE">
      <w:pPr>
        <w:spacing w:after="0" w:line="360" w:lineRule="auto"/>
        <w:jc w:val="both"/>
        <w:rPr>
          <w:rFonts w:ascii="Times New Roman" w:hAnsi="Times New Roman" w:cs="Times New Roman"/>
          <w:sz w:val="24"/>
          <w:szCs w:val="24"/>
        </w:rPr>
      </w:pPr>
    </w:p>
    <w:p w:rsidR="00A246AE" w:rsidRPr="000E66B6" w:rsidRDefault="00A246AE" w:rsidP="00A246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GRACE MUSA </w:t>
      </w:r>
      <w:r w:rsidRPr="000E66B6">
        <w:rPr>
          <w:rFonts w:ascii="Times New Roman" w:hAnsi="Times New Roman" w:cs="Times New Roman"/>
          <w:b/>
          <w:sz w:val="24"/>
          <w:szCs w:val="24"/>
        </w:rPr>
        <w:t xml:space="preserve">     </w:t>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lic</w:t>
      </w:r>
      <w:r w:rsidRPr="000E66B6">
        <w:rPr>
          <w:rFonts w:ascii="Times New Roman" w:hAnsi="Times New Roman" w:cs="Times New Roman"/>
          <w:b/>
          <w:sz w:val="24"/>
          <w:szCs w:val="24"/>
        </w:rPr>
        <w:t>ant</w:t>
      </w:r>
    </w:p>
    <w:p w:rsidR="00A246AE" w:rsidRPr="000E66B6" w:rsidRDefault="00A246AE" w:rsidP="00A246AE">
      <w:pPr>
        <w:spacing w:after="0" w:line="360" w:lineRule="auto"/>
        <w:jc w:val="both"/>
        <w:rPr>
          <w:rFonts w:ascii="Times New Roman" w:hAnsi="Times New Roman" w:cs="Times New Roman"/>
          <w:sz w:val="24"/>
          <w:szCs w:val="24"/>
        </w:rPr>
      </w:pPr>
    </w:p>
    <w:p w:rsidR="00A246AE" w:rsidRPr="000E66B6" w:rsidRDefault="00A246AE" w:rsidP="00A246AE">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A246AE" w:rsidRPr="000E66B6" w:rsidRDefault="00A246AE" w:rsidP="00A246AE">
      <w:pPr>
        <w:spacing w:after="0" w:line="360" w:lineRule="auto"/>
        <w:jc w:val="both"/>
        <w:rPr>
          <w:rFonts w:ascii="Times New Roman" w:hAnsi="Times New Roman" w:cs="Times New Roman"/>
          <w:b/>
          <w:sz w:val="24"/>
          <w:szCs w:val="24"/>
        </w:rPr>
      </w:pPr>
    </w:p>
    <w:p w:rsidR="00A246AE" w:rsidRPr="000E66B6" w:rsidRDefault="00A246AE" w:rsidP="00A246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ALLAN WACK &amp; SHEP</w:t>
      </w:r>
      <w:r w:rsidR="00021242">
        <w:rPr>
          <w:rFonts w:ascii="Times New Roman" w:hAnsi="Times New Roman" w:cs="Times New Roman"/>
          <w:b/>
          <w:sz w:val="24"/>
          <w:szCs w:val="24"/>
        </w:rPr>
        <w:t>HE</w:t>
      </w:r>
      <w:r>
        <w:rPr>
          <w:rFonts w:ascii="Times New Roman" w:hAnsi="Times New Roman" w:cs="Times New Roman"/>
          <w:b/>
          <w:sz w:val="24"/>
          <w:szCs w:val="24"/>
        </w:rPr>
        <w:t>RD (PRIVATE) LIMITED</w:t>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b/>
          <w:sz w:val="24"/>
          <w:szCs w:val="24"/>
        </w:rPr>
        <w:tab/>
        <w:t>Respondent</w:t>
      </w:r>
    </w:p>
    <w:p w:rsidR="00A246AE" w:rsidRPr="000E66B6" w:rsidRDefault="00A246AE" w:rsidP="00A246AE">
      <w:pPr>
        <w:spacing w:after="0" w:line="360" w:lineRule="auto"/>
        <w:jc w:val="both"/>
        <w:rPr>
          <w:rFonts w:ascii="Times New Roman" w:hAnsi="Times New Roman" w:cs="Times New Roman"/>
          <w:sz w:val="24"/>
          <w:szCs w:val="24"/>
        </w:rPr>
      </w:pPr>
    </w:p>
    <w:p w:rsidR="00A246AE" w:rsidRPr="000E66B6" w:rsidRDefault="00A246AE" w:rsidP="00A246AE">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Before The Honourable </w:t>
      </w:r>
      <w:r w:rsidR="00C4718C">
        <w:rPr>
          <w:rFonts w:ascii="Times New Roman" w:hAnsi="Times New Roman" w:cs="Times New Roman"/>
          <w:b/>
          <w:sz w:val="24"/>
          <w:szCs w:val="24"/>
        </w:rPr>
        <w:t>P</w:t>
      </w:r>
      <w:r>
        <w:rPr>
          <w:rFonts w:ascii="Times New Roman" w:hAnsi="Times New Roman" w:cs="Times New Roman"/>
          <w:b/>
          <w:sz w:val="24"/>
          <w:szCs w:val="24"/>
        </w:rPr>
        <w:t>. Mu</w:t>
      </w:r>
      <w:r w:rsidR="00C4718C">
        <w:rPr>
          <w:rFonts w:ascii="Times New Roman" w:hAnsi="Times New Roman" w:cs="Times New Roman"/>
          <w:b/>
          <w:sz w:val="24"/>
          <w:szCs w:val="24"/>
        </w:rPr>
        <w:t>zofa,</w:t>
      </w:r>
      <w:r w:rsidRPr="000E66B6">
        <w:rPr>
          <w:rFonts w:ascii="Times New Roman" w:hAnsi="Times New Roman" w:cs="Times New Roman"/>
          <w:b/>
          <w:sz w:val="24"/>
          <w:szCs w:val="24"/>
        </w:rPr>
        <w:t xml:space="preserve"> J.</w:t>
      </w:r>
    </w:p>
    <w:p w:rsidR="00A246AE" w:rsidRPr="000E66B6" w:rsidRDefault="00A246AE" w:rsidP="00A246AE">
      <w:pPr>
        <w:spacing w:before="120" w:after="0" w:line="360" w:lineRule="auto"/>
        <w:jc w:val="both"/>
        <w:rPr>
          <w:rFonts w:ascii="Times New Roman" w:hAnsi="Times New Roman" w:cs="Times New Roman"/>
          <w:b/>
          <w:sz w:val="24"/>
          <w:szCs w:val="24"/>
        </w:rPr>
      </w:pPr>
    </w:p>
    <w:p w:rsidR="00A246AE" w:rsidRPr="000E66B6" w:rsidRDefault="00A246AE" w:rsidP="00A246AE">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lic</w:t>
      </w:r>
      <w:r w:rsidRPr="000E66B6">
        <w:rPr>
          <w:rFonts w:ascii="Times New Roman" w:hAnsi="Times New Roman" w:cs="Times New Roman"/>
          <w:b/>
          <w:sz w:val="24"/>
          <w:szCs w:val="24"/>
        </w:rPr>
        <w:t>ant :</w:t>
      </w:r>
      <w:r w:rsidRPr="000E66B6">
        <w:rPr>
          <w:rFonts w:ascii="Times New Roman" w:hAnsi="Times New Roman" w:cs="Times New Roman"/>
          <w:b/>
          <w:sz w:val="24"/>
          <w:szCs w:val="24"/>
        </w:rPr>
        <w:tab/>
      </w:r>
      <w:r>
        <w:rPr>
          <w:rFonts w:ascii="Times New Roman" w:hAnsi="Times New Roman" w:cs="Times New Roman"/>
          <w:b/>
          <w:sz w:val="24"/>
          <w:szCs w:val="24"/>
        </w:rPr>
        <w:t xml:space="preserve">E. </w:t>
      </w:r>
      <w:r w:rsidRPr="000E66B6">
        <w:rPr>
          <w:rFonts w:ascii="Times New Roman" w:hAnsi="Times New Roman" w:cs="Times New Roman"/>
          <w:b/>
          <w:sz w:val="24"/>
          <w:szCs w:val="24"/>
        </w:rPr>
        <w:t>M</w:t>
      </w:r>
      <w:r>
        <w:rPr>
          <w:rFonts w:ascii="Times New Roman" w:hAnsi="Times New Roman" w:cs="Times New Roman"/>
          <w:b/>
          <w:sz w:val="24"/>
          <w:szCs w:val="24"/>
        </w:rPr>
        <w:t>angezi</w:t>
      </w:r>
      <w:r w:rsidRPr="000E66B6">
        <w:rPr>
          <w:rFonts w:ascii="Times New Roman" w:hAnsi="Times New Roman" w:cs="Times New Roman"/>
          <w:b/>
          <w:sz w:val="24"/>
          <w:szCs w:val="24"/>
        </w:rPr>
        <w:t xml:space="preserve"> (</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r>
        <w:rPr>
          <w:rFonts w:ascii="Times New Roman" w:hAnsi="Times New Roman" w:cs="Times New Roman"/>
          <w:b/>
          <w:sz w:val="24"/>
          <w:szCs w:val="24"/>
        </w:rPr>
        <w:t xml:space="preserve"> </w:t>
      </w:r>
    </w:p>
    <w:p w:rsidR="00A246AE" w:rsidRPr="000E66B6" w:rsidRDefault="00A246AE" w:rsidP="00A246AE">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r>
      <w:r>
        <w:rPr>
          <w:rFonts w:ascii="Times New Roman" w:hAnsi="Times New Roman" w:cs="Times New Roman"/>
          <w:b/>
          <w:sz w:val="24"/>
          <w:szCs w:val="24"/>
        </w:rPr>
        <w:t>P</w:t>
      </w:r>
      <w:r w:rsidRPr="000E66B6">
        <w:rPr>
          <w:rFonts w:ascii="Times New Roman" w:hAnsi="Times New Roman" w:cs="Times New Roman"/>
          <w:b/>
          <w:sz w:val="24"/>
          <w:szCs w:val="24"/>
        </w:rPr>
        <w:t xml:space="preserve">. </w:t>
      </w:r>
      <w:r>
        <w:rPr>
          <w:rFonts w:ascii="Times New Roman" w:hAnsi="Times New Roman" w:cs="Times New Roman"/>
          <w:b/>
          <w:sz w:val="24"/>
          <w:szCs w:val="24"/>
        </w:rPr>
        <w:t>Chiwetu</w:t>
      </w:r>
      <w:r w:rsidRPr="000E66B6">
        <w:rPr>
          <w:rFonts w:ascii="Times New Roman" w:hAnsi="Times New Roman" w:cs="Times New Roman"/>
          <w:b/>
          <w:sz w:val="24"/>
          <w:szCs w:val="24"/>
        </w:rPr>
        <w:t xml:space="preserve"> (Legal Practitioner)</w:t>
      </w:r>
    </w:p>
    <w:p w:rsidR="00A246AE" w:rsidRPr="000E66B6" w:rsidRDefault="00A246AE" w:rsidP="00A246AE">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A246AE" w:rsidRPr="000E66B6" w:rsidRDefault="00A246AE" w:rsidP="00A246AE">
      <w:pPr>
        <w:spacing w:after="0" w:line="360" w:lineRule="auto"/>
        <w:jc w:val="both"/>
        <w:rPr>
          <w:rFonts w:ascii="Times New Roman" w:hAnsi="Times New Roman" w:cs="Times New Roman"/>
          <w:sz w:val="24"/>
          <w:szCs w:val="24"/>
        </w:rPr>
      </w:pPr>
    </w:p>
    <w:p w:rsidR="00A246AE" w:rsidRPr="000E66B6" w:rsidRDefault="00A246AE" w:rsidP="00A246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w:t>
      </w:r>
      <w:r w:rsidR="00C4718C">
        <w:rPr>
          <w:rFonts w:ascii="Times New Roman" w:hAnsi="Times New Roman" w:cs="Times New Roman"/>
          <w:b/>
          <w:sz w:val="24"/>
          <w:szCs w:val="24"/>
        </w:rPr>
        <w:t>ZOFA</w:t>
      </w:r>
      <w:r w:rsidRPr="000E66B6">
        <w:rPr>
          <w:rFonts w:ascii="Times New Roman" w:hAnsi="Times New Roman" w:cs="Times New Roman"/>
          <w:b/>
          <w:sz w:val="24"/>
          <w:szCs w:val="24"/>
        </w:rPr>
        <w:t>, J.</w:t>
      </w:r>
    </w:p>
    <w:p w:rsidR="00A246AE" w:rsidRDefault="00A246AE" w:rsidP="00A246AE"/>
    <w:p w:rsidR="006F19BC" w:rsidRDefault="00A246AE" w:rsidP="00D22A9B">
      <w:pPr>
        <w:spacing w:after="0" w:line="360" w:lineRule="auto"/>
        <w:jc w:val="both"/>
        <w:rPr>
          <w:rFonts w:ascii="Times New Roman" w:hAnsi="Times New Roman" w:cs="Times New Roman"/>
          <w:sz w:val="24"/>
          <w:szCs w:val="24"/>
        </w:rPr>
      </w:pPr>
      <w:r>
        <w:tab/>
      </w:r>
      <w:r w:rsidR="00D22A9B">
        <w:rPr>
          <w:rFonts w:ascii="Times New Roman" w:hAnsi="Times New Roman" w:cs="Times New Roman"/>
          <w:sz w:val="24"/>
          <w:szCs w:val="24"/>
        </w:rPr>
        <w:t>The Applicant’s appeal before this Court was dismissed on 20</w:t>
      </w:r>
      <w:r w:rsidR="00D22A9B" w:rsidRPr="00D22A9B">
        <w:rPr>
          <w:rFonts w:ascii="Times New Roman" w:hAnsi="Times New Roman" w:cs="Times New Roman"/>
          <w:sz w:val="24"/>
          <w:szCs w:val="24"/>
          <w:vertAlign w:val="superscript"/>
        </w:rPr>
        <w:t>th</w:t>
      </w:r>
      <w:r w:rsidR="00D22A9B">
        <w:rPr>
          <w:rFonts w:ascii="Times New Roman" w:hAnsi="Times New Roman" w:cs="Times New Roman"/>
          <w:sz w:val="24"/>
          <w:szCs w:val="24"/>
        </w:rPr>
        <w:t xml:space="preserve"> June 2013. The Applicant intended to appeal against the dismissal but was out of time. The Applicant then filed an application for leave to appeal to the Supreme Court coupled with an application for condonation. Since this was an improper procedure the Applicant then withdrew both applications. Thereafter Applicant filed this application for condonation for late filing of the application for leave to appeal to the Supreme Court.</w:t>
      </w:r>
    </w:p>
    <w:p w:rsidR="00824BA9" w:rsidRDefault="00D22A9B" w:rsidP="00D22A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was set down to be heard on 21</w:t>
      </w:r>
      <w:r w:rsidRPr="00D22A9B">
        <w:rPr>
          <w:rFonts w:ascii="Times New Roman" w:hAnsi="Times New Roman" w:cs="Times New Roman"/>
          <w:sz w:val="24"/>
          <w:szCs w:val="24"/>
          <w:vertAlign w:val="superscript"/>
        </w:rPr>
        <w:t>st</w:t>
      </w:r>
      <w:r>
        <w:rPr>
          <w:rFonts w:ascii="Times New Roman" w:hAnsi="Times New Roman" w:cs="Times New Roman"/>
          <w:sz w:val="24"/>
          <w:szCs w:val="24"/>
        </w:rPr>
        <w:t xml:space="preserve"> May 2013 the Court reserved its judgment on the preliminary issues raised. An application by the Respondent for the dismissal of the application for condonation was referred to me thereafter. The Court requested the Registrar to invite both parties to deal with the issues raised in the application for dismissal in terms of Rule 19(3)(a) of the Labour Court Rules (the Rules). This was because the basis of the dismissal was the preliminary point raised in the application for condonation.</w:t>
      </w:r>
      <w:r w:rsidR="00824BA9">
        <w:rPr>
          <w:rFonts w:ascii="Times New Roman" w:hAnsi="Times New Roman" w:cs="Times New Roman"/>
          <w:sz w:val="24"/>
          <w:szCs w:val="24"/>
        </w:rPr>
        <w:t xml:space="preserve"> Both parties were served to attend Court but the Applicant’s legal representatives failed to attend. Rule 19 </w:t>
      </w:r>
      <w:r w:rsidR="00824BA9">
        <w:rPr>
          <w:rFonts w:ascii="Times New Roman" w:hAnsi="Times New Roman" w:cs="Times New Roman"/>
          <w:sz w:val="24"/>
          <w:szCs w:val="24"/>
        </w:rPr>
        <w:lastRenderedPageBreak/>
        <w:t>deals with the filing of heads of argument where a party fails to file heads of argument within the prescribed time the non- defaulting party can apply for the dismissal of the matter. Rule 19 (3</w:t>
      </w:r>
      <w:r w:rsidR="00C147A6">
        <w:rPr>
          <w:rFonts w:ascii="Times New Roman" w:hAnsi="Times New Roman" w:cs="Times New Roman"/>
          <w:sz w:val="24"/>
          <w:szCs w:val="24"/>
        </w:rPr>
        <w:t>) (</w:t>
      </w:r>
      <w:r w:rsidR="00824BA9">
        <w:rPr>
          <w:rFonts w:ascii="Times New Roman" w:hAnsi="Times New Roman" w:cs="Times New Roman"/>
          <w:sz w:val="24"/>
          <w:szCs w:val="24"/>
        </w:rPr>
        <w:t>a) provides that;</w:t>
      </w:r>
    </w:p>
    <w:p w:rsidR="00824BA9" w:rsidRDefault="00824BA9" w:rsidP="00824BA9">
      <w:pPr>
        <w:spacing w:after="0" w:line="240" w:lineRule="auto"/>
        <w:ind w:left="720"/>
        <w:jc w:val="both"/>
        <w:rPr>
          <w:rFonts w:ascii="Times New Roman" w:hAnsi="Times New Roman" w:cs="Times New Roman"/>
          <w:sz w:val="24"/>
          <w:szCs w:val="24"/>
        </w:rPr>
      </w:pPr>
      <w:r w:rsidRPr="00824BA9">
        <w:rPr>
          <w:rFonts w:ascii="Times New Roman" w:hAnsi="Times New Roman" w:cs="Times New Roman"/>
        </w:rPr>
        <w:t xml:space="preserve">“----- the registrar shall nevertheless set down the application, appeal or review for hearing in terms of Rule 21 unless, </w:t>
      </w:r>
      <w:r w:rsidRPr="00824BA9">
        <w:rPr>
          <w:rFonts w:ascii="Times New Roman" w:hAnsi="Times New Roman" w:cs="Times New Roman"/>
          <w:u w:val="single"/>
        </w:rPr>
        <w:t>at any time before the matter is set down</w:t>
      </w:r>
      <w:r w:rsidRPr="00824BA9">
        <w:rPr>
          <w:rFonts w:ascii="Times New Roman" w:hAnsi="Times New Roman" w:cs="Times New Roman"/>
        </w:rPr>
        <w:t xml:space="preserve"> the party who is not in default applies to a President of the Court in Chambers for the application, appeal or review to be dismissed or granted, as the case may be</w:t>
      </w:r>
      <w:r>
        <w:rPr>
          <w:rFonts w:ascii="Times New Roman" w:hAnsi="Times New Roman" w:cs="Times New Roman"/>
          <w:sz w:val="24"/>
          <w:szCs w:val="24"/>
        </w:rPr>
        <w:t>;”</w:t>
      </w:r>
    </w:p>
    <w:p w:rsidR="00824BA9" w:rsidRDefault="00824BA9" w:rsidP="00824BA9">
      <w:pPr>
        <w:spacing w:after="0" w:line="240" w:lineRule="auto"/>
        <w:jc w:val="both"/>
        <w:rPr>
          <w:rFonts w:ascii="Times New Roman" w:hAnsi="Times New Roman" w:cs="Times New Roman"/>
          <w:sz w:val="24"/>
          <w:szCs w:val="24"/>
        </w:rPr>
      </w:pPr>
    </w:p>
    <w:p w:rsidR="00824BA9" w:rsidRDefault="00824BA9" w:rsidP="00824B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an application for dismissal in terms of that Rule can only be made before the application, appeal or review has been set down. </w:t>
      </w:r>
      <w:r w:rsidRPr="00824BA9">
        <w:rPr>
          <w:rFonts w:ascii="Times New Roman" w:hAnsi="Times New Roman" w:cs="Times New Roman"/>
          <w:i/>
          <w:sz w:val="24"/>
          <w:szCs w:val="24"/>
        </w:rPr>
        <w:t>In casu</w:t>
      </w:r>
      <w:r>
        <w:rPr>
          <w:rFonts w:ascii="Times New Roman" w:hAnsi="Times New Roman" w:cs="Times New Roman"/>
          <w:sz w:val="24"/>
          <w:szCs w:val="24"/>
        </w:rPr>
        <w:t xml:space="preserve"> the application for dismissal by the Respondent was referred to the Judge after the application for condonation was set down. The application for dismissal was therefore taken over by events. It must therefore be struck off.</w:t>
      </w:r>
    </w:p>
    <w:p w:rsidR="00824BA9" w:rsidRDefault="00824BA9" w:rsidP="00824B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disposed of the application for dismissal I will address the application for condonation for late filing of leave to appeal to the Supreme Court. Before the matter went into the merits the Respondent raised a preliminary point that the Applicant is barred since the heads of argument were not filed within 14 days. It was submitted that the Applicant’s heads of argument were supposed to be filed by 20</w:t>
      </w:r>
      <w:r w:rsidRPr="00824BA9">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2014. The undisputed facts of this case are that the Applicant was re</w:t>
      </w:r>
      <w:r w:rsidR="00500E0C">
        <w:rPr>
          <w:rFonts w:ascii="Times New Roman" w:hAnsi="Times New Roman" w:cs="Times New Roman"/>
          <w:sz w:val="24"/>
          <w:szCs w:val="24"/>
        </w:rPr>
        <w:t xml:space="preserve">presented by Messrs Mapaya and Partners who filed the application for condonation. They later renounced agency albeit after the </w:t>
      </w:r>
      <w:r w:rsidR="00500E0C" w:rsidRPr="00500E0C">
        <w:rPr>
          <w:rFonts w:ascii="Times New Roman" w:hAnsi="Times New Roman" w:cs="Times New Roman"/>
          <w:i/>
          <w:sz w:val="24"/>
          <w:szCs w:val="24"/>
        </w:rPr>
        <w:t>dies induci</w:t>
      </w:r>
      <w:r w:rsidR="00F51D49">
        <w:rPr>
          <w:rFonts w:ascii="Times New Roman" w:hAnsi="Times New Roman" w:cs="Times New Roman"/>
          <w:i/>
          <w:sz w:val="24"/>
          <w:szCs w:val="24"/>
        </w:rPr>
        <w:t>e</w:t>
      </w:r>
      <w:r w:rsidR="00500E0C">
        <w:rPr>
          <w:rFonts w:ascii="Times New Roman" w:hAnsi="Times New Roman" w:cs="Times New Roman"/>
          <w:sz w:val="24"/>
          <w:szCs w:val="24"/>
        </w:rPr>
        <w:t xml:space="preserve"> for filing heads of argument had expired. Messrs Mambara and Partners assumed agency on 30</w:t>
      </w:r>
      <w:r w:rsidR="00500E0C" w:rsidRPr="00500E0C">
        <w:rPr>
          <w:rFonts w:ascii="Times New Roman" w:hAnsi="Times New Roman" w:cs="Times New Roman"/>
          <w:sz w:val="24"/>
          <w:szCs w:val="24"/>
          <w:vertAlign w:val="superscript"/>
        </w:rPr>
        <w:t>th</w:t>
      </w:r>
      <w:r w:rsidR="00500E0C">
        <w:rPr>
          <w:rFonts w:ascii="Times New Roman" w:hAnsi="Times New Roman" w:cs="Times New Roman"/>
          <w:sz w:val="24"/>
          <w:szCs w:val="24"/>
        </w:rPr>
        <w:t xml:space="preserve"> April 2014 well after the </w:t>
      </w:r>
      <w:r w:rsidR="00500E0C" w:rsidRPr="00500E0C">
        <w:rPr>
          <w:rFonts w:ascii="Times New Roman" w:hAnsi="Times New Roman" w:cs="Times New Roman"/>
          <w:i/>
          <w:sz w:val="24"/>
          <w:szCs w:val="24"/>
        </w:rPr>
        <w:t>dies induciae</w:t>
      </w:r>
      <w:r w:rsidR="00500E0C">
        <w:rPr>
          <w:rFonts w:ascii="Times New Roman" w:hAnsi="Times New Roman" w:cs="Times New Roman"/>
          <w:i/>
          <w:sz w:val="24"/>
          <w:szCs w:val="24"/>
        </w:rPr>
        <w:t xml:space="preserve">. </w:t>
      </w:r>
      <w:r w:rsidR="00500E0C">
        <w:rPr>
          <w:rFonts w:ascii="Times New Roman" w:hAnsi="Times New Roman" w:cs="Times New Roman"/>
          <w:sz w:val="24"/>
          <w:szCs w:val="24"/>
        </w:rPr>
        <w:t xml:space="preserve">It was submitted by Counsel for the Applicant that when the legal practitioners assumed agency they did not see the notice of response in the record. Therefore it was assumed the application was unopposed. They had sight of the notice of response on the morning of the hearing of the application. </w:t>
      </w:r>
    </w:p>
    <w:p w:rsidR="0014489E" w:rsidRDefault="00500E0C" w:rsidP="00824B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a clear laxity in Applicant’s manner of prosecuting this case. It would appear from the outset the Applicant has not been diligent in dealing with the case. As a starting point I am </w:t>
      </w:r>
      <w:r w:rsidR="00860B7A">
        <w:rPr>
          <w:rFonts w:ascii="Times New Roman" w:hAnsi="Times New Roman" w:cs="Times New Roman"/>
          <w:sz w:val="24"/>
          <w:szCs w:val="24"/>
        </w:rPr>
        <w:t xml:space="preserve">unconvinced by the explanation by the legal practitioners why heads of argument were not filed. If indeed there was a </w:t>
      </w:r>
      <w:r w:rsidR="0014489E">
        <w:rPr>
          <w:rFonts w:ascii="Times New Roman" w:hAnsi="Times New Roman" w:cs="Times New Roman"/>
          <w:sz w:val="24"/>
          <w:szCs w:val="24"/>
        </w:rPr>
        <w:t xml:space="preserve">semblance of diligence the legal practitioners after receiving instructions from the Applicant. It was upon them to ascertain the position of the client’s case. The Court record clearly has the notice of response. Pleading that it was not seen is as good as pleading negligence. As a result </w:t>
      </w:r>
      <w:r w:rsidR="00F51D49">
        <w:rPr>
          <w:rFonts w:ascii="Times New Roman" w:hAnsi="Times New Roman" w:cs="Times New Roman"/>
          <w:sz w:val="24"/>
          <w:szCs w:val="24"/>
        </w:rPr>
        <w:t xml:space="preserve">it </w:t>
      </w:r>
      <w:r w:rsidR="0014489E">
        <w:rPr>
          <w:rFonts w:ascii="Times New Roman" w:hAnsi="Times New Roman" w:cs="Times New Roman"/>
          <w:sz w:val="24"/>
          <w:szCs w:val="24"/>
        </w:rPr>
        <w:t xml:space="preserve">was not in dispute that the Applicant failed to file heads of argument. No application was made for condonation for late filing of heads of argument. The Court cannot </w:t>
      </w:r>
      <w:r w:rsidR="00F51D49">
        <w:rPr>
          <w:rFonts w:ascii="Times New Roman" w:hAnsi="Times New Roman" w:cs="Times New Roman"/>
          <w:sz w:val="24"/>
          <w:szCs w:val="24"/>
        </w:rPr>
        <w:t xml:space="preserve">extend its </w:t>
      </w:r>
      <w:r w:rsidR="0014489E">
        <w:rPr>
          <w:rFonts w:ascii="Times New Roman" w:hAnsi="Times New Roman" w:cs="Times New Roman"/>
          <w:sz w:val="24"/>
          <w:szCs w:val="24"/>
        </w:rPr>
        <w:t xml:space="preserve">indulgence to a litigant who has </w:t>
      </w:r>
      <w:r w:rsidR="00F51D49">
        <w:rPr>
          <w:rFonts w:ascii="Times New Roman" w:hAnsi="Times New Roman" w:cs="Times New Roman"/>
          <w:sz w:val="24"/>
          <w:szCs w:val="24"/>
        </w:rPr>
        <w:t xml:space="preserve">not </w:t>
      </w:r>
      <w:r w:rsidR="0014489E">
        <w:rPr>
          <w:rFonts w:ascii="Times New Roman" w:hAnsi="Times New Roman" w:cs="Times New Roman"/>
          <w:sz w:val="24"/>
          <w:szCs w:val="24"/>
        </w:rPr>
        <w:t xml:space="preserve">sought to be condoned see generally </w:t>
      </w:r>
      <w:r w:rsidR="0014489E" w:rsidRPr="0014489E">
        <w:rPr>
          <w:rFonts w:ascii="Times New Roman" w:hAnsi="Times New Roman" w:cs="Times New Roman"/>
          <w:b/>
          <w:sz w:val="24"/>
          <w:szCs w:val="24"/>
        </w:rPr>
        <w:t>Forestry Commission</w:t>
      </w:r>
      <w:r w:rsidR="0014489E">
        <w:rPr>
          <w:rFonts w:ascii="Times New Roman" w:hAnsi="Times New Roman" w:cs="Times New Roman"/>
          <w:sz w:val="24"/>
          <w:szCs w:val="24"/>
        </w:rPr>
        <w:t xml:space="preserve"> v </w:t>
      </w:r>
      <w:r w:rsidR="0014489E" w:rsidRPr="0014489E">
        <w:rPr>
          <w:rFonts w:ascii="Times New Roman" w:hAnsi="Times New Roman" w:cs="Times New Roman"/>
          <w:b/>
          <w:sz w:val="24"/>
          <w:szCs w:val="24"/>
        </w:rPr>
        <w:t>M</w:t>
      </w:r>
      <w:r w:rsidR="00F51D49">
        <w:rPr>
          <w:rFonts w:ascii="Times New Roman" w:hAnsi="Times New Roman" w:cs="Times New Roman"/>
          <w:b/>
          <w:sz w:val="24"/>
          <w:szCs w:val="24"/>
        </w:rPr>
        <w:t>oy</w:t>
      </w:r>
      <w:r w:rsidR="0014489E" w:rsidRPr="0014489E">
        <w:rPr>
          <w:rFonts w:ascii="Times New Roman" w:hAnsi="Times New Roman" w:cs="Times New Roman"/>
          <w:b/>
          <w:sz w:val="24"/>
          <w:szCs w:val="24"/>
        </w:rPr>
        <w:t>o</w:t>
      </w:r>
      <w:r w:rsidR="0014489E">
        <w:rPr>
          <w:rFonts w:ascii="Times New Roman" w:hAnsi="Times New Roman" w:cs="Times New Roman"/>
          <w:sz w:val="24"/>
          <w:szCs w:val="24"/>
        </w:rPr>
        <w:t xml:space="preserve"> 1997 (1) ZLR 254 (SC).</w:t>
      </w:r>
    </w:p>
    <w:p w:rsidR="0014489E" w:rsidRDefault="0014489E" w:rsidP="00824B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is barred. The implication o</w:t>
      </w:r>
      <w:r w:rsidR="00F51D49">
        <w:rPr>
          <w:rFonts w:ascii="Times New Roman" w:hAnsi="Times New Roman" w:cs="Times New Roman"/>
          <w:sz w:val="24"/>
          <w:szCs w:val="24"/>
        </w:rPr>
        <w:t>f</w:t>
      </w:r>
      <w:r>
        <w:rPr>
          <w:rFonts w:ascii="Times New Roman" w:hAnsi="Times New Roman" w:cs="Times New Roman"/>
          <w:sz w:val="24"/>
          <w:szCs w:val="24"/>
        </w:rPr>
        <w:t xml:space="preserve"> the bar is that the application is improperly before the Court and should be dismissed.</w:t>
      </w:r>
    </w:p>
    <w:p w:rsidR="00500E0C" w:rsidRDefault="0014489E" w:rsidP="00824B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following order is made:</w:t>
      </w:r>
      <w:r w:rsidR="00860B7A">
        <w:rPr>
          <w:rFonts w:ascii="Times New Roman" w:hAnsi="Times New Roman" w:cs="Times New Roman"/>
          <w:sz w:val="24"/>
          <w:szCs w:val="24"/>
        </w:rPr>
        <w:t xml:space="preserve"> </w:t>
      </w:r>
    </w:p>
    <w:p w:rsidR="0014489E" w:rsidRDefault="0014489E" w:rsidP="0014489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preliminary point being with merit it be and is hereby upheld.</w:t>
      </w:r>
    </w:p>
    <w:p w:rsidR="0014489E" w:rsidRDefault="0014489E" w:rsidP="0014489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barred</w:t>
      </w:r>
      <w:r w:rsidR="00021242">
        <w:rPr>
          <w:rFonts w:ascii="Times New Roman" w:hAnsi="Times New Roman" w:cs="Times New Roman"/>
          <w:sz w:val="24"/>
          <w:szCs w:val="24"/>
        </w:rPr>
        <w:t>. T</w:t>
      </w:r>
      <w:r>
        <w:rPr>
          <w:rFonts w:ascii="Times New Roman" w:hAnsi="Times New Roman" w:cs="Times New Roman"/>
          <w:sz w:val="24"/>
          <w:szCs w:val="24"/>
        </w:rPr>
        <w:t xml:space="preserve">he application for condonation be and is hereby </w:t>
      </w:r>
      <w:r w:rsidR="00F51D49">
        <w:rPr>
          <w:rFonts w:ascii="Times New Roman" w:hAnsi="Times New Roman" w:cs="Times New Roman"/>
          <w:sz w:val="24"/>
          <w:szCs w:val="24"/>
        </w:rPr>
        <w:t>struck off the roll</w:t>
      </w:r>
      <w:r>
        <w:rPr>
          <w:rFonts w:ascii="Times New Roman" w:hAnsi="Times New Roman" w:cs="Times New Roman"/>
          <w:sz w:val="24"/>
          <w:szCs w:val="24"/>
        </w:rPr>
        <w:t>.</w:t>
      </w:r>
    </w:p>
    <w:p w:rsidR="0014489E" w:rsidRDefault="0014489E" w:rsidP="0014489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order as to costs.</w:t>
      </w:r>
    </w:p>
    <w:p w:rsidR="0014489E" w:rsidRDefault="0014489E" w:rsidP="0014489E">
      <w:pPr>
        <w:spacing w:after="0" w:line="360" w:lineRule="auto"/>
        <w:jc w:val="both"/>
        <w:rPr>
          <w:rFonts w:ascii="Times New Roman" w:hAnsi="Times New Roman" w:cs="Times New Roman"/>
          <w:sz w:val="24"/>
          <w:szCs w:val="24"/>
        </w:rPr>
      </w:pPr>
    </w:p>
    <w:p w:rsidR="0014489E" w:rsidRDefault="0014489E" w:rsidP="0014489E">
      <w:pPr>
        <w:spacing w:after="0" w:line="360" w:lineRule="auto"/>
        <w:jc w:val="both"/>
        <w:rPr>
          <w:rFonts w:ascii="Times New Roman" w:hAnsi="Times New Roman" w:cs="Times New Roman"/>
          <w:sz w:val="24"/>
          <w:szCs w:val="24"/>
        </w:rPr>
      </w:pPr>
    </w:p>
    <w:p w:rsidR="0014489E" w:rsidRDefault="0014489E" w:rsidP="0014489E">
      <w:pPr>
        <w:spacing w:after="0" w:line="360" w:lineRule="auto"/>
        <w:jc w:val="both"/>
        <w:rPr>
          <w:rFonts w:ascii="Times New Roman" w:hAnsi="Times New Roman" w:cs="Times New Roman"/>
          <w:sz w:val="24"/>
          <w:szCs w:val="24"/>
        </w:rPr>
      </w:pPr>
    </w:p>
    <w:p w:rsidR="0014489E" w:rsidRDefault="0014489E" w:rsidP="0014489E">
      <w:pPr>
        <w:spacing w:after="0" w:line="360" w:lineRule="auto"/>
        <w:jc w:val="both"/>
        <w:rPr>
          <w:rFonts w:ascii="Times New Roman" w:hAnsi="Times New Roman" w:cs="Times New Roman"/>
          <w:sz w:val="24"/>
          <w:szCs w:val="24"/>
        </w:rPr>
      </w:pPr>
      <w:r w:rsidRPr="0014489E">
        <w:rPr>
          <w:rFonts w:ascii="Times New Roman" w:hAnsi="Times New Roman" w:cs="Times New Roman"/>
          <w:b/>
          <w:sz w:val="24"/>
          <w:szCs w:val="24"/>
        </w:rPr>
        <w:t>Mambara and Associates</w:t>
      </w:r>
      <w:r>
        <w:rPr>
          <w:rFonts w:ascii="Times New Roman" w:hAnsi="Times New Roman" w:cs="Times New Roman"/>
          <w:sz w:val="24"/>
          <w:szCs w:val="24"/>
        </w:rPr>
        <w:t xml:space="preserve"> – Applicant’s legal practitioners</w:t>
      </w:r>
    </w:p>
    <w:p w:rsidR="0014489E" w:rsidRPr="0014489E" w:rsidRDefault="0014489E" w:rsidP="0014489E">
      <w:pPr>
        <w:spacing w:after="0" w:line="360" w:lineRule="auto"/>
        <w:jc w:val="both"/>
        <w:rPr>
          <w:rFonts w:ascii="Times New Roman" w:hAnsi="Times New Roman" w:cs="Times New Roman"/>
          <w:sz w:val="24"/>
          <w:szCs w:val="24"/>
        </w:rPr>
      </w:pPr>
      <w:r w:rsidRPr="0014489E">
        <w:rPr>
          <w:rFonts w:ascii="Times New Roman" w:hAnsi="Times New Roman" w:cs="Times New Roman"/>
          <w:b/>
          <w:sz w:val="24"/>
          <w:szCs w:val="24"/>
        </w:rPr>
        <w:t>Gwaunza &amp; Mapota</w:t>
      </w:r>
      <w:r>
        <w:rPr>
          <w:rFonts w:ascii="Times New Roman" w:hAnsi="Times New Roman" w:cs="Times New Roman"/>
          <w:sz w:val="24"/>
          <w:szCs w:val="24"/>
        </w:rPr>
        <w:t xml:space="preserve"> – Respondent’s legal practitioners</w:t>
      </w:r>
    </w:p>
    <w:sectPr w:rsidR="0014489E" w:rsidRPr="0014489E" w:rsidSect="00D22A9B">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568" w:rsidRDefault="00763568" w:rsidP="00D22A9B">
      <w:pPr>
        <w:spacing w:after="0" w:line="240" w:lineRule="auto"/>
      </w:pPr>
      <w:r>
        <w:separator/>
      </w:r>
    </w:p>
  </w:endnote>
  <w:endnote w:type="continuationSeparator" w:id="0">
    <w:p w:rsidR="00763568" w:rsidRDefault="00763568" w:rsidP="00D2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935608"/>
      <w:docPartObj>
        <w:docPartGallery w:val="Page Numbers (Bottom of Page)"/>
        <w:docPartUnique/>
      </w:docPartObj>
    </w:sdtPr>
    <w:sdtEndPr>
      <w:rPr>
        <w:noProof/>
      </w:rPr>
    </w:sdtEndPr>
    <w:sdtContent>
      <w:p w:rsidR="0014489E" w:rsidRDefault="0014489E">
        <w:pPr>
          <w:pStyle w:val="Footer"/>
          <w:jc w:val="center"/>
        </w:pPr>
        <w:r>
          <w:fldChar w:fldCharType="begin"/>
        </w:r>
        <w:r>
          <w:instrText xml:space="preserve"> PAGE   \* MERGEFORMAT </w:instrText>
        </w:r>
        <w:r>
          <w:fldChar w:fldCharType="separate"/>
        </w:r>
        <w:r w:rsidR="00F125A3">
          <w:rPr>
            <w:noProof/>
          </w:rPr>
          <w:t>3</w:t>
        </w:r>
        <w:r>
          <w:rPr>
            <w:noProof/>
          </w:rPr>
          <w:fldChar w:fldCharType="end"/>
        </w:r>
      </w:p>
    </w:sdtContent>
  </w:sdt>
  <w:p w:rsidR="0014489E" w:rsidRDefault="001448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048318"/>
      <w:docPartObj>
        <w:docPartGallery w:val="Page Numbers (Bottom of Page)"/>
        <w:docPartUnique/>
      </w:docPartObj>
    </w:sdtPr>
    <w:sdtEndPr>
      <w:rPr>
        <w:noProof/>
      </w:rPr>
    </w:sdtEndPr>
    <w:sdtContent>
      <w:p w:rsidR="00D22A9B" w:rsidRDefault="00D22A9B">
        <w:pPr>
          <w:pStyle w:val="Footer"/>
          <w:jc w:val="center"/>
        </w:pPr>
        <w:r>
          <w:fldChar w:fldCharType="begin"/>
        </w:r>
        <w:r>
          <w:instrText xml:space="preserve"> PAGE   \* MERGEFORMAT </w:instrText>
        </w:r>
        <w:r>
          <w:fldChar w:fldCharType="separate"/>
        </w:r>
        <w:r w:rsidR="00F125A3">
          <w:rPr>
            <w:noProof/>
          </w:rPr>
          <w:t>1</w:t>
        </w:r>
        <w:r>
          <w:rPr>
            <w:noProof/>
          </w:rPr>
          <w:fldChar w:fldCharType="end"/>
        </w:r>
      </w:p>
    </w:sdtContent>
  </w:sdt>
  <w:p w:rsidR="00D22A9B" w:rsidRDefault="00D22A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568" w:rsidRDefault="00763568" w:rsidP="00D22A9B">
      <w:pPr>
        <w:spacing w:after="0" w:line="240" w:lineRule="auto"/>
      </w:pPr>
      <w:r>
        <w:separator/>
      </w:r>
    </w:p>
  </w:footnote>
  <w:footnote w:type="continuationSeparator" w:id="0">
    <w:p w:rsidR="00763568" w:rsidRDefault="00763568" w:rsidP="00D22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A9B" w:rsidRPr="00D22A9B" w:rsidRDefault="00D22A9B" w:rsidP="00D22A9B">
    <w:pPr>
      <w:pStyle w:val="Header"/>
      <w:rPr>
        <w:b/>
      </w:rPr>
    </w:pPr>
    <w:r>
      <w:rPr>
        <w:b/>
      </w:rPr>
      <w:tab/>
    </w:r>
    <w:r>
      <w:rPr>
        <w:b/>
      </w:rPr>
      <w:tab/>
    </w:r>
    <w:r w:rsidRPr="00D22A9B">
      <w:rPr>
        <w:b/>
      </w:rPr>
      <w:t xml:space="preserve">                          JUDGMENT NO. LC/H</w:t>
    </w:r>
    <w:r w:rsidR="00F81114">
      <w:rPr>
        <w:b/>
      </w:rPr>
      <w:t>/526/14</w:t>
    </w:r>
  </w:p>
  <w:p w:rsidR="00D22A9B" w:rsidRDefault="00D22A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C6AA2"/>
    <w:multiLevelType w:val="hybridMultilevel"/>
    <w:tmpl w:val="931042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AE"/>
    <w:rsid w:val="00021242"/>
    <w:rsid w:val="00065E13"/>
    <w:rsid w:val="0014489E"/>
    <w:rsid w:val="001C7056"/>
    <w:rsid w:val="00223CE0"/>
    <w:rsid w:val="00500E0C"/>
    <w:rsid w:val="00763568"/>
    <w:rsid w:val="007F08A3"/>
    <w:rsid w:val="00824BA9"/>
    <w:rsid w:val="00860B7A"/>
    <w:rsid w:val="00A246AE"/>
    <w:rsid w:val="00A303B1"/>
    <w:rsid w:val="00AE54CE"/>
    <w:rsid w:val="00BA411C"/>
    <w:rsid w:val="00C147A6"/>
    <w:rsid w:val="00C4718C"/>
    <w:rsid w:val="00D22A9B"/>
    <w:rsid w:val="00E93A02"/>
    <w:rsid w:val="00F125A3"/>
    <w:rsid w:val="00F51D49"/>
    <w:rsid w:val="00F81114"/>
    <w:rsid w:val="00F964BC"/>
    <w:rsid w:val="00FF1D7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6792A3-B758-4A16-AFA7-14CA19D2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6A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A9B"/>
    <w:rPr>
      <w:lang w:val="en-US"/>
    </w:rPr>
  </w:style>
  <w:style w:type="paragraph" w:styleId="Footer">
    <w:name w:val="footer"/>
    <w:basedOn w:val="Normal"/>
    <w:link w:val="FooterChar"/>
    <w:uiPriority w:val="99"/>
    <w:unhideWhenUsed/>
    <w:rsid w:val="00D22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A9B"/>
    <w:rPr>
      <w:lang w:val="en-US"/>
    </w:rPr>
  </w:style>
  <w:style w:type="paragraph" w:styleId="BalloonText">
    <w:name w:val="Balloon Text"/>
    <w:basedOn w:val="Normal"/>
    <w:link w:val="BalloonTextChar"/>
    <w:uiPriority w:val="99"/>
    <w:semiHidden/>
    <w:unhideWhenUsed/>
    <w:rsid w:val="00D22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A9B"/>
    <w:rPr>
      <w:rFonts w:ascii="Tahoma" w:hAnsi="Tahoma" w:cs="Tahoma"/>
      <w:sz w:val="16"/>
      <w:szCs w:val="16"/>
      <w:lang w:val="en-US"/>
    </w:rPr>
  </w:style>
  <w:style w:type="paragraph" w:styleId="ListParagraph">
    <w:name w:val="List Paragraph"/>
    <w:basedOn w:val="Normal"/>
    <w:uiPriority w:val="34"/>
    <w:qFormat/>
    <w:rsid w:val="00144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JSC</cp:lastModifiedBy>
  <cp:revision>2</cp:revision>
  <cp:lastPrinted>2014-07-18T12:56:00Z</cp:lastPrinted>
  <dcterms:created xsi:type="dcterms:W3CDTF">2017-05-02T06:27:00Z</dcterms:created>
  <dcterms:modified xsi:type="dcterms:W3CDTF">2017-05-02T06:27:00Z</dcterms:modified>
</cp:coreProperties>
</file>