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9C2" w:rsidRDefault="00C359C2" w:rsidP="00C359C2">
      <w:bookmarkStart w:id="0" w:name="_GoBack"/>
      <w:bookmarkEnd w:id="0"/>
    </w:p>
    <w:p w:rsidR="00A33CEA" w:rsidRPr="00C359C2" w:rsidRDefault="00C359C2" w:rsidP="00C359C2">
      <w:pPr>
        <w:spacing w:after="0" w:line="240" w:lineRule="auto"/>
        <w:rPr>
          <w:rFonts w:ascii="Times New Roman" w:hAnsi="Times New Roman" w:cs="Times New Roman"/>
          <w:sz w:val="24"/>
          <w:szCs w:val="24"/>
        </w:rPr>
      </w:pPr>
      <w:r w:rsidRPr="00C359C2">
        <w:rPr>
          <w:rFonts w:ascii="Times New Roman" w:hAnsi="Times New Roman" w:cs="Times New Roman"/>
          <w:sz w:val="24"/>
          <w:szCs w:val="24"/>
        </w:rPr>
        <w:t>GRACE MABODZA AND 15 OTHERS</w:t>
      </w:r>
    </w:p>
    <w:p w:rsidR="00C359C2" w:rsidRPr="00C359C2" w:rsidRDefault="00C359C2" w:rsidP="00C359C2">
      <w:pPr>
        <w:spacing w:after="0" w:line="240" w:lineRule="auto"/>
        <w:rPr>
          <w:rFonts w:ascii="Times New Roman" w:hAnsi="Times New Roman" w:cs="Times New Roman"/>
          <w:sz w:val="24"/>
          <w:szCs w:val="24"/>
        </w:rPr>
      </w:pPr>
      <w:r w:rsidRPr="00C359C2">
        <w:rPr>
          <w:rFonts w:ascii="Times New Roman" w:hAnsi="Times New Roman" w:cs="Times New Roman"/>
          <w:sz w:val="24"/>
          <w:szCs w:val="24"/>
        </w:rPr>
        <w:t>versus</w:t>
      </w:r>
    </w:p>
    <w:p w:rsidR="00C359C2" w:rsidRPr="00C359C2" w:rsidRDefault="00C359C2" w:rsidP="00C359C2">
      <w:pPr>
        <w:spacing w:after="0" w:line="240" w:lineRule="auto"/>
        <w:rPr>
          <w:rFonts w:ascii="Times New Roman" w:hAnsi="Times New Roman" w:cs="Times New Roman"/>
          <w:sz w:val="24"/>
          <w:szCs w:val="24"/>
        </w:rPr>
      </w:pPr>
      <w:r w:rsidRPr="00C359C2">
        <w:rPr>
          <w:rFonts w:ascii="Times New Roman" w:hAnsi="Times New Roman" w:cs="Times New Roman"/>
          <w:sz w:val="24"/>
          <w:szCs w:val="24"/>
        </w:rPr>
        <w:t xml:space="preserve">STEWARD BANK LIMITED </w:t>
      </w:r>
    </w:p>
    <w:p w:rsidR="00C359C2" w:rsidRPr="00C359C2" w:rsidRDefault="00C359C2" w:rsidP="00C359C2">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C359C2" w:rsidRPr="00C359C2" w:rsidRDefault="00C359C2" w:rsidP="00C359C2">
      <w:pPr>
        <w:spacing w:after="0" w:line="240" w:lineRule="auto"/>
        <w:rPr>
          <w:rFonts w:ascii="Times New Roman" w:hAnsi="Times New Roman" w:cs="Times New Roman"/>
          <w:sz w:val="24"/>
          <w:szCs w:val="24"/>
        </w:rPr>
      </w:pPr>
      <w:r w:rsidRPr="00C359C2">
        <w:rPr>
          <w:rFonts w:ascii="Times New Roman" w:hAnsi="Times New Roman" w:cs="Times New Roman"/>
          <w:sz w:val="24"/>
          <w:szCs w:val="24"/>
        </w:rPr>
        <w:t>REGISTRAR OF DEEDS N.O</w:t>
      </w:r>
    </w:p>
    <w:p w:rsidR="00C359C2" w:rsidRPr="00C359C2" w:rsidRDefault="00C359C2" w:rsidP="00C359C2">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C359C2" w:rsidRDefault="00C359C2" w:rsidP="00C359C2">
      <w:pPr>
        <w:spacing w:after="0" w:line="240" w:lineRule="auto"/>
        <w:rPr>
          <w:rFonts w:ascii="Times New Roman" w:hAnsi="Times New Roman" w:cs="Times New Roman"/>
          <w:sz w:val="24"/>
          <w:szCs w:val="24"/>
        </w:rPr>
      </w:pPr>
      <w:r w:rsidRPr="00C359C2">
        <w:rPr>
          <w:rFonts w:ascii="Times New Roman" w:hAnsi="Times New Roman" w:cs="Times New Roman"/>
          <w:sz w:val="24"/>
          <w:szCs w:val="24"/>
        </w:rPr>
        <w:t>SHERIFF OF ZIMBABWE N.O</w:t>
      </w:r>
    </w:p>
    <w:p w:rsidR="00C359C2" w:rsidRDefault="00C359C2" w:rsidP="00C359C2">
      <w:pPr>
        <w:spacing w:after="0" w:line="240" w:lineRule="auto"/>
        <w:rPr>
          <w:rFonts w:ascii="Times New Roman" w:hAnsi="Times New Roman" w:cs="Times New Roman"/>
          <w:sz w:val="24"/>
          <w:szCs w:val="24"/>
        </w:rPr>
      </w:pPr>
    </w:p>
    <w:p w:rsidR="00C359C2" w:rsidRDefault="00C359C2" w:rsidP="00C359C2">
      <w:pPr>
        <w:spacing w:after="0" w:line="240" w:lineRule="auto"/>
        <w:rPr>
          <w:rFonts w:ascii="Times New Roman" w:hAnsi="Times New Roman" w:cs="Times New Roman"/>
          <w:sz w:val="24"/>
          <w:szCs w:val="24"/>
        </w:rPr>
      </w:pPr>
    </w:p>
    <w:p w:rsidR="00C359C2" w:rsidRDefault="00C359C2" w:rsidP="00C359C2">
      <w:pPr>
        <w:spacing w:after="0" w:line="240" w:lineRule="auto"/>
        <w:rPr>
          <w:rFonts w:ascii="Times New Roman" w:hAnsi="Times New Roman" w:cs="Times New Roman"/>
          <w:sz w:val="24"/>
          <w:szCs w:val="24"/>
        </w:rPr>
      </w:pPr>
    </w:p>
    <w:p w:rsidR="00C359C2" w:rsidRDefault="00C359C2" w:rsidP="00C359C2">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ZIMBAWE</w:t>
      </w:r>
    </w:p>
    <w:p w:rsidR="00C359C2" w:rsidRDefault="00C359C2" w:rsidP="00C359C2">
      <w:pPr>
        <w:spacing w:after="0" w:line="240" w:lineRule="auto"/>
        <w:rPr>
          <w:rFonts w:ascii="Times New Roman" w:hAnsi="Times New Roman" w:cs="Times New Roman"/>
          <w:sz w:val="24"/>
          <w:szCs w:val="24"/>
        </w:rPr>
      </w:pPr>
      <w:r>
        <w:rPr>
          <w:rFonts w:ascii="Times New Roman" w:hAnsi="Times New Roman" w:cs="Times New Roman"/>
          <w:sz w:val="24"/>
          <w:szCs w:val="24"/>
        </w:rPr>
        <w:t>MANYANGADZE J</w:t>
      </w:r>
    </w:p>
    <w:p w:rsidR="00C359C2" w:rsidRDefault="00C359C2" w:rsidP="00C359C2">
      <w:pPr>
        <w:spacing w:after="0" w:line="240" w:lineRule="auto"/>
        <w:rPr>
          <w:rFonts w:ascii="Times New Roman" w:hAnsi="Times New Roman" w:cs="Times New Roman"/>
          <w:sz w:val="24"/>
          <w:szCs w:val="24"/>
        </w:rPr>
      </w:pPr>
      <w:r>
        <w:rPr>
          <w:rFonts w:ascii="Times New Roman" w:hAnsi="Times New Roman" w:cs="Times New Roman"/>
          <w:sz w:val="24"/>
          <w:szCs w:val="24"/>
        </w:rPr>
        <w:t>HARARE, 26 May 2022</w:t>
      </w:r>
      <w:r w:rsidR="00CC65E4">
        <w:rPr>
          <w:rFonts w:ascii="Times New Roman" w:hAnsi="Times New Roman" w:cs="Times New Roman"/>
          <w:sz w:val="24"/>
          <w:szCs w:val="24"/>
        </w:rPr>
        <w:t xml:space="preserve"> &amp;  25 January 2023</w:t>
      </w:r>
      <w:r>
        <w:rPr>
          <w:rFonts w:ascii="Times New Roman" w:hAnsi="Times New Roman" w:cs="Times New Roman"/>
          <w:sz w:val="24"/>
          <w:szCs w:val="24"/>
        </w:rPr>
        <w:t xml:space="preserve"> </w:t>
      </w:r>
    </w:p>
    <w:p w:rsidR="00C359C2" w:rsidRDefault="00C359C2" w:rsidP="00C359C2">
      <w:pPr>
        <w:spacing w:after="0" w:line="240" w:lineRule="auto"/>
        <w:rPr>
          <w:rFonts w:ascii="Times New Roman" w:hAnsi="Times New Roman" w:cs="Times New Roman"/>
          <w:sz w:val="24"/>
          <w:szCs w:val="24"/>
        </w:rPr>
      </w:pPr>
    </w:p>
    <w:p w:rsidR="00C359C2" w:rsidRDefault="00C359C2" w:rsidP="00C359C2">
      <w:pPr>
        <w:spacing w:after="0" w:line="240" w:lineRule="auto"/>
        <w:rPr>
          <w:rFonts w:ascii="Times New Roman" w:hAnsi="Times New Roman" w:cs="Times New Roman"/>
          <w:sz w:val="24"/>
          <w:szCs w:val="24"/>
        </w:rPr>
      </w:pPr>
    </w:p>
    <w:p w:rsidR="00C359C2" w:rsidRPr="002447EA" w:rsidRDefault="00C359C2" w:rsidP="00C359C2">
      <w:pPr>
        <w:spacing w:after="0" w:line="240" w:lineRule="auto"/>
        <w:rPr>
          <w:rFonts w:ascii="Times New Roman" w:hAnsi="Times New Roman" w:cs="Times New Roman"/>
          <w:b/>
          <w:sz w:val="24"/>
          <w:szCs w:val="24"/>
        </w:rPr>
      </w:pPr>
      <w:r w:rsidRPr="002447EA">
        <w:rPr>
          <w:rFonts w:ascii="Times New Roman" w:hAnsi="Times New Roman" w:cs="Times New Roman"/>
          <w:b/>
          <w:sz w:val="24"/>
          <w:szCs w:val="24"/>
        </w:rPr>
        <w:t>Opposed Matter</w:t>
      </w:r>
    </w:p>
    <w:p w:rsidR="00C359C2" w:rsidRDefault="00C359C2" w:rsidP="00C359C2">
      <w:pPr>
        <w:spacing w:after="0" w:line="240" w:lineRule="auto"/>
        <w:rPr>
          <w:rFonts w:ascii="Times New Roman" w:hAnsi="Times New Roman" w:cs="Times New Roman"/>
          <w:sz w:val="24"/>
          <w:szCs w:val="24"/>
        </w:rPr>
      </w:pPr>
    </w:p>
    <w:p w:rsidR="00C359C2" w:rsidRDefault="00C359C2" w:rsidP="00C359C2">
      <w:pPr>
        <w:spacing w:after="0" w:line="240" w:lineRule="auto"/>
        <w:rPr>
          <w:rFonts w:ascii="Times New Roman" w:hAnsi="Times New Roman" w:cs="Times New Roman"/>
          <w:sz w:val="24"/>
          <w:szCs w:val="24"/>
        </w:rPr>
      </w:pPr>
    </w:p>
    <w:p w:rsidR="00C359C2" w:rsidRDefault="00C359C2" w:rsidP="00C359C2">
      <w:pPr>
        <w:spacing w:after="0" w:line="240" w:lineRule="auto"/>
        <w:rPr>
          <w:rFonts w:ascii="Times New Roman" w:hAnsi="Times New Roman" w:cs="Times New Roman"/>
          <w:sz w:val="24"/>
          <w:szCs w:val="24"/>
        </w:rPr>
      </w:pPr>
      <w:r w:rsidRPr="002E28B4">
        <w:rPr>
          <w:rFonts w:ascii="Times New Roman" w:hAnsi="Times New Roman" w:cs="Times New Roman"/>
          <w:sz w:val="24"/>
          <w:szCs w:val="24"/>
        </w:rPr>
        <w:t xml:space="preserve">Mr </w:t>
      </w:r>
      <w:r w:rsidRPr="00C359C2">
        <w:rPr>
          <w:rFonts w:ascii="Times New Roman" w:hAnsi="Times New Roman" w:cs="Times New Roman"/>
          <w:i/>
          <w:sz w:val="24"/>
          <w:szCs w:val="24"/>
        </w:rPr>
        <w:t>B Chidzivu</w:t>
      </w:r>
      <w:r>
        <w:rPr>
          <w:rFonts w:ascii="Times New Roman" w:hAnsi="Times New Roman" w:cs="Times New Roman"/>
          <w:sz w:val="24"/>
          <w:szCs w:val="24"/>
        </w:rPr>
        <w:t>, for the plaintiff</w:t>
      </w:r>
      <w:r w:rsidR="00DF5C74">
        <w:rPr>
          <w:rFonts w:ascii="Times New Roman" w:hAnsi="Times New Roman" w:cs="Times New Roman"/>
          <w:sz w:val="24"/>
          <w:szCs w:val="24"/>
        </w:rPr>
        <w:t>s</w:t>
      </w:r>
    </w:p>
    <w:p w:rsidR="00C359C2" w:rsidRDefault="00C359C2" w:rsidP="00C359C2">
      <w:pPr>
        <w:spacing w:after="0" w:line="240" w:lineRule="auto"/>
        <w:rPr>
          <w:rFonts w:ascii="Times New Roman" w:hAnsi="Times New Roman" w:cs="Times New Roman"/>
          <w:sz w:val="24"/>
          <w:szCs w:val="24"/>
        </w:rPr>
      </w:pPr>
      <w:r w:rsidRPr="002E28B4">
        <w:rPr>
          <w:rFonts w:ascii="Times New Roman" w:hAnsi="Times New Roman" w:cs="Times New Roman"/>
          <w:sz w:val="24"/>
          <w:szCs w:val="24"/>
        </w:rPr>
        <w:t>Mr</w:t>
      </w:r>
      <w:r w:rsidRPr="00C359C2">
        <w:rPr>
          <w:rFonts w:ascii="Times New Roman" w:hAnsi="Times New Roman" w:cs="Times New Roman"/>
          <w:i/>
          <w:sz w:val="24"/>
          <w:szCs w:val="24"/>
        </w:rPr>
        <w:t xml:space="preserve"> M. Mbuyisa</w:t>
      </w:r>
      <w:r w:rsidR="009B5CE4">
        <w:rPr>
          <w:rFonts w:ascii="Times New Roman" w:hAnsi="Times New Roman" w:cs="Times New Roman"/>
          <w:sz w:val="24"/>
          <w:szCs w:val="24"/>
        </w:rPr>
        <w:t>, for the 1</w:t>
      </w:r>
      <w:r w:rsidR="009B5CE4" w:rsidRPr="009B5CE4">
        <w:rPr>
          <w:rFonts w:ascii="Times New Roman" w:hAnsi="Times New Roman" w:cs="Times New Roman"/>
          <w:sz w:val="24"/>
          <w:szCs w:val="24"/>
          <w:vertAlign w:val="superscript"/>
        </w:rPr>
        <w:t>st</w:t>
      </w:r>
      <w:r w:rsidR="009B5CE4">
        <w:rPr>
          <w:rFonts w:ascii="Times New Roman" w:hAnsi="Times New Roman" w:cs="Times New Roman"/>
          <w:sz w:val="24"/>
          <w:szCs w:val="24"/>
        </w:rPr>
        <w:t xml:space="preserve"> </w:t>
      </w:r>
      <w:r>
        <w:rPr>
          <w:rFonts w:ascii="Times New Roman" w:hAnsi="Times New Roman" w:cs="Times New Roman"/>
          <w:sz w:val="24"/>
          <w:szCs w:val="24"/>
        </w:rPr>
        <w:t xml:space="preserve">defendant </w:t>
      </w:r>
    </w:p>
    <w:p w:rsidR="00C675CF" w:rsidRDefault="00C675CF" w:rsidP="00C359C2">
      <w:pPr>
        <w:spacing w:after="0" w:line="240" w:lineRule="auto"/>
        <w:rPr>
          <w:rFonts w:ascii="Times New Roman" w:hAnsi="Times New Roman" w:cs="Times New Roman"/>
          <w:sz w:val="24"/>
          <w:szCs w:val="24"/>
        </w:rPr>
      </w:pPr>
    </w:p>
    <w:p w:rsidR="00C675CF" w:rsidRDefault="00C675CF" w:rsidP="00C359C2">
      <w:pPr>
        <w:spacing w:after="0" w:line="240" w:lineRule="auto"/>
        <w:rPr>
          <w:rFonts w:ascii="Times New Roman" w:hAnsi="Times New Roman" w:cs="Times New Roman"/>
          <w:sz w:val="24"/>
          <w:szCs w:val="24"/>
        </w:rPr>
      </w:pPr>
    </w:p>
    <w:p w:rsidR="00C71474" w:rsidRDefault="00C675CF" w:rsidP="00210F10">
      <w:pPr>
        <w:spacing w:after="0" w:line="360" w:lineRule="auto"/>
        <w:ind w:firstLine="720"/>
        <w:jc w:val="both"/>
        <w:rPr>
          <w:rFonts w:ascii="Times New Roman" w:hAnsi="Times New Roman" w:cs="Times New Roman"/>
          <w:sz w:val="24"/>
          <w:szCs w:val="24"/>
        </w:rPr>
      </w:pPr>
      <w:r w:rsidRPr="00C675CF">
        <w:rPr>
          <w:rFonts w:ascii="Times New Roman" w:hAnsi="Times New Roman" w:cs="Times New Roman"/>
          <w:b/>
          <w:sz w:val="24"/>
          <w:szCs w:val="24"/>
        </w:rPr>
        <w:t>MANYANGADZE J</w:t>
      </w:r>
      <w:r>
        <w:rPr>
          <w:rFonts w:ascii="Times New Roman" w:hAnsi="Times New Roman" w:cs="Times New Roman"/>
          <w:sz w:val="24"/>
          <w:szCs w:val="24"/>
        </w:rPr>
        <w:t xml:space="preserve">: On 28 August 2020, the </w:t>
      </w:r>
      <w:r w:rsidR="00C71474">
        <w:rPr>
          <w:rFonts w:ascii="Times New Roman" w:hAnsi="Times New Roman" w:cs="Times New Roman"/>
          <w:sz w:val="24"/>
          <w:szCs w:val="24"/>
        </w:rPr>
        <w:t>plaintiffs issued</w:t>
      </w:r>
      <w:r>
        <w:rPr>
          <w:rFonts w:ascii="Times New Roman" w:hAnsi="Times New Roman" w:cs="Times New Roman"/>
          <w:sz w:val="24"/>
          <w:szCs w:val="24"/>
        </w:rPr>
        <w:t xml:space="preserve"> </w:t>
      </w:r>
      <w:r w:rsidR="00C71474">
        <w:rPr>
          <w:rFonts w:ascii="Times New Roman" w:hAnsi="Times New Roman" w:cs="Times New Roman"/>
          <w:sz w:val="24"/>
          <w:szCs w:val="24"/>
        </w:rPr>
        <w:t>summons against</w:t>
      </w:r>
      <w:r>
        <w:rPr>
          <w:rFonts w:ascii="Times New Roman" w:hAnsi="Times New Roman" w:cs="Times New Roman"/>
          <w:sz w:val="24"/>
          <w:szCs w:val="24"/>
        </w:rPr>
        <w:t xml:space="preserve"> </w:t>
      </w:r>
      <w:r w:rsidR="00C71474">
        <w:rPr>
          <w:rFonts w:ascii="Times New Roman" w:hAnsi="Times New Roman" w:cs="Times New Roman"/>
          <w:sz w:val="24"/>
          <w:szCs w:val="24"/>
        </w:rPr>
        <w:t>the first</w:t>
      </w:r>
      <w:r w:rsidR="00BC26E8">
        <w:rPr>
          <w:rFonts w:ascii="Times New Roman" w:hAnsi="Times New Roman" w:cs="Times New Roman"/>
          <w:sz w:val="24"/>
          <w:szCs w:val="24"/>
        </w:rPr>
        <w:t xml:space="preserve"> defendant.  The action</w:t>
      </w:r>
      <w:r>
        <w:rPr>
          <w:rFonts w:ascii="Times New Roman" w:hAnsi="Times New Roman" w:cs="Times New Roman"/>
          <w:sz w:val="24"/>
          <w:szCs w:val="24"/>
        </w:rPr>
        <w:t xml:space="preserve"> arose </w:t>
      </w:r>
      <w:r w:rsidR="00DF5C74">
        <w:rPr>
          <w:rFonts w:ascii="Times New Roman" w:hAnsi="Times New Roman" w:cs="Times New Roman"/>
          <w:sz w:val="24"/>
          <w:szCs w:val="24"/>
        </w:rPr>
        <w:t>out</w:t>
      </w:r>
      <w:r w:rsidR="00C71474">
        <w:rPr>
          <w:rFonts w:ascii="Times New Roman" w:hAnsi="Times New Roman" w:cs="Times New Roman"/>
          <w:sz w:val="24"/>
          <w:szCs w:val="24"/>
        </w:rPr>
        <w:t xml:space="preserve"> of</w:t>
      </w:r>
      <w:r>
        <w:rPr>
          <w:rFonts w:ascii="Times New Roman" w:hAnsi="Times New Roman" w:cs="Times New Roman"/>
          <w:sz w:val="24"/>
          <w:szCs w:val="24"/>
        </w:rPr>
        <w:t xml:space="preserve"> an </w:t>
      </w:r>
      <w:r w:rsidR="00C71474">
        <w:rPr>
          <w:rFonts w:ascii="Times New Roman" w:hAnsi="Times New Roman" w:cs="Times New Roman"/>
          <w:sz w:val="24"/>
          <w:szCs w:val="24"/>
        </w:rPr>
        <w:t xml:space="preserve">  alleged </w:t>
      </w:r>
      <w:r w:rsidR="00C71474" w:rsidRPr="00DF5C74">
        <w:rPr>
          <w:rFonts w:ascii="Times New Roman" w:hAnsi="Times New Roman" w:cs="Times New Roman"/>
          <w:sz w:val="24"/>
          <w:szCs w:val="24"/>
        </w:rPr>
        <w:t>breach</w:t>
      </w:r>
      <w:r w:rsidR="00C71474">
        <w:rPr>
          <w:rFonts w:ascii="Times New Roman" w:hAnsi="Times New Roman" w:cs="Times New Roman"/>
          <w:sz w:val="24"/>
          <w:szCs w:val="24"/>
        </w:rPr>
        <w:t xml:space="preserve"> of an agreement of</w:t>
      </w:r>
      <w:r>
        <w:rPr>
          <w:rFonts w:ascii="Times New Roman" w:hAnsi="Times New Roman" w:cs="Times New Roman"/>
          <w:sz w:val="24"/>
          <w:szCs w:val="24"/>
        </w:rPr>
        <w:t xml:space="preserve"> sale </w:t>
      </w:r>
      <w:r w:rsidR="00C71474">
        <w:rPr>
          <w:rFonts w:ascii="Times New Roman" w:hAnsi="Times New Roman" w:cs="Times New Roman"/>
          <w:sz w:val="24"/>
          <w:szCs w:val="24"/>
        </w:rPr>
        <w:t>of immovable</w:t>
      </w:r>
      <w:r>
        <w:rPr>
          <w:rFonts w:ascii="Times New Roman" w:hAnsi="Times New Roman" w:cs="Times New Roman"/>
          <w:sz w:val="24"/>
          <w:szCs w:val="24"/>
        </w:rPr>
        <w:t xml:space="preserve"> property</w:t>
      </w:r>
      <w:r w:rsidR="00C71474">
        <w:rPr>
          <w:rFonts w:ascii="Times New Roman" w:hAnsi="Times New Roman" w:cs="Times New Roman"/>
          <w:sz w:val="24"/>
          <w:szCs w:val="24"/>
        </w:rPr>
        <w:t xml:space="preserve"> and mortgage facilities concluded between each of the plaintiff</w:t>
      </w:r>
      <w:r w:rsidR="00A33E06">
        <w:rPr>
          <w:rFonts w:ascii="Times New Roman" w:hAnsi="Times New Roman" w:cs="Times New Roman"/>
          <w:sz w:val="24"/>
          <w:szCs w:val="24"/>
        </w:rPr>
        <w:t>s</w:t>
      </w:r>
      <w:r w:rsidR="00C71474">
        <w:rPr>
          <w:rFonts w:ascii="Times New Roman" w:hAnsi="Times New Roman" w:cs="Times New Roman"/>
          <w:sz w:val="24"/>
          <w:szCs w:val="24"/>
        </w:rPr>
        <w:t xml:space="preserve"> and the first defendant.</w:t>
      </w:r>
    </w:p>
    <w:p w:rsidR="00816897" w:rsidRPr="00267A12" w:rsidRDefault="00816897" w:rsidP="00210F10">
      <w:pPr>
        <w:spacing w:after="0" w:line="360" w:lineRule="auto"/>
        <w:ind w:firstLine="720"/>
        <w:jc w:val="both"/>
        <w:rPr>
          <w:rFonts w:ascii="Times New Roman" w:hAnsi="Times New Roman" w:cs="Times New Roman"/>
          <w:b/>
          <w:sz w:val="24"/>
          <w:szCs w:val="24"/>
          <w:u w:val="single"/>
        </w:rPr>
      </w:pPr>
      <w:r w:rsidRPr="00267A12">
        <w:rPr>
          <w:rFonts w:ascii="Times New Roman" w:hAnsi="Times New Roman" w:cs="Times New Roman"/>
          <w:b/>
          <w:sz w:val="24"/>
          <w:szCs w:val="24"/>
          <w:u w:val="single"/>
        </w:rPr>
        <w:t xml:space="preserve">THE CLAIM </w:t>
      </w:r>
    </w:p>
    <w:p w:rsidR="00C675CF" w:rsidRDefault="00C71474" w:rsidP="00210F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summons</w:t>
      </w:r>
      <w:r w:rsidR="00A33E06">
        <w:rPr>
          <w:rFonts w:ascii="Times New Roman" w:hAnsi="Times New Roman" w:cs="Times New Roman"/>
          <w:sz w:val="24"/>
          <w:szCs w:val="24"/>
        </w:rPr>
        <w:t>,</w:t>
      </w:r>
      <w:r>
        <w:rPr>
          <w:rFonts w:ascii="Times New Roman" w:hAnsi="Times New Roman" w:cs="Times New Roman"/>
          <w:sz w:val="24"/>
          <w:szCs w:val="24"/>
        </w:rPr>
        <w:t xml:space="preserve"> the plaintiffs pray for an order in the following terms: </w:t>
      </w:r>
      <w:r w:rsidR="00C675CF">
        <w:rPr>
          <w:rFonts w:ascii="Times New Roman" w:hAnsi="Times New Roman" w:cs="Times New Roman"/>
          <w:sz w:val="24"/>
          <w:szCs w:val="24"/>
        </w:rPr>
        <w:t xml:space="preserve"> </w:t>
      </w:r>
    </w:p>
    <w:p w:rsidR="00725354" w:rsidRDefault="00725354" w:rsidP="00BB709A">
      <w:pPr>
        <w:spacing w:after="0" w:line="240" w:lineRule="auto"/>
        <w:ind w:left="720"/>
        <w:jc w:val="both"/>
        <w:rPr>
          <w:rFonts w:ascii="Times New Roman" w:hAnsi="Times New Roman" w:cs="Times New Roman"/>
        </w:rPr>
      </w:pPr>
      <w:r>
        <w:rPr>
          <w:rFonts w:ascii="Times New Roman" w:hAnsi="Times New Roman" w:cs="Times New Roman"/>
          <w:sz w:val="24"/>
          <w:szCs w:val="24"/>
        </w:rPr>
        <w:t xml:space="preserve">“ </w:t>
      </w:r>
      <w:r w:rsidR="00A33E06">
        <w:rPr>
          <w:rFonts w:ascii="Times New Roman" w:hAnsi="Times New Roman" w:cs="Times New Roman"/>
          <w:sz w:val="24"/>
          <w:szCs w:val="24"/>
        </w:rPr>
        <w:t xml:space="preserve"> a) </w:t>
      </w:r>
      <w:r w:rsidR="00A33E06" w:rsidRPr="00BB709A">
        <w:rPr>
          <w:rFonts w:ascii="Times New Roman" w:hAnsi="Times New Roman" w:cs="Times New Roman"/>
        </w:rPr>
        <w:t xml:space="preserve">The  purported termination of mortgage  facilities granted to each one of the Plaintiffs  by the first defendant and accepted by each one </w:t>
      </w:r>
      <w:r w:rsidR="00F5152F" w:rsidRPr="00BB709A">
        <w:rPr>
          <w:rFonts w:ascii="Times New Roman" w:hAnsi="Times New Roman" w:cs="Times New Roman"/>
        </w:rPr>
        <w:t xml:space="preserve">of </w:t>
      </w:r>
      <w:r w:rsidR="00A33E06" w:rsidRPr="00BB709A">
        <w:rPr>
          <w:rFonts w:ascii="Times New Roman" w:hAnsi="Times New Roman" w:cs="Times New Roman"/>
        </w:rPr>
        <w:t>the plaintiffs  separately between September  and November 2018, through letters from the first defendant dated 6  June 2020 be and is hereby  declared invalid.</w:t>
      </w:r>
    </w:p>
    <w:p w:rsidR="00816897" w:rsidRPr="00BB709A" w:rsidRDefault="00816897" w:rsidP="00BB709A">
      <w:pPr>
        <w:spacing w:after="0" w:line="240" w:lineRule="auto"/>
        <w:ind w:left="720"/>
        <w:jc w:val="both"/>
        <w:rPr>
          <w:rFonts w:ascii="Times New Roman" w:hAnsi="Times New Roman" w:cs="Times New Roman"/>
        </w:rPr>
      </w:pPr>
    </w:p>
    <w:p w:rsidR="002A49B0" w:rsidRDefault="00A33E06" w:rsidP="00BB709A">
      <w:pPr>
        <w:spacing w:after="0" w:line="240" w:lineRule="auto"/>
        <w:ind w:left="720"/>
        <w:jc w:val="both"/>
        <w:rPr>
          <w:rFonts w:ascii="Times New Roman" w:hAnsi="Times New Roman" w:cs="Times New Roman"/>
        </w:rPr>
      </w:pPr>
      <w:r w:rsidRPr="00BB709A">
        <w:rPr>
          <w:rFonts w:ascii="Times New Roman" w:hAnsi="Times New Roman" w:cs="Times New Roman"/>
        </w:rPr>
        <w:t xml:space="preserve">b) The  purported termination of the agreements of sale in respect of immovable properties described in column 2 entered into by and between  the first defendant and each of the plaintiffs  separately  between  September and November 2018 through  letters from the first defendant  dated 6 June 2020 be and is hereby declared invalid. For the avoidance of </w:t>
      </w:r>
      <w:r w:rsidR="00603CA3" w:rsidRPr="00BB709A">
        <w:rPr>
          <w:rFonts w:ascii="Times New Roman" w:hAnsi="Times New Roman" w:cs="Times New Roman"/>
        </w:rPr>
        <w:t>doubt the</w:t>
      </w:r>
      <w:r w:rsidRPr="00BB709A">
        <w:rPr>
          <w:rFonts w:ascii="Times New Roman" w:hAnsi="Times New Roman" w:cs="Times New Roman"/>
        </w:rPr>
        <w:t xml:space="preserve"> sale </w:t>
      </w:r>
      <w:r w:rsidR="00603CA3" w:rsidRPr="00BB709A">
        <w:rPr>
          <w:rFonts w:ascii="Times New Roman" w:hAnsi="Times New Roman" w:cs="Times New Roman"/>
        </w:rPr>
        <w:t>and mortgage</w:t>
      </w:r>
      <w:r w:rsidRPr="00BB709A">
        <w:rPr>
          <w:rFonts w:ascii="Times New Roman" w:hAnsi="Times New Roman" w:cs="Times New Roman"/>
        </w:rPr>
        <w:t xml:space="preserve"> agreements entered into by and between each one of the plaintiffs </w:t>
      </w:r>
      <w:r w:rsidR="00603CA3" w:rsidRPr="00BB709A">
        <w:rPr>
          <w:rFonts w:ascii="Times New Roman" w:hAnsi="Times New Roman" w:cs="Times New Roman"/>
        </w:rPr>
        <w:t>separately and</w:t>
      </w:r>
      <w:r w:rsidRPr="00BB709A">
        <w:rPr>
          <w:rFonts w:ascii="Times New Roman" w:hAnsi="Times New Roman" w:cs="Times New Roman"/>
        </w:rPr>
        <w:t xml:space="preserve"> the </w:t>
      </w:r>
      <w:r w:rsidR="002A49B0" w:rsidRPr="00BB709A">
        <w:rPr>
          <w:rFonts w:ascii="Times New Roman" w:hAnsi="Times New Roman" w:cs="Times New Roman"/>
        </w:rPr>
        <w:t>first defendant remain force.</w:t>
      </w:r>
    </w:p>
    <w:p w:rsidR="00816897" w:rsidRPr="00BB709A" w:rsidRDefault="00816897" w:rsidP="00BB709A">
      <w:pPr>
        <w:spacing w:after="0" w:line="240" w:lineRule="auto"/>
        <w:ind w:left="720"/>
        <w:jc w:val="both"/>
        <w:rPr>
          <w:rFonts w:ascii="Times New Roman" w:hAnsi="Times New Roman" w:cs="Times New Roman"/>
        </w:rPr>
      </w:pPr>
    </w:p>
    <w:p w:rsidR="002A49B0" w:rsidRDefault="002A49B0" w:rsidP="00BB709A">
      <w:pPr>
        <w:spacing w:after="0" w:line="240" w:lineRule="auto"/>
        <w:ind w:left="720"/>
        <w:jc w:val="both"/>
        <w:rPr>
          <w:rFonts w:ascii="Times New Roman" w:hAnsi="Times New Roman" w:cs="Times New Roman"/>
        </w:rPr>
      </w:pPr>
      <w:r w:rsidRPr="00BB709A">
        <w:rPr>
          <w:rFonts w:ascii="Times New Roman" w:hAnsi="Times New Roman" w:cs="Times New Roman"/>
        </w:rPr>
        <w:t xml:space="preserve">c) That the </w:t>
      </w:r>
      <w:r w:rsidR="00603CA3" w:rsidRPr="00BB709A">
        <w:rPr>
          <w:rFonts w:ascii="Times New Roman" w:hAnsi="Times New Roman" w:cs="Times New Roman"/>
        </w:rPr>
        <w:t>first defendant</w:t>
      </w:r>
      <w:r w:rsidRPr="00BB709A">
        <w:rPr>
          <w:rFonts w:ascii="Times New Roman" w:hAnsi="Times New Roman" w:cs="Times New Roman"/>
        </w:rPr>
        <w:t xml:space="preserve"> disburses funds set in column 3 as per the mortgage </w:t>
      </w:r>
      <w:r w:rsidR="00603CA3" w:rsidRPr="00BB709A">
        <w:rPr>
          <w:rFonts w:ascii="Times New Roman" w:hAnsi="Times New Roman" w:cs="Times New Roman"/>
        </w:rPr>
        <w:t>facilities entered into</w:t>
      </w:r>
      <w:r w:rsidRPr="00BB709A">
        <w:rPr>
          <w:rFonts w:ascii="Times New Roman" w:hAnsi="Times New Roman" w:cs="Times New Roman"/>
        </w:rPr>
        <w:t xml:space="preserve"> by </w:t>
      </w:r>
      <w:r w:rsidR="00603CA3" w:rsidRPr="00BB709A">
        <w:rPr>
          <w:rFonts w:ascii="Times New Roman" w:hAnsi="Times New Roman" w:cs="Times New Roman"/>
        </w:rPr>
        <w:t>and between</w:t>
      </w:r>
      <w:r w:rsidRPr="00BB709A">
        <w:rPr>
          <w:rFonts w:ascii="Times New Roman" w:hAnsi="Times New Roman" w:cs="Times New Roman"/>
        </w:rPr>
        <w:t xml:space="preserve"> each one of the plaintiffs separately and first defendant where it has </w:t>
      </w:r>
      <w:r w:rsidR="00603CA3" w:rsidRPr="00BB709A">
        <w:rPr>
          <w:rFonts w:ascii="Times New Roman" w:hAnsi="Times New Roman" w:cs="Times New Roman"/>
        </w:rPr>
        <w:t>not done so</w:t>
      </w:r>
      <w:r w:rsidRPr="00BB709A">
        <w:rPr>
          <w:rFonts w:ascii="Times New Roman" w:hAnsi="Times New Roman" w:cs="Times New Roman"/>
        </w:rPr>
        <w:t xml:space="preserve"> already within seven (7) days of this order.</w:t>
      </w:r>
    </w:p>
    <w:p w:rsidR="00816897" w:rsidRPr="00BB709A" w:rsidRDefault="00816897" w:rsidP="00BB709A">
      <w:pPr>
        <w:spacing w:after="0" w:line="240" w:lineRule="auto"/>
        <w:ind w:left="720"/>
        <w:jc w:val="both"/>
        <w:rPr>
          <w:rFonts w:ascii="Times New Roman" w:hAnsi="Times New Roman" w:cs="Times New Roman"/>
        </w:rPr>
      </w:pPr>
    </w:p>
    <w:p w:rsidR="00A33E06" w:rsidRPr="00BB709A" w:rsidRDefault="002A49B0" w:rsidP="00BB709A">
      <w:pPr>
        <w:spacing w:after="0" w:line="240" w:lineRule="auto"/>
        <w:ind w:left="720"/>
        <w:jc w:val="both"/>
        <w:rPr>
          <w:rFonts w:ascii="Times New Roman" w:hAnsi="Times New Roman" w:cs="Times New Roman"/>
        </w:rPr>
      </w:pPr>
      <w:r w:rsidRPr="00BB709A">
        <w:rPr>
          <w:rFonts w:ascii="Times New Roman" w:hAnsi="Times New Roman" w:cs="Times New Roman"/>
        </w:rPr>
        <w:t xml:space="preserve">d) The  first defendant signs all the  transfer paper to pass transfer to each of the plaintiffs of  the properties  mentioned in column 2 within seven (7) days of this order, failing  which  the  </w:t>
      </w:r>
      <w:r w:rsidRPr="00BB709A">
        <w:rPr>
          <w:rFonts w:ascii="Times New Roman" w:hAnsi="Times New Roman" w:cs="Times New Roman"/>
        </w:rPr>
        <w:lastRenderedPageBreak/>
        <w:t xml:space="preserve">third defendant be and is hereby  authorized to sign the transfer papers  in place of the first  defendant and the second defendant be and  is hereby ordered to accept papers so signed. </w:t>
      </w:r>
      <w:r w:rsidR="00A33E06" w:rsidRPr="00BB709A">
        <w:rPr>
          <w:rFonts w:ascii="Times New Roman" w:hAnsi="Times New Roman" w:cs="Times New Roman"/>
        </w:rPr>
        <w:t xml:space="preserve"> </w:t>
      </w:r>
    </w:p>
    <w:p w:rsidR="00D12BC9" w:rsidRDefault="00D12BC9" w:rsidP="00BB709A">
      <w:pPr>
        <w:spacing w:after="0" w:line="240" w:lineRule="auto"/>
        <w:ind w:firstLine="720"/>
        <w:jc w:val="both"/>
        <w:rPr>
          <w:rFonts w:ascii="Times New Roman" w:hAnsi="Times New Roman" w:cs="Times New Roman"/>
        </w:rPr>
      </w:pPr>
      <w:r w:rsidRPr="00BB709A">
        <w:rPr>
          <w:rFonts w:ascii="Times New Roman" w:hAnsi="Times New Roman" w:cs="Times New Roman"/>
        </w:rPr>
        <w:t xml:space="preserve">e) The first defendant </w:t>
      </w:r>
      <w:r w:rsidR="003E52AF" w:rsidRPr="00BB709A">
        <w:rPr>
          <w:rFonts w:ascii="Times New Roman" w:hAnsi="Times New Roman" w:cs="Times New Roman"/>
        </w:rPr>
        <w:t>bears the costs</w:t>
      </w:r>
      <w:r w:rsidRPr="00BB709A">
        <w:rPr>
          <w:rFonts w:ascii="Times New Roman" w:hAnsi="Times New Roman" w:cs="Times New Roman"/>
        </w:rPr>
        <w:t xml:space="preserve"> </w:t>
      </w:r>
      <w:r w:rsidR="003E52AF" w:rsidRPr="00BB709A">
        <w:rPr>
          <w:rFonts w:ascii="Times New Roman" w:hAnsi="Times New Roman" w:cs="Times New Roman"/>
        </w:rPr>
        <w:t>of suit on an attorney – client scale.”</w:t>
      </w:r>
    </w:p>
    <w:p w:rsidR="00816897" w:rsidRPr="00BB709A" w:rsidRDefault="00816897" w:rsidP="00BB709A">
      <w:pPr>
        <w:spacing w:after="0" w:line="240" w:lineRule="auto"/>
        <w:ind w:firstLine="720"/>
        <w:jc w:val="both"/>
        <w:rPr>
          <w:rFonts w:ascii="Times New Roman" w:hAnsi="Times New Roman" w:cs="Times New Roman"/>
        </w:rPr>
      </w:pPr>
    </w:p>
    <w:p w:rsidR="00606442" w:rsidRDefault="003E52AF" w:rsidP="00210F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proceedings progressed up </w:t>
      </w:r>
      <w:r w:rsidR="00606442">
        <w:rPr>
          <w:rFonts w:ascii="Times New Roman" w:hAnsi="Times New Roman" w:cs="Times New Roman"/>
          <w:sz w:val="24"/>
          <w:szCs w:val="24"/>
        </w:rPr>
        <w:t>to</w:t>
      </w:r>
      <w:r w:rsidR="00A56CCC">
        <w:rPr>
          <w:rFonts w:ascii="Times New Roman" w:hAnsi="Times New Roman" w:cs="Times New Roman"/>
          <w:sz w:val="24"/>
          <w:szCs w:val="24"/>
        </w:rPr>
        <w:t xml:space="preserve"> the pre-</w:t>
      </w:r>
      <w:r w:rsidR="00606442">
        <w:rPr>
          <w:rFonts w:ascii="Times New Roman" w:hAnsi="Times New Roman" w:cs="Times New Roman"/>
          <w:sz w:val="24"/>
          <w:szCs w:val="24"/>
        </w:rPr>
        <w:t>trial conference</w:t>
      </w:r>
      <w:r w:rsidR="00190554">
        <w:rPr>
          <w:rFonts w:ascii="Times New Roman" w:hAnsi="Times New Roman" w:cs="Times New Roman"/>
          <w:sz w:val="24"/>
          <w:szCs w:val="24"/>
        </w:rPr>
        <w:t xml:space="preserve"> stage, with the parties filing the necessary pleadings. </w:t>
      </w:r>
      <w:r w:rsidR="003E27A7">
        <w:rPr>
          <w:rFonts w:ascii="Times New Roman" w:hAnsi="Times New Roman" w:cs="Times New Roman"/>
          <w:sz w:val="24"/>
          <w:szCs w:val="24"/>
        </w:rPr>
        <w:t xml:space="preserve"> </w:t>
      </w:r>
      <w:r w:rsidR="00190554">
        <w:rPr>
          <w:rFonts w:ascii="Times New Roman" w:hAnsi="Times New Roman" w:cs="Times New Roman"/>
          <w:sz w:val="24"/>
          <w:szCs w:val="24"/>
        </w:rPr>
        <w:t xml:space="preserve">Minutes </w:t>
      </w:r>
      <w:r w:rsidR="00FA0323">
        <w:rPr>
          <w:rFonts w:ascii="Times New Roman" w:hAnsi="Times New Roman" w:cs="Times New Roman"/>
          <w:sz w:val="24"/>
          <w:szCs w:val="24"/>
        </w:rPr>
        <w:t>of a</w:t>
      </w:r>
      <w:r w:rsidR="00887528">
        <w:rPr>
          <w:rFonts w:ascii="Times New Roman" w:hAnsi="Times New Roman" w:cs="Times New Roman"/>
          <w:sz w:val="24"/>
          <w:szCs w:val="24"/>
        </w:rPr>
        <w:t xml:space="preserve"> </w:t>
      </w:r>
      <w:r w:rsidR="00190554">
        <w:rPr>
          <w:rFonts w:ascii="Times New Roman" w:hAnsi="Times New Roman" w:cs="Times New Roman"/>
          <w:sz w:val="24"/>
          <w:szCs w:val="24"/>
        </w:rPr>
        <w:t xml:space="preserve">pre-trial conference held on </w:t>
      </w:r>
      <w:r w:rsidR="00606442">
        <w:rPr>
          <w:rFonts w:ascii="Times New Roman" w:hAnsi="Times New Roman" w:cs="Times New Roman"/>
          <w:sz w:val="24"/>
          <w:szCs w:val="24"/>
        </w:rPr>
        <w:t>27 September</w:t>
      </w:r>
      <w:r w:rsidR="00190554">
        <w:rPr>
          <w:rFonts w:ascii="Times New Roman" w:hAnsi="Times New Roman" w:cs="Times New Roman"/>
          <w:sz w:val="24"/>
          <w:szCs w:val="24"/>
        </w:rPr>
        <w:t xml:space="preserve"> </w:t>
      </w:r>
      <w:r w:rsidR="00606442">
        <w:rPr>
          <w:rFonts w:ascii="Times New Roman" w:hAnsi="Times New Roman" w:cs="Times New Roman"/>
          <w:sz w:val="24"/>
          <w:szCs w:val="24"/>
        </w:rPr>
        <w:t>2021 show that</w:t>
      </w:r>
      <w:r w:rsidR="00190554">
        <w:rPr>
          <w:rFonts w:ascii="Times New Roman" w:hAnsi="Times New Roman" w:cs="Times New Roman"/>
          <w:sz w:val="24"/>
          <w:szCs w:val="24"/>
        </w:rPr>
        <w:t xml:space="preserve"> the matter </w:t>
      </w:r>
      <w:r w:rsidR="00606442">
        <w:rPr>
          <w:rFonts w:ascii="Times New Roman" w:hAnsi="Times New Roman" w:cs="Times New Roman"/>
          <w:sz w:val="24"/>
          <w:szCs w:val="24"/>
        </w:rPr>
        <w:t>was referred</w:t>
      </w:r>
      <w:r w:rsidR="00190554">
        <w:rPr>
          <w:rFonts w:ascii="Times New Roman" w:hAnsi="Times New Roman" w:cs="Times New Roman"/>
          <w:sz w:val="24"/>
          <w:szCs w:val="24"/>
        </w:rPr>
        <w:t xml:space="preserve"> to the opposed roll for </w:t>
      </w:r>
      <w:r w:rsidR="00606442">
        <w:rPr>
          <w:rFonts w:ascii="Times New Roman" w:hAnsi="Times New Roman" w:cs="Times New Roman"/>
          <w:sz w:val="24"/>
          <w:szCs w:val="24"/>
        </w:rPr>
        <w:t>argument as</w:t>
      </w:r>
      <w:r w:rsidR="00190554">
        <w:rPr>
          <w:rFonts w:ascii="Times New Roman" w:hAnsi="Times New Roman" w:cs="Times New Roman"/>
          <w:sz w:val="24"/>
          <w:szCs w:val="24"/>
        </w:rPr>
        <w:t xml:space="preserve"> a special case</w:t>
      </w:r>
      <w:r w:rsidR="00606442">
        <w:rPr>
          <w:rFonts w:ascii="Times New Roman" w:hAnsi="Times New Roman" w:cs="Times New Roman"/>
          <w:sz w:val="24"/>
          <w:szCs w:val="24"/>
        </w:rPr>
        <w:t>, in</w:t>
      </w:r>
      <w:r w:rsidR="00190554">
        <w:rPr>
          <w:rFonts w:ascii="Times New Roman" w:hAnsi="Times New Roman" w:cs="Times New Roman"/>
          <w:sz w:val="24"/>
          <w:szCs w:val="24"/>
        </w:rPr>
        <w:t xml:space="preserve"> terms of rule </w:t>
      </w:r>
      <w:r w:rsidR="00606442">
        <w:rPr>
          <w:rFonts w:ascii="Times New Roman" w:hAnsi="Times New Roman" w:cs="Times New Roman"/>
          <w:sz w:val="24"/>
          <w:szCs w:val="24"/>
        </w:rPr>
        <w:t>52 of</w:t>
      </w:r>
      <w:r w:rsidR="00190554">
        <w:rPr>
          <w:rFonts w:ascii="Times New Roman" w:hAnsi="Times New Roman" w:cs="Times New Roman"/>
          <w:sz w:val="24"/>
          <w:szCs w:val="24"/>
        </w:rPr>
        <w:t xml:space="preserve"> the High Court Rules</w:t>
      </w:r>
      <w:r w:rsidR="00606442">
        <w:rPr>
          <w:rFonts w:ascii="Times New Roman" w:hAnsi="Times New Roman" w:cs="Times New Roman"/>
          <w:sz w:val="24"/>
          <w:szCs w:val="24"/>
        </w:rPr>
        <w:t xml:space="preserve">, 2021. </w:t>
      </w:r>
    </w:p>
    <w:p w:rsidR="008A396B" w:rsidRDefault="00606442" w:rsidP="00210F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Pursuant to the aforesaid   referral, the parties filed their statement</w:t>
      </w:r>
      <w:r w:rsidR="00BA4951">
        <w:rPr>
          <w:rFonts w:ascii="Times New Roman" w:hAnsi="Times New Roman" w:cs="Times New Roman"/>
          <w:sz w:val="24"/>
          <w:szCs w:val="24"/>
        </w:rPr>
        <w:t xml:space="preserve"> of agreed facts and heads of argument. Details of the agreed facts appear on pages 2-5 of the record. The</w:t>
      </w:r>
      <w:r w:rsidR="00621418">
        <w:rPr>
          <w:rFonts w:ascii="Times New Roman" w:hAnsi="Times New Roman" w:cs="Times New Roman"/>
          <w:sz w:val="24"/>
          <w:szCs w:val="24"/>
        </w:rPr>
        <w:t xml:space="preserve"> salient features </w:t>
      </w:r>
      <w:r w:rsidR="004B12E8">
        <w:rPr>
          <w:rFonts w:ascii="Times New Roman" w:hAnsi="Times New Roman" w:cs="Times New Roman"/>
          <w:sz w:val="24"/>
          <w:szCs w:val="24"/>
        </w:rPr>
        <w:t xml:space="preserve"> of the  agreed facts are that  the first defendant is  the  owner of a certain  piece  of land in the district of Goromonzi, situated in Ruwa</w:t>
      </w:r>
      <w:r w:rsidR="00621418">
        <w:rPr>
          <w:rFonts w:ascii="Times New Roman" w:hAnsi="Times New Roman" w:cs="Times New Roman"/>
          <w:sz w:val="24"/>
          <w:szCs w:val="24"/>
        </w:rPr>
        <w:t>,</w:t>
      </w:r>
      <w:r w:rsidR="004B12E8">
        <w:rPr>
          <w:rFonts w:ascii="Times New Roman" w:hAnsi="Times New Roman" w:cs="Times New Roman"/>
          <w:sz w:val="24"/>
          <w:szCs w:val="24"/>
        </w:rPr>
        <w:t xml:space="preserve">  being  a subdivision  of Fairview Portion  Galway Estate. The land now consists </w:t>
      </w:r>
      <w:r w:rsidR="007C7432">
        <w:rPr>
          <w:rFonts w:ascii="Times New Roman" w:hAnsi="Times New Roman" w:cs="Times New Roman"/>
          <w:sz w:val="24"/>
          <w:szCs w:val="24"/>
        </w:rPr>
        <w:t xml:space="preserve">of </w:t>
      </w:r>
      <w:r w:rsidR="007C7432" w:rsidRPr="00621418">
        <w:rPr>
          <w:rFonts w:ascii="Times New Roman" w:hAnsi="Times New Roman" w:cs="Times New Roman"/>
          <w:sz w:val="24"/>
          <w:szCs w:val="24"/>
        </w:rPr>
        <w:t>immovable</w:t>
      </w:r>
      <w:r w:rsidR="004B12E8" w:rsidRPr="00621418">
        <w:rPr>
          <w:rFonts w:ascii="Times New Roman" w:hAnsi="Times New Roman" w:cs="Times New Roman"/>
          <w:sz w:val="24"/>
          <w:szCs w:val="24"/>
        </w:rPr>
        <w:t xml:space="preserve"> </w:t>
      </w:r>
      <w:r w:rsidR="007C7432" w:rsidRPr="00621418">
        <w:rPr>
          <w:rFonts w:ascii="Times New Roman" w:hAnsi="Times New Roman" w:cs="Times New Roman"/>
          <w:sz w:val="24"/>
          <w:szCs w:val="24"/>
        </w:rPr>
        <w:t>properties</w:t>
      </w:r>
      <w:r w:rsidR="007C7432">
        <w:rPr>
          <w:rFonts w:ascii="Times New Roman" w:hAnsi="Times New Roman" w:cs="Times New Roman"/>
          <w:sz w:val="24"/>
          <w:szCs w:val="24"/>
        </w:rPr>
        <w:t xml:space="preserve"> with individual title deeds.</w:t>
      </w:r>
      <w:r w:rsidR="004B12E8">
        <w:rPr>
          <w:rFonts w:ascii="Times New Roman" w:hAnsi="Times New Roman" w:cs="Times New Roman"/>
          <w:sz w:val="24"/>
          <w:szCs w:val="24"/>
        </w:rPr>
        <w:t xml:space="preserve">  </w:t>
      </w:r>
      <w:r w:rsidR="007C7432">
        <w:rPr>
          <w:rFonts w:ascii="Times New Roman" w:hAnsi="Times New Roman" w:cs="Times New Roman"/>
          <w:sz w:val="24"/>
          <w:szCs w:val="24"/>
        </w:rPr>
        <w:t xml:space="preserve"> Between September and November 2018, the first defendan</w:t>
      </w:r>
      <w:r w:rsidR="00621418">
        <w:rPr>
          <w:rFonts w:ascii="Times New Roman" w:hAnsi="Times New Roman" w:cs="Times New Roman"/>
          <w:sz w:val="24"/>
          <w:szCs w:val="24"/>
        </w:rPr>
        <w:t>t entered into written agreements</w:t>
      </w:r>
      <w:r w:rsidR="007C7432">
        <w:rPr>
          <w:rFonts w:ascii="Times New Roman" w:hAnsi="Times New Roman" w:cs="Times New Roman"/>
          <w:sz w:val="24"/>
          <w:szCs w:val="24"/>
        </w:rPr>
        <w:t xml:space="preserve"> of sale with each </w:t>
      </w:r>
      <w:r w:rsidR="008A396B">
        <w:rPr>
          <w:rFonts w:ascii="Times New Roman" w:hAnsi="Times New Roman" w:cs="Times New Roman"/>
          <w:sz w:val="24"/>
          <w:szCs w:val="24"/>
        </w:rPr>
        <w:t>of the</w:t>
      </w:r>
      <w:r w:rsidR="007C7432">
        <w:rPr>
          <w:rFonts w:ascii="Times New Roman" w:hAnsi="Times New Roman" w:cs="Times New Roman"/>
          <w:sz w:val="24"/>
          <w:szCs w:val="24"/>
        </w:rPr>
        <w:t xml:space="preserve"> plaintiffs in </w:t>
      </w:r>
      <w:r w:rsidR="008A396B">
        <w:rPr>
          <w:rFonts w:ascii="Times New Roman" w:hAnsi="Times New Roman" w:cs="Times New Roman"/>
          <w:sz w:val="24"/>
          <w:szCs w:val="24"/>
        </w:rPr>
        <w:t>respect of</w:t>
      </w:r>
      <w:r w:rsidR="00621418">
        <w:rPr>
          <w:rFonts w:ascii="Times New Roman" w:hAnsi="Times New Roman" w:cs="Times New Roman"/>
          <w:sz w:val="24"/>
          <w:szCs w:val="24"/>
        </w:rPr>
        <w:t xml:space="preserve"> the immovable properties.  It</w:t>
      </w:r>
      <w:r w:rsidR="007C7432">
        <w:rPr>
          <w:rFonts w:ascii="Times New Roman" w:hAnsi="Times New Roman" w:cs="Times New Roman"/>
          <w:sz w:val="24"/>
          <w:szCs w:val="24"/>
        </w:rPr>
        <w:t xml:space="preserve"> develo</w:t>
      </w:r>
      <w:r w:rsidR="00A958ED">
        <w:rPr>
          <w:rFonts w:ascii="Times New Roman" w:hAnsi="Times New Roman" w:cs="Times New Roman"/>
          <w:sz w:val="24"/>
          <w:szCs w:val="24"/>
        </w:rPr>
        <w:t>ped and sold 3 bedroomed houses to the plaintiffs.</w:t>
      </w:r>
    </w:p>
    <w:p w:rsidR="002512CC" w:rsidRDefault="008A396B" w:rsidP="00210F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defendant extended mortgage loan</w:t>
      </w:r>
      <w:r w:rsidR="003E27A7">
        <w:rPr>
          <w:rFonts w:ascii="Times New Roman" w:hAnsi="Times New Roman" w:cs="Times New Roman"/>
          <w:sz w:val="24"/>
          <w:szCs w:val="24"/>
        </w:rPr>
        <w:t xml:space="preserve"> </w:t>
      </w:r>
      <w:r w:rsidR="00A03B0A">
        <w:rPr>
          <w:rFonts w:ascii="Times New Roman" w:hAnsi="Times New Roman" w:cs="Times New Roman"/>
          <w:sz w:val="24"/>
          <w:szCs w:val="24"/>
        </w:rPr>
        <w:t>facilities which</w:t>
      </w:r>
      <w:r w:rsidR="003E27A7">
        <w:rPr>
          <w:rFonts w:ascii="Times New Roman" w:hAnsi="Times New Roman" w:cs="Times New Roman"/>
          <w:sz w:val="24"/>
          <w:szCs w:val="24"/>
        </w:rPr>
        <w:t xml:space="preserve"> </w:t>
      </w:r>
      <w:r w:rsidR="002512CC">
        <w:rPr>
          <w:rFonts w:ascii="Times New Roman" w:hAnsi="Times New Roman" w:cs="Times New Roman"/>
          <w:sz w:val="24"/>
          <w:szCs w:val="24"/>
        </w:rPr>
        <w:t>were accepted by the plaintiffs, for the purchase of the housing units.</w:t>
      </w:r>
    </w:p>
    <w:p w:rsidR="00E66639" w:rsidRDefault="002512CC" w:rsidP="00210F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Sometime in June 2020, the first </w:t>
      </w:r>
      <w:r w:rsidR="00836161">
        <w:rPr>
          <w:rFonts w:ascii="Times New Roman" w:hAnsi="Times New Roman" w:cs="Times New Roman"/>
          <w:sz w:val="24"/>
          <w:szCs w:val="24"/>
        </w:rPr>
        <w:t>defendant wrote</w:t>
      </w:r>
      <w:r>
        <w:rPr>
          <w:rFonts w:ascii="Times New Roman" w:hAnsi="Times New Roman" w:cs="Times New Roman"/>
          <w:sz w:val="24"/>
          <w:szCs w:val="24"/>
        </w:rPr>
        <w:t xml:space="preserve"> letters </w:t>
      </w:r>
      <w:r w:rsidR="00836161">
        <w:rPr>
          <w:rFonts w:ascii="Times New Roman" w:hAnsi="Times New Roman" w:cs="Times New Roman"/>
          <w:sz w:val="24"/>
          <w:szCs w:val="24"/>
        </w:rPr>
        <w:t>to each</w:t>
      </w:r>
      <w:r>
        <w:rPr>
          <w:rFonts w:ascii="Times New Roman" w:hAnsi="Times New Roman" w:cs="Times New Roman"/>
          <w:sz w:val="24"/>
          <w:szCs w:val="24"/>
        </w:rPr>
        <w:t xml:space="preserve"> of the plaintiffs</w:t>
      </w:r>
      <w:r w:rsidR="00836161">
        <w:rPr>
          <w:rFonts w:ascii="Times New Roman" w:hAnsi="Times New Roman" w:cs="Times New Roman"/>
          <w:sz w:val="24"/>
          <w:szCs w:val="24"/>
        </w:rPr>
        <w:t>, terminating the loan facility and sale agre</w:t>
      </w:r>
      <w:r w:rsidR="00E66639">
        <w:rPr>
          <w:rFonts w:ascii="Times New Roman" w:hAnsi="Times New Roman" w:cs="Times New Roman"/>
          <w:sz w:val="24"/>
          <w:szCs w:val="24"/>
        </w:rPr>
        <w:t>ements.</w:t>
      </w:r>
    </w:p>
    <w:p w:rsidR="00C42301" w:rsidRDefault="00E66639" w:rsidP="00210F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Aggrieved by the contents of the said letters, the plaintiffs alleged breach</w:t>
      </w:r>
      <w:r w:rsidR="00A958ED">
        <w:rPr>
          <w:rFonts w:ascii="Times New Roman" w:hAnsi="Times New Roman" w:cs="Times New Roman"/>
          <w:sz w:val="24"/>
          <w:szCs w:val="24"/>
        </w:rPr>
        <w:t xml:space="preserve"> of</w:t>
      </w:r>
      <w:r>
        <w:rPr>
          <w:rFonts w:ascii="Times New Roman" w:hAnsi="Times New Roman" w:cs="Times New Roman"/>
          <w:sz w:val="24"/>
          <w:szCs w:val="24"/>
        </w:rPr>
        <w:t xml:space="preserve"> both th</w:t>
      </w:r>
      <w:r w:rsidR="00A958ED">
        <w:rPr>
          <w:rFonts w:ascii="Times New Roman" w:hAnsi="Times New Roman" w:cs="Times New Roman"/>
          <w:sz w:val="24"/>
          <w:szCs w:val="24"/>
        </w:rPr>
        <w:t>e sale and loan agreements. They</w:t>
      </w:r>
      <w:r>
        <w:rPr>
          <w:rFonts w:ascii="Times New Roman" w:hAnsi="Times New Roman" w:cs="Times New Roman"/>
          <w:sz w:val="24"/>
          <w:szCs w:val="24"/>
        </w:rPr>
        <w:t xml:space="preserve"> instituted the instant proceedings.</w:t>
      </w:r>
      <w:r w:rsidR="001073AE">
        <w:rPr>
          <w:rFonts w:ascii="Times New Roman" w:hAnsi="Times New Roman" w:cs="Times New Roman"/>
          <w:sz w:val="24"/>
          <w:szCs w:val="24"/>
        </w:rPr>
        <w:t xml:space="preserve"> Details of the </w:t>
      </w:r>
      <w:r w:rsidR="00C42301">
        <w:rPr>
          <w:rFonts w:ascii="Times New Roman" w:hAnsi="Times New Roman" w:cs="Times New Roman"/>
          <w:sz w:val="24"/>
          <w:szCs w:val="24"/>
        </w:rPr>
        <w:t>property description,</w:t>
      </w:r>
      <w:r w:rsidR="001073AE">
        <w:rPr>
          <w:rFonts w:ascii="Times New Roman" w:hAnsi="Times New Roman" w:cs="Times New Roman"/>
          <w:sz w:val="24"/>
          <w:szCs w:val="24"/>
        </w:rPr>
        <w:t xml:space="preserve"> </w:t>
      </w:r>
      <w:r w:rsidR="00C42301">
        <w:rPr>
          <w:rFonts w:ascii="Times New Roman" w:hAnsi="Times New Roman" w:cs="Times New Roman"/>
          <w:sz w:val="24"/>
          <w:szCs w:val="24"/>
        </w:rPr>
        <w:t>m</w:t>
      </w:r>
      <w:r w:rsidR="001073AE">
        <w:rPr>
          <w:rFonts w:ascii="Times New Roman" w:hAnsi="Times New Roman" w:cs="Times New Roman"/>
          <w:sz w:val="24"/>
          <w:szCs w:val="24"/>
        </w:rPr>
        <w:t xml:space="preserve">ortgage facility and </w:t>
      </w:r>
      <w:r w:rsidR="00A958ED">
        <w:rPr>
          <w:rFonts w:ascii="Times New Roman" w:hAnsi="Times New Roman" w:cs="Times New Roman"/>
          <w:sz w:val="24"/>
          <w:szCs w:val="24"/>
        </w:rPr>
        <w:t xml:space="preserve">purchase price in respect </w:t>
      </w:r>
      <w:r w:rsidR="0023280C">
        <w:rPr>
          <w:rFonts w:ascii="Times New Roman" w:hAnsi="Times New Roman" w:cs="Times New Roman"/>
          <w:sz w:val="24"/>
          <w:szCs w:val="24"/>
        </w:rPr>
        <w:t>of each plaintiff</w:t>
      </w:r>
      <w:r w:rsidR="001073AE">
        <w:rPr>
          <w:rFonts w:ascii="Times New Roman" w:hAnsi="Times New Roman" w:cs="Times New Roman"/>
          <w:sz w:val="24"/>
          <w:szCs w:val="24"/>
        </w:rPr>
        <w:t xml:space="preserve"> </w:t>
      </w:r>
      <w:r w:rsidR="00C42301">
        <w:rPr>
          <w:rFonts w:ascii="Times New Roman" w:hAnsi="Times New Roman" w:cs="Times New Roman"/>
          <w:sz w:val="24"/>
          <w:szCs w:val="24"/>
        </w:rPr>
        <w:t>are tabulated in the statement</w:t>
      </w:r>
      <w:r w:rsidR="00A03B0A">
        <w:rPr>
          <w:rFonts w:ascii="Times New Roman" w:hAnsi="Times New Roman" w:cs="Times New Roman"/>
          <w:sz w:val="24"/>
          <w:szCs w:val="24"/>
        </w:rPr>
        <w:t xml:space="preserve"> of agreed facts and are an integral </w:t>
      </w:r>
      <w:r w:rsidR="00C42301">
        <w:rPr>
          <w:rFonts w:ascii="Times New Roman" w:hAnsi="Times New Roman" w:cs="Times New Roman"/>
          <w:sz w:val="24"/>
          <w:szCs w:val="24"/>
        </w:rPr>
        <w:t xml:space="preserve">part thereof. They appear on pages 3-5 of the record. </w:t>
      </w:r>
    </w:p>
    <w:p w:rsidR="00816897" w:rsidRPr="00267A12" w:rsidRDefault="00267A12" w:rsidP="00210F10">
      <w:pPr>
        <w:spacing w:after="0" w:line="360" w:lineRule="auto"/>
        <w:jc w:val="both"/>
        <w:rPr>
          <w:rFonts w:ascii="Times New Roman" w:hAnsi="Times New Roman" w:cs="Times New Roman"/>
          <w:b/>
          <w:sz w:val="24"/>
          <w:szCs w:val="24"/>
          <w:u w:val="single"/>
        </w:rPr>
      </w:pPr>
      <w:r>
        <w:rPr>
          <w:rFonts w:ascii="Times New Roman" w:hAnsi="Times New Roman" w:cs="Times New Roman"/>
          <w:sz w:val="24"/>
          <w:szCs w:val="24"/>
        </w:rPr>
        <w:tab/>
      </w:r>
      <w:r w:rsidR="00816897" w:rsidRPr="00267A12">
        <w:rPr>
          <w:rFonts w:ascii="Times New Roman" w:hAnsi="Times New Roman" w:cs="Times New Roman"/>
          <w:b/>
          <w:sz w:val="24"/>
          <w:szCs w:val="24"/>
          <w:u w:val="single"/>
        </w:rPr>
        <w:t>THE ISSUES</w:t>
      </w:r>
    </w:p>
    <w:p w:rsidR="00E40F5C" w:rsidRDefault="00C42301" w:rsidP="00210F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legal issues arising out of the agreed facts are formulated</w:t>
      </w:r>
      <w:r w:rsidR="00E40F5C">
        <w:rPr>
          <w:rFonts w:ascii="Times New Roman" w:hAnsi="Times New Roman" w:cs="Times New Roman"/>
          <w:sz w:val="24"/>
          <w:szCs w:val="24"/>
        </w:rPr>
        <w:t xml:space="preserve"> as follows:</w:t>
      </w:r>
    </w:p>
    <w:p w:rsidR="000F75CF" w:rsidRPr="00F8604A" w:rsidRDefault="005F3BB7" w:rsidP="00210F10">
      <w:pPr>
        <w:spacing w:after="0" w:line="240" w:lineRule="auto"/>
        <w:ind w:firstLine="720"/>
        <w:jc w:val="both"/>
        <w:rPr>
          <w:rFonts w:ascii="Times New Roman" w:hAnsi="Times New Roman" w:cs="Times New Roman"/>
          <w:sz w:val="24"/>
          <w:szCs w:val="24"/>
        </w:rPr>
      </w:pPr>
      <w:r w:rsidRPr="00F8604A">
        <w:rPr>
          <w:rFonts w:ascii="Times New Roman" w:hAnsi="Times New Roman" w:cs="Times New Roman"/>
          <w:sz w:val="24"/>
          <w:szCs w:val="24"/>
        </w:rPr>
        <w:t>2.1.1 Whether</w:t>
      </w:r>
      <w:r w:rsidR="000F75CF" w:rsidRPr="00F8604A">
        <w:rPr>
          <w:rFonts w:ascii="Times New Roman" w:hAnsi="Times New Roman" w:cs="Times New Roman"/>
          <w:sz w:val="24"/>
          <w:szCs w:val="24"/>
        </w:rPr>
        <w:t xml:space="preserve"> or not the plaintiffs have a cause of action against the first defendant?</w:t>
      </w:r>
    </w:p>
    <w:p w:rsidR="000F75CF" w:rsidRPr="00F8604A" w:rsidRDefault="000F75CF" w:rsidP="00210F10">
      <w:pPr>
        <w:spacing w:after="0" w:line="240" w:lineRule="auto"/>
        <w:ind w:left="720"/>
        <w:jc w:val="both"/>
        <w:rPr>
          <w:rFonts w:ascii="Times New Roman" w:hAnsi="Times New Roman" w:cs="Times New Roman"/>
          <w:sz w:val="24"/>
          <w:szCs w:val="24"/>
        </w:rPr>
      </w:pPr>
      <w:r w:rsidRPr="00F8604A">
        <w:rPr>
          <w:rFonts w:ascii="Times New Roman" w:hAnsi="Times New Roman" w:cs="Times New Roman"/>
          <w:sz w:val="24"/>
          <w:szCs w:val="24"/>
        </w:rPr>
        <w:t xml:space="preserve">2.1.2 </w:t>
      </w:r>
      <w:r w:rsidR="005F3BB7" w:rsidRPr="00F8604A">
        <w:rPr>
          <w:rFonts w:ascii="Times New Roman" w:hAnsi="Times New Roman" w:cs="Times New Roman"/>
          <w:sz w:val="24"/>
          <w:szCs w:val="24"/>
        </w:rPr>
        <w:t xml:space="preserve">  </w:t>
      </w:r>
      <w:r w:rsidRPr="00F8604A">
        <w:rPr>
          <w:rFonts w:ascii="Times New Roman" w:hAnsi="Times New Roman" w:cs="Times New Roman"/>
          <w:sz w:val="24"/>
          <w:szCs w:val="24"/>
        </w:rPr>
        <w:t xml:space="preserve">Whether or not the first defendant validly cancelled the mortgage facilities </w:t>
      </w:r>
    </w:p>
    <w:p w:rsidR="000F75CF" w:rsidRPr="00F8604A" w:rsidRDefault="000F75CF" w:rsidP="00210F10">
      <w:pPr>
        <w:spacing w:after="0" w:line="240" w:lineRule="auto"/>
        <w:ind w:left="720"/>
        <w:jc w:val="both"/>
        <w:rPr>
          <w:rFonts w:ascii="Times New Roman" w:hAnsi="Times New Roman" w:cs="Times New Roman"/>
          <w:sz w:val="24"/>
          <w:szCs w:val="24"/>
        </w:rPr>
      </w:pPr>
      <w:r w:rsidRPr="00F8604A">
        <w:rPr>
          <w:rFonts w:ascii="Times New Roman" w:hAnsi="Times New Roman" w:cs="Times New Roman"/>
          <w:sz w:val="24"/>
          <w:szCs w:val="24"/>
        </w:rPr>
        <w:t xml:space="preserve">         </w:t>
      </w:r>
      <w:r w:rsidR="005F3BB7" w:rsidRPr="00F8604A">
        <w:rPr>
          <w:rFonts w:ascii="Times New Roman" w:hAnsi="Times New Roman" w:cs="Times New Roman"/>
          <w:sz w:val="24"/>
          <w:szCs w:val="24"/>
        </w:rPr>
        <w:t xml:space="preserve"> </w:t>
      </w:r>
      <w:r w:rsidR="00A03B0A">
        <w:rPr>
          <w:rFonts w:ascii="Times New Roman" w:hAnsi="Times New Roman" w:cs="Times New Roman"/>
          <w:sz w:val="24"/>
          <w:szCs w:val="24"/>
        </w:rPr>
        <w:t>g</w:t>
      </w:r>
      <w:r w:rsidRPr="00F8604A">
        <w:rPr>
          <w:rFonts w:ascii="Times New Roman" w:hAnsi="Times New Roman" w:cs="Times New Roman"/>
          <w:sz w:val="24"/>
          <w:szCs w:val="24"/>
        </w:rPr>
        <w:t>ranted to each one of the plaintiffs by the first defendant and accepted by</w:t>
      </w:r>
    </w:p>
    <w:p w:rsidR="000F75CF" w:rsidRPr="00F8604A" w:rsidRDefault="000F75CF" w:rsidP="00210F10">
      <w:pPr>
        <w:spacing w:after="0" w:line="240" w:lineRule="auto"/>
        <w:ind w:left="720"/>
        <w:jc w:val="both"/>
        <w:rPr>
          <w:rFonts w:ascii="Times New Roman" w:hAnsi="Times New Roman" w:cs="Times New Roman"/>
          <w:sz w:val="24"/>
          <w:szCs w:val="24"/>
        </w:rPr>
      </w:pPr>
      <w:r w:rsidRPr="00F8604A">
        <w:rPr>
          <w:rFonts w:ascii="Times New Roman" w:hAnsi="Times New Roman" w:cs="Times New Roman"/>
          <w:sz w:val="24"/>
          <w:szCs w:val="24"/>
        </w:rPr>
        <w:t xml:space="preserve">          each one</w:t>
      </w:r>
      <w:r w:rsidR="00A958ED">
        <w:rPr>
          <w:rFonts w:ascii="Times New Roman" w:hAnsi="Times New Roman" w:cs="Times New Roman"/>
          <w:sz w:val="24"/>
          <w:szCs w:val="24"/>
        </w:rPr>
        <w:t xml:space="preserve"> of</w:t>
      </w:r>
      <w:r w:rsidRPr="00F8604A">
        <w:rPr>
          <w:rFonts w:ascii="Times New Roman" w:hAnsi="Times New Roman" w:cs="Times New Roman"/>
          <w:sz w:val="24"/>
          <w:szCs w:val="24"/>
        </w:rPr>
        <w:t xml:space="preserve"> the plaintiffs separately.</w:t>
      </w:r>
    </w:p>
    <w:p w:rsidR="000F75CF" w:rsidRPr="00F8604A" w:rsidRDefault="005F3BB7" w:rsidP="00210F10">
      <w:pPr>
        <w:spacing w:after="0" w:line="240" w:lineRule="auto"/>
        <w:ind w:left="720"/>
        <w:jc w:val="both"/>
        <w:rPr>
          <w:rFonts w:ascii="Times New Roman" w:hAnsi="Times New Roman" w:cs="Times New Roman"/>
          <w:sz w:val="24"/>
          <w:szCs w:val="24"/>
        </w:rPr>
      </w:pPr>
      <w:r w:rsidRPr="00F8604A">
        <w:rPr>
          <w:rFonts w:ascii="Times New Roman" w:hAnsi="Times New Roman" w:cs="Times New Roman"/>
          <w:sz w:val="24"/>
          <w:szCs w:val="24"/>
        </w:rPr>
        <w:t>2.1.3 Whether</w:t>
      </w:r>
      <w:r w:rsidR="000F75CF" w:rsidRPr="00F8604A">
        <w:rPr>
          <w:rFonts w:ascii="Times New Roman" w:hAnsi="Times New Roman" w:cs="Times New Roman"/>
          <w:sz w:val="24"/>
          <w:szCs w:val="24"/>
        </w:rPr>
        <w:t xml:space="preserve"> or not the first defendant validly cancelled the agreements of sale of  </w:t>
      </w:r>
    </w:p>
    <w:p w:rsidR="000F75CF" w:rsidRPr="00F8604A" w:rsidRDefault="000F75CF" w:rsidP="00210F10">
      <w:pPr>
        <w:spacing w:after="0" w:line="240" w:lineRule="auto"/>
        <w:ind w:left="720"/>
        <w:jc w:val="both"/>
        <w:rPr>
          <w:rFonts w:ascii="Times New Roman" w:hAnsi="Times New Roman" w:cs="Times New Roman"/>
          <w:sz w:val="24"/>
          <w:szCs w:val="24"/>
        </w:rPr>
      </w:pPr>
      <w:r w:rsidRPr="00F8604A">
        <w:rPr>
          <w:rFonts w:ascii="Times New Roman" w:hAnsi="Times New Roman" w:cs="Times New Roman"/>
          <w:sz w:val="24"/>
          <w:szCs w:val="24"/>
        </w:rPr>
        <w:t xml:space="preserve">          </w:t>
      </w:r>
      <w:r w:rsidR="004A4D3D">
        <w:rPr>
          <w:rFonts w:ascii="Times New Roman" w:hAnsi="Times New Roman" w:cs="Times New Roman"/>
          <w:sz w:val="24"/>
          <w:szCs w:val="24"/>
        </w:rPr>
        <w:t>t</w:t>
      </w:r>
      <w:r w:rsidRPr="00F8604A">
        <w:rPr>
          <w:rFonts w:ascii="Times New Roman" w:hAnsi="Times New Roman" w:cs="Times New Roman"/>
          <w:sz w:val="24"/>
          <w:szCs w:val="24"/>
        </w:rPr>
        <w:t xml:space="preserve">he properties listed in column 2, and entered into with </w:t>
      </w:r>
      <w:r w:rsidR="00A6077F" w:rsidRPr="00F8604A">
        <w:rPr>
          <w:rFonts w:ascii="Times New Roman" w:hAnsi="Times New Roman" w:cs="Times New Roman"/>
          <w:sz w:val="24"/>
          <w:szCs w:val="24"/>
        </w:rPr>
        <w:t>each of</w:t>
      </w:r>
      <w:r w:rsidRPr="00F8604A">
        <w:rPr>
          <w:rFonts w:ascii="Times New Roman" w:hAnsi="Times New Roman" w:cs="Times New Roman"/>
          <w:sz w:val="24"/>
          <w:szCs w:val="24"/>
        </w:rPr>
        <w:t xml:space="preserve"> the plaintiffs</w:t>
      </w:r>
    </w:p>
    <w:p w:rsidR="000F75CF" w:rsidRPr="00F8604A" w:rsidRDefault="000F75CF" w:rsidP="00210F10">
      <w:pPr>
        <w:spacing w:after="0" w:line="240" w:lineRule="auto"/>
        <w:ind w:left="720"/>
        <w:jc w:val="both"/>
        <w:rPr>
          <w:rFonts w:ascii="Times New Roman" w:hAnsi="Times New Roman" w:cs="Times New Roman"/>
          <w:sz w:val="24"/>
          <w:szCs w:val="24"/>
        </w:rPr>
      </w:pPr>
      <w:r w:rsidRPr="00F8604A">
        <w:rPr>
          <w:rFonts w:ascii="Times New Roman" w:hAnsi="Times New Roman" w:cs="Times New Roman"/>
          <w:sz w:val="24"/>
          <w:szCs w:val="24"/>
        </w:rPr>
        <w:t xml:space="preserve">            </w:t>
      </w:r>
      <w:r w:rsidR="00A958ED">
        <w:rPr>
          <w:rFonts w:ascii="Times New Roman" w:hAnsi="Times New Roman" w:cs="Times New Roman"/>
          <w:sz w:val="24"/>
          <w:szCs w:val="24"/>
        </w:rPr>
        <w:t>s</w:t>
      </w:r>
      <w:r w:rsidRPr="00F8604A">
        <w:rPr>
          <w:rFonts w:ascii="Times New Roman" w:hAnsi="Times New Roman" w:cs="Times New Roman"/>
          <w:sz w:val="24"/>
          <w:szCs w:val="24"/>
        </w:rPr>
        <w:t>eparately.</w:t>
      </w:r>
    </w:p>
    <w:p w:rsidR="00A6077F" w:rsidRPr="00F8604A" w:rsidRDefault="00A6077F" w:rsidP="00210F10">
      <w:pPr>
        <w:spacing w:after="0" w:line="240" w:lineRule="auto"/>
        <w:ind w:left="720"/>
        <w:jc w:val="both"/>
        <w:rPr>
          <w:rFonts w:ascii="Times New Roman" w:hAnsi="Times New Roman" w:cs="Times New Roman"/>
          <w:sz w:val="24"/>
          <w:szCs w:val="24"/>
        </w:rPr>
      </w:pPr>
      <w:r w:rsidRPr="00F8604A">
        <w:rPr>
          <w:rFonts w:ascii="Times New Roman" w:hAnsi="Times New Roman" w:cs="Times New Roman"/>
          <w:sz w:val="24"/>
          <w:szCs w:val="24"/>
        </w:rPr>
        <w:t xml:space="preserve">2.1.4   Whether or not the first defendant should be ordered to disburse funds in </w:t>
      </w:r>
    </w:p>
    <w:p w:rsidR="00A6077F" w:rsidRPr="00F8604A" w:rsidRDefault="00A6077F" w:rsidP="00210F10">
      <w:pPr>
        <w:spacing w:after="0" w:line="240" w:lineRule="auto"/>
        <w:ind w:left="720"/>
        <w:jc w:val="both"/>
        <w:rPr>
          <w:rFonts w:ascii="Times New Roman" w:hAnsi="Times New Roman" w:cs="Times New Roman"/>
          <w:sz w:val="24"/>
          <w:szCs w:val="24"/>
        </w:rPr>
      </w:pPr>
      <w:r w:rsidRPr="00F8604A">
        <w:rPr>
          <w:rFonts w:ascii="Times New Roman" w:hAnsi="Times New Roman" w:cs="Times New Roman"/>
          <w:sz w:val="24"/>
          <w:szCs w:val="24"/>
        </w:rPr>
        <w:t xml:space="preserve">            column 3 as per the mortgage facilities entered into by and between each one</w:t>
      </w:r>
    </w:p>
    <w:p w:rsidR="00A6077F" w:rsidRPr="00F8604A" w:rsidRDefault="00A6077F" w:rsidP="00210F10">
      <w:pPr>
        <w:spacing w:after="0" w:line="240" w:lineRule="auto"/>
        <w:ind w:left="720"/>
        <w:jc w:val="both"/>
        <w:rPr>
          <w:rFonts w:ascii="Times New Roman" w:hAnsi="Times New Roman" w:cs="Times New Roman"/>
          <w:sz w:val="24"/>
          <w:szCs w:val="24"/>
        </w:rPr>
      </w:pPr>
      <w:r w:rsidRPr="00F8604A">
        <w:rPr>
          <w:rFonts w:ascii="Times New Roman" w:hAnsi="Times New Roman" w:cs="Times New Roman"/>
          <w:sz w:val="24"/>
          <w:szCs w:val="24"/>
        </w:rPr>
        <w:t xml:space="preserve">              of the plaintiffs separately and the first defendant where it has not done so</w:t>
      </w:r>
    </w:p>
    <w:p w:rsidR="005F3BB7" w:rsidRPr="00F8604A" w:rsidRDefault="00A6077F" w:rsidP="00210F10">
      <w:pPr>
        <w:spacing w:after="0" w:line="240" w:lineRule="auto"/>
        <w:ind w:left="720"/>
        <w:jc w:val="both"/>
        <w:rPr>
          <w:rFonts w:ascii="Times New Roman" w:hAnsi="Times New Roman" w:cs="Times New Roman"/>
          <w:sz w:val="24"/>
          <w:szCs w:val="24"/>
        </w:rPr>
      </w:pPr>
      <w:r w:rsidRPr="00F8604A">
        <w:rPr>
          <w:rFonts w:ascii="Times New Roman" w:hAnsi="Times New Roman" w:cs="Times New Roman"/>
          <w:sz w:val="24"/>
          <w:szCs w:val="24"/>
        </w:rPr>
        <w:t xml:space="preserve">               already within seven (7) days of this order.  </w:t>
      </w:r>
    </w:p>
    <w:p w:rsidR="005F3BB7" w:rsidRPr="00F8604A" w:rsidRDefault="005F3BB7" w:rsidP="00210F10">
      <w:pPr>
        <w:spacing w:after="0" w:line="240" w:lineRule="auto"/>
        <w:ind w:left="720"/>
        <w:jc w:val="both"/>
        <w:rPr>
          <w:rFonts w:ascii="Times New Roman" w:hAnsi="Times New Roman" w:cs="Times New Roman"/>
          <w:sz w:val="24"/>
          <w:szCs w:val="24"/>
        </w:rPr>
      </w:pPr>
      <w:r w:rsidRPr="00F8604A">
        <w:rPr>
          <w:rFonts w:ascii="Times New Roman" w:hAnsi="Times New Roman" w:cs="Times New Roman"/>
          <w:sz w:val="24"/>
          <w:szCs w:val="24"/>
        </w:rPr>
        <w:lastRenderedPageBreak/>
        <w:t xml:space="preserve">2.1.5      What remedies are available to the plaintiffs? Alternatively whether or not </w:t>
      </w:r>
    </w:p>
    <w:p w:rsidR="005F3BB7" w:rsidRPr="00F8604A" w:rsidRDefault="005F3BB7" w:rsidP="00210F10">
      <w:pPr>
        <w:spacing w:after="0" w:line="240" w:lineRule="auto"/>
        <w:ind w:left="720"/>
        <w:jc w:val="both"/>
        <w:rPr>
          <w:rFonts w:ascii="Times New Roman" w:hAnsi="Times New Roman" w:cs="Times New Roman"/>
          <w:sz w:val="24"/>
          <w:szCs w:val="24"/>
        </w:rPr>
      </w:pPr>
      <w:r w:rsidRPr="00F8604A">
        <w:rPr>
          <w:rFonts w:ascii="Times New Roman" w:hAnsi="Times New Roman" w:cs="Times New Roman"/>
          <w:sz w:val="24"/>
          <w:szCs w:val="24"/>
        </w:rPr>
        <w:t xml:space="preserve">                the first defendant should be ordered to pass transfer of the properties </w:t>
      </w:r>
    </w:p>
    <w:p w:rsidR="00F8604A" w:rsidRPr="00F8604A" w:rsidRDefault="005F3BB7" w:rsidP="00210F10">
      <w:pPr>
        <w:spacing w:after="0" w:line="240" w:lineRule="auto"/>
        <w:ind w:left="720"/>
        <w:jc w:val="both"/>
        <w:rPr>
          <w:rFonts w:ascii="Times New Roman" w:hAnsi="Times New Roman" w:cs="Times New Roman"/>
          <w:sz w:val="24"/>
          <w:szCs w:val="24"/>
        </w:rPr>
      </w:pPr>
      <w:r w:rsidRPr="00F8604A">
        <w:rPr>
          <w:rFonts w:ascii="Times New Roman" w:hAnsi="Times New Roman" w:cs="Times New Roman"/>
          <w:sz w:val="24"/>
          <w:szCs w:val="24"/>
        </w:rPr>
        <w:t xml:space="preserve">             </w:t>
      </w:r>
      <w:r w:rsidR="00F8604A" w:rsidRPr="00F8604A">
        <w:rPr>
          <w:rFonts w:ascii="Times New Roman" w:hAnsi="Times New Roman" w:cs="Times New Roman"/>
          <w:sz w:val="24"/>
          <w:szCs w:val="24"/>
        </w:rPr>
        <w:t>mentioned in</w:t>
      </w:r>
      <w:r w:rsidRPr="00F8604A">
        <w:rPr>
          <w:rFonts w:ascii="Times New Roman" w:hAnsi="Times New Roman" w:cs="Times New Roman"/>
          <w:sz w:val="24"/>
          <w:szCs w:val="24"/>
        </w:rPr>
        <w:t xml:space="preserve"> column 2 to each of the plaintiffs,</w:t>
      </w:r>
    </w:p>
    <w:p w:rsidR="00F8604A" w:rsidRPr="00F8604A" w:rsidRDefault="00F8604A" w:rsidP="00210F10">
      <w:pPr>
        <w:spacing w:after="0" w:line="240" w:lineRule="auto"/>
        <w:ind w:left="720"/>
        <w:jc w:val="both"/>
        <w:rPr>
          <w:rFonts w:ascii="Times New Roman" w:hAnsi="Times New Roman" w:cs="Times New Roman"/>
          <w:sz w:val="24"/>
          <w:szCs w:val="24"/>
        </w:rPr>
      </w:pPr>
      <w:r w:rsidRPr="00F8604A">
        <w:rPr>
          <w:rFonts w:ascii="Times New Roman" w:hAnsi="Times New Roman" w:cs="Times New Roman"/>
          <w:sz w:val="24"/>
          <w:szCs w:val="24"/>
        </w:rPr>
        <w:t>2.1.6      Whether or</w:t>
      </w:r>
      <w:r w:rsidR="006666AE">
        <w:rPr>
          <w:rFonts w:ascii="Times New Roman" w:hAnsi="Times New Roman" w:cs="Times New Roman"/>
          <w:sz w:val="24"/>
          <w:szCs w:val="24"/>
        </w:rPr>
        <w:t xml:space="preserve"> </w:t>
      </w:r>
      <w:r w:rsidR="00F1778E">
        <w:rPr>
          <w:rFonts w:ascii="Times New Roman" w:hAnsi="Times New Roman" w:cs="Times New Roman"/>
          <w:sz w:val="24"/>
          <w:szCs w:val="24"/>
        </w:rPr>
        <w:t xml:space="preserve">not </w:t>
      </w:r>
      <w:r w:rsidR="00F1778E" w:rsidRPr="00F8604A">
        <w:rPr>
          <w:rFonts w:ascii="Times New Roman" w:hAnsi="Times New Roman" w:cs="Times New Roman"/>
          <w:sz w:val="24"/>
          <w:szCs w:val="24"/>
        </w:rPr>
        <w:t>the</w:t>
      </w:r>
      <w:r w:rsidRPr="00F8604A">
        <w:rPr>
          <w:rFonts w:ascii="Times New Roman" w:hAnsi="Times New Roman" w:cs="Times New Roman"/>
          <w:sz w:val="24"/>
          <w:szCs w:val="24"/>
        </w:rPr>
        <w:t xml:space="preserve"> first defendant should be ordered to pay costs of suit on an</w:t>
      </w:r>
    </w:p>
    <w:p w:rsidR="005F3BB7" w:rsidRDefault="00F8604A" w:rsidP="00210F10">
      <w:pPr>
        <w:spacing w:after="0" w:line="240" w:lineRule="auto"/>
        <w:ind w:left="720"/>
        <w:jc w:val="both"/>
        <w:rPr>
          <w:rFonts w:ascii="Times New Roman" w:hAnsi="Times New Roman" w:cs="Times New Roman"/>
          <w:sz w:val="24"/>
          <w:szCs w:val="24"/>
        </w:rPr>
      </w:pPr>
      <w:r w:rsidRPr="00F8604A">
        <w:rPr>
          <w:rFonts w:ascii="Times New Roman" w:hAnsi="Times New Roman" w:cs="Times New Roman"/>
          <w:sz w:val="24"/>
          <w:szCs w:val="24"/>
        </w:rPr>
        <w:t xml:space="preserve">             Attorney – client scale.”</w:t>
      </w:r>
      <w:r w:rsidR="005F3BB7" w:rsidRPr="00F8604A">
        <w:rPr>
          <w:rFonts w:ascii="Times New Roman" w:hAnsi="Times New Roman" w:cs="Times New Roman"/>
          <w:sz w:val="24"/>
          <w:szCs w:val="24"/>
        </w:rPr>
        <w:t xml:space="preserve"> </w:t>
      </w:r>
    </w:p>
    <w:p w:rsidR="00B05A8E" w:rsidRDefault="00B05A8E" w:rsidP="00210F10">
      <w:pPr>
        <w:spacing w:after="0" w:line="240" w:lineRule="auto"/>
        <w:jc w:val="both"/>
        <w:rPr>
          <w:rFonts w:ascii="Times New Roman" w:hAnsi="Times New Roman" w:cs="Times New Roman"/>
          <w:sz w:val="24"/>
          <w:szCs w:val="24"/>
        </w:rPr>
      </w:pPr>
    </w:p>
    <w:p w:rsidR="00B05A8E" w:rsidRDefault="00B05A8E" w:rsidP="00210F10">
      <w:pPr>
        <w:spacing w:after="0" w:line="240" w:lineRule="auto"/>
        <w:ind w:left="720"/>
        <w:jc w:val="both"/>
        <w:rPr>
          <w:rFonts w:ascii="Times New Roman" w:hAnsi="Times New Roman" w:cs="Times New Roman"/>
          <w:b/>
          <w:sz w:val="24"/>
          <w:szCs w:val="24"/>
        </w:rPr>
      </w:pPr>
      <w:r w:rsidRPr="00B05A8E">
        <w:rPr>
          <w:rFonts w:ascii="Times New Roman" w:hAnsi="Times New Roman" w:cs="Times New Roman"/>
          <w:b/>
          <w:sz w:val="24"/>
          <w:szCs w:val="24"/>
        </w:rPr>
        <w:t xml:space="preserve">Cause of action </w:t>
      </w:r>
    </w:p>
    <w:p w:rsidR="00FA0323" w:rsidRDefault="00FA0323" w:rsidP="00210F10">
      <w:pPr>
        <w:spacing w:after="0" w:line="240" w:lineRule="auto"/>
        <w:ind w:left="720"/>
        <w:jc w:val="both"/>
        <w:rPr>
          <w:rFonts w:ascii="Times New Roman" w:hAnsi="Times New Roman" w:cs="Times New Roman"/>
          <w:b/>
          <w:sz w:val="24"/>
          <w:szCs w:val="24"/>
        </w:rPr>
      </w:pPr>
    </w:p>
    <w:p w:rsidR="00503B7E" w:rsidRDefault="006666AE" w:rsidP="00210F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plaintiffs a</w:t>
      </w:r>
      <w:r w:rsidR="00503B7E" w:rsidRPr="00503B7E">
        <w:rPr>
          <w:rFonts w:ascii="Times New Roman" w:hAnsi="Times New Roman" w:cs="Times New Roman"/>
          <w:sz w:val="24"/>
          <w:szCs w:val="24"/>
        </w:rPr>
        <w:t>ver that their claim against the first defendant is premised on the two agreements they entered into and concluded with the first defendant. These are the agreement</w:t>
      </w:r>
      <w:r w:rsidR="00503B7E">
        <w:rPr>
          <w:rFonts w:ascii="Times New Roman" w:hAnsi="Times New Roman" w:cs="Times New Roman"/>
          <w:sz w:val="24"/>
          <w:szCs w:val="24"/>
        </w:rPr>
        <w:t xml:space="preserve"> of sale and mortgage loan facility. </w:t>
      </w:r>
    </w:p>
    <w:p w:rsidR="008D41B1" w:rsidRDefault="00503B7E" w:rsidP="00210F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plaintiffs point </w:t>
      </w:r>
      <w:r w:rsidR="00461AB6">
        <w:rPr>
          <w:rFonts w:ascii="Times New Roman" w:hAnsi="Times New Roman" w:cs="Times New Roman"/>
          <w:sz w:val="24"/>
          <w:szCs w:val="24"/>
        </w:rPr>
        <w:t>out the</w:t>
      </w:r>
      <w:r>
        <w:rPr>
          <w:rFonts w:ascii="Times New Roman" w:hAnsi="Times New Roman" w:cs="Times New Roman"/>
          <w:sz w:val="24"/>
          <w:szCs w:val="24"/>
        </w:rPr>
        <w:t xml:space="preserve"> fact </w:t>
      </w:r>
      <w:r w:rsidR="00461AB6">
        <w:rPr>
          <w:rFonts w:ascii="Times New Roman" w:hAnsi="Times New Roman" w:cs="Times New Roman"/>
          <w:sz w:val="24"/>
          <w:szCs w:val="24"/>
        </w:rPr>
        <w:t>that pursuant</w:t>
      </w:r>
      <w:r>
        <w:rPr>
          <w:rFonts w:ascii="Times New Roman" w:hAnsi="Times New Roman" w:cs="Times New Roman"/>
          <w:sz w:val="24"/>
          <w:szCs w:val="24"/>
        </w:rPr>
        <w:t xml:space="preserve"> to </w:t>
      </w:r>
      <w:r w:rsidR="00461AB6">
        <w:rPr>
          <w:rFonts w:ascii="Times New Roman" w:hAnsi="Times New Roman" w:cs="Times New Roman"/>
          <w:sz w:val="24"/>
          <w:szCs w:val="24"/>
        </w:rPr>
        <w:t>those agreements</w:t>
      </w:r>
      <w:r>
        <w:rPr>
          <w:rFonts w:ascii="Times New Roman" w:hAnsi="Times New Roman" w:cs="Times New Roman"/>
          <w:sz w:val="24"/>
          <w:szCs w:val="24"/>
        </w:rPr>
        <w:t xml:space="preserve">, </w:t>
      </w:r>
      <w:r w:rsidR="00461AB6">
        <w:rPr>
          <w:rFonts w:ascii="Times New Roman" w:hAnsi="Times New Roman" w:cs="Times New Roman"/>
          <w:sz w:val="24"/>
          <w:szCs w:val="24"/>
        </w:rPr>
        <w:t>the housing</w:t>
      </w:r>
      <w:r>
        <w:rPr>
          <w:rFonts w:ascii="Times New Roman" w:hAnsi="Times New Roman" w:cs="Times New Roman"/>
          <w:sz w:val="24"/>
          <w:szCs w:val="24"/>
        </w:rPr>
        <w:t xml:space="preserve"> unit</w:t>
      </w:r>
      <w:r w:rsidR="00461AB6">
        <w:rPr>
          <w:rFonts w:ascii="Times New Roman" w:hAnsi="Times New Roman" w:cs="Times New Roman"/>
          <w:sz w:val="24"/>
          <w:szCs w:val="24"/>
        </w:rPr>
        <w:t xml:space="preserve">s have been built </w:t>
      </w:r>
      <w:r w:rsidR="006666AE">
        <w:rPr>
          <w:rFonts w:ascii="Times New Roman" w:hAnsi="Times New Roman" w:cs="Times New Roman"/>
          <w:sz w:val="24"/>
          <w:szCs w:val="24"/>
        </w:rPr>
        <w:t xml:space="preserve">to completion and </w:t>
      </w:r>
      <w:r w:rsidR="00461AB6">
        <w:rPr>
          <w:rFonts w:ascii="Times New Roman" w:hAnsi="Times New Roman" w:cs="Times New Roman"/>
          <w:sz w:val="24"/>
          <w:szCs w:val="24"/>
        </w:rPr>
        <w:t xml:space="preserve">certificates of occupation issued. The first defendant has gone further and credited the plaintiff’s accounts with the purchase price in terms </w:t>
      </w:r>
      <w:r w:rsidR="00D50E29">
        <w:rPr>
          <w:rFonts w:ascii="Times New Roman" w:hAnsi="Times New Roman" w:cs="Times New Roman"/>
          <w:sz w:val="24"/>
          <w:szCs w:val="24"/>
        </w:rPr>
        <w:t>of the</w:t>
      </w:r>
      <w:r w:rsidR="00461AB6">
        <w:rPr>
          <w:rFonts w:ascii="Times New Roman" w:hAnsi="Times New Roman" w:cs="Times New Roman"/>
          <w:sz w:val="24"/>
          <w:szCs w:val="24"/>
        </w:rPr>
        <w:t xml:space="preserve"> </w:t>
      </w:r>
      <w:r w:rsidR="006D058D">
        <w:rPr>
          <w:rFonts w:ascii="Times New Roman" w:hAnsi="Times New Roman" w:cs="Times New Roman"/>
          <w:sz w:val="24"/>
          <w:szCs w:val="24"/>
        </w:rPr>
        <w:t>mortgage fu</w:t>
      </w:r>
      <w:r w:rsidR="00D50E29">
        <w:rPr>
          <w:rFonts w:ascii="Times New Roman" w:hAnsi="Times New Roman" w:cs="Times New Roman"/>
          <w:sz w:val="24"/>
          <w:szCs w:val="24"/>
        </w:rPr>
        <w:t xml:space="preserve">nding </w:t>
      </w:r>
      <w:r w:rsidR="00461AB6">
        <w:rPr>
          <w:rFonts w:ascii="Times New Roman" w:hAnsi="Times New Roman" w:cs="Times New Roman"/>
          <w:sz w:val="24"/>
          <w:szCs w:val="24"/>
        </w:rPr>
        <w:t>agreement</w:t>
      </w:r>
      <w:r w:rsidR="00D50E29">
        <w:rPr>
          <w:rFonts w:ascii="Times New Roman" w:hAnsi="Times New Roman" w:cs="Times New Roman"/>
          <w:sz w:val="24"/>
          <w:szCs w:val="24"/>
        </w:rPr>
        <w:t xml:space="preserve">. The </w:t>
      </w:r>
      <w:r w:rsidR="008D41B1">
        <w:rPr>
          <w:rFonts w:ascii="Times New Roman" w:hAnsi="Times New Roman" w:cs="Times New Roman"/>
          <w:sz w:val="24"/>
          <w:szCs w:val="24"/>
        </w:rPr>
        <w:t>plaintiffs particularly</w:t>
      </w:r>
      <w:r w:rsidR="00D50E29">
        <w:rPr>
          <w:rFonts w:ascii="Times New Roman" w:hAnsi="Times New Roman" w:cs="Times New Roman"/>
          <w:sz w:val="24"/>
          <w:szCs w:val="24"/>
        </w:rPr>
        <w:t xml:space="preserve"> highlight</w:t>
      </w:r>
      <w:r w:rsidR="006666AE">
        <w:rPr>
          <w:rFonts w:ascii="Times New Roman" w:hAnsi="Times New Roman" w:cs="Times New Roman"/>
          <w:sz w:val="24"/>
          <w:szCs w:val="24"/>
        </w:rPr>
        <w:t xml:space="preserve"> this peculiar feature of </w:t>
      </w:r>
      <w:r w:rsidR="005403A0">
        <w:rPr>
          <w:rFonts w:ascii="Times New Roman" w:hAnsi="Times New Roman" w:cs="Times New Roman"/>
          <w:sz w:val="24"/>
          <w:szCs w:val="24"/>
        </w:rPr>
        <w:t>the agreement</w:t>
      </w:r>
      <w:r w:rsidR="006666AE">
        <w:rPr>
          <w:rFonts w:ascii="Times New Roman" w:hAnsi="Times New Roman" w:cs="Times New Roman"/>
          <w:sz w:val="24"/>
          <w:szCs w:val="24"/>
        </w:rPr>
        <w:t xml:space="preserve"> in </w:t>
      </w:r>
      <w:r w:rsidR="008D41B1">
        <w:rPr>
          <w:rFonts w:ascii="Times New Roman" w:hAnsi="Times New Roman" w:cs="Times New Roman"/>
          <w:sz w:val="24"/>
          <w:szCs w:val="24"/>
        </w:rPr>
        <w:t>paragraph</w:t>
      </w:r>
      <w:r w:rsidR="005C6DCC">
        <w:rPr>
          <w:rFonts w:ascii="Times New Roman" w:hAnsi="Times New Roman" w:cs="Times New Roman"/>
          <w:sz w:val="24"/>
          <w:szCs w:val="24"/>
        </w:rPr>
        <w:t xml:space="preserve"> 4 .1</w:t>
      </w:r>
      <w:r w:rsidR="00FA0323">
        <w:rPr>
          <w:rFonts w:ascii="Times New Roman" w:hAnsi="Times New Roman" w:cs="Times New Roman"/>
          <w:sz w:val="24"/>
          <w:szCs w:val="24"/>
        </w:rPr>
        <w:t>.2.3 of their heads of argument</w:t>
      </w:r>
      <w:r w:rsidR="005C6DCC">
        <w:rPr>
          <w:rFonts w:ascii="Times New Roman" w:hAnsi="Times New Roman" w:cs="Times New Roman"/>
          <w:sz w:val="24"/>
          <w:szCs w:val="24"/>
        </w:rPr>
        <w:t>, wherein is stated</w:t>
      </w:r>
      <w:r w:rsidR="008D41B1">
        <w:rPr>
          <w:rFonts w:ascii="Times New Roman" w:hAnsi="Times New Roman" w:cs="Times New Roman"/>
          <w:sz w:val="24"/>
          <w:szCs w:val="24"/>
        </w:rPr>
        <w:t>;</w:t>
      </w:r>
    </w:p>
    <w:p w:rsidR="008D41B1" w:rsidRDefault="008D41B1" w:rsidP="00210F10">
      <w:pPr>
        <w:spacing w:after="0" w:line="360" w:lineRule="auto"/>
        <w:ind w:firstLine="720"/>
        <w:jc w:val="both"/>
        <w:rPr>
          <w:rFonts w:ascii="Times New Roman" w:hAnsi="Times New Roman" w:cs="Times New Roman"/>
          <w:sz w:val="24"/>
          <w:szCs w:val="24"/>
        </w:rPr>
      </w:pPr>
    </w:p>
    <w:p w:rsidR="00556220" w:rsidRDefault="008D41B1" w:rsidP="00210F1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364F8F">
        <w:rPr>
          <w:rFonts w:ascii="Times New Roman" w:hAnsi="Times New Roman" w:cs="Times New Roman"/>
          <w:sz w:val="24"/>
          <w:szCs w:val="24"/>
        </w:rPr>
        <w:t>4</w:t>
      </w:r>
      <w:r w:rsidR="00364F8F" w:rsidRPr="00BE4492">
        <w:rPr>
          <w:rFonts w:ascii="Times New Roman" w:hAnsi="Times New Roman" w:cs="Times New Roman"/>
        </w:rPr>
        <w:t>.1.2.3 the</w:t>
      </w:r>
      <w:r w:rsidRPr="00BE4492">
        <w:rPr>
          <w:rFonts w:ascii="Times New Roman" w:hAnsi="Times New Roman" w:cs="Times New Roman"/>
        </w:rPr>
        <w:t xml:space="preserve"> first d</w:t>
      </w:r>
      <w:r w:rsidR="006666AE">
        <w:rPr>
          <w:rFonts w:ascii="Times New Roman" w:hAnsi="Times New Roman" w:cs="Times New Roman"/>
        </w:rPr>
        <w:t>efendant credited the plaintiffs’</w:t>
      </w:r>
      <w:r w:rsidRPr="00BE4492">
        <w:rPr>
          <w:rFonts w:ascii="Times New Roman" w:hAnsi="Times New Roman" w:cs="Times New Roman"/>
        </w:rPr>
        <w:t xml:space="preserve"> accounts held  with the first defendant and opened at the instance of the first  defendant, with the purchase price. The   funds were available and   disbursed. In this case the first defendant being the seller and the lender was paying itself effectively and one would assume that the selling price was sufficient to meet the cost of improvements leaving the bank with </w:t>
      </w:r>
      <w:r w:rsidR="00004F34" w:rsidRPr="00BE4492">
        <w:rPr>
          <w:rFonts w:ascii="Times New Roman" w:hAnsi="Times New Roman" w:cs="Times New Roman"/>
        </w:rPr>
        <w:t>a profit</w:t>
      </w:r>
      <w:r w:rsidRPr="00BE4492">
        <w:rPr>
          <w:rFonts w:ascii="Times New Roman" w:hAnsi="Times New Roman" w:cs="Times New Roman"/>
        </w:rPr>
        <w:t xml:space="preserve">. Therefore the plaintiffs have paid the purchase </w:t>
      </w:r>
      <w:r w:rsidR="00004F34" w:rsidRPr="00BE4492">
        <w:rPr>
          <w:rFonts w:ascii="Times New Roman" w:hAnsi="Times New Roman" w:cs="Times New Roman"/>
        </w:rPr>
        <w:t>price</w:t>
      </w:r>
      <w:r w:rsidRPr="00BE4492">
        <w:rPr>
          <w:rFonts w:ascii="Times New Roman" w:hAnsi="Times New Roman" w:cs="Times New Roman"/>
        </w:rPr>
        <w:t xml:space="preserve"> in full. It is important to highlight that, the first defendant as the </w:t>
      </w:r>
      <w:r w:rsidR="00004F34" w:rsidRPr="00BE4492">
        <w:rPr>
          <w:rFonts w:ascii="Times New Roman" w:hAnsi="Times New Roman" w:cs="Times New Roman"/>
        </w:rPr>
        <w:t>lender credited</w:t>
      </w:r>
      <w:r w:rsidRPr="00BE4492">
        <w:rPr>
          <w:rFonts w:ascii="Times New Roman" w:hAnsi="Times New Roman" w:cs="Times New Roman"/>
        </w:rPr>
        <w:t xml:space="preserve"> the plaintiffs’ accounts with the loan amounts and </w:t>
      </w:r>
      <w:r w:rsidR="00004F34" w:rsidRPr="00BE4492">
        <w:rPr>
          <w:rFonts w:ascii="Times New Roman" w:hAnsi="Times New Roman" w:cs="Times New Roman"/>
        </w:rPr>
        <w:t>it proceeded</w:t>
      </w:r>
      <w:r w:rsidRPr="00BE4492">
        <w:rPr>
          <w:rFonts w:ascii="Times New Roman" w:hAnsi="Times New Roman" w:cs="Times New Roman"/>
        </w:rPr>
        <w:t xml:space="preserve"> to debit the plaintiffs’ accounts with the purchase </w:t>
      </w:r>
      <w:r w:rsidR="00004F34" w:rsidRPr="00BE4492">
        <w:rPr>
          <w:rFonts w:ascii="Times New Roman" w:hAnsi="Times New Roman" w:cs="Times New Roman"/>
        </w:rPr>
        <w:t>price as the seller.</w:t>
      </w:r>
      <w:r w:rsidR="00BE4492" w:rsidRPr="00BE4492">
        <w:rPr>
          <w:rFonts w:ascii="Times New Roman" w:hAnsi="Times New Roman" w:cs="Times New Roman"/>
        </w:rPr>
        <w:t>”</w:t>
      </w:r>
      <w:r w:rsidR="005C6DCC" w:rsidRPr="00BE4492">
        <w:rPr>
          <w:rFonts w:ascii="Times New Roman" w:hAnsi="Times New Roman" w:cs="Times New Roman"/>
        </w:rPr>
        <w:t xml:space="preserve"> </w:t>
      </w:r>
      <w:r w:rsidR="00461AB6">
        <w:rPr>
          <w:rFonts w:ascii="Times New Roman" w:hAnsi="Times New Roman" w:cs="Times New Roman"/>
          <w:sz w:val="24"/>
          <w:szCs w:val="24"/>
        </w:rPr>
        <w:t xml:space="preserve"> </w:t>
      </w:r>
    </w:p>
    <w:p w:rsidR="00556220" w:rsidRDefault="00556220" w:rsidP="00210F10">
      <w:pPr>
        <w:spacing w:after="0" w:line="240" w:lineRule="auto"/>
        <w:ind w:left="720"/>
        <w:jc w:val="both"/>
        <w:rPr>
          <w:rFonts w:ascii="Times New Roman" w:hAnsi="Times New Roman" w:cs="Times New Roman"/>
          <w:sz w:val="24"/>
          <w:szCs w:val="24"/>
        </w:rPr>
      </w:pPr>
    </w:p>
    <w:p w:rsidR="009970FF" w:rsidRDefault="00556220" w:rsidP="00210F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970FF">
        <w:rPr>
          <w:rFonts w:ascii="Times New Roman" w:hAnsi="Times New Roman" w:cs="Times New Roman"/>
          <w:sz w:val="24"/>
          <w:szCs w:val="24"/>
        </w:rPr>
        <w:tab/>
      </w:r>
      <w:r w:rsidR="00C47B5B">
        <w:rPr>
          <w:rFonts w:ascii="Times New Roman" w:hAnsi="Times New Roman" w:cs="Times New Roman"/>
          <w:sz w:val="24"/>
          <w:szCs w:val="24"/>
        </w:rPr>
        <w:t>It is against the</w:t>
      </w:r>
      <w:r>
        <w:rPr>
          <w:rFonts w:ascii="Times New Roman" w:hAnsi="Times New Roman" w:cs="Times New Roman"/>
          <w:sz w:val="24"/>
          <w:szCs w:val="24"/>
        </w:rPr>
        <w:t xml:space="preserve">se developments that the first </w:t>
      </w:r>
      <w:r w:rsidR="007E204D">
        <w:rPr>
          <w:rFonts w:ascii="Times New Roman" w:hAnsi="Times New Roman" w:cs="Times New Roman"/>
          <w:sz w:val="24"/>
          <w:szCs w:val="24"/>
        </w:rPr>
        <w:t>defendant has</w:t>
      </w:r>
      <w:r>
        <w:rPr>
          <w:rFonts w:ascii="Times New Roman" w:hAnsi="Times New Roman" w:cs="Times New Roman"/>
          <w:sz w:val="24"/>
          <w:szCs w:val="24"/>
        </w:rPr>
        <w:t xml:space="preserve"> failed to deliver </w:t>
      </w:r>
      <w:r w:rsidR="007E204D">
        <w:rPr>
          <w:rFonts w:ascii="Times New Roman" w:hAnsi="Times New Roman" w:cs="Times New Roman"/>
          <w:sz w:val="24"/>
          <w:szCs w:val="24"/>
        </w:rPr>
        <w:t>the housing units</w:t>
      </w:r>
      <w:r>
        <w:rPr>
          <w:rFonts w:ascii="Times New Roman" w:hAnsi="Times New Roman" w:cs="Times New Roman"/>
          <w:sz w:val="24"/>
          <w:szCs w:val="24"/>
        </w:rPr>
        <w:t xml:space="preserve"> to the </w:t>
      </w:r>
      <w:r w:rsidR="007E204D">
        <w:rPr>
          <w:rFonts w:ascii="Times New Roman" w:hAnsi="Times New Roman" w:cs="Times New Roman"/>
          <w:sz w:val="24"/>
          <w:szCs w:val="24"/>
        </w:rPr>
        <w:t>plaintiffs, or</w:t>
      </w:r>
      <w:r>
        <w:rPr>
          <w:rFonts w:ascii="Times New Roman" w:hAnsi="Times New Roman" w:cs="Times New Roman"/>
          <w:sz w:val="24"/>
          <w:szCs w:val="24"/>
        </w:rPr>
        <w:t xml:space="preserve"> </w:t>
      </w:r>
      <w:r w:rsidR="00255BFF">
        <w:rPr>
          <w:rFonts w:ascii="Times New Roman" w:hAnsi="Times New Roman" w:cs="Times New Roman"/>
          <w:sz w:val="24"/>
          <w:szCs w:val="24"/>
        </w:rPr>
        <w:t xml:space="preserve">transfer title </w:t>
      </w:r>
      <w:r w:rsidR="005B49EA">
        <w:rPr>
          <w:rFonts w:ascii="Times New Roman" w:hAnsi="Times New Roman" w:cs="Times New Roman"/>
          <w:sz w:val="24"/>
          <w:szCs w:val="24"/>
        </w:rPr>
        <w:t>thereof to</w:t>
      </w:r>
      <w:r w:rsidR="00255BFF">
        <w:rPr>
          <w:rFonts w:ascii="Times New Roman" w:hAnsi="Times New Roman" w:cs="Times New Roman"/>
          <w:sz w:val="24"/>
          <w:szCs w:val="24"/>
        </w:rPr>
        <w:t xml:space="preserve"> </w:t>
      </w:r>
      <w:r w:rsidR="007E204D">
        <w:rPr>
          <w:rFonts w:ascii="Times New Roman" w:hAnsi="Times New Roman" w:cs="Times New Roman"/>
          <w:sz w:val="24"/>
          <w:szCs w:val="24"/>
        </w:rPr>
        <w:t xml:space="preserve">the plaintiffs. </w:t>
      </w:r>
      <w:r w:rsidR="007F2957">
        <w:rPr>
          <w:rFonts w:ascii="Times New Roman" w:hAnsi="Times New Roman" w:cs="Times New Roman"/>
          <w:sz w:val="24"/>
          <w:szCs w:val="24"/>
        </w:rPr>
        <w:t>Given this</w:t>
      </w:r>
      <w:r w:rsidR="007E204D">
        <w:rPr>
          <w:rFonts w:ascii="Times New Roman" w:hAnsi="Times New Roman" w:cs="Times New Roman"/>
          <w:sz w:val="24"/>
          <w:szCs w:val="24"/>
        </w:rPr>
        <w:t xml:space="preserve"> background as</w:t>
      </w:r>
      <w:r w:rsidR="007F2957">
        <w:rPr>
          <w:rFonts w:ascii="Times New Roman" w:hAnsi="Times New Roman" w:cs="Times New Roman"/>
          <w:sz w:val="24"/>
          <w:szCs w:val="24"/>
        </w:rPr>
        <w:t xml:space="preserve"> shown in the pleadings, the plaintiffs </w:t>
      </w:r>
      <w:r w:rsidR="004A1AFC">
        <w:rPr>
          <w:rFonts w:ascii="Times New Roman" w:hAnsi="Times New Roman" w:cs="Times New Roman"/>
          <w:sz w:val="24"/>
          <w:szCs w:val="24"/>
        </w:rPr>
        <w:t>assert that</w:t>
      </w:r>
      <w:r w:rsidR="007F2957">
        <w:rPr>
          <w:rFonts w:ascii="Times New Roman" w:hAnsi="Times New Roman" w:cs="Times New Roman"/>
          <w:sz w:val="24"/>
          <w:szCs w:val="24"/>
        </w:rPr>
        <w:t xml:space="preserve"> </w:t>
      </w:r>
      <w:r w:rsidR="004A1AFC">
        <w:rPr>
          <w:rFonts w:ascii="Times New Roman" w:hAnsi="Times New Roman" w:cs="Times New Roman"/>
          <w:sz w:val="24"/>
          <w:szCs w:val="24"/>
        </w:rPr>
        <w:t>they have a</w:t>
      </w:r>
      <w:r w:rsidR="005403A0">
        <w:rPr>
          <w:rFonts w:ascii="Times New Roman" w:hAnsi="Times New Roman" w:cs="Times New Roman"/>
          <w:sz w:val="24"/>
          <w:szCs w:val="24"/>
        </w:rPr>
        <w:t xml:space="preserve">   cause </w:t>
      </w:r>
      <w:r w:rsidR="00CC2089">
        <w:rPr>
          <w:rFonts w:ascii="Times New Roman" w:hAnsi="Times New Roman" w:cs="Times New Roman"/>
          <w:sz w:val="24"/>
          <w:szCs w:val="24"/>
        </w:rPr>
        <w:t xml:space="preserve">of action against the first defendant. </w:t>
      </w:r>
    </w:p>
    <w:p w:rsidR="00160E46" w:rsidRDefault="009970FF" w:rsidP="00210F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00285DCE">
        <w:rPr>
          <w:rFonts w:ascii="Times New Roman" w:hAnsi="Times New Roman" w:cs="Times New Roman"/>
          <w:sz w:val="24"/>
          <w:szCs w:val="24"/>
        </w:rPr>
        <w:t>In countering</w:t>
      </w:r>
      <w:r w:rsidR="00210F10">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E507F8">
        <w:rPr>
          <w:rFonts w:ascii="Times New Roman" w:hAnsi="Times New Roman" w:cs="Times New Roman"/>
          <w:sz w:val="24"/>
          <w:szCs w:val="24"/>
        </w:rPr>
        <w:t>plaintiffs’</w:t>
      </w:r>
      <w:r w:rsidR="00816897">
        <w:rPr>
          <w:rFonts w:ascii="Times New Roman" w:hAnsi="Times New Roman" w:cs="Times New Roman"/>
          <w:sz w:val="24"/>
          <w:szCs w:val="24"/>
        </w:rPr>
        <w:t xml:space="preserve"> </w:t>
      </w:r>
      <w:r>
        <w:rPr>
          <w:rFonts w:ascii="Times New Roman" w:hAnsi="Times New Roman" w:cs="Times New Roman"/>
          <w:sz w:val="24"/>
          <w:szCs w:val="24"/>
        </w:rPr>
        <w:t>averments, the first defe</w:t>
      </w:r>
      <w:r w:rsidR="00BF54BA">
        <w:rPr>
          <w:rFonts w:ascii="Times New Roman" w:hAnsi="Times New Roman" w:cs="Times New Roman"/>
          <w:sz w:val="24"/>
          <w:szCs w:val="24"/>
        </w:rPr>
        <w:t>ndant insists there is no cause</w:t>
      </w:r>
      <w:r>
        <w:rPr>
          <w:rFonts w:ascii="Times New Roman" w:hAnsi="Times New Roman" w:cs="Times New Roman"/>
          <w:sz w:val="24"/>
          <w:szCs w:val="24"/>
        </w:rPr>
        <w:t xml:space="preserve"> of action against</w:t>
      </w:r>
      <w:r w:rsidR="00A36E90">
        <w:rPr>
          <w:rFonts w:ascii="Times New Roman" w:hAnsi="Times New Roman" w:cs="Times New Roman"/>
          <w:sz w:val="24"/>
          <w:szCs w:val="24"/>
        </w:rPr>
        <w:t xml:space="preserve"> it. In </w:t>
      </w:r>
      <w:r w:rsidR="00DF670C">
        <w:rPr>
          <w:rFonts w:ascii="Times New Roman" w:hAnsi="Times New Roman" w:cs="Times New Roman"/>
          <w:sz w:val="24"/>
          <w:szCs w:val="24"/>
        </w:rPr>
        <w:t>its submission</w:t>
      </w:r>
      <w:r w:rsidR="00BF54BA">
        <w:rPr>
          <w:rFonts w:ascii="Times New Roman" w:hAnsi="Times New Roman" w:cs="Times New Roman"/>
          <w:sz w:val="24"/>
          <w:szCs w:val="24"/>
        </w:rPr>
        <w:t xml:space="preserve">s </w:t>
      </w:r>
      <w:r w:rsidR="00DF670C">
        <w:rPr>
          <w:rFonts w:ascii="Times New Roman" w:hAnsi="Times New Roman" w:cs="Times New Roman"/>
          <w:sz w:val="24"/>
          <w:szCs w:val="24"/>
        </w:rPr>
        <w:t>on</w:t>
      </w:r>
      <w:r w:rsidR="00A36E90">
        <w:rPr>
          <w:rFonts w:ascii="Times New Roman" w:hAnsi="Times New Roman" w:cs="Times New Roman"/>
          <w:sz w:val="24"/>
          <w:szCs w:val="24"/>
        </w:rPr>
        <w:t xml:space="preserve"> this aspect</w:t>
      </w:r>
      <w:r w:rsidR="00BF54BA">
        <w:rPr>
          <w:rFonts w:ascii="Times New Roman" w:hAnsi="Times New Roman" w:cs="Times New Roman"/>
          <w:sz w:val="24"/>
          <w:szCs w:val="24"/>
        </w:rPr>
        <w:t>,</w:t>
      </w:r>
      <w:r w:rsidR="00A36E90">
        <w:rPr>
          <w:rFonts w:ascii="Times New Roman" w:hAnsi="Times New Roman" w:cs="Times New Roman"/>
          <w:sz w:val="24"/>
          <w:szCs w:val="24"/>
        </w:rPr>
        <w:t xml:space="preserve"> the first defendant</w:t>
      </w:r>
      <w:r w:rsidR="00DF670C">
        <w:rPr>
          <w:rFonts w:ascii="Times New Roman" w:hAnsi="Times New Roman" w:cs="Times New Roman"/>
          <w:sz w:val="24"/>
          <w:szCs w:val="24"/>
        </w:rPr>
        <w:t xml:space="preserve"> focused on </w:t>
      </w:r>
      <w:r w:rsidR="00160E46">
        <w:rPr>
          <w:rFonts w:ascii="Times New Roman" w:hAnsi="Times New Roman" w:cs="Times New Roman"/>
          <w:sz w:val="24"/>
          <w:szCs w:val="24"/>
        </w:rPr>
        <w:t>the loan</w:t>
      </w:r>
      <w:r w:rsidR="00DF670C">
        <w:rPr>
          <w:rFonts w:ascii="Times New Roman" w:hAnsi="Times New Roman" w:cs="Times New Roman"/>
          <w:sz w:val="24"/>
          <w:szCs w:val="24"/>
        </w:rPr>
        <w:t xml:space="preserve"> </w:t>
      </w:r>
      <w:r w:rsidR="00160E46">
        <w:rPr>
          <w:rFonts w:ascii="Times New Roman" w:hAnsi="Times New Roman" w:cs="Times New Roman"/>
          <w:sz w:val="24"/>
          <w:szCs w:val="24"/>
        </w:rPr>
        <w:t>facility extended</w:t>
      </w:r>
      <w:r w:rsidR="00DF670C">
        <w:rPr>
          <w:rFonts w:ascii="Times New Roman" w:hAnsi="Times New Roman" w:cs="Times New Roman"/>
          <w:sz w:val="24"/>
          <w:szCs w:val="24"/>
        </w:rPr>
        <w:t xml:space="preserve"> to the </w:t>
      </w:r>
      <w:r w:rsidR="00160E46">
        <w:rPr>
          <w:rFonts w:ascii="Times New Roman" w:hAnsi="Times New Roman" w:cs="Times New Roman"/>
          <w:sz w:val="24"/>
          <w:szCs w:val="24"/>
        </w:rPr>
        <w:t>plaintiffs.</w:t>
      </w:r>
      <w:r w:rsidR="00802EAA">
        <w:rPr>
          <w:rFonts w:ascii="Times New Roman" w:hAnsi="Times New Roman" w:cs="Times New Roman"/>
          <w:sz w:val="24"/>
          <w:szCs w:val="24"/>
        </w:rPr>
        <w:t xml:space="preserve">  </w:t>
      </w:r>
      <w:r w:rsidR="00DF670C">
        <w:rPr>
          <w:rFonts w:ascii="Times New Roman" w:hAnsi="Times New Roman" w:cs="Times New Roman"/>
          <w:sz w:val="24"/>
          <w:szCs w:val="24"/>
        </w:rPr>
        <w:t xml:space="preserve">It contends </w:t>
      </w:r>
      <w:r w:rsidR="00160E46">
        <w:rPr>
          <w:rFonts w:ascii="Times New Roman" w:hAnsi="Times New Roman" w:cs="Times New Roman"/>
          <w:sz w:val="24"/>
          <w:szCs w:val="24"/>
        </w:rPr>
        <w:t>that it</w:t>
      </w:r>
      <w:r w:rsidR="00DF670C">
        <w:rPr>
          <w:rFonts w:ascii="Times New Roman" w:hAnsi="Times New Roman" w:cs="Times New Roman"/>
          <w:sz w:val="24"/>
          <w:szCs w:val="24"/>
        </w:rPr>
        <w:t xml:space="preserve"> </w:t>
      </w:r>
      <w:r w:rsidR="00160E46">
        <w:rPr>
          <w:rFonts w:ascii="Times New Roman" w:hAnsi="Times New Roman" w:cs="Times New Roman"/>
          <w:sz w:val="24"/>
          <w:szCs w:val="24"/>
        </w:rPr>
        <w:t>merely availed</w:t>
      </w:r>
      <w:r w:rsidR="00DF670C">
        <w:rPr>
          <w:rFonts w:ascii="Times New Roman" w:hAnsi="Times New Roman" w:cs="Times New Roman"/>
          <w:sz w:val="24"/>
          <w:szCs w:val="24"/>
        </w:rPr>
        <w:t xml:space="preserve"> the plaintiffs </w:t>
      </w:r>
      <w:r w:rsidR="00160E46">
        <w:rPr>
          <w:rFonts w:ascii="Times New Roman" w:hAnsi="Times New Roman" w:cs="Times New Roman"/>
          <w:sz w:val="24"/>
          <w:szCs w:val="24"/>
        </w:rPr>
        <w:t>a line</w:t>
      </w:r>
      <w:r w:rsidR="00DF670C">
        <w:rPr>
          <w:rFonts w:ascii="Times New Roman" w:hAnsi="Times New Roman" w:cs="Times New Roman"/>
          <w:sz w:val="24"/>
          <w:szCs w:val="24"/>
        </w:rPr>
        <w:t xml:space="preserve"> of credit, </w:t>
      </w:r>
      <w:r w:rsidR="00160E46">
        <w:rPr>
          <w:rFonts w:ascii="Times New Roman" w:hAnsi="Times New Roman" w:cs="Times New Roman"/>
          <w:sz w:val="24"/>
          <w:szCs w:val="24"/>
        </w:rPr>
        <w:t>which is</w:t>
      </w:r>
      <w:r w:rsidR="00DF670C">
        <w:rPr>
          <w:rFonts w:ascii="Times New Roman" w:hAnsi="Times New Roman" w:cs="Times New Roman"/>
          <w:sz w:val="24"/>
          <w:szCs w:val="24"/>
        </w:rPr>
        <w:t xml:space="preserve"> </w:t>
      </w:r>
      <w:r w:rsidR="00160E46">
        <w:rPr>
          <w:rFonts w:ascii="Times New Roman" w:hAnsi="Times New Roman" w:cs="Times New Roman"/>
          <w:sz w:val="24"/>
          <w:szCs w:val="24"/>
        </w:rPr>
        <w:t xml:space="preserve">not </w:t>
      </w:r>
      <w:r w:rsidR="00BF54BA">
        <w:rPr>
          <w:rFonts w:ascii="Times New Roman" w:hAnsi="Times New Roman" w:cs="Times New Roman"/>
          <w:sz w:val="24"/>
          <w:szCs w:val="24"/>
        </w:rPr>
        <w:t>a contractually binding</w:t>
      </w:r>
      <w:r w:rsidR="00DF670C">
        <w:rPr>
          <w:rFonts w:ascii="Times New Roman" w:hAnsi="Times New Roman" w:cs="Times New Roman"/>
          <w:sz w:val="24"/>
          <w:szCs w:val="24"/>
        </w:rPr>
        <w:t xml:space="preserve"> commitment </w:t>
      </w:r>
      <w:r w:rsidR="00BF54BA">
        <w:rPr>
          <w:rFonts w:ascii="Times New Roman" w:hAnsi="Times New Roman" w:cs="Times New Roman"/>
          <w:sz w:val="24"/>
          <w:szCs w:val="24"/>
        </w:rPr>
        <w:t>to le</w:t>
      </w:r>
      <w:r w:rsidR="00D72BAA">
        <w:rPr>
          <w:rFonts w:ascii="Times New Roman" w:hAnsi="Times New Roman" w:cs="Times New Roman"/>
          <w:sz w:val="24"/>
          <w:szCs w:val="24"/>
        </w:rPr>
        <w:t>nd</w:t>
      </w:r>
      <w:r w:rsidR="00DF670C">
        <w:rPr>
          <w:rFonts w:ascii="Times New Roman" w:hAnsi="Times New Roman" w:cs="Times New Roman"/>
          <w:sz w:val="24"/>
          <w:szCs w:val="24"/>
        </w:rPr>
        <w:t xml:space="preserve"> money to the plaintiffs. </w:t>
      </w:r>
    </w:p>
    <w:p w:rsidR="00B22F4B" w:rsidRDefault="00160E46" w:rsidP="00802E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The first defendant further argues that elevating the loan facility to </w:t>
      </w:r>
      <w:r w:rsidR="00950C1D">
        <w:rPr>
          <w:rFonts w:ascii="Times New Roman" w:hAnsi="Times New Roman" w:cs="Times New Roman"/>
          <w:sz w:val="24"/>
          <w:szCs w:val="24"/>
        </w:rPr>
        <w:t xml:space="preserve">a contractual obligation is tantamount to creating a contract for the parties. In this regard reference was made to the cases of </w:t>
      </w:r>
      <w:r w:rsidR="00950C1D" w:rsidRPr="00950C1D">
        <w:rPr>
          <w:rFonts w:ascii="Times New Roman" w:hAnsi="Times New Roman" w:cs="Times New Roman"/>
          <w:i/>
          <w:sz w:val="24"/>
          <w:szCs w:val="24"/>
        </w:rPr>
        <w:t>Mazibuko v Christian Brothers College Board of Governors &amp; Others</w:t>
      </w:r>
      <w:r w:rsidR="00950C1D">
        <w:rPr>
          <w:rFonts w:ascii="Times New Roman" w:hAnsi="Times New Roman" w:cs="Times New Roman"/>
          <w:sz w:val="24"/>
          <w:szCs w:val="24"/>
        </w:rPr>
        <w:t xml:space="preserve"> </w:t>
      </w:r>
      <w:r w:rsidR="005403A0">
        <w:rPr>
          <w:rFonts w:ascii="Times New Roman" w:hAnsi="Times New Roman" w:cs="Times New Roman"/>
          <w:sz w:val="24"/>
          <w:szCs w:val="24"/>
        </w:rPr>
        <w:t>SC 54</w:t>
      </w:r>
      <w:r w:rsidR="00950C1D">
        <w:rPr>
          <w:rFonts w:ascii="Times New Roman" w:hAnsi="Times New Roman" w:cs="Times New Roman"/>
          <w:sz w:val="24"/>
          <w:szCs w:val="24"/>
        </w:rPr>
        <w:t xml:space="preserve">/ 17, and </w:t>
      </w:r>
      <w:r w:rsidR="00950C1D" w:rsidRPr="00950C1D">
        <w:rPr>
          <w:rFonts w:ascii="Times New Roman" w:hAnsi="Times New Roman" w:cs="Times New Roman"/>
          <w:i/>
          <w:sz w:val="24"/>
          <w:szCs w:val="24"/>
        </w:rPr>
        <w:t xml:space="preserve">Magodora &amp; Others v  </w:t>
      </w:r>
      <w:r w:rsidR="005403A0">
        <w:rPr>
          <w:rFonts w:ascii="Times New Roman" w:hAnsi="Times New Roman" w:cs="Times New Roman"/>
          <w:i/>
          <w:sz w:val="24"/>
          <w:szCs w:val="24"/>
        </w:rPr>
        <w:t xml:space="preserve">Care </w:t>
      </w:r>
      <w:r w:rsidR="00950C1D" w:rsidRPr="00950C1D">
        <w:rPr>
          <w:rFonts w:ascii="Times New Roman" w:hAnsi="Times New Roman" w:cs="Times New Roman"/>
          <w:i/>
          <w:sz w:val="24"/>
          <w:szCs w:val="24"/>
        </w:rPr>
        <w:t>International Zimbabwe</w:t>
      </w:r>
      <w:r w:rsidR="005403A0">
        <w:rPr>
          <w:rFonts w:ascii="Times New Roman" w:hAnsi="Times New Roman" w:cs="Times New Roman"/>
          <w:sz w:val="24"/>
          <w:szCs w:val="24"/>
        </w:rPr>
        <w:t xml:space="preserve"> </w:t>
      </w:r>
      <w:r w:rsidR="00F413EF">
        <w:rPr>
          <w:rFonts w:ascii="Times New Roman" w:hAnsi="Times New Roman" w:cs="Times New Roman"/>
          <w:sz w:val="24"/>
          <w:szCs w:val="24"/>
        </w:rPr>
        <w:t>SC</w:t>
      </w:r>
      <w:r w:rsidR="005403A0">
        <w:rPr>
          <w:rFonts w:ascii="Times New Roman" w:hAnsi="Times New Roman" w:cs="Times New Roman"/>
          <w:sz w:val="24"/>
          <w:szCs w:val="24"/>
        </w:rPr>
        <w:t xml:space="preserve"> 24/14</w:t>
      </w:r>
      <w:r w:rsidR="00A1029C">
        <w:rPr>
          <w:rFonts w:ascii="Times New Roman" w:hAnsi="Times New Roman" w:cs="Times New Roman"/>
          <w:sz w:val="24"/>
          <w:szCs w:val="24"/>
        </w:rPr>
        <w:t>,</w:t>
      </w:r>
      <w:r w:rsidR="00950C1D">
        <w:rPr>
          <w:rFonts w:ascii="Times New Roman" w:hAnsi="Times New Roman" w:cs="Times New Roman"/>
          <w:sz w:val="24"/>
          <w:szCs w:val="24"/>
        </w:rPr>
        <w:t xml:space="preserve"> </w:t>
      </w:r>
      <w:r w:rsidR="005403A0">
        <w:rPr>
          <w:rFonts w:ascii="Times New Roman" w:hAnsi="Times New Roman" w:cs="Times New Roman"/>
          <w:sz w:val="24"/>
          <w:szCs w:val="24"/>
        </w:rPr>
        <w:t>where the</w:t>
      </w:r>
      <w:r w:rsidR="00950C1D">
        <w:rPr>
          <w:rFonts w:ascii="Times New Roman" w:hAnsi="Times New Roman" w:cs="Times New Roman"/>
          <w:sz w:val="24"/>
          <w:szCs w:val="24"/>
        </w:rPr>
        <w:t xml:space="preserve"> principle that courts should </w:t>
      </w:r>
      <w:r w:rsidR="005403A0">
        <w:rPr>
          <w:rFonts w:ascii="Times New Roman" w:hAnsi="Times New Roman" w:cs="Times New Roman"/>
          <w:sz w:val="24"/>
          <w:szCs w:val="24"/>
        </w:rPr>
        <w:t>not rewrite</w:t>
      </w:r>
      <w:r w:rsidR="00B22F4B">
        <w:rPr>
          <w:rFonts w:ascii="Times New Roman" w:hAnsi="Times New Roman" w:cs="Times New Roman"/>
          <w:sz w:val="24"/>
          <w:szCs w:val="24"/>
        </w:rPr>
        <w:t xml:space="preserve"> </w:t>
      </w:r>
      <w:r w:rsidR="005403A0">
        <w:rPr>
          <w:rFonts w:ascii="Times New Roman" w:hAnsi="Times New Roman" w:cs="Times New Roman"/>
          <w:sz w:val="24"/>
          <w:szCs w:val="24"/>
        </w:rPr>
        <w:t>contracts for</w:t>
      </w:r>
      <w:r w:rsidR="00B22F4B">
        <w:rPr>
          <w:rFonts w:ascii="Times New Roman" w:hAnsi="Times New Roman" w:cs="Times New Roman"/>
          <w:sz w:val="24"/>
          <w:szCs w:val="24"/>
        </w:rPr>
        <w:t xml:space="preserve"> the parties was underscored. It is noted that the first defendant, under this </w:t>
      </w:r>
      <w:r w:rsidR="006C218F">
        <w:rPr>
          <w:rFonts w:ascii="Times New Roman" w:hAnsi="Times New Roman" w:cs="Times New Roman"/>
          <w:sz w:val="24"/>
          <w:szCs w:val="24"/>
        </w:rPr>
        <w:t>item i.e</w:t>
      </w:r>
      <w:r w:rsidR="00B22F4B">
        <w:rPr>
          <w:rFonts w:ascii="Times New Roman" w:hAnsi="Times New Roman" w:cs="Times New Roman"/>
          <w:sz w:val="24"/>
          <w:szCs w:val="24"/>
        </w:rPr>
        <w:t xml:space="preserve"> whether or not plaintiffs have a cause of action against it</w:t>
      </w:r>
      <w:r w:rsidR="005403A0">
        <w:rPr>
          <w:rFonts w:ascii="Times New Roman" w:hAnsi="Times New Roman" w:cs="Times New Roman"/>
          <w:sz w:val="24"/>
          <w:szCs w:val="24"/>
        </w:rPr>
        <w:t>,</w:t>
      </w:r>
      <w:r w:rsidR="00B22F4B">
        <w:rPr>
          <w:rFonts w:ascii="Times New Roman" w:hAnsi="Times New Roman" w:cs="Times New Roman"/>
          <w:sz w:val="24"/>
          <w:szCs w:val="24"/>
        </w:rPr>
        <w:t xml:space="preserve"> chose </w:t>
      </w:r>
      <w:r w:rsidR="006D058D">
        <w:rPr>
          <w:rFonts w:ascii="Times New Roman" w:hAnsi="Times New Roman" w:cs="Times New Roman"/>
          <w:sz w:val="24"/>
          <w:szCs w:val="24"/>
        </w:rPr>
        <w:lastRenderedPageBreak/>
        <w:t>to confine</w:t>
      </w:r>
      <w:r w:rsidR="00B22F4B">
        <w:rPr>
          <w:rFonts w:ascii="Times New Roman" w:hAnsi="Times New Roman" w:cs="Times New Roman"/>
          <w:sz w:val="24"/>
          <w:szCs w:val="24"/>
        </w:rPr>
        <w:t xml:space="preserve"> itself to one </w:t>
      </w:r>
      <w:r w:rsidR="005403A0">
        <w:rPr>
          <w:rFonts w:ascii="Times New Roman" w:hAnsi="Times New Roman" w:cs="Times New Roman"/>
          <w:sz w:val="24"/>
          <w:szCs w:val="24"/>
        </w:rPr>
        <w:t>aspect that</w:t>
      </w:r>
      <w:r w:rsidR="00B22F4B">
        <w:rPr>
          <w:rFonts w:ascii="Times New Roman" w:hAnsi="Times New Roman" w:cs="Times New Roman"/>
          <w:sz w:val="24"/>
          <w:szCs w:val="24"/>
        </w:rPr>
        <w:t xml:space="preserve"> </w:t>
      </w:r>
      <w:r w:rsidR="006C218F">
        <w:rPr>
          <w:rFonts w:ascii="Times New Roman" w:hAnsi="Times New Roman" w:cs="Times New Roman"/>
          <w:sz w:val="24"/>
          <w:szCs w:val="24"/>
        </w:rPr>
        <w:t>of the</w:t>
      </w:r>
      <w:r w:rsidR="00B22F4B">
        <w:rPr>
          <w:rFonts w:ascii="Times New Roman" w:hAnsi="Times New Roman" w:cs="Times New Roman"/>
          <w:sz w:val="24"/>
          <w:szCs w:val="24"/>
        </w:rPr>
        <w:t xml:space="preserve"> mortgage loan facility. Its </w:t>
      </w:r>
      <w:r w:rsidR="005403A0">
        <w:rPr>
          <w:rFonts w:ascii="Times New Roman" w:hAnsi="Times New Roman" w:cs="Times New Roman"/>
          <w:sz w:val="24"/>
          <w:szCs w:val="24"/>
        </w:rPr>
        <w:t>submissions on</w:t>
      </w:r>
      <w:r w:rsidR="00B22F4B">
        <w:rPr>
          <w:rFonts w:ascii="Times New Roman" w:hAnsi="Times New Roman" w:cs="Times New Roman"/>
          <w:sz w:val="24"/>
          <w:szCs w:val="24"/>
        </w:rPr>
        <w:t xml:space="preserve"> this issue are silent on  the other aspect, being the sale agreement. Impliedly</w:t>
      </w:r>
      <w:r w:rsidR="00E51C53">
        <w:rPr>
          <w:rFonts w:ascii="Times New Roman" w:hAnsi="Times New Roman" w:cs="Times New Roman"/>
          <w:sz w:val="24"/>
          <w:szCs w:val="24"/>
        </w:rPr>
        <w:t>,</w:t>
      </w:r>
      <w:r w:rsidR="007912C2">
        <w:rPr>
          <w:rFonts w:ascii="Times New Roman" w:hAnsi="Times New Roman" w:cs="Times New Roman"/>
          <w:sz w:val="24"/>
          <w:szCs w:val="24"/>
        </w:rPr>
        <w:t xml:space="preserve"> it is conceding the plaintiffs’</w:t>
      </w:r>
      <w:r w:rsidR="00B22F4B">
        <w:rPr>
          <w:rFonts w:ascii="Times New Roman" w:hAnsi="Times New Roman" w:cs="Times New Roman"/>
          <w:sz w:val="24"/>
          <w:szCs w:val="24"/>
        </w:rPr>
        <w:t xml:space="preserve"> averment that </w:t>
      </w:r>
      <w:r w:rsidR="0035402F">
        <w:rPr>
          <w:rFonts w:ascii="Times New Roman" w:hAnsi="Times New Roman" w:cs="Times New Roman"/>
          <w:sz w:val="24"/>
          <w:szCs w:val="24"/>
        </w:rPr>
        <w:t>there is</w:t>
      </w:r>
      <w:r w:rsidR="00B22F4B">
        <w:rPr>
          <w:rFonts w:ascii="Times New Roman" w:hAnsi="Times New Roman" w:cs="Times New Roman"/>
          <w:sz w:val="24"/>
          <w:szCs w:val="24"/>
        </w:rPr>
        <w:t xml:space="preserve"> a cause of action in this regard. </w:t>
      </w:r>
    </w:p>
    <w:p w:rsidR="00C82B87" w:rsidRDefault="00B22F4B" w:rsidP="00802E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term caus</w:t>
      </w:r>
      <w:r w:rsidR="007912C2">
        <w:rPr>
          <w:rFonts w:ascii="Times New Roman" w:hAnsi="Times New Roman" w:cs="Times New Roman"/>
          <w:sz w:val="24"/>
          <w:szCs w:val="24"/>
        </w:rPr>
        <w:t>e of action has been explained in</w:t>
      </w:r>
      <w:r>
        <w:rPr>
          <w:rFonts w:ascii="Times New Roman" w:hAnsi="Times New Roman" w:cs="Times New Roman"/>
          <w:sz w:val="24"/>
          <w:szCs w:val="24"/>
        </w:rPr>
        <w:t xml:space="preserve"> the case authorities. In </w:t>
      </w:r>
      <w:r w:rsidRPr="00B22F4B">
        <w:rPr>
          <w:rFonts w:ascii="Times New Roman" w:hAnsi="Times New Roman" w:cs="Times New Roman"/>
          <w:i/>
          <w:sz w:val="24"/>
          <w:szCs w:val="24"/>
        </w:rPr>
        <w:t xml:space="preserve">Hodgson v  Granger Anor </w:t>
      </w:r>
      <w:r>
        <w:rPr>
          <w:rFonts w:ascii="Times New Roman" w:hAnsi="Times New Roman" w:cs="Times New Roman"/>
          <w:sz w:val="24"/>
          <w:szCs w:val="24"/>
        </w:rPr>
        <w:t xml:space="preserve">1991 (2) ZLR 10  it was described as the entire set of facts which </w:t>
      </w:r>
      <w:r w:rsidR="00E637D3">
        <w:rPr>
          <w:rFonts w:ascii="Times New Roman" w:hAnsi="Times New Roman" w:cs="Times New Roman"/>
          <w:sz w:val="24"/>
          <w:szCs w:val="24"/>
        </w:rPr>
        <w:t>gives rise to  an enfor</w:t>
      </w:r>
      <w:r>
        <w:rPr>
          <w:rFonts w:ascii="Times New Roman" w:hAnsi="Times New Roman" w:cs="Times New Roman"/>
          <w:sz w:val="24"/>
          <w:szCs w:val="24"/>
        </w:rPr>
        <w:t>ceable claim.</w:t>
      </w:r>
    </w:p>
    <w:p w:rsidR="000F573D" w:rsidRDefault="00C82B87" w:rsidP="00802E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Pr="00C82B87">
        <w:rPr>
          <w:rFonts w:ascii="Times New Roman" w:hAnsi="Times New Roman" w:cs="Times New Roman"/>
          <w:i/>
          <w:sz w:val="24"/>
          <w:szCs w:val="24"/>
        </w:rPr>
        <w:t xml:space="preserve">In </w:t>
      </w:r>
      <w:r w:rsidR="006C218F" w:rsidRPr="00C82B87">
        <w:rPr>
          <w:rFonts w:ascii="Times New Roman" w:hAnsi="Times New Roman" w:cs="Times New Roman"/>
          <w:i/>
          <w:sz w:val="24"/>
          <w:szCs w:val="24"/>
        </w:rPr>
        <w:t>casu</w:t>
      </w:r>
      <w:r w:rsidR="007912C2">
        <w:rPr>
          <w:rFonts w:ascii="Times New Roman" w:hAnsi="Times New Roman" w:cs="Times New Roman"/>
          <w:i/>
          <w:sz w:val="24"/>
          <w:szCs w:val="24"/>
        </w:rPr>
        <w:t>,</w:t>
      </w:r>
      <w:r w:rsidR="006C218F">
        <w:rPr>
          <w:rFonts w:ascii="Times New Roman" w:hAnsi="Times New Roman" w:cs="Times New Roman"/>
          <w:sz w:val="24"/>
          <w:szCs w:val="24"/>
        </w:rPr>
        <w:t xml:space="preserve"> it</w:t>
      </w:r>
      <w:r>
        <w:rPr>
          <w:rFonts w:ascii="Times New Roman" w:hAnsi="Times New Roman" w:cs="Times New Roman"/>
          <w:sz w:val="24"/>
          <w:szCs w:val="24"/>
        </w:rPr>
        <w:t xml:space="preserve"> is my considered view that the facts disclosed in the pleadings, which facts </w:t>
      </w:r>
      <w:r w:rsidR="0035402F">
        <w:rPr>
          <w:rFonts w:ascii="Times New Roman" w:hAnsi="Times New Roman" w:cs="Times New Roman"/>
          <w:sz w:val="24"/>
          <w:szCs w:val="24"/>
        </w:rPr>
        <w:t>are agreed</w:t>
      </w:r>
      <w:r>
        <w:rPr>
          <w:rFonts w:ascii="Times New Roman" w:hAnsi="Times New Roman" w:cs="Times New Roman"/>
          <w:sz w:val="24"/>
          <w:szCs w:val="24"/>
        </w:rPr>
        <w:t xml:space="preserve"> upon, do constitute a cause of action for the plaintiffs against the  first defendant. </w:t>
      </w:r>
      <w:r w:rsidR="006D058D">
        <w:rPr>
          <w:rFonts w:ascii="Times New Roman" w:hAnsi="Times New Roman" w:cs="Times New Roman"/>
          <w:sz w:val="24"/>
          <w:szCs w:val="24"/>
        </w:rPr>
        <w:t>To begin</w:t>
      </w:r>
      <w:r>
        <w:rPr>
          <w:rFonts w:ascii="Times New Roman" w:hAnsi="Times New Roman" w:cs="Times New Roman"/>
          <w:sz w:val="24"/>
          <w:szCs w:val="24"/>
        </w:rPr>
        <w:t xml:space="preserve"> with, there </w:t>
      </w:r>
      <w:r w:rsidR="006D058D">
        <w:rPr>
          <w:rFonts w:ascii="Times New Roman" w:hAnsi="Times New Roman" w:cs="Times New Roman"/>
          <w:sz w:val="24"/>
          <w:szCs w:val="24"/>
        </w:rPr>
        <w:t>is the</w:t>
      </w:r>
      <w:r>
        <w:rPr>
          <w:rFonts w:ascii="Times New Roman" w:hAnsi="Times New Roman" w:cs="Times New Roman"/>
          <w:sz w:val="24"/>
          <w:szCs w:val="24"/>
        </w:rPr>
        <w:t xml:space="preserve"> agreement of sale of the immovable properties. Concomitant to that is the funding facility. Certain actions were take</w:t>
      </w:r>
      <w:r w:rsidR="007912C2">
        <w:rPr>
          <w:rFonts w:ascii="Times New Roman" w:hAnsi="Times New Roman" w:cs="Times New Roman"/>
          <w:sz w:val="24"/>
          <w:szCs w:val="24"/>
        </w:rPr>
        <w:t>n by the plaintiffs, at the behe</w:t>
      </w:r>
      <w:r>
        <w:rPr>
          <w:rFonts w:ascii="Times New Roman" w:hAnsi="Times New Roman" w:cs="Times New Roman"/>
          <w:sz w:val="24"/>
          <w:szCs w:val="24"/>
        </w:rPr>
        <w:t>st of the first  defendant, t</w:t>
      </w:r>
      <w:r w:rsidR="007912C2">
        <w:rPr>
          <w:rFonts w:ascii="Times New Roman" w:hAnsi="Times New Roman" w:cs="Times New Roman"/>
          <w:sz w:val="24"/>
          <w:szCs w:val="24"/>
        </w:rPr>
        <w:t>owards the fulfilment of the two agreements. The</w:t>
      </w:r>
      <w:r>
        <w:rPr>
          <w:rFonts w:ascii="Times New Roman" w:hAnsi="Times New Roman" w:cs="Times New Roman"/>
          <w:sz w:val="24"/>
          <w:szCs w:val="24"/>
        </w:rPr>
        <w:t xml:space="preserve"> plaintiffs were required to open  bank accounts with the first defendant, which  they did. The first defendant then took </w:t>
      </w:r>
      <w:r w:rsidR="00E6295F">
        <w:rPr>
          <w:rFonts w:ascii="Times New Roman" w:hAnsi="Times New Roman" w:cs="Times New Roman"/>
          <w:sz w:val="24"/>
          <w:szCs w:val="24"/>
        </w:rPr>
        <w:t>the significant</w:t>
      </w:r>
      <w:r>
        <w:rPr>
          <w:rFonts w:ascii="Times New Roman" w:hAnsi="Times New Roman" w:cs="Times New Roman"/>
          <w:sz w:val="24"/>
          <w:szCs w:val="24"/>
        </w:rPr>
        <w:t xml:space="preserve"> step of depositing money into the plaintiff</w:t>
      </w:r>
      <w:r w:rsidR="007912C2">
        <w:rPr>
          <w:rFonts w:ascii="Times New Roman" w:hAnsi="Times New Roman" w:cs="Times New Roman"/>
          <w:sz w:val="24"/>
          <w:szCs w:val="24"/>
        </w:rPr>
        <w:t>’</w:t>
      </w:r>
      <w:r>
        <w:rPr>
          <w:rFonts w:ascii="Times New Roman" w:hAnsi="Times New Roman" w:cs="Times New Roman"/>
          <w:sz w:val="24"/>
          <w:szCs w:val="24"/>
        </w:rPr>
        <w:t xml:space="preserve">s accounts.  That money constituted the purchase </w:t>
      </w:r>
      <w:r w:rsidR="00E6295F">
        <w:rPr>
          <w:rFonts w:ascii="Times New Roman" w:hAnsi="Times New Roman" w:cs="Times New Roman"/>
          <w:sz w:val="24"/>
          <w:szCs w:val="24"/>
        </w:rPr>
        <w:t>price stipulated in the agreement of sale. It seems to me futile to then turn around and attempt to sever the two agreements, regarding one of them as non – binding. As already indicated, the first defendant put itself in the peculiar position of executing both a sale and funding agreement. There was offer an</w:t>
      </w:r>
      <w:r w:rsidR="007912C2">
        <w:rPr>
          <w:rFonts w:ascii="Times New Roman" w:hAnsi="Times New Roman" w:cs="Times New Roman"/>
          <w:sz w:val="24"/>
          <w:szCs w:val="24"/>
        </w:rPr>
        <w:t>d acceptance of the two</w:t>
      </w:r>
      <w:r w:rsidR="00E6295F">
        <w:rPr>
          <w:rFonts w:ascii="Times New Roman" w:hAnsi="Times New Roman" w:cs="Times New Roman"/>
          <w:sz w:val="24"/>
          <w:szCs w:val="24"/>
        </w:rPr>
        <w:t xml:space="preserve"> agreements. Breach thereof  definitely gives rise to a cause of action. </w:t>
      </w:r>
    </w:p>
    <w:p w:rsidR="000F573D" w:rsidRDefault="000F573D" w:rsidP="00802EAA">
      <w:pPr>
        <w:spacing w:after="0" w:line="360" w:lineRule="auto"/>
        <w:jc w:val="both"/>
        <w:rPr>
          <w:rFonts w:ascii="Times New Roman" w:hAnsi="Times New Roman" w:cs="Times New Roman"/>
          <w:sz w:val="24"/>
          <w:szCs w:val="24"/>
        </w:rPr>
      </w:pPr>
    </w:p>
    <w:p w:rsidR="000F573D" w:rsidRDefault="000F573D" w:rsidP="00802EAA">
      <w:pPr>
        <w:spacing w:after="0" w:line="360" w:lineRule="auto"/>
        <w:jc w:val="both"/>
        <w:rPr>
          <w:rFonts w:ascii="Times New Roman" w:hAnsi="Times New Roman" w:cs="Times New Roman"/>
          <w:b/>
          <w:sz w:val="24"/>
          <w:szCs w:val="24"/>
        </w:rPr>
      </w:pPr>
      <w:r w:rsidRPr="000F573D">
        <w:rPr>
          <w:rFonts w:ascii="Times New Roman" w:hAnsi="Times New Roman" w:cs="Times New Roman"/>
          <w:b/>
          <w:sz w:val="24"/>
          <w:szCs w:val="24"/>
        </w:rPr>
        <w:t>Cancellation of the agreement</w:t>
      </w:r>
      <w:r w:rsidR="007912C2">
        <w:rPr>
          <w:rFonts w:ascii="Times New Roman" w:hAnsi="Times New Roman" w:cs="Times New Roman"/>
          <w:b/>
          <w:sz w:val="24"/>
          <w:szCs w:val="24"/>
        </w:rPr>
        <w:t>s</w:t>
      </w:r>
    </w:p>
    <w:p w:rsidR="00CF2F5A" w:rsidRDefault="000F573D" w:rsidP="00802EA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Pr="000F573D">
        <w:rPr>
          <w:rFonts w:ascii="Times New Roman" w:hAnsi="Times New Roman" w:cs="Times New Roman"/>
          <w:sz w:val="24"/>
          <w:szCs w:val="24"/>
        </w:rPr>
        <w:t xml:space="preserve">The </w:t>
      </w:r>
      <w:r>
        <w:rPr>
          <w:rFonts w:ascii="Times New Roman" w:hAnsi="Times New Roman" w:cs="Times New Roman"/>
          <w:sz w:val="24"/>
          <w:szCs w:val="24"/>
        </w:rPr>
        <w:t>plaintiffs contend that the first defendant was not in any way entitled to cancel the agreement of sale and the mortgage facility. There was no basis for doing so. The plaintiffs point out that the letters cancelling the agreements do not cite any breach of the agreement on the part of the plaintiffs. The</w:t>
      </w:r>
      <w:r w:rsidR="00CF2F5A">
        <w:rPr>
          <w:rFonts w:ascii="Times New Roman" w:hAnsi="Times New Roman" w:cs="Times New Roman"/>
          <w:sz w:val="24"/>
          <w:szCs w:val="24"/>
        </w:rPr>
        <w:t xml:space="preserve">y highlight the fact that cancellation of a contract is a </w:t>
      </w:r>
      <w:r w:rsidR="005745FC">
        <w:rPr>
          <w:rFonts w:ascii="Times New Roman" w:hAnsi="Times New Roman" w:cs="Times New Roman"/>
          <w:sz w:val="24"/>
          <w:szCs w:val="24"/>
        </w:rPr>
        <w:t>drastic action</w:t>
      </w:r>
      <w:r w:rsidR="00CF2F5A">
        <w:rPr>
          <w:rFonts w:ascii="Times New Roman" w:hAnsi="Times New Roman" w:cs="Times New Roman"/>
          <w:sz w:val="24"/>
          <w:szCs w:val="24"/>
        </w:rPr>
        <w:t xml:space="preserve">. It should be a consequence of material or fundamental </w:t>
      </w:r>
      <w:r w:rsidR="00AB4225">
        <w:rPr>
          <w:rFonts w:ascii="Times New Roman" w:hAnsi="Times New Roman" w:cs="Times New Roman"/>
          <w:sz w:val="24"/>
          <w:szCs w:val="24"/>
        </w:rPr>
        <w:t>breach of</w:t>
      </w:r>
      <w:r w:rsidR="00CF2F5A">
        <w:rPr>
          <w:rFonts w:ascii="Times New Roman" w:hAnsi="Times New Roman" w:cs="Times New Roman"/>
          <w:sz w:val="24"/>
          <w:szCs w:val="24"/>
        </w:rPr>
        <w:t xml:space="preserve"> the contract.  no such breach  has been  alleged by the first defendant. </w:t>
      </w:r>
    </w:p>
    <w:p w:rsidR="00CF2F5A" w:rsidRDefault="00CF2F5A" w:rsidP="00CF2F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defendant, on the other hand</w:t>
      </w:r>
      <w:r w:rsidR="005745FC">
        <w:rPr>
          <w:rFonts w:ascii="Times New Roman" w:hAnsi="Times New Roman" w:cs="Times New Roman"/>
          <w:sz w:val="24"/>
          <w:szCs w:val="24"/>
        </w:rPr>
        <w:t>,</w:t>
      </w:r>
      <w:r>
        <w:rPr>
          <w:rFonts w:ascii="Times New Roman" w:hAnsi="Times New Roman" w:cs="Times New Roman"/>
          <w:sz w:val="24"/>
          <w:szCs w:val="24"/>
        </w:rPr>
        <w:t xml:space="preserve"> stands on its letters of 2 June </w:t>
      </w:r>
      <w:r w:rsidR="00AB4225">
        <w:rPr>
          <w:rFonts w:ascii="Times New Roman" w:hAnsi="Times New Roman" w:cs="Times New Roman"/>
          <w:sz w:val="24"/>
          <w:szCs w:val="24"/>
        </w:rPr>
        <w:t>2020 as</w:t>
      </w:r>
      <w:r>
        <w:rPr>
          <w:rFonts w:ascii="Times New Roman" w:hAnsi="Times New Roman" w:cs="Times New Roman"/>
          <w:sz w:val="24"/>
          <w:szCs w:val="24"/>
        </w:rPr>
        <w:t xml:space="preserve"> the </w:t>
      </w:r>
      <w:r w:rsidR="00AB4225">
        <w:rPr>
          <w:rFonts w:ascii="Times New Roman" w:hAnsi="Times New Roman" w:cs="Times New Roman"/>
          <w:sz w:val="24"/>
          <w:szCs w:val="24"/>
        </w:rPr>
        <w:t>basis for</w:t>
      </w:r>
      <w:r>
        <w:rPr>
          <w:rFonts w:ascii="Times New Roman" w:hAnsi="Times New Roman" w:cs="Times New Roman"/>
          <w:sz w:val="24"/>
          <w:szCs w:val="24"/>
        </w:rPr>
        <w:t xml:space="preserve"> cancelling the contracts of sale and the loan facilities.</w:t>
      </w:r>
    </w:p>
    <w:p w:rsidR="00AB4225" w:rsidRDefault="00CF2F5A" w:rsidP="00CF2F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defendant </w:t>
      </w:r>
      <w:r w:rsidR="00AB4225">
        <w:rPr>
          <w:rFonts w:ascii="Times New Roman" w:hAnsi="Times New Roman" w:cs="Times New Roman"/>
          <w:sz w:val="24"/>
          <w:szCs w:val="24"/>
        </w:rPr>
        <w:t>further contends</w:t>
      </w:r>
      <w:r>
        <w:rPr>
          <w:rFonts w:ascii="Times New Roman" w:hAnsi="Times New Roman" w:cs="Times New Roman"/>
          <w:sz w:val="24"/>
          <w:szCs w:val="24"/>
        </w:rPr>
        <w:t>, in its heads of argument</w:t>
      </w:r>
      <w:r w:rsidR="00AB4225">
        <w:rPr>
          <w:rFonts w:ascii="Times New Roman" w:hAnsi="Times New Roman" w:cs="Times New Roman"/>
          <w:sz w:val="24"/>
          <w:szCs w:val="24"/>
        </w:rPr>
        <w:t>, that</w:t>
      </w:r>
      <w:r>
        <w:rPr>
          <w:rFonts w:ascii="Times New Roman" w:hAnsi="Times New Roman" w:cs="Times New Roman"/>
          <w:sz w:val="24"/>
          <w:szCs w:val="24"/>
        </w:rPr>
        <w:t xml:space="preserve"> it was </w:t>
      </w:r>
      <w:r w:rsidR="00AB4225">
        <w:rPr>
          <w:rFonts w:ascii="Times New Roman" w:hAnsi="Times New Roman" w:cs="Times New Roman"/>
          <w:sz w:val="24"/>
          <w:szCs w:val="24"/>
        </w:rPr>
        <w:t>experiencing problems</w:t>
      </w:r>
      <w:r>
        <w:rPr>
          <w:rFonts w:ascii="Times New Roman" w:hAnsi="Times New Roman" w:cs="Times New Roman"/>
          <w:sz w:val="24"/>
          <w:szCs w:val="24"/>
        </w:rPr>
        <w:t xml:space="preserve"> in </w:t>
      </w:r>
      <w:r w:rsidR="00AB4225">
        <w:rPr>
          <w:rFonts w:ascii="Times New Roman" w:hAnsi="Times New Roman" w:cs="Times New Roman"/>
          <w:sz w:val="24"/>
          <w:szCs w:val="24"/>
        </w:rPr>
        <w:t>completing the project</w:t>
      </w:r>
      <w:r>
        <w:rPr>
          <w:rFonts w:ascii="Times New Roman" w:hAnsi="Times New Roman" w:cs="Times New Roman"/>
          <w:sz w:val="24"/>
          <w:szCs w:val="24"/>
        </w:rPr>
        <w:t xml:space="preserve"> </w:t>
      </w:r>
      <w:r w:rsidR="00AB4225">
        <w:rPr>
          <w:rFonts w:ascii="Times New Roman" w:hAnsi="Times New Roman" w:cs="Times New Roman"/>
          <w:sz w:val="24"/>
          <w:szCs w:val="24"/>
        </w:rPr>
        <w:t>due to</w:t>
      </w:r>
      <w:r>
        <w:rPr>
          <w:rFonts w:ascii="Times New Roman" w:hAnsi="Times New Roman" w:cs="Times New Roman"/>
          <w:sz w:val="24"/>
          <w:szCs w:val="24"/>
        </w:rPr>
        <w:t xml:space="preserve"> changes in currency. This affected payment to </w:t>
      </w:r>
      <w:r w:rsidR="00AB4225">
        <w:rPr>
          <w:rFonts w:ascii="Times New Roman" w:hAnsi="Times New Roman" w:cs="Times New Roman"/>
          <w:sz w:val="24"/>
          <w:szCs w:val="24"/>
        </w:rPr>
        <w:t>third party</w:t>
      </w:r>
      <w:r>
        <w:rPr>
          <w:rFonts w:ascii="Times New Roman" w:hAnsi="Times New Roman" w:cs="Times New Roman"/>
          <w:sz w:val="24"/>
          <w:szCs w:val="24"/>
        </w:rPr>
        <w:t xml:space="preserve"> </w:t>
      </w:r>
      <w:r w:rsidR="007912C2">
        <w:rPr>
          <w:rFonts w:ascii="Times New Roman" w:hAnsi="Times New Roman" w:cs="Times New Roman"/>
          <w:sz w:val="24"/>
          <w:szCs w:val="24"/>
        </w:rPr>
        <w:t>service providers. Thes</w:t>
      </w:r>
      <w:r w:rsidR="00AB4225">
        <w:rPr>
          <w:rFonts w:ascii="Times New Roman" w:hAnsi="Times New Roman" w:cs="Times New Roman"/>
          <w:sz w:val="24"/>
          <w:szCs w:val="24"/>
        </w:rPr>
        <w:t>e factors constituted supervening impossibility, which rendered the first defendant unable to fulfil its contractual obligations.</w:t>
      </w:r>
    </w:p>
    <w:p w:rsidR="00F7779F" w:rsidRDefault="00965878" w:rsidP="00CF2F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letter</w:t>
      </w:r>
      <w:r w:rsidR="00AB4225">
        <w:rPr>
          <w:rFonts w:ascii="Times New Roman" w:hAnsi="Times New Roman" w:cs="Times New Roman"/>
          <w:sz w:val="24"/>
          <w:szCs w:val="24"/>
        </w:rPr>
        <w:t xml:space="preserve"> of 2 June 2020</w:t>
      </w:r>
      <w:r w:rsidR="007912C2">
        <w:rPr>
          <w:rFonts w:ascii="Times New Roman" w:hAnsi="Times New Roman" w:cs="Times New Roman"/>
          <w:sz w:val="24"/>
          <w:szCs w:val="24"/>
        </w:rPr>
        <w:t>,</w:t>
      </w:r>
      <w:r w:rsidR="00AB4225">
        <w:rPr>
          <w:rFonts w:ascii="Times New Roman" w:hAnsi="Times New Roman" w:cs="Times New Roman"/>
          <w:sz w:val="24"/>
          <w:szCs w:val="24"/>
        </w:rPr>
        <w:t xml:space="preserve"> written to</w:t>
      </w:r>
      <w:r w:rsidR="007912C2">
        <w:rPr>
          <w:rFonts w:ascii="Times New Roman" w:hAnsi="Times New Roman" w:cs="Times New Roman"/>
          <w:sz w:val="24"/>
          <w:szCs w:val="24"/>
        </w:rPr>
        <w:t xml:space="preserve"> the</w:t>
      </w:r>
      <w:r w:rsidR="00AB4225">
        <w:rPr>
          <w:rFonts w:ascii="Times New Roman" w:hAnsi="Times New Roman" w:cs="Times New Roman"/>
          <w:sz w:val="24"/>
          <w:szCs w:val="24"/>
        </w:rPr>
        <w:t xml:space="preserve"> first plaintiff, is the same as those written to the rest of the plaintiffs. It cites the economic diff</w:t>
      </w:r>
      <w:r w:rsidR="007912C2">
        <w:rPr>
          <w:rFonts w:ascii="Times New Roman" w:hAnsi="Times New Roman" w:cs="Times New Roman"/>
          <w:sz w:val="24"/>
          <w:szCs w:val="24"/>
        </w:rPr>
        <w:t>iculties mentioned above. It the</w:t>
      </w:r>
      <w:r w:rsidR="00AB4225">
        <w:rPr>
          <w:rFonts w:ascii="Times New Roman" w:hAnsi="Times New Roman" w:cs="Times New Roman"/>
          <w:sz w:val="24"/>
          <w:szCs w:val="24"/>
        </w:rPr>
        <w:t xml:space="preserve">n states </w:t>
      </w:r>
      <w:r>
        <w:rPr>
          <w:rFonts w:ascii="Times New Roman" w:hAnsi="Times New Roman" w:cs="Times New Roman"/>
          <w:sz w:val="24"/>
          <w:szCs w:val="24"/>
        </w:rPr>
        <w:t>in paragraph</w:t>
      </w:r>
      <w:r w:rsidR="00AB4225">
        <w:rPr>
          <w:rFonts w:ascii="Times New Roman" w:hAnsi="Times New Roman" w:cs="Times New Roman"/>
          <w:sz w:val="24"/>
          <w:szCs w:val="24"/>
        </w:rPr>
        <w:t xml:space="preserve"> 7, that the first defendant is terminating bot</w:t>
      </w:r>
      <w:r w:rsidR="007912C2">
        <w:rPr>
          <w:rFonts w:ascii="Times New Roman" w:hAnsi="Times New Roman" w:cs="Times New Roman"/>
          <w:sz w:val="24"/>
          <w:szCs w:val="24"/>
        </w:rPr>
        <w:t>h</w:t>
      </w:r>
      <w:r w:rsidR="00AB4225">
        <w:rPr>
          <w:rFonts w:ascii="Times New Roman" w:hAnsi="Times New Roman" w:cs="Times New Roman"/>
          <w:sz w:val="24"/>
          <w:szCs w:val="24"/>
        </w:rPr>
        <w:t xml:space="preserve"> the </w:t>
      </w:r>
      <w:r>
        <w:rPr>
          <w:rFonts w:ascii="Times New Roman" w:hAnsi="Times New Roman" w:cs="Times New Roman"/>
          <w:sz w:val="24"/>
          <w:szCs w:val="24"/>
        </w:rPr>
        <w:t xml:space="preserve">loan facility and the agreement of sale. Paragraph 7 of the letter reads a as follows: </w:t>
      </w:r>
    </w:p>
    <w:p w:rsidR="002804BA" w:rsidRDefault="00F7779F" w:rsidP="00E43E9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Pr="00E43E9B">
        <w:rPr>
          <w:rFonts w:ascii="Times New Roman" w:hAnsi="Times New Roman" w:cs="Times New Roman"/>
        </w:rPr>
        <w:t xml:space="preserve">The Bank advises that, due to the changed circumstances mentioned above, it is hereby </w:t>
      </w:r>
      <w:r w:rsidR="0025179A" w:rsidRPr="00E43E9B">
        <w:rPr>
          <w:rFonts w:ascii="Times New Roman" w:hAnsi="Times New Roman" w:cs="Times New Roman"/>
        </w:rPr>
        <w:t>terminating its</w:t>
      </w:r>
      <w:r w:rsidRPr="00E43E9B">
        <w:rPr>
          <w:rFonts w:ascii="Times New Roman" w:hAnsi="Times New Roman" w:cs="Times New Roman"/>
        </w:rPr>
        <w:t xml:space="preserve"> commitment to provide funding for the purchase price in terms of the mortgage loan facility letter communicated to you on 17 November 2018. The Bank  further advises that  as a </w:t>
      </w:r>
      <w:r w:rsidR="005745FC" w:rsidRPr="00E43E9B">
        <w:rPr>
          <w:rFonts w:ascii="Times New Roman" w:hAnsi="Times New Roman" w:cs="Times New Roman"/>
        </w:rPr>
        <w:t>result of</w:t>
      </w:r>
      <w:r w:rsidRPr="00E43E9B">
        <w:rPr>
          <w:rFonts w:ascii="Times New Roman" w:hAnsi="Times New Roman" w:cs="Times New Roman"/>
        </w:rPr>
        <w:t xml:space="preserve"> the termination of the mortgage facility, the agreement of sale signed on 14  October 2018 based on the Bank’s ability  to provide  funding by way of a mortgage facility is hereby </w:t>
      </w:r>
      <w:r w:rsidR="00E43E9B" w:rsidRPr="00E43E9B">
        <w:rPr>
          <w:rFonts w:ascii="Times New Roman" w:hAnsi="Times New Roman" w:cs="Times New Roman"/>
        </w:rPr>
        <w:t xml:space="preserve"> terminated</w:t>
      </w:r>
      <w:r w:rsidR="00E43E9B">
        <w:rPr>
          <w:rFonts w:ascii="Times New Roman" w:hAnsi="Times New Roman" w:cs="Times New Roman"/>
          <w:sz w:val="24"/>
          <w:szCs w:val="24"/>
        </w:rPr>
        <w:t>.”</w:t>
      </w:r>
      <w:r>
        <w:rPr>
          <w:rFonts w:ascii="Times New Roman" w:hAnsi="Times New Roman" w:cs="Times New Roman"/>
          <w:sz w:val="24"/>
          <w:szCs w:val="24"/>
        </w:rPr>
        <w:t xml:space="preserve">  </w:t>
      </w:r>
      <w:r w:rsidR="00AB4225">
        <w:rPr>
          <w:rFonts w:ascii="Times New Roman" w:hAnsi="Times New Roman" w:cs="Times New Roman"/>
          <w:sz w:val="24"/>
          <w:szCs w:val="24"/>
        </w:rPr>
        <w:t xml:space="preserve">  </w:t>
      </w:r>
    </w:p>
    <w:p w:rsidR="002804BA" w:rsidRDefault="002804BA" w:rsidP="00E43E9B">
      <w:pPr>
        <w:spacing w:after="0" w:line="240" w:lineRule="auto"/>
        <w:ind w:left="720"/>
        <w:jc w:val="both"/>
        <w:rPr>
          <w:rFonts w:ascii="Times New Roman" w:hAnsi="Times New Roman" w:cs="Times New Roman"/>
          <w:sz w:val="24"/>
          <w:szCs w:val="24"/>
        </w:rPr>
      </w:pPr>
    </w:p>
    <w:p w:rsidR="00533658" w:rsidRPr="00533658" w:rsidRDefault="002804BA" w:rsidP="00533658">
      <w:pPr>
        <w:spacing w:after="0" w:line="360" w:lineRule="auto"/>
        <w:jc w:val="both"/>
        <w:rPr>
          <w:rFonts w:ascii="Times New Roman" w:hAnsi="Times New Roman" w:cs="Times New Roman"/>
          <w:sz w:val="24"/>
          <w:szCs w:val="24"/>
        </w:rPr>
      </w:pPr>
      <w:r w:rsidRPr="00533658">
        <w:rPr>
          <w:rFonts w:ascii="Times New Roman" w:hAnsi="Times New Roman" w:cs="Times New Roman"/>
          <w:sz w:val="24"/>
          <w:szCs w:val="24"/>
        </w:rPr>
        <w:t xml:space="preserve">Prior to this, on 5 February 2020, the first defendant had </w:t>
      </w:r>
      <w:r w:rsidR="007C3E65" w:rsidRPr="00533658">
        <w:rPr>
          <w:rFonts w:ascii="Times New Roman" w:hAnsi="Times New Roman" w:cs="Times New Roman"/>
          <w:sz w:val="24"/>
          <w:szCs w:val="24"/>
        </w:rPr>
        <w:t>written to</w:t>
      </w:r>
      <w:r w:rsidRPr="00533658">
        <w:rPr>
          <w:rFonts w:ascii="Times New Roman" w:hAnsi="Times New Roman" w:cs="Times New Roman"/>
          <w:sz w:val="24"/>
          <w:szCs w:val="24"/>
        </w:rPr>
        <w:t xml:space="preserve"> the plaintiffs, apologising for the delay in implementing the housing project and promising to resolve the hurdles </w:t>
      </w:r>
      <w:r w:rsidR="007C3E65" w:rsidRPr="00533658">
        <w:rPr>
          <w:rFonts w:ascii="Times New Roman" w:hAnsi="Times New Roman" w:cs="Times New Roman"/>
          <w:sz w:val="24"/>
          <w:szCs w:val="24"/>
        </w:rPr>
        <w:t>being experienced</w:t>
      </w:r>
      <w:r w:rsidRPr="00533658">
        <w:rPr>
          <w:rFonts w:ascii="Times New Roman" w:hAnsi="Times New Roman" w:cs="Times New Roman"/>
          <w:sz w:val="24"/>
          <w:szCs w:val="24"/>
        </w:rPr>
        <w:t xml:space="preserve">. </w:t>
      </w:r>
    </w:p>
    <w:p w:rsidR="00533658" w:rsidRDefault="00533658" w:rsidP="00533658">
      <w:pPr>
        <w:spacing w:after="0" w:line="360" w:lineRule="auto"/>
        <w:jc w:val="both"/>
        <w:rPr>
          <w:rFonts w:ascii="Times New Roman" w:hAnsi="Times New Roman" w:cs="Times New Roman"/>
          <w:sz w:val="24"/>
          <w:szCs w:val="24"/>
        </w:rPr>
      </w:pPr>
      <w:r w:rsidRPr="00533658">
        <w:rPr>
          <w:rFonts w:ascii="Times New Roman" w:hAnsi="Times New Roman" w:cs="Times New Roman"/>
          <w:sz w:val="24"/>
          <w:szCs w:val="24"/>
        </w:rPr>
        <w:tab/>
      </w:r>
      <w:r w:rsidRPr="00387E88">
        <w:rPr>
          <w:rFonts w:ascii="Times New Roman" w:hAnsi="Times New Roman" w:cs="Times New Roman"/>
          <w:sz w:val="24"/>
          <w:szCs w:val="24"/>
        </w:rPr>
        <w:t xml:space="preserve">It is significant to note that </w:t>
      </w:r>
      <w:r w:rsidRPr="00BC41BC">
        <w:rPr>
          <w:rFonts w:ascii="Times New Roman" w:hAnsi="Times New Roman" w:cs="Times New Roman"/>
          <w:i/>
          <w:sz w:val="24"/>
          <w:szCs w:val="24"/>
        </w:rPr>
        <w:t>by the first defendant’s own averment, cancellation of the agreement is not based on breach on the part of the plaintiffs</w:t>
      </w:r>
      <w:r w:rsidRPr="00387E88">
        <w:rPr>
          <w:rFonts w:ascii="Times New Roman" w:hAnsi="Times New Roman" w:cs="Times New Roman"/>
          <w:sz w:val="24"/>
          <w:szCs w:val="24"/>
        </w:rPr>
        <w:t>.</w:t>
      </w:r>
      <w:r w:rsidRPr="00533658">
        <w:rPr>
          <w:rFonts w:ascii="Times New Roman" w:hAnsi="Times New Roman" w:cs="Times New Roman"/>
          <w:sz w:val="24"/>
          <w:szCs w:val="24"/>
        </w:rPr>
        <w:t xml:space="preserve"> The first defendant</w:t>
      </w:r>
      <w:r>
        <w:rPr>
          <w:rFonts w:ascii="Times New Roman" w:hAnsi="Times New Roman" w:cs="Times New Roman"/>
          <w:sz w:val="24"/>
          <w:szCs w:val="24"/>
        </w:rPr>
        <w:t xml:space="preserve"> pleads supervening impossibility as cause for the termination. First defendant seeks to make clause 7:1 of the cont</w:t>
      </w:r>
      <w:r w:rsidR="007912C2">
        <w:rPr>
          <w:rFonts w:ascii="Times New Roman" w:hAnsi="Times New Roman" w:cs="Times New Roman"/>
          <w:sz w:val="24"/>
          <w:szCs w:val="24"/>
        </w:rPr>
        <w:t>r</w:t>
      </w:r>
      <w:r>
        <w:rPr>
          <w:rFonts w:ascii="Times New Roman" w:hAnsi="Times New Roman" w:cs="Times New Roman"/>
          <w:sz w:val="24"/>
          <w:szCs w:val="24"/>
        </w:rPr>
        <w:t>act of sale redundant, which provided for breach of contact. It reads:</w:t>
      </w:r>
    </w:p>
    <w:p w:rsidR="007912C2" w:rsidRDefault="007912C2" w:rsidP="00362A3E">
      <w:pPr>
        <w:spacing w:after="0" w:line="240" w:lineRule="auto"/>
        <w:jc w:val="both"/>
        <w:rPr>
          <w:rFonts w:ascii="Times New Roman" w:hAnsi="Times New Roman" w:cs="Times New Roman"/>
          <w:sz w:val="24"/>
          <w:szCs w:val="24"/>
        </w:rPr>
      </w:pPr>
    </w:p>
    <w:p w:rsidR="00FA0CBD" w:rsidRDefault="00533658" w:rsidP="0035402F">
      <w:pPr>
        <w:spacing w:after="0" w:line="240" w:lineRule="auto"/>
        <w:ind w:left="720" w:firstLine="60"/>
        <w:jc w:val="both"/>
        <w:rPr>
          <w:rFonts w:ascii="Times New Roman" w:hAnsi="Times New Roman" w:cs="Times New Roman"/>
          <w:sz w:val="24"/>
          <w:szCs w:val="24"/>
        </w:rPr>
      </w:pPr>
      <w:r w:rsidRPr="00533658">
        <w:rPr>
          <w:rFonts w:ascii="Times New Roman" w:hAnsi="Times New Roman" w:cs="Times New Roman"/>
          <w:sz w:val="24"/>
          <w:szCs w:val="24"/>
        </w:rPr>
        <w:t>“7:</w:t>
      </w:r>
      <w:r w:rsidRPr="00362A3E">
        <w:rPr>
          <w:rFonts w:ascii="Times New Roman" w:hAnsi="Times New Roman" w:cs="Times New Roman"/>
        </w:rPr>
        <w:t xml:space="preserve">1 </w:t>
      </w:r>
      <w:r w:rsidR="00362A3E" w:rsidRPr="00362A3E">
        <w:rPr>
          <w:rFonts w:ascii="Times New Roman" w:hAnsi="Times New Roman" w:cs="Times New Roman"/>
        </w:rPr>
        <w:t>N</w:t>
      </w:r>
      <w:r w:rsidRPr="00362A3E">
        <w:rPr>
          <w:rFonts w:ascii="Times New Roman" w:hAnsi="Times New Roman" w:cs="Times New Roman"/>
        </w:rPr>
        <w:t xml:space="preserve">otwithstanding anything to the contrary herein contained, in the event of the Purchaser failing to pay any sum owing under this Agreement by the due </w:t>
      </w:r>
      <w:r w:rsidR="00362A3E" w:rsidRPr="00362A3E">
        <w:rPr>
          <w:rFonts w:ascii="Times New Roman" w:hAnsi="Times New Roman" w:cs="Times New Roman"/>
        </w:rPr>
        <w:t>date, breaching any other term  or condition of this  agreement such  failure or breach  not being remedied within Seven (7) days of a written notice to the Purchaser to make such payment and or remedy such breach  notwithstanding any previous  indulgences or concession given by the Seller to the Purchaser, the Seller shall  be entitled to Cancel this Agreement  of Sale or sue for specific performance  without further notice to the P</w:t>
      </w:r>
      <w:r w:rsidR="00362A3E">
        <w:rPr>
          <w:rFonts w:ascii="Times New Roman" w:hAnsi="Times New Roman" w:cs="Times New Roman"/>
        </w:rPr>
        <w:t>urchaser</w:t>
      </w:r>
      <w:r w:rsidR="00362A3E" w:rsidRPr="00362A3E">
        <w:rPr>
          <w:rFonts w:ascii="Times New Roman" w:hAnsi="Times New Roman" w:cs="Times New Roman"/>
        </w:rPr>
        <w:t xml:space="preserve">” </w:t>
      </w:r>
      <w:r w:rsidR="00362A3E">
        <w:rPr>
          <w:rFonts w:ascii="Times New Roman" w:hAnsi="Times New Roman" w:cs="Times New Roman"/>
          <w:sz w:val="24"/>
          <w:szCs w:val="24"/>
        </w:rPr>
        <w:t xml:space="preserve">  </w:t>
      </w:r>
    </w:p>
    <w:p w:rsidR="00FA0CBD" w:rsidRDefault="00FA0CBD" w:rsidP="00362A3E">
      <w:pPr>
        <w:spacing w:after="0" w:line="240" w:lineRule="auto"/>
        <w:jc w:val="both"/>
        <w:rPr>
          <w:rFonts w:ascii="Times New Roman" w:hAnsi="Times New Roman" w:cs="Times New Roman"/>
          <w:sz w:val="24"/>
          <w:szCs w:val="24"/>
        </w:rPr>
      </w:pPr>
    </w:p>
    <w:p w:rsidR="00DD5BA9" w:rsidRPr="00DD5BA9" w:rsidRDefault="00DD5BA9" w:rsidP="00DD5BA9">
      <w:pPr>
        <w:spacing w:after="0" w:line="360" w:lineRule="auto"/>
        <w:ind w:firstLine="720"/>
        <w:jc w:val="both"/>
        <w:rPr>
          <w:rFonts w:ascii="Times New Roman" w:hAnsi="Times New Roman" w:cs="Times New Roman"/>
          <w:sz w:val="24"/>
          <w:szCs w:val="24"/>
        </w:rPr>
      </w:pPr>
      <w:r w:rsidRPr="00DD5BA9">
        <w:rPr>
          <w:rFonts w:ascii="Times New Roman" w:hAnsi="Times New Roman" w:cs="Times New Roman"/>
          <w:sz w:val="24"/>
          <w:szCs w:val="24"/>
        </w:rPr>
        <w:t>The first</w:t>
      </w:r>
      <w:r w:rsidR="00FA0CBD" w:rsidRPr="00DD5BA9">
        <w:rPr>
          <w:rFonts w:ascii="Times New Roman" w:hAnsi="Times New Roman" w:cs="Times New Roman"/>
          <w:sz w:val="24"/>
          <w:szCs w:val="24"/>
        </w:rPr>
        <w:t xml:space="preserve"> emphasizes, in para 3:6 of its heads of argument, </w:t>
      </w:r>
      <w:r w:rsidRPr="00DD5BA9">
        <w:rPr>
          <w:rFonts w:ascii="Times New Roman" w:hAnsi="Times New Roman" w:cs="Times New Roman"/>
          <w:sz w:val="24"/>
          <w:szCs w:val="24"/>
        </w:rPr>
        <w:t>that clause</w:t>
      </w:r>
      <w:r w:rsidR="00FA0CBD" w:rsidRPr="00DD5BA9">
        <w:rPr>
          <w:rFonts w:ascii="Times New Roman" w:hAnsi="Times New Roman" w:cs="Times New Roman"/>
          <w:sz w:val="24"/>
          <w:szCs w:val="24"/>
        </w:rPr>
        <w:t xml:space="preserve"> 7:1 of the </w:t>
      </w:r>
      <w:r w:rsidRPr="00DD5BA9">
        <w:rPr>
          <w:rFonts w:ascii="Times New Roman" w:hAnsi="Times New Roman" w:cs="Times New Roman"/>
          <w:sz w:val="24"/>
          <w:szCs w:val="24"/>
        </w:rPr>
        <w:t>contract is</w:t>
      </w:r>
      <w:r w:rsidR="00FA0CBD" w:rsidRPr="00DD5BA9">
        <w:rPr>
          <w:rFonts w:ascii="Times New Roman" w:hAnsi="Times New Roman" w:cs="Times New Roman"/>
          <w:sz w:val="24"/>
          <w:szCs w:val="24"/>
        </w:rPr>
        <w:t xml:space="preserve"> irrelevant, as termination of the agreements is </w:t>
      </w:r>
      <w:r w:rsidRPr="00DD5BA9">
        <w:rPr>
          <w:rFonts w:ascii="Times New Roman" w:hAnsi="Times New Roman" w:cs="Times New Roman"/>
          <w:sz w:val="24"/>
          <w:szCs w:val="24"/>
        </w:rPr>
        <w:t xml:space="preserve">based on supervening impossibility. It is necessary to recite this paragraph, as it reflects the basis on which the first </w:t>
      </w:r>
      <w:r w:rsidR="007C3E65" w:rsidRPr="00DD5BA9">
        <w:rPr>
          <w:rFonts w:ascii="Times New Roman" w:hAnsi="Times New Roman" w:cs="Times New Roman"/>
          <w:sz w:val="24"/>
          <w:szCs w:val="24"/>
        </w:rPr>
        <w:t>defendant seeks</w:t>
      </w:r>
      <w:r w:rsidRPr="00DD5BA9">
        <w:rPr>
          <w:rFonts w:ascii="Times New Roman" w:hAnsi="Times New Roman" w:cs="Times New Roman"/>
          <w:sz w:val="24"/>
          <w:szCs w:val="24"/>
        </w:rPr>
        <w:t xml:space="preserve"> to avoid the contractual obligations at the heart of the dispute between the parties.</w:t>
      </w:r>
    </w:p>
    <w:p w:rsidR="00DD5BA9" w:rsidRDefault="00DD5BA9" w:rsidP="00DD5BA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It states:</w:t>
      </w:r>
    </w:p>
    <w:p w:rsidR="00DD5BA9" w:rsidRDefault="00DD5BA9" w:rsidP="00DD5BA9">
      <w:pPr>
        <w:spacing w:after="0" w:line="240" w:lineRule="auto"/>
        <w:ind w:firstLine="720"/>
        <w:jc w:val="both"/>
        <w:rPr>
          <w:rFonts w:ascii="Times New Roman" w:hAnsi="Times New Roman" w:cs="Times New Roman"/>
          <w:sz w:val="24"/>
          <w:szCs w:val="24"/>
        </w:rPr>
      </w:pPr>
    </w:p>
    <w:p w:rsidR="00DD5BA9" w:rsidRDefault="00DD5BA9" w:rsidP="00BB7DEC">
      <w:pPr>
        <w:spacing w:after="0" w:line="240" w:lineRule="auto"/>
        <w:ind w:left="720"/>
        <w:jc w:val="both"/>
        <w:rPr>
          <w:rFonts w:ascii="Times New Roman" w:hAnsi="Times New Roman" w:cs="Times New Roman"/>
        </w:rPr>
      </w:pPr>
      <w:r>
        <w:rPr>
          <w:rFonts w:ascii="Times New Roman" w:hAnsi="Times New Roman" w:cs="Times New Roman"/>
          <w:sz w:val="24"/>
          <w:szCs w:val="24"/>
        </w:rPr>
        <w:t>“3.</w:t>
      </w:r>
      <w:r w:rsidRPr="00BB7DEC">
        <w:rPr>
          <w:rFonts w:ascii="Times New Roman" w:hAnsi="Times New Roman" w:cs="Times New Roman"/>
        </w:rPr>
        <w:t xml:space="preserve">6 It is our respectful </w:t>
      </w:r>
      <w:r w:rsidR="00BB7DEC" w:rsidRPr="00BB7DEC">
        <w:rPr>
          <w:rFonts w:ascii="Times New Roman" w:hAnsi="Times New Roman" w:cs="Times New Roman"/>
        </w:rPr>
        <w:t>submission that</w:t>
      </w:r>
      <w:r w:rsidRPr="00BB7DEC">
        <w:rPr>
          <w:rFonts w:ascii="Times New Roman" w:hAnsi="Times New Roman" w:cs="Times New Roman"/>
        </w:rPr>
        <w:t xml:space="preserve"> clause 7:1 is of no relevance to the termination of </w:t>
      </w:r>
      <w:r w:rsidR="00BB7DEC" w:rsidRPr="00BB7DEC">
        <w:rPr>
          <w:rFonts w:ascii="Times New Roman" w:hAnsi="Times New Roman" w:cs="Times New Roman"/>
        </w:rPr>
        <w:t>the agreements</w:t>
      </w:r>
      <w:r w:rsidRPr="00BB7DEC">
        <w:rPr>
          <w:rFonts w:ascii="Times New Roman" w:hAnsi="Times New Roman" w:cs="Times New Roman"/>
        </w:rPr>
        <w:t xml:space="preserve"> based on supervening impossibility. The termination was not based on </w:t>
      </w:r>
      <w:r w:rsidR="007C3E65" w:rsidRPr="00BB7DEC">
        <w:rPr>
          <w:rFonts w:ascii="Times New Roman" w:hAnsi="Times New Roman" w:cs="Times New Roman"/>
        </w:rPr>
        <w:t xml:space="preserve">the </w:t>
      </w:r>
      <w:r w:rsidR="0025179A" w:rsidRPr="00BB7DEC">
        <w:rPr>
          <w:rFonts w:ascii="Times New Roman" w:hAnsi="Times New Roman" w:cs="Times New Roman"/>
        </w:rPr>
        <w:t>breach of</w:t>
      </w:r>
      <w:r w:rsidRPr="00BB7DEC">
        <w:rPr>
          <w:rFonts w:ascii="Times New Roman" w:hAnsi="Times New Roman" w:cs="Times New Roman"/>
        </w:rPr>
        <w:t xml:space="preserve"> any term by </w:t>
      </w:r>
      <w:r w:rsidR="0025179A" w:rsidRPr="00BB7DEC">
        <w:rPr>
          <w:rFonts w:ascii="Times New Roman" w:hAnsi="Times New Roman" w:cs="Times New Roman"/>
        </w:rPr>
        <w:t>the plaintiffs</w:t>
      </w:r>
      <w:r w:rsidRPr="00BB7DEC">
        <w:rPr>
          <w:rFonts w:ascii="Times New Roman" w:hAnsi="Times New Roman" w:cs="Times New Roman"/>
        </w:rPr>
        <w:t xml:space="preserve">. It is for that </w:t>
      </w:r>
      <w:r w:rsidR="00BB7DEC" w:rsidRPr="00BB7DEC">
        <w:rPr>
          <w:rFonts w:ascii="Times New Roman" w:hAnsi="Times New Roman" w:cs="Times New Roman"/>
        </w:rPr>
        <w:t>reason that</w:t>
      </w:r>
      <w:r w:rsidRPr="00BB7DEC">
        <w:rPr>
          <w:rFonts w:ascii="Times New Roman" w:hAnsi="Times New Roman" w:cs="Times New Roman"/>
        </w:rPr>
        <w:t xml:space="preserve"> it would not have made any sense for </w:t>
      </w:r>
      <w:r w:rsidR="0025179A" w:rsidRPr="00BB7DEC">
        <w:rPr>
          <w:rFonts w:ascii="Times New Roman" w:hAnsi="Times New Roman" w:cs="Times New Roman"/>
        </w:rPr>
        <w:t>the first</w:t>
      </w:r>
      <w:r w:rsidRPr="00BB7DEC">
        <w:rPr>
          <w:rFonts w:ascii="Times New Roman" w:hAnsi="Times New Roman" w:cs="Times New Roman"/>
        </w:rPr>
        <w:t xml:space="preserve"> </w:t>
      </w:r>
      <w:r w:rsidR="0025179A" w:rsidRPr="00BB7DEC">
        <w:rPr>
          <w:rFonts w:ascii="Times New Roman" w:hAnsi="Times New Roman" w:cs="Times New Roman"/>
        </w:rPr>
        <w:t>defendant to</w:t>
      </w:r>
      <w:r w:rsidRPr="00BB7DEC">
        <w:rPr>
          <w:rFonts w:ascii="Times New Roman" w:hAnsi="Times New Roman" w:cs="Times New Roman"/>
        </w:rPr>
        <w:t xml:space="preserve"> give notice the plaintiffs to remedy a </w:t>
      </w:r>
      <w:r w:rsidR="0025179A" w:rsidRPr="00BB7DEC">
        <w:rPr>
          <w:rFonts w:ascii="Times New Roman" w:hAnsi="Times New Roman" w:cs="Times New Roman"/>
        </w:rPr>
        <w:t>breach or</w:t>
      </w:r>
      <w:r w:rsidRPr="00BB7DEC">
        <w:rPr>
          <w:rFonts w:ascii="Times New Roman" w:hAnsi="Times New Roman" w:cs="Times New Roman"/>
        </w:rPr>
        <w:t xml:space="preserve"> </w:t>
      </w:r>
      <w:r w:rsidR="0025179A" w:rsidRPr="00BB7DEC">
        <w:rPr>
          <w:rFonts w:ascii="Times New Roman" w:hAnsi="Times New Roman" w:cs="Times New Roman"/>
        </w:rPr>
        <w:t>pay a</w:t>
      </w:r>
      <w:r w:rsidRPr="00BB7DEC">
        <w:rPr>
          <w:rFonts w:ascii="Times New Roman" w:hAnsi="Times New Roman" w:cs="Times New Roman"/>
        </w:rPr>
        <w:t xml:space="preserve"> sum of money due. </w:t>
      </w:r>
      <w:r w:rsidR="00BB7DEC" w:rsidRPr="00BB7DEC">
        <w:rPr>
          <w:rFonts w:ascii="Times New Roman" w:hAnsi="Times New Roman" w:cs="Times New Roman"/>
        </w:rPr>
        <w:t xml:space="preserve">The issues contained in the letters of 5 February 2020 and 2 June 2020 are not as a </w:t>
      </w:r>
      <w:r w:rsidR="0025179A" w:rsidRPr="00BB7DEC">
        <w:rPr>
          <w:rFonts w:ascii="Times New Roman" w:hAnsi="Times New Roman" w:cs="Times New Roman"/>
        </w:rPr>
        <w:t>result of</w:t>
      </w:r>
      <w:r w:rsidR="00BB7DEC" w:rsidRPr="00BB7DEC">
        <w:rPr>
          <w:rFonts w:ascii="Times New Roman" w:hAnsi="Times New Roman" w:cs="Times New Roman"/>
        </w:rPr>
        <w:t xml:space="preserve"> any breach by the plaintiff and as such the provisions of clause </w:t>
      </w:r>
      <w:r w:rsidR="0025179A" w:rsidRPr="00BB7DEC">
        <w:rPr>
          <w:rFonts w:ascii="Times New Roman" w:hAnsi="Times New Roman" w:cs="Times New Roman"/>
        </w:rPr>
        <w:t>7.1 of</w:t>
      </w:r>
      <w:r w:rsidR="00BB7DEC" w:rsidRPr="00BB7DEC">
        <w:rPr>
          <w:rFonts w:ascii="Times New Roman" w:hAnsi="Times New Roman" w:cs="Times New Roman"/>
        </w:rPr>
        <w:t xml:space="preserve"> </w:t>
      </w:r>
      <w:r w:rsidR="0025179A" w:rsidRPr="00BB7DEC">
        <w:rPr>
          <w:rFonts w:ascii="Times New Roman" w:hAnsi="Times New Roman" w:cs="Times New Roman"/>
        </w:rPr>
        <w:t>the agreements</w:t>
      </w:r>
      <w:r w:rsidR="00BB7DEC" w:rsidRPr="00BB7DEC">
        <w:rPr>
          <w:rFonts w:ascii="Times New Roman" w:hAnsi="Times New Roman" w:cs="Times New Roman"/>
        </w:rPr>
        <w:t xml:space="preserve"> would </w:t>
      </w:r>
      <w:r w:rsidR="0025179A" w:rsidRPr="00BB7DEC">
        <w:rPr>
          <w:rFonts w:ascii="Times New Roman" w:hAnsi="Times New Roman" w:cs="Times New Roman"/>
        </w:rPr>
        <w:t>not have</w:t>
      </w:r>
      <w:r w:rsidR="00BB7DEC" w:rsidRPr="00BB7DEC">
        <w:rPr>
          <w:rFonts w:ascii="Times New Roman" w:hAnsi="Times New Roman" w:cs="Times New Roman"/>
        </w:rPr>
        <w:t xml:space="preserve"> applied.” </w:t>
      </w:r>
    </w:p>
    <w:p w:rsidR="00BB7DEC" w:rsidRDefault="00BB7DEC" w:rsidP="00BB7DEC">
      <w:pPr>
        <w:spacing w:after="0" w:line="240" w:lineRule="auto"/>
        <w:ind w:left="720"/>
        <w:jc w:val="both"/>
        <w:rPr>
          <w:rFonts w:ascii="Times New Roman" w:hAnsi="Times New Roman" w:cs="Times New Roman"/>
        </w:rPr>
      </w:pPr>
    </w:p>
    <w:p w:rsidR="00816897" w:rsidRDefault="00816897" w:rsidP="00351179">
      <w:pPr>
        <w:spacing w:after="0" w:line="360" w:lineRule="auto"/>
        <w:jc w:val="both"/>
        <w:rPr>
          <w:rFonts w:ascii="Times New Roman" w:hAnsi="Times New Roman" w:cs="Times New Roman"/>
          <w:sz w:val="24"/>
          <w:szCs w:val="24"/>
        </w:rPr>
      </w:pPr>
    </w:p>
    <w:p w:rsidR="00816897" w:rsidRPr="00816897" w:rsidRDefault="00816897" w:rsidP="00351179">
      <w:pPr>
        <w:spacing w:after="0" w:line="360" w:lineRule="auto"/>
        <w:jc w:val="both"/>
        <w:rPr>
          <w:rFonts w:ascii="Times New Roman" w:hAnsi="Times New Roman" w:cs="Times New Roman"/>
          <w:b/>
          <w:sz w:val="24"/>
          <w:szCs w:val="24"/>
          <w:u w:val="single"/>
        </w:rPr>
      </w:pPr>
      <w:r w:rsidRPr="00816897">
        <w:rPr>
          <w:rFonts w:ascii="Times New Roman" w:hAnsi="Times New Roman" w:cs="Times New Roman"/>
          <w:b/>
          <w:sz w:val="24"/>
          <w:szCs w:val="24"/>
          <w:u w:val="single"/>
        </w:rPr>
        <w:lastRenderedPageBreak/>
        <w:t>THE LAW</w:t>
      </w:r>
    </w:p>
    <w:p w:rsidR="00BB7DEC" w:rsidRPr="00BB7DEC" w:rsidRDefault="00BB7DEC" w:rsidP="00351179">
      <w:pPr>
        <w:spacing w:after="0" w:line="360" w:lineRule="auto"/>
        <w:jc w:val="both"/>
        <w:rPr>
          <w:rFonts w:ascii="Times New Roman" w:hAnsi="Times New Roman" w:cs="Times New Roman"/>
          <w:sz w:val="24"/>
          <w:szCs w:val="24"/>
        </w:rPr>
      </w:pPr>
      <w:r w:rsidRPr="00BB7DEC">
        <w:rPr>
          <w:rFonts w:ascii="Times New Roman" w:hAnsi="Times New Roman" w:cs="Times New Roman"/>
          <w:sz w:val="24"/>
          <w:szCs w:val="24"/>
        </w:rPr>
        <w:t>It thus becomes pertinent to determine whether the first defendant can be exempted from liability on the basis of supervening impossibility.</w:t>
      </w:r>
    </w:p>
    <w:p w:rsidR="00351179" w:rsidRDefault="00BB7DEC" w:rsidP="00351179">
      <w:pPr>
        <w:spacing w:after="0" w:line="360" w:lineRule="auto"/>
        <w:ind w:firstLine="720"/>
        <w:jc w:val="both"/>
        <w:rPr>
          <w:rFonts w:ascii="Times New Roman" w:hAnsi="Times New Roman" w:cs="Times New Roman"/>
          <w:sz w:val="24"/>
          <w:szCs w:val="24"/>
        </w:rPr>
      </w:pPr>
      <w:r w:rsidRPr="00BB7DEC">
        <w:rPr>
          <w:rFonts w:ascii="Times New Roman" w:hAnsi="Times New Roman" w:cs="Times New Roman"/>
          <w:sz w:val="24"/>
          <w:szCs w:val="24"/>
        </w:rPr>
        <w:t>The</w:t>
      </w:r>
      <w:r>
        <w:rPr>
          <w:rFonts w:ascii="Times New Roman" w:hAnsi="Times New Roman" w:cs="Times New Roman"/>
          <w:sz w:val="24"/>
          <w:szCs w:val="24"/>
        </w:rPr>
        <w:t xml:space="preserve"> law on supervening impossibility has been clearly spelt out in the case authorities. </w:t>
      </w:r>
      <w:r w:rsidR="00351179">
        <w:rPr>
          <w:rFonts w:ascii="Times New Roman" w:hAnsi="Times New Roman" w:cs="Times New Roman"/>
          <w:sz w:val="24"/>
          <w:szCs w:val="24"/>
        </w:rPr>
        <w:t>The general principle is that impossibility of performance can excuse a party from obligations imposed on it in a contract. The principle is general. It does not apply in all situations. The circumstance</w:t>
      </w:r>
      <w:r w:rsidR="007912C2">
        <w:rPr>
          <w:rFonts w:ascii="Times New Roman" w:hAnsi="Times New Roman" w:cs="Times New Roman"/>
          <w:sz w:val="24"/>
          <w:szCs w:val="24"/>
        </w:rPr>
        <w:t>s</w:t>
      </w:r>
      <w:r w:rsidR="00351179">
        <w:rPr>
          <w:rFonts w:ascii="Times New Roman" w:hAnsi="Times New Roman" w:cs="Times New Roman"/>
          <w:sz w:val="24"/>
          <w:szCs w:val="24"/>
        </w:rPr>
        <w:t xml:space="preserve"> of a given case will determine whether or not</w:t>
      </w:r>
      <w:r w:rsidR="007912C2">
        <w:rPr>
          <w:rFonts w:ascii="Times New Roman" w:hAnsi="Times New Roman" w:cs="Times New Roman"/>
          <w:sz w:val="24"/>
          <w:szCs w:val="24"/>
        </w:rPr>
        <w:t xml:space="preserve"> the general ru</w:t>
      </w:r>
      <w:r w:rsidR="00351179">
        <w:rPr>
          <w:rFonts w:ascii="Times New Roman" w:hAnsi="Times New Roman" w:cs="Times New Roman"/>
          <w:sz w:val="24"/>
          <w:szCs w:val="24"/>
        </w:rPr>
        <w:t>le applies.</w:t>
      </w:r>
    </w:p>
    <w:p w:rsidR="00453F06" w:rsidRDefault="00351179" w:rsidP="0035117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Thus, the facts and circumstances of  each case must be carefully appraised</w:t>
      </w:r>
      <w:r w:rsidR="007912C2">
        <w:rPr>
          <w:rFonts w:ascii="Times New Roman" w:hAnsi="Times New Roman" w:cs="Times New Roman"/>
          <w:sz w:val="24"/>
          <w:szCs w:val="24"/>
        </w:rPr>
        <w:t>,</w:t>
      </w:r>
      <w:r>
        <w:rPr>
          <w:rFonts w:ascii="Times New Roman" w:hAnsi="Times New Roman" w:cs="Times New Roman"/>
          <w:sz w:val="24"/>
          <w:szCs w:val="24"/>
        </w:rPr>
        <w:t xml:space="preserve"> bearing  in mind the cardinal  pri</w:t>
      </w:r>
      <w:r w:rsidR="007912C2">
        <w:rPr>
          <w:rFonts w:ascii="Times New Roman" w:hAnsi="Times New Roman" w:cs="Times New Roman"/>
          <w:sz w:val="24"/>
          <w:szCs w:val="24"/>
        </w:rPr>
        <w:t>nciple that parties to a contract</w:t>
      </w:r>
      <w:r>
        <w:rPr>
          <w:rFonts w:ascii="Times New Roman" w:hAnsi="Times New Roman" w:cs="Times New Roman"/>
          <w:sz w:val="24"/>
          <w:szCs w:val="24"/>
        </w:rPr>
        <w:t xml:space="preserve"> are  bound by the  agreement they have  freely </w:t>
      </w:r>
      <w:r w:rsidR="00DC6337">
        <w:rPr>
          <w:rFonts w:ascii="Times New Roman" w:hAnsi="Times New Roman" w:cs="Times New Roman"/>
          <w:sz w:val="24"/>
          <w:szCs w:val="24"/>
        </w:rPr>
        <w:t xml:space="preserve"> a</w:t>
      </w:r>
      <w:r w:rsidR="007912C2">
        <w:rPr>
          <w:rFonts w:ascii="Times New Roman" w:hAnsi="Times New Roman" w:cs="Times New Roman"/>
          <w:sz w:val="24"/>
          <w:szCs w:val="24"/>
        </w:rPr>
        <w:t>nd voluntarily concluded. Courts</w:t>
      </w:r>
      <w:r w:rsidR="00DC6337">
        <w:rPr>
          <w:rFonts w:ascii="Times New Roman" w:hAnsi="Times New Roman" w:cs="Times New Roman"/>
          <w:sz w:val="24"/>
          <w:szCs w:val="24"/>
        </w:rPr>
        <w:t xml:space="preserve"> are very slow to relieve parties </w:t>
      </w:r>
      <w:r w:rsidR="00BC49EA">
        <w:rPr>
          <w:rFonts w:ascii="Times New Roman" w:hAnsi="Times New Roman" w:cs="Times New Roman"/>
          <w:sz w:val="24"/>
          <w:szCs w:val="24"/>
        </w:rPr>
        <w:t>of their contractual obligations. There must be truly justifiable and compelling reasons for the granting of relief whose effect is to extinguish contractual obligations. The courts therefore examine the nature of the cont</w:t>
      </w:r>
      <w:r w:rsidR="007912C2">
        <w:rPr>
          <w:rFonts w:ascii="Times New Roman" w:hAnsi="Times New Roman" w:cs="Times New Roman"/>
          <w:sz w:val="24"/>
          <w:szCs w:val="24"/>
        </w:rPr>
        <w:t>r</w:t>
      </w:r>
      <w:r w:rsidR="00BC49EA">
        <w:rPr>
          <w:rFonts w:ascii="Times New Roman" w:hAnsi="Times New Roman" w:cs="Times New Roman"/>
          <w:sz w:val="24"/>
          <w:szCs w:val="24"/>
        </w:rPr>
        <w:t xml:space="preserve">act, the relationship of the parties, the circumstances of the case and the cause and nature of the impossibility. </w:t>
      </w:r>
      <w:r>
        <w:rPr>
          <w:rFonts w:ascii="Times New Roman" w:hAnsi="Times New Roman" w:cs="Times New Roman"/>
          <w:sz w:val="24"/>
          <w:szCs w:val="24"/>
        </w:rPr>
        <w:t xml:space="preserve"> </w:t>
      </w:r>
    </w:p>
    <w:p w:rsidR="00150888" w:rsidRDefault="00150888" w:rsidP="0035117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case of </w:t>
      </w:r>
      <w:r w:rsidRPr="00150888">
        <w:rPr>
          <w:rFonts w:ascii="Times New Roman" w:hAnsi="Times New Roman" w:cs="Times New Roman"/>
          <w:i/>
          <w:sz w:val="24"/>
          <w:szCs w:val="24"/>
        </w:rPr>
        <w:t>Watergate (Pvt) Ltd v Commercial Bank  of Zimbabwe</w:t>
      </w:r>
      <w:r>
        <w:rPr>
          <w:rFonts w:ascii="Times New Roman" w:hAnsi="Times New Roman" w:cs="Times New Roman"/>
          <w:sz w:val="24"/>
          <w:szCs w:val="24"/>
        </w:rPr>
        <w:t xml:space="preserve"> SC 78/05</w:t>
      </w:r>
      <w:r w:rsidR="007912C2">
        <w:rPr>
          <w:rFonts w:ascii="Times New Roman" w:hAnsi="Times New Roman" w:cs="Times New Roman"/>
          <w:sz w:val="24"/>
          <w:szCs w:val="24"/>
        </w:rPr>
        <w:t>, at</w:t>
      </w:r>
      <w:r w:rsidR="00387E88">
        <w:rPr>
          <w:rFonts w:ascii="Times New Roman" w:hAnsi="Times New Roman" w:cs="Times New Roman"/>
          <w:sz w:val="24"/>
          <w:szCs w:val="24"/>
        </w:rPr>
        <w:t xml:space="preserve"> p7 of the cyclostyled judgment</w:t>
      </w:r>
      <w:r w:rsidR="00D23DD6">
        <w:rPr>
          <w:rFonts w:ascii="Times New Roman" w:hAnsi="Times New Roman" w:cs="Times New Roman"/>
          <w:sz w:val="24"/>
          <w:szCs w:val="24"/>
        </w:rPr>
        <w:t>,</w:t>
      </w:r>
      <w:r>
        <w:rPr>
          <w:rFonts w:ascii="Times New Roman" w:hAnsi="Times New Roman" w:cs="Times New Roman"/>
          <w:sz w:val="24"/>
          <w:szCs w:val="24"/>
        </w:rPr>
        <w:t xml:space="preserve">  </w:t>
      </w:r>
      <w:r w:rsidR="00006754" w:rsidRPr="00006754">
        <w:rPr>
          <w:rFonts w:ascii="Times New Roman" w:hAnsi="Times New Roman" w:cs="Times New Roman"/>
          <w:smallCaps/>
          <w:sz w:val="24"/>
          <w:szCs w:val="24"/>
        </w:rPr>
        <w:t>sandura</w:t>
      </w:r>
      <w:r w:rsidR="00006754">
        <w:rPr>
          <w:rFonts w:ascii="Times New Roman" w:hAnsi="Times New Roman" w:cs="Times New Roman"/>
          <w:sz w:val="24"/>
          <w:szCs w:val="24"/>
        </w:rPr>
        <w:t xml:space="preserve"> </w:t>
      </w:r>
      <w:r>
        <w:rPr>
          <w:rFonts w:ascii="Times New Roman" w:hAnsi="Times New Roman" w:cs="Times New Roman"/>
          <w:sz w:val="24"/>
          <w:szCs w:val="24"/>
        </w:rPr>
        <w:t xml:space="preserve">JA cited </w:t>
      </w:r>
      <w:r w:rsidR="00B633AA">
        <w:rPr>
          <w:rFonts w:ascii="Times New Roman" w:hAnsi="Times New Roman" w:cs="Times New Roman"/>
          <w:sz w:val="24"/>
          <w:szCs w:val="24"/>
        </w:rPr>
        <w:t xml:space="preserve">with  approval the remarks of </w:t>
      </w:r>
      <w:r w:rsidR="00006754" w:rsidRPr="00006754">
        <w:rPr>
          <w:rFonts w:ascii="Times New Roman" w:hAnsi="Times New Roman" w:cs="Times New Roman"/>
          <w:smallCaps/>
          <w:sz w:val="24"/>
          <w:szCs w:val="24"/>
        </w:rPr>
        <w:t>boshoff</w:t>
      </w:r>
      <w:r w:rsidR="00006754">
        <w:rPr>
          <w:rFonts w:ascii="Times New Roman" w:hAnsi="Times New Roman" w:cs="Times New Roman"/>
          <w:sz w:val="24"/>
          <w:szCs w:val="24"/>
        </w:rPr>
        <w:t xml:space="preserve"> </w:t>
      </w:r>
      <w:r w:rsidR="00B633AA">
        <w:rPr>
          <w:rFonts w:ascii="Times New Roman" w:hAnsi="Times New Roman" w:cs="Times New Roman"/>
          <w:sz w:val="24"/>
          <w:szCs w:val="24"/>
        </w:rPr>
        <w:t xml:space="preserve">JP  in </w:t>
      </w:r>
      <w:r w:rsidR="00B633AA" w:rsidRPr="00006754">
        <w:rPr>
          <w:rFonts w:ascii="Times New Roman" w:hAnsi="Times New Roman" w:cs="Times New Roman"/>
          <w:i/>
          <w:sz w:val="24"/>
          <w:szCs w:val="24"/>
        </w:rPr>
        <w:t>Bischo</w:t>
      </w:r>
      <w:r w:rsidR="00D23DD6">
        <w:rPr>
          <w:rFonts w:ascii="Times New Roman" w:hAnsi="Times New Roman" w:cs="Times New Roman"/>
          <w:i/>
          <w:sz w:val="24"/>
          <w:szCs w:val="24"/>
        </w:rPr>
        <w:t>f</w:t>
      </w:r>
      <w:r w:rsidR="00B633AA" w:rsidRPr="00006754">
        <w:rPr>
          <w:rFonts w:ascii="Times New Roman" w:hAnsi="Times New Roman" w:cs="Times New Roman"/>
          <w:i/>
          <w:sz w:val="24"/>
          <w:szCs w:val="24"/>
        </w:rPr>
        <w:t>berger</w:t>
      </w:r>
      <w:r w:rsidR="00006754" w:rsidRPr="00006754">
        <w:rPr>
          <w:rFonts w:ascii="Times New Roman" w:hAnsi="Times New Roman" w:cs="Times New Roman"/>
          <w:i/>
          <w:sz w:val="24"/>
          <w:szCs w:val="24"/>
        </w:rPr>
        <w:t xml:space="preserve"> Van Eyk</w:t>
      </w:r>
      <w:r w:rsidR="00006754">
        <w:rPr>
          <w:rFonts w:ascii="Times New Roman" w:hAnsi="Times New Roman" w:cs="Times New Roman"/>
          <w:sz w:val="24"/>
          <w:szCs w:val="24"/>
        </w:rPr>
        <w:t xml:space="preserve"> 1981 (2) SA </w:t>
      </w:r>
      <w:r w:rsidR="00D23DD6">
        <w:rPr>
          <w:rFonts w:ascii="Times New Roman" w:hAnsi="Times New Roman" w:cs="Times New Roman"/>
          <w:sz w:val="24"/>
          <w:szCs w:val="24"/>
        </w:rPr>
        <w:t>(</w:t>
      </w:r>
      <w:r w:rsidR="00006754">
        <w:rPr>
          <w:rFonts w:ascii="Times New Roman" w:hAnsi="Times New Roman" w:cs="Times New Roman"/>
          <w:sz w:val="24"/>
          <w:szCs w:val="24"/>
        </w:rPr>
        <w:t>WLD</w:t>
      </w:r>
      <w:r w:rsidR="00D23DD6">
        <w:rPr>
          <w:rFonts w:ascii="Times New Roman" w:hAnsi="Times New Roman" w:cs="Times New Roman"/>
          <w:sz w:val="24"/>
          <w:szCs w:val="24"/>
        </w:rPr>
        <w:t xml:space="preserve">) at 611 </w:t>
      </w:r>
      <w:r w:rsidR="00006754">
        <w:rPr>
          <w:rFonts w:ascii="Times New Roman" w:hAnsi="Times New Roman" w:cs="Times New Roman"/>
          <w:sz w:val="24"/>
          <w:szCs w:val="24"/>
        </w:rPr>
        <w:t xml:space="preserve"> B –D:</w:t>
      </w:r>
    </w:p>
    <w:p w:rsidR="00553C03" w:rsidRDefault="00006754" w:rsidP="00D23DD6">
      <w:pPr>
        <w:spacing w:after="0" w:line="240" w:lineRule="auto"/>
        <w:ind w:left="720"/>
        <w:jc w:val="both"/>
        <w:rPr>
          <w:rFonts w:ascii="Times New Roman" w:hAnsi="Times New Roman" w:cs="Times New Roman"/>
          <w:sz w:val="24"/>
          <w:szCs w:val="24"/>
        </w:rPr>
      </w:pPr>
      <w:r w:rsidRPr="00D23DD6">
        <w:rPr>
          <w:rFonts w:ascii="Times New Roman" w:hAnsi="Times New Roman" w:cs="Times New Roman"/>
        </w:rPr>
        <w:t>“  …………. When the court has to decide  on the effect of impossibility  of performance on a  contract the court should  first have  regard to the  general  rule that  impossibility  of  performance does in general excuse the performance</w:t>
      </w:r>
      <w:r w:rsidR="00553C03" w:rsidRPr="00D23DD6">
        <w:rPr>
          <w:rFonts w:ascii="Times New Roman" w:hAnsi="Times New Roman" w:cs="Times New Roman"/>
        </w:rPr>
        <w:t xml:space="preserve"> of a contract, but does not do so  in all cases, and must then look to the nature of the contract, the relation  of the parties  the  circumstances of the case and the nature  of the impossibility to see whether  the  general rule ought the particular  circumstance of the case to be applied . In this connection regard must be had not only to the nature of the contract, but also  to the  causes of the impossibility . If the causes were in the contemplation of the parties, they are generally speaking bound  by the contract. If, on the contrary</w:t>
      </w:r>
      <w:r w:rsidR="00D23DD6">
        <w:rPr>
          <w:rFonts w:ascii="Times New Roman" w:hAnsi="Times New Roman" w:cs="Times New Roman"/>
        </w:rPr>
        <w:t>,</w:t>
      </w:r>
      <w:r w:rsidR="00553C03" w:rsidRPr="00D23DD6">
        <w:rPr>
          <w:rFonts w:ascii="Times New Roman" w:hAnsi="Times New Roman" w:cs="Times New Roman"/>
        </w:rPr>
        <w:t xml:space="preserve"> they were such as no human foresight could have foreseen, the obligations under the contract are extinguished</w:t>
      </w:r>
      <w:r w:rsidR="00553C03">
        <w:rPr>
          <w:rFonts w:ascii="Times New Roman" w:hAnsi="Times New Roman" w:cs="Times New Roman"/>
          <w:sz w:val="24"/>
          <w:szCs w:val="24"/>
        </w:rPr>
        <w:t xml:space="preserve">” </w:t>
      </w:r>
    </w:p>
    <w:p w:rsidR="00D23DD6" w:rsidRDefault="00D23DD6" w:rsidP="00D23DD6">
      <w:pPr>
        <w:spacing w:after="0" w:line="240" w:lineRule="auto"/>
        <w:ind w:left="720"/>
        <w:jc w:val="both"/>
        <w:rPr>
          <w:rFonts w:ascii="Times New Roman" w:hAnsi="Times New Roman" w:cs="Times New Roman"/>
          <w:sz w:val="24"/>
          <w:szCs w:val="24"/>
        </w:rPr>
      </w:pPr>
    </w:p>
    <w:p w:rsidR="00487423" w:rsidRDefault="00487423" w:rsidP="00487423">
      <w:pPr>
        <w:spacing w:after="0" w:line="360" w:lineRule="auto"/>
        <w:jc w:val="both"/>
        <w:rPr>
          <w:rFonts w:ascii="Times New Roman" w:hAnsi="Times New Roman" w:cs="Times New Roman"/>
          <w:sz w:val="24"/>
          <w:szCs w:val="24"/>
        </w:rPr>
      </w:pPr>
      <w:r w:rsidRPr="00487423">
        <w:rPr>
          <w:rFonts w:ascii="Times New Roman" w:hAnsi="Times New Roman" w:cs="Times New Roman"/>
          <w:smallCaps/>
          <w:sz w:val="24"/>
          <w:szCs w:val="24"/>
        </w:rPr>
        <w:t>sandura</w:t>
      </w:r>
      <w:r>
        <w:rPr>
          <w:rFonts w:ascii="Times New Roman" w:hAnsi="Times New Roman" w:cs="Times New Roman"/>
          <w:sz w:val="24"/>
          <w:szCs w:val="24"/>
        </w:rPr>
        <w:t xml:space="preserve">  JA</w:t>
      </w:r>
      <w:r w:rsidR="00D23DD6">
        <w:rPr>
          <w:rFonts w:ascii="Times New Roman" w:hAnsi="Times New Roman" w:cs="Times New Roman"/>
          <w:sz w:val="24"/>
          <w:szCs w:val="24"/>
        </w:rPr>
        <w:t>,</w:t>
      </w:r>
      <w:r>
        <w:rPr>
          <w:rFonts w:ascii="Times New Roman" w:hAnsi="Times New Roman" w:cs="Times New Roman"/>
          <w:sz w:val="24"/>
          <w:szCs w:val="24"/>
        </w:rPr>
        <w:t xml:space="preserve"> after citing  the above passage</w:t>
      </w:r>
      <w:r w:rsidR="00D23DD6">
        <w:rPr>
          <w:rFonts w:ascii="Times New Roman" w:hAnsi="Times New Roman" w:cs="Times New Roman"/>
          <w:sz w:val="24"/>
          <w:szCs w:val="24"/>
        </w:rPr>
        <w:t>, went on</w:t>
      </w:r>
      <w:r w:rsidR="005F44BD">
        <w:rPr>
          <w:rFonts w:ascii="Times New Roman" w:hAnsi="Times New Roman" w:cs="Times New Roman"/>
          <w:sz w:val="24"/>
          <w:szCs w:val="24"/>
        </w:rPr>
        <w:t xml:space="preserve"> to remark</w:t>
      </w:r>
      <w:r>
        <w:rPr>
          <w:rFonts w:ascii="Times New Roman" w:hAnsi="Times New Roman" w:cs="Times New Roman"/>
          <w:sz w:val="24"/>
          <w:szCs w:val="24"/>
        </w:rPr>
        <w:t>;</w:t>
      </w:r>
    </w:p>
    <w:p w:rsidR="005F44BD" w:rsidRDefault="00487423" w:rsidP="004874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487423">
        <w:rPr>
          <w:rFonts w:ascii="Times New Roman" w:hAnsi="Times New Roman" w:cs="Times New Roman"/>
        </w:rPr>
        <w:t>Those are the principles that ought to the applied once the existence of the impossibility has been established”</w:t>
      </w:r>
      <w:r>
        <w:rPr>
          <w:rFonts w:ascii="Times New Roman" w:hAnsi="Times New Roman" w:cs="Times New Roman"/>
          <w:sz w:val="24"/>
          <w:szCs w:val="24"/>
        </w:rPr>
        <w:t xml:space="preserve"> </w:t>
      </w:r>
      <w:r w:rsidR="00553C03">
        <w:rPr>
          <w:rFonts w:ascii="Times New Roman" w:hAnsi="Times New Roman" w:cs="Times New Roman"/>
          <w:sz w:val="24"/>
          <w:szCs w:val="24"/>
        </w:rPr>
        <w:t xml:space="preserve"> </w:t>
      </w:r>
    </w:p>
    <w:p w:rsidR="005F44BD" w:rsidRDefault="005F44BD" w:rsidP="00487423">
      <w:pPr>
        <w:spacing w:after="0" w:line="240" w:lineRule="auto"/>
        <w:jc w:val="both"/>
        <w:rPr>
          <w:rFonts w:ascii="Times New Roman" w:hAnsi="Times New Roman" w:cs="Times New Roman"/>
          <w:sz w:val="24"/>
          <w:szCs w:val="24"/>
        </w:rPr>
      </w:pPr>
    </w:p>
    <w:p w:rsidR="0020548C" w:rsidRDefault="005F44BD" w:rsidP="00A341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754C3">
        <w:rPr>
          <w:rFonts w:ascii="Times New Roman" w:hAnsi="Times New Roman" w:cs="Times New Roman"/>
          <w:sz w:val="24"/>
          <w:szCs w:val="24"/>
        </w:rPr>
        <w:t>Applying the</w:t>
      </w:r>
      <w:r>
        <w:rPr>
          <w:rFonts w:ascii="Times New Roman" w:hAnsi="Times New Roman" w:cs="Times New Roman"/>
          <w:sz w:val="24"/>
          <w:szCs w:val="24"/>
        </w:rPr>
        <w:t xml:space="preserve"> principles, </w:t>
      </w:r>
      <w:r w:rsidR="005754C3">
        <w:rPr>
          <w:rFonts w:ascii="Times New Roman" w:hAnsi="Times New Roman" w:cs="Times New Roman"/>
          <w:sz w:val="24"/>
          <w:szCs w:val="24"/>
        </w:rPr>
        <w:t xml:space="preserve">the learned </w:t>
      </w:r>
      <w:r w:rsidR="007056A3">
        <w:rPr>
          <w:rFonts w:ascii="Times New Roman" w:hAnsi="Times New Roman" w:cs="Times New Roman"/>
          <w:sz w:val="24"/>
          <w:szCs w:val="24"/>
        </w:rPr>
        <w:t>j</w:t>
      </w:r>
      <w:r w:rsidR="005754C3">
        <w:rPr>
          <w:rFonts w:ascii="Times New Roman" w:hAnsi="Times New Roman" w:cs="Times New Roman"/>
          <w:sz w:val="24"/>
          <w:szCs w:val="24"/>
        </w:rPr>
        <w:t>udge</w:t>
      </w:r>
      <w:r w:rsidR="00387E88">
        <w:rPr>
          <w:rFonts w:ascii="Times New Roman" w:hAnsi="Times New Roman" w:cs="Times New Roman"/>
          <w:sz w:val="24"/>
          <w:szCs w:val="24"/>
        </w:rPr>
        <w:t xml:space="preserve"> </w:t>
      </w:r>
      <w:r>
        <w:rPr>
          <w:rFonts w:ascii="Times New Roman" w:hAnsi="Times New Roman" w:cs="Times New Roman"/>
          <w:sz w:val="24"/>
          <w:szCs w:val="24"/>
        </w:rPr>
        <w:t>of appeal (</w:t>
      </w:r>
      <w:r w:rsidRPr="00B41E32">
        <w:rPr>
          <w:rFonts w:ascii="Times New Roman" w:hAnsi="Times New Roman" w:cs="Times New Roman"/>
          <w:i/>
          <w:sz w:val="24"/>
          <w:szCs w:val="24"/>
        </w:rPr>
        <w:t>Water</w:t>
      </w:r>
      <w:r w:rsidR="00B41E32" w:rsidRPr="00B41E32">
        <w:rPr>
          <w:rFonts w:ascii="Times New Roman" w:hAnsi="Times New Roman" w:cs="Times New Roman"/>
          <w:i/>
          <w:sz w:val="24"/>
          <w:szCs w:val="24"/>
        </w:rPr>
        <w:t>gate</w:t>
      </w:r>
      <w:r w:rsidR="00D23DD6">
        <w:rPr>
          <w:rFonts w:ascii="Times New Roman" w:hAnsi="Times New Roman" w:cs="Times New Roman"/>
          <w:sz w:val="24"/>
          <w:szCs w:val="24"/>
        </w:rPr>
        <w:t xml:space="preserve">) rejected the </w:t>
      </w:r>
      <w:r w:rsidR="00DE7800">
        <w:rPr>
          <w:rFonts w:ascii="Times New Roman" w:hAnsi="Times New Roman" w:cs="Times New Roman"/>
          <w:sz w:val="24"/>
          <w:szCs w:val="24"/>
        </w:rPr>
        <w:t>appellant’s argument</w:t>
      </w:r>
      <w:r w:rsidR="00B41E32">
        <w:rPr>
          <w:rFonts w:ascii="Times New Roman" w:hAnsi="Times New Roman" w:cs="Times New Roman"/>
          <w:sz w:val="24"/>
          <w:szCs w:val="24"/>
        </w:rPr>
        <w:t xml:space="preserve"> that</w:t>
      </w:r>
      <w:r w:rsidR="0020548C">
        <w:rPr>
          <w:rFonts w:ascii="Times New Roman" w:hAnsi="Times New Roman" w:cs="Times New Roman"/>
          <w:sz w:val="24"/>
          <w:szCs w:val="24"/>
        </w:rPr>
        <w:t xml:space="preserve"> its failure repay </w:t>
      </w:r>
      <w:r w:rsidR="005754C3">
        <w:rPr>
          <w:rFonts w:ascii="Times New Roman" w:hAnsi="Times New Roman" w:cs="Times New Roman"/>
          <w:sz w:val="24"/>
          <w:szCs w:val="24"/>
        </w:rPr>
        <w:t>the loan</w:t>
      </w:r>
      <w:r w:rsidR="0020548C">
        <w:rPr>
          <w:rFonts w:ascii="Times New Roman" w:hAnsi="Times New Roman" w:cs="Times New Roman"/>
          <w:sz w:val="24"/>
          <w:szCs w:val="24"/>
        </w:rPr>
        <w:t xml:space="preserve"> owed to the respondent was </w:t>
      </w:r>
      <w:r w:rsidR="005754C3">
        <w:rPr>
          <w:rFonts w:ascii="Times New Roman" w:hAnsi="Times New Roman" w:cs="Times New Roman"/>
          <w:sz w:val="24"/>
          <w:szCs w:val="24"/>
        </w:rPr>
        <w:t>due to</w:t>
      </w:r>
      <w:r w:rsidR="0020548C">
        <w:rPr>
          <w:rFonts w:ascii="Times New Roman" w:hAnsi="Times New Roman" w:cs="Times New Roman"/>
          <w:sz w:val="24"/>
          <w:szCs w:val="24"/>
        </w:rPr>
        <w:t xml:space="preserve"> the policy imposed by the Reserve Bank of Zimbabwe which limited the amount of </w:t>
      </w:r>
      <w:r w:rsidR="00DE7800">
        <w:rPr>
          <w:rFonts w:ascii="Times New Roman" w:hAnsi="Times New Roman" w:cs="Times New Roman"/>
          <w:sz w:val="24"/>
          <w:szCs w:val="24"/>
        </w:rPr>
        <w:t>foreign currency it</w:t>
      </w:r>
      <w:r w:rsidR="0020548C">
        <w:rPr>
          <w:rFonts w:ascii="Times New Roman" w:hAnsi="Times New Roman" w:cs="Times New Roman"/>
          <w:sz w:val="24"/>
          <w:szCs w:val="24"/>
        </w:rPr>
        <w:t xml:space="preserve"> could use to  repay the loan, which  foreign currency had been earned from the sale of its coffee. </w:t>
      </w:r>
    </w:p>
    <w:p w:rsidR="00A34168" w:rsidRDefault="00FF2134" w:rsidP="00A341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AF2857">
        <w:rPr>
          <w:rFonts w:ascii="Times New Roman" w:hAnsi="Times New Roman" w:cs="Times New Roman"/>
          <w:sz w:val="24"/>
          <w:szCs w:val="24"/>
        </w:rPr>
        <w:t>other argument</w:t>
      </w:r>
      <w:r>
        <w:rPr>
          <w:rFonts w:ascii="Times New Roman" w:hAnsi="Times New Roman" w:cs="Times New Roman"/>
          <w:sz w:val="24"/>
          <w:szCs w:val="24"/>
        </w:rPr>
        <w:t xml:space="preserve"> advanced by Watergate was that by the time the RBZ </w:t>
      </w:r>
      <w:r w:rsidR="00AF2857">
        <w:rPr>
          <w:rFonts w:ascii="Times New Roman" w:hAnsi="Times New Roman" w:cs="Times New Roman"/>
          <w:sz w:val="24"/>
          <w:szCs w:val="24"/>
        </w:rPr>
        <w:t>reversed its</w:t>
      </w:r>
      <w:r>
        <w:rPr>
          <w:rFonts w:ascii="Times New Roman" w:hAnsi="Times New Roman" w:cs="Times New Roman"/>
          <w:sz w:val="24"/>
          <w:szCs w:val="24"/>
        </w:rPr>
        <w:t xml:space="preserve"> policy and allowed companies to use the foreign currency they earned and to pay their </w:t>
      </w:r>
      <w:r w:rsidR="00AF2857">
        <w:rPr>
          <w:rFonts w:ascii="Times New Roman" w:hAnsi="Times New Roman" w:cs="Times New Roman"/>
          <w:sz w:val="24"/>
          <w:szCs w:val="24"/>
        </w:rPr>
        <w:t xml:space="preserve">foreign </w:t>
      </w:r>
      <w:r w:rsidR="00AF2857">
        <w:rPr>
          <w:rFonts w:ascii="Times New Roman" w:hAnsi="Times New Roman" w:cs="Times New Roman"/>
          <w:sz w:val="24"/>
          <w:szCs w:val="24"/>
        </w:rPr>
        <w:lastRenderedPageBreak/>
        <w:t>currency</w:t>
      </w:r>
      <w:r>
        <w:rPr>
          <w:rFonts w:ascii="Times New Roman" w:hAnsi="Times New Roman" w:cs="Times New Roman"/>
          <w:sz w:val="24"/>
          <w:szCs w:val="24"/>
        </w:rPr>
        <w:t xml:space="preserve"> loans,</w:t>
      </w:r>
      <w:r w:rsidR="00D23DD6">
        <w:rPr>
          <w:rFonts w:ascii="Times New Roman" w:hAnsi="Times New Roman" w:cs="Times New Roman"/>
          <w:sz w:val="24"/>
          <w:szCs w:val="24"/>
        </w:rPr>
        <w:t xml:space="preserve"> it </w:t>
      </w:r>
      <w:r>
        <w:rPr>
          <w:rFonts w:ascii="Times New Roman" w:hAnsi="Times New Roman" w:cs="Times New Roman"/>
          <w:sz w:val="24"/>
          <w:szCs w:val="24"/>
        </w:rPr>
        <w:t xml:space="preserve"> </w:t>
      </w:r>
      <w:r w:rsidR="00AF2857">
        <w:rPr>
          <w:rFonts w:ascii="Times New Roman" w:hAnsi="Times New Roman" w:cs="Times New Roman"/>
          <w:sz w:val="24"/>
          <w:szCs w:val="24"/>
        </w:rPr>
        <w:t>(Watergate</w:t>
      </w:r>
      <w:r>
        <w:rPr>
          <w:rFonts w:ascii="Times New Roman" w:hAnsi="Times New Roman" w:cs="Times New Roman"/>
          <w:sz w:val="24"/>
          <w:szCs w:val="24"/>
        </w:rPr>
        <w:t>) had already pledged the whole of its coffee crop to a third party</w:t>
      </w:r>
      <w:r w:rsidR="00D23DD6">
        <w:rPr>
          <w:rFonts w:ascii="Times New Roman" w:hAnsi="Times New Roman" w:cs="Times New Roman"/>
          <w:sz w:val="24"/>
          <w:szCs w:val="24"/>
        </w:rPr>
        <w:t>,</w:t>
      </w:r>
      <w:r>
        <w:rPr>
          <w:rFonts w:ascii="Times New Roman" w:hAnsi="Times New Roman" w:cs="Times New Roman"/>
          <w:sz w:val="24"/>
          <w:szCs w:val="24"/>
        </w:rPr>
        <w:t xml:space="preserve"> Zimbabwe Coffee Mill Limited</w:t>
      </w:r>
      <w:r w:rsidR="00AF2857">
        <w:rPr>
          <w:rFonts w:ascii="Times New Roman" w:hAnsi="Times New Roman" w:cs="Times New Roman"/>
          <w:sz w:val="24"/>
          <w:szCs w:val="24"/>
        </w:rPr>
        <w:t xml:space="preserve">, in return for financial assistance, because the Bank had frozen its </w:t>
      </w:r>
      <w:r w:rsidR="00A057E9">
        <w:rPr>
          <w:rFonts w:ascii="Times New Roman" w:hAnsi="Times New Roman" w:cs="Times New Roman"/>
          <w:sz w:val="24"/>
          <w:szCs w:val="24"/>
        </w:rPr>
        <w:t>overdraft facilities</w:t>
      </w:r>
      <w:r w:rsidR="00AF2857">
        <w:rPr>
          <w:rFonts w:ascii="Times New Roman" w:hAnsi="Times New Roman" w:cs="Times New Roman"/>
          <w:sz w:val="24"/>
          <w:szCs w:val="24"/>
        </w:rPr>
        <w:t>. This argu</w:t>
      </w:r>
      <w:r w:rsidR="00D23DD6">
        <w:rPr>
          <w:rFonts w:ascii="Times New Roman" w:hAnsi="Times New Roman" w:cs="Times New Roman"/>
          <w:sz w:val="24"/>
          <w:szCs w:val="24"/>
        </w:rPr>
        <w:t>ment was again</w:t>
      </w:r>
      <w:r w:rsidR="00A34168">
        <w:rPr>
          <w:rFonts w:ascii="Times New Roman" w:hAnsi="Times New Roman" w:cs="Times New Roman"/>
          <w:sz w:val="24"/>
          <w:szCs w:val="24"/>
        </w:rPr>
        <w:t xml:space="preserve"> </w:t>
      </w:r>
      <w:r w:rsidR="00AB43D8">
        <w:rPr>
          <w:rFonts w:ascii="Times New Roman" w:hAnsi="Times New Roman" w:cs="Times New Roman"/>
          <w:sz w:val="24"/>
          <w:szCs w:val="24"/>
        </w:rPr>
        <w:t>rejected</w:t>
      </w:r>
      <w:r w:rsidR="00D23DD6">
        <w:rPr>
          <w:rFonts w:ascii="Times New Roman" w:hAnsi="Times New Roman" w:cs="Times New Roman"/>
          <w:sz w:val="24"/>
          <w:szCs w:val="24"/>
        </w:rPr>
        <w:t>. In rejecting the argument, the Judge stated, at  p 9 of  the cyclostyled judgment;</w:t>
      </w:r>
      <w:r>
        <w:rPr>
          <w:rFonts w:ascii="Times New Roman" w:hAnsi="Times New Roman" w:cs="Times New Roman"/>
          <w:sz w:val="24"/>
          <w:szCs w:val="24"/>
        </w:rPr>
        <w:t xml:space="preserve">  </w:t>
      </w:r>
    </w:p>
    <w:p w:rsidR="00A34168" w:rsidRDefault="00A34168" w:rsidP="00433391">
      <w:pPr>
        <w:spacing w:after="0" w:line="240" w:lineRule="auto"/>
        <w:jc w:val="both"/>
        <w:rPr>
          <w:rFonts w:ascii="Times New Roman" w:hAnsi="Times New Roman" w:cs="Times New Roman"/>
        </w:rPr>
      </w:pPr>
      <w:r w:rsidRPr="00433391">
        <w:rPr>
          <w:rFonts w:ascii="Times New Roman" w:hAnsi="Times New Roman" w:cs="Times New Roman"/>
        </w:rPr>
        <w:t xml:space="preserve">“ In my view, this is not a valid argument because it simply  indicates that Watergate had only  itself to blame for its in ability to repay the loan to </w:t>
      </w:r>
      <w:r w:rsidR="00D23DD6">
        <w:rPr>
          <w:rFonts w:ascii="Times New Roman" w:hAnsi="Times New Roman" w:cs="Times New Roman"/>
        </w:rPr>
        <w:t xml:space="preserve"> the </w:t>
      </w:r>
      <w:r w:rsidRPr="00433391">
        <w:rPr>
          <w:rFonts w:ascii="Times New Roman" w:hAnsi="Times New Roman" w:cs="Times New Roman"/>
        </w:rPr>
        <w:t xml:space="preserve">Bank in United States Dollars. </w:t>
      </w:r>
      <w:r w:rsidR="00433391" w:rsidRPr="00433391">
        <w:rPr>
          <w:rFonts w:ascii="Times New Roman" w:hAnsi="Times New Roman" w:cs="Times New Roman"/>
        </w:rPr>
        <w:t>By pledging</w:t>
      </w:r>
      <w:r w:rsidRPr="00433391">
        <w:rPr>
          <w:rFonts w:ascii="Times New Roman" w:hAnsi="Times New Roman" w:cs="Times New Roman"/>
        </w:rPr>
        <w:t xml:space="preserve"> its coffee crop to the Coffee Mill, Water</w:t>
      </w:r>
      <w:r w:rsidR="00433391" w:rsidRPr="00433391">
        <w:rPr>
          <w:rFonts w:ascii="Times New Roman" w:hAnsi="Times New Roman" w:cs="Times New Roman"/>
        </w:rPr>
        <w:t>gate deliberately put</w:t>
      </w:r>
      <w:r w:rsidR="00403262">
        <w:rPr>
          <w:rFonts w:ascii="Times New Roman" w:hAnsi="Times New Roman" w:cs="Times New Roman"/>
        </w:rPr>
        <w:t xml:space="preserve"> it beyond its power to rapox</w:t>
      </w:r>
      <w:r w:rsidR="00433391" w:rsidRPr="00433391">
        <w:rPr>
          <w:rFonts w:ascii="Times New Roman" w:hAnsi="Times New Roman" w:cs="Times New Roman"/>
        </w:rPr>
        <w:t xml:space="preserve"> the </w:t>
      </w:r>
      <w:r w:rsidR="00675327" w:rsidRPr="00433391">
        <w:rPr>
          <w:rFonts w:ascii="Times New Roman" w:hAnsi="Times New Roman" w:cs="Times New Roman"/>
        </w:rPr>
        <w:t>loan in</w:t>
      </w:r>
      <w:r w:rsidR="00433391" w:rsidRPr="00433391">
        <w:rPr>
          <w:rFonts w:ascii="Times New Roman" w:hAnsi="Times New Roman" w:cs="Times New Roman"/>
        </w:rPr>
        <w:t xml:space="preserve"> United States dollars.” </w:t>
      </w:r>
      <w:r w:rsidRPr="00433391">
        <w:rPr>
          <w:rFonts w:ascii="Times New Roman" w:hAnsi="Times New Roman" w:cs="Times New Roman"/>
        </w:rPr>
        <w:t xml:space="preserve"> </w:t>
      </w:r>
    </w:p>
    <w:p w:rsidR="00433391" w:rsidRDefault="00433391" w:rsidP="00433391">
      <w:pPr>
        <w:spacing w:after="0" w:line="240" w:lineRule="auto"/>
        <w:jc w:val="both"/>
        <w:rPr>
          <w:rFonts w:ascii="Times New Roman" w:hAnsi="Times New Roman" w:cs="Times New Roman"/>
        </w:rPr>
      </w:pPr>
    </w:p>
    <w:p w:rsidR="00AB43D8" w:rsidRDefault="00433391" w:rsidP="00AB43D8">
      <w:pPr>
        <w:spacing w:after="0" w:line="360" w:lineRule="auto"/>
        <w:jc w:val="both"/>
        <w:rPr>
          <w:rFonts w:ascii="Times New Roman" w:hAnsi="Times New Roman" w:cs="Times New Roman"/>
          <w:sz w:val="24"/>
          <w:szCs w:val="24"/>
        </w:rPr>
      </w:pPr>
      <w:r w:rsidRPr="00433391">
        <w:rPr>
          <w:rFonts w:ascii="Times New Roman" w:hAnsi="Times New Roman" w:cs="Times New Roman"/>
          <w:sz w:val="24"/>
          <w:szCs w:val="24"/>
        </w:rPr>
        <w:t>From the above case, it can be seen that</w:t>
      </w:r>
      <w:r w:rsidR="00403262">
        <w:rPr>
          <w:rFonts w:ascii="Times New Roman" w:hAnsi="Times New Roman" w:cs="Times New Roman"/>
          <w:sz w:val="24"/>
          <w:szCs w:val="24"/>
        </w:rPr>
        <w:t xml:space="preserve"> fluctuations in the RBZ’s</w:t>
      </w:r>
      <w:r>
        <w:rPr>
          <w:rFonts w:ascii="Times New Roman" w:hAnsi="Times New Roman" w:cs="Times New Roman"/>
          <w:sz w:val="24"/>
          <w:szCs w:val="24"/>
        </w:rPr>
        <w:t xml:space="preserve"> foreign </w:t>
      </w:r>
      <w:r w:rsidR="00675327">
        <w:rPr>
          <w:rFonts w:ascii="Times New Roman" w:hAnsi="Times New Roman" w:cs="Times New Roman"/>
          <w:sz w:val="24"/>
          <w:szCs w:val="24"/>
        </w:rPr>
        <w:t>currency policy and  the financial constraints  one party faced  did  not  amount to supervening impossibility relieving it of its obligations under the contact.</w:t>
      </w:r>
    </w:p>
    <w:p w:rsidR="0054639A" w:rsidRDefault="0054639A" w:rsidP="00AB43D8">
      <w:pPr>
        <w:spacing w:after="0" w:line="360" w:lineRule="auto"/>
        <w:jc w:val="both"/>
        <w:rPr>
          <w:rFonts w:ascii="Times New Roman" w:hAnsi="Times New Roman" w:cs="Times New Roman"/>
          <w:sz w:val="24"/>
          <w:szCs w:val="24"/>
        </w:rPr>
      </w:pPr>
    </w:p>
    <w:p w:rsidR="000600AA" w:rsidRDefault="0054639A" w:rsidP="00AB43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w:t>
      </w:r>
      <w:r w:rsidR="000600AA" w:rsidRPr="0054639A">
        <w:rPr>
          <w:rFonts w:ascii="Times New Roman" w:hAnsi="Times New Roman" w:cs="Times New Roman"/>
          <w:i/>
          <w:sz w:val="24"/>
          <w:szCs w:val="24"/>
        </w:rPr>
        <w:t>National University</w:t>
      </w:r>
      <w:r w:rsidRPr="0054639A">
        <w:rPr>
          <w:rFonts w:ascii="Times New Roman" w:hAnsi="Times New Roman" w:cs="Times New Roman"/>
          <w:i/>
          <w:sz w:val="24"/>
          <w:szCs w:val="24"/>
        </w:rPr>
        <w:t xml:space="preserve"> </w:t>
      </w:r>
      <w:r w:rsidR="00041036" w:rsidRPr="0054639A">
        <w:rPr>
          <w:rFonts w:ascii="Times New Roman" w:hAnsi="Times New Roman" w:cs="Times New Roman"/>
          <w:i/>
          <w:sz w:val="24"/>
          <w:szCs w:val="24"/>
        </w:rPr>
        <w:t>of Science</w:t>
      </w:r>
      <w:r w:rsidRPr="0054639A">
        <w:rPr>
          <w:rFonts w:ascii="Times New Roman" w:hAnsi="Times New Roman" w:cs="Times New Roman"/>
          <w:i/>
          <w:sz w:val="24"/>
          <w:szCs w:val="24"/>
        </w:rPr>
        <w:t xml:space="preserve"> </w:t>
      </w:r>
      <w:r w:rsidR="00041036" w:rsidRPr="0054639A">
        <w:rPr>
          <w:rFonts w:ascii="Times New Roman" w:hAnsi="Times New Roman" w:cs="Times New Roman"/>
          <w:i/>
          <w:sz w:val="24"/>
          <w:szCs w:val="24"/>
        </w:rPr>
        <w:t>and Technology</w:t>
      </w:r>
      <w:r>
        <w:rPr>
          <w:rFonts w:ascii="Times New Roman" w:hAnsi="Times New Roman" w:cs="Times New Roman"/>
          <w:sz w:val="24"/>
          <w:szCs w:val="24"/>
        </w:rPr>
        <w:t xml:space="preserve"> v </w:t>
      </w:r>
      <w:r w:rsidR="00041036" w:rsidRPr="0054639A">
        <w:rPr>
          <w:rFonts w:ascii="Times New Roman" w:hAnsi="Times New Roman" w:cs="Times New Roman"/>
          <w:i/>
          <w:sz w:val="24"/>
          <w:szCs w:val="24"/>
        </w:rPr>
        <w:t>National University</w:t>
      </w:r>
      <w:r w:rsidRPr="0054639A">
        <w:rPr>
          <w:rFonts w:ascii="Times New Roman" w:hAnsi="Times New Roman" w:cs="Times New Roman"/>
          <w:i/>
          <w:sz w:val="24"/>
          <w:szCs w:val="24"/>
        </w:rPr>
        <w:t xml:space="preserve"> of Science and </w:t>
      </w:r>
      <w:r w:rsidR="00041036" w:rsidRPr="0054639A">
        <w:rPr>
          <w:rFonts w:ascii="Times New Roman" w:hAnsi="Times New Roman" w:cs="Times New Roman"/>
          <w:i/>
          <w:sz w:val="24"/>
          <w:szCs w:val="24"/>
        </w:rPr>
        <w:t>Technology Academic</w:t>
      </w:r>
      <w:r w:rsidRPr="0054639A">
        <w:rPr>
          <w:rFonts w:ascii="Times New Roman" w:hAnsi="Times New Roman" w:cs="Times New Roman"/>
          <w:i/>
          <w:sz w:val="24"/>
          <w:szCs w:val="24"/>
        </w:rPr>
        <w:t xml:space="preserve"> Staff and Others</w:t>
      </w:r>
      <w:r>
        <w:rPr>
          <w:rFonts w:ascii="Times New Roman" w:hAnsi="Times New Roman" w:cs="Times New Roman"/>
          <w:i/>
          <w:sz w:val="24"/>
          <w:szCs w:val="24"/>
        </w:rPr>
        <w:t xml:space="preserve"> </w:t>
      </w:r>
      <w:r>
        <w:rPr>
          <w:rFonts w:ascii="Times New Roman" w:hAnsi="Times New Roman" w:cs="Times New Roman"/>
          <w:sz w:val="24"/>
          <w:szCs w:val="24"/>
        </w:rPr>
        <w:t>HB 7/06, the court emphasized</w:t>
      </w:r>
      <w:r w:rsidR="000600AA">
        <w:rPr>
          <w:rFonts w:ascii="Times New Roman" w:hAnsi="Times New Roman" w:cs="Times New Roman"/>
          <w:sz w:val="24"/>
          <w:szCs w:val="24"/>
        </w:rPr>
        <w:t xml:space="preserve"> the </w:t>
      </w:r>
      <w:r w:rsidR="00041036">
        <w:rPr>
          <w:rFonts w:ascii="Times New Roman" w:hAnsi="Times New Roman" w:cs="Times New Roman"/>
          <w:sz w:val="24"/>
          <w:szCs w:val="24"/>
        </w:rPr>
        <w:t>importance of</w:t>
      </w:r>
      <w:r w:rsidR="000600AA">
        <w:rPr>
          <w:rFonts w:ascii="Times New Roman" w:hAnsi="Times New Roman" w:cs="Times New Roman"/>
          <w:sz w:val="24"/>
          <w:szCs w:val="24"/>
        </w:rPr>
        <w:t xml:space="preserve"> fulfilling c</w:t>
      </w:r>
      <w:r w:rsidR="00403262">
        <w:rPr>
          <w:rFonts w:ascii="Times New Roman" w:hAnsi="Times New Roman" w:cs="Times New Roman"/>
          <w:sz w:val="24"/>
          <w:szCs w:val="24"/>
        </w:rPr>
        <w:t>ontractual obligations, CHEDA J</w:t>
      </w:r>
      <w:r w:rsidR="000600AA">
        <w:rPr>
          <w:rFonts w:ascii="Times New Roman" w:hAnsi="Times New Roman" w:cs="Times New Roman"/>
          <w:sz w:val="24"/>
          <w:szCs w:val="24"/>
        </w:rPr>
        <w:t xml:space="preserve"> stated:</w:t>
      </w:r>
    </w:p>
    <w:p w:rsidR="000600AA" w:rsidRPr="00C94042" w:rsidRDefault="000600AA" w:rsidP="00C94042">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E86AEF">
        <w:rPr>
          <w:rFonts w:ascii="Times New Roman" w:hAnsi="Times New Roman" w:cs="Times New Roman"/>
        </w:rPr>
        <w:t>The parties are in a contractual relationship and each party has duty to fulfil that contract unless it is impossible to do so”</w:t>
      </w:r>
    </w:p>
    <w:p w:rsidR="00DB426C" w:rsidRPr="003722BB" w:rsidRDefault="000600AA" w:rsidP="0099596C">
      <w:pPr>
        <w:spacing w:after="0" w:line="240" w:lineRule="auto"/>
        <w:ind w:left="720"/>
        <w:jc w:val="both"/>
        <w:rPr>
          <w:rFonts w:ascii="Times New Roman" w:hAnsi="Times New Roman" w:cs="Times New Roman"/>
        </w:rPr>
      </w:pPr>
      <w:r w:rsidRPr="003722BB">
        <w:rPr>
          <w:rFonts w:ascii="Times New Roman" w:hAnsi="Times New Roman" w:cs="Times New Roman"/>
          <w:i/>
        </w:rPr>
        <w:t>In casu</w:t>
      </w:r>
      <w:r w:rsidRPr="003722BB">
        <w:rPr>
          <w:rFonts w:ascii="Times New Roman" w:hAnsi="Times New Roman" w:cs="Times New Roman"/>
        </w:rPr>
        <w:t xml:space="preserve"> the applicant’s position is that it has been inadequately funded. The question </w:t>
      </w:r>
      <w:r w:rsidR="0035402F" w:rsidRPr="003722BB">
        <w:rPr>
          <w:rFonts w:ascii="Times New Roman" w:hAnsi="Times New Roman" w:cs="Times New Roman"/>
        </w:rPr>
        <w:t>then is</w:t>
      </w:r>
      <w:r w:rsidR="00403262" w:rsidRPr="003722BB">
        <w:rPr>
          <w:rFonts w:ascii="Times New Roman" w:hAnsi="Times New Roman" w:cs="Times New Roman"/>
        </w:rPr>
        <w:t xml:space="preserve">, is this  </w:t>
      </w:r>
      <w:r w:rsidR="00690F18" w:rsidRPr="003722BB">
        <w:rPr>
          <w:rFonts w:ascii="Times New Roman" w:hAnsi="Times New Roman" w:cs="Times New Roman"/>
        </w:rPr>
        <w:t xml:space="preserve"> reason legally valid enough to excuse it from </w:t>
      </w:r>
      <w:r w:rsidR="0035402F" w:rsidRPr="003722BB">
        <w:rPr>
          <w:rFonts w:ascii="Times New Roman" w:hAnsi="Times New Roman" w:cs="Times New Roman"/>
        </w:rPr>
        <w:t>fulfilling its</w:t>
      </w:r>
      <w:r w:rsidR="00690F18" w:rsidRPr="003722BB">
        <w:rPr>
          <w:rFonts w:ascii="Times New Roman" w:hAnsi="Times New Roman" w:cs="Times New Roman"/>
        </w:rPr>
        <w:t xml:space="preserve"> part</w:t>
      </w:r>
      <w:r w:rsidR="00403262" w:rsidRPr="003722BB">
        <w:rPr>
          <w:rFonts w:ascii="Times New Roman" w:hAnsi="Times New Roman" w:cs="Times New Roman"/>
        </w:rPr>
        <w:t xml:space="preserve"> of the bargain?</w:t>
      </w:r>
      <w:r w:rsidR="00690F18" w:rsidRPr="003722BB">
        <w:rPr>
          <w:rFonts w:ascii="Times New Roman" w:hAnsi="Times New Roman" w:cs="Times New Roman"/>
        </w:rPr>
        <w:t xml:space="preserve">  The impossibility envisaged in law can either be temporary or final. It is only where the impossibility  is final that the other party is exempted or excused from performance, e.g</w:t>
      </w:r>
      <w:r w:rsidR="00403262" w:rsidRPr="003722BB">
        <w:rPr>
          <w:rFonts w:ascii="Times New Roman" w:hAnsi="Times New Roman" w:cs="Times New Roman"/>
        </w:rPr>
        <w:t>,</w:t>
      </w:r>
      <w:r w:rsidR="00690F18" w:rsidRPr="003722BB">
        <w:rPr>
          <w:rFonts w:ascii="Times New Roman" w:hAnsi="Times New Roman" w:cs="Times New Roman"/>
        </w:rPr>
        <w:t xml:space="preserve"> if the other party  required to perfom dies or there has been intervention by a </w:t>
      </w:r>
      <w:r w:rsidR="00690F18" w:rsidRPr="003722BB">
        <w:rPr>
          <w:rFonts w:ascii="Times New Roman" w:hAnsi="Times New Roman" w:cs="Times New Roman"/>
          <w:i/>
        </w:rPr>
        <w:t xml:space="preserve">vis major or actus dei  See Peters Flamman &amp; </w:t>
      </w:r>
      <w:r w:rsidR="003722BB">
        <w:rPr>
          <w:rFonts w:ascii="Times New Roman" w:hAnsi="Times New Roman" w:cs="Times New Roman"/>
          <w:i/>
        </w:rPr>
        <w:t>CO</w:t>
      </w:r>
      <w:r w:rsidR="00690F18" w:rsidRPr="003722BB">
        <w:rPr>
          <w:rFonts w:ascii="Times New Roman" w:hAnsi="Times New Roman" w:cs="Times New Roman"/>
          <w:i/>
        </w:rPr>
        <w:t xml:space="preserve">……. v Kokstand  Municipality 1919 AD 2. </w:t>
      </w:r>
      <w:r w:rsidR="00690F18" w:rsidRPr="003722BB">
        <w:rPr>
          <w:rFonts w:ascii="Times New Roman" w:hAnsi="Times New Roman" w:cs="Times New Roman"/>
        </w:rPr>
        <w:t>In Wesse</w:t>
      </w:r>
      <w:r w:rsidR="003722BB">
        <w:rPr>
          <w:rFonts w:ascii="Times New Roman" w:hAnsi="Times New Roman" w:cs="Times New Roman"/>
        </w:rPr>
        <w:t xml:space="preserve">ls The </w:t>
      </w:r>
      <w:r w:rsidR="003722BB" w:rsidRPr="00681A2E">
        <w:rPr>
          <w:rFonts w:ascii="Times New Roman" w:hAnsi="Times New Roman" w:cs="Times New Roman"/>
          <w:i/>
        </w:rPr>
        <w:t>La</w:t>
      </w:r>
      <w:r w:rsidR="00690F18" w:rsidRPr="00681A2E">
        <w:rPr>
          <w:rFonts w:ascii="Times New Roman" w:hAnsi="Times New Roman" w:cs="Times New Roman"/>
          <w:i/>
        </w:rPr>
        <w:t>w of</w:t>
      </w:r>
      <w:r w:rsidR="00690F18" w:rsidRPr="003722BB">
        <w:rPr>
          <w:rFonts w:ascii="Times New Roman" w:hAnsi="Times New Roman" w:cs="Times New Roman"/>
        </w:rPr>
        <w:t xml:space="preserve"> </w:t>
      </w:r>
      <w:r w:rsidR="00690F18" w:rsidRPr="00C94042">
        <w:rPr>
          <w:rFonts w:ascii="Times New Roman" w:hAnsi="Times New Roman" w:cs="Times New Roman"/>
          <w:i/>
        </w:rPr>
        <w:t>Contract</w:t>
      </w:r>
      <w:r w:rsidR="00690F18" w:rsidRPr="003722BB">
        <w:rPr>
          <w:rFonts w:ascii="Times New Roman" w:hAnsi="Times New Roman" w:cs="Times New Roman"/>
        </w:rPr>
        <w:t xml:space="preserve">, </w:t>
      </w:r>
      <w:r w:rsidR="00681A2E">
        <w:rPr>
          <w:rFonts w:ascii="Times New Roman" w:hAnsi="Times New Roman" w:cs="Times New Roman"/>
        </w:rPr>
        <w:t>Vol</w:t>
      </w:r>
      <w:r w:rsidR="0035402F" w:rsidRPr="003722BB">
        <w:rPr>
          <w:rFonts w:ascii="Times New Roman" w:hAnsi="Times New Roman" w:cs="Times New Roman"/>
        </w:rPr>
        <w:t xml:space="preserve"> </w:t>
      </w:r>
      <w:r w:rsidR="00681A2E">
        <w:rPr>
          <w:rFonts w:ascii="Times New Roman" w:hAnsi="Times New Roman" w:cs="Times New Roman"/>
        </w:rPr>
        <w:t>1</w:t>
      </w:r>
      <w:r w:rsidR="00C94042">
        <w:rPr>
          <w:rFonts w:ascii="Times New Roman" w:hAnsi="Times New Roman" w:cs="Times New Roman"/>
        </w:rPr>
        <w:t xml:space="preserve"> </w:t>
      </w:r>
      <w:r w:rsidR="0035402F" w:rsidRPr="003722BB">
        <w:rPr>
          <w:rFonts w:ascii="Times New Roman" w:hAnsi="Times New Roman" w:cs="Times New Roman"/>
        </w:rPr>
        <w:t>page 773</w:t>
      </w:r>
      <w:r w:rsidR="00690F18" w:rsidRPr="003722BB">
        <w:rPr>
          <w:rFonts w:ascii="Times New Roman" w:hAnsi="Times New Roman" w:cs="Times New Roman"/>
        </w:rPr>
        <w:t xml:space="preserve"> para 2634, the leaned author states:</w:t>
      </w:r>
    </w:p>
    <w:p w:rsidR="00993DF7" w:rsidRDefault="00993DF7" w:rsidP="00690F18">
      <w:pPr>
        <w:spacing w:after="0" w:line="360" w:lineRule="auto"/>
        <w:jc w:val="both"/>
        <w:rPr>
          <w:rFonts w:ascii="Times New Roman" w:hAnsi="Times New Roman" w:cs="Times New Roman"/>
          <w:sz w:val="24"/>
          <w:szCs w:val="24"/>
        </w:rPr>
      </w:pPr>
    </w:p>
    <w:p w:rsidR="00993DF7" w:rsidRDefault="00DB426C" w:rsidP="00993DF7">
      <w:pPr>
        <w:spacing w:after="0" w:line="240" w:lineRule="auto"/>
        <w:ind w:left="720"/>
        <w:jc w:val="both"/>
        <w:rPr>
          <w:rFonts w:ascii="Times New Roman" w:hAnsi="Times New Roman" w:cs="Times New Roman"/>
        </w:rPr>
      </w:pPr>
      <w:r>
        <w:rPr>
          <w:rFonts w:ascii="Times New Roman" w:hAnsi="Times New Roman" w:cs="Times New Roman"/>
          <w:sz w:val="24"/>
          <w:szCs w:val="24"/>
        </w:rPr>
        <w:t xml:space="preserve">“ </w:t>
      </w:r>
      <w:r w:rsidRPr="00DB426C">
        <w:rPr>
          <w:rFonts w:ascii="Times New Roman" w:hAnsi="Times New Roman" w:cs="Times New Roman"/>
        </w:rPr>
        <w:t xml:space="preserve">if  the impossibility of performance is not final but  temporary the  obligation may according </w:t>
      </w:r>
      <w:r w:rsidR="00993DF7">
        <w:rPr>
          <w:rFonts w:ascii="Times New Roman" w:hAnsi="Times New Roman" w:cs="Times New Roman"/>
        </w:rPr>
        <w:t xml:space="preserve">   </w:t>
      </w:r>
      <w:r w:rsidRPr="00DB426C">
        <w:rPr>
          <w:rFonts w:ascii="Times New Roman" w:hAnsi="Times New Roman" w:cs="Times New Roman"/>
        </w:rPr>
        <w:t>to the nature of the contract only  be suspended and not extinguished.”</w:t>
      </w:r>
    </w:p>
    <w:p w:rsidR="00403262" w:rsidRDefault="00403262" w:rsidP="00993DF7">
      <w:pPr>
        <w:spacing w:after="0" w:line="240" w:lineRule="auto"/>
        <w:ind w:left="720"/>
        <w:jc w:val="both"/>
        <w:rPr>
          <w:rFonts w:ascii="Times New Roman" w:hAnsi="Times New Roman" w:cs="Times New Roman"/>
        </w:rPr>
      </w:pPr>
    </w:p>
    <w:p w:rsidR="00993DF7" w:rsidRDefault="00403262" w:rsidP="00993D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learned judge</w:t>
      </w:r>
      <w:r w:rsidR="00993DF7" w:rsidRPr="00993DF7">
        <w:rPr>
          <w:rFonts w:ascii="Times New Roman" w:hAnsi="Times New Roman" w:cs="Times New Roman"/>
          <w:sz w:val="24"/>
          <w:szCs w:val="24"/>
        </w:rPr>
        <w:t xml:space="preserve"> </w:t>
      </w:r>
      <w:r w:rsidRPr="00993DF7">
        <w:rPr>
          <w:rFonts w:ascii="Times New Roman" w:hAnsi="Times New Roman" w:cs="Times New Roman"/>
          <w:sz w:val="24"/>
          <w:szCs w:val="24"/>
        </w:rPr>
        <w:t xml:space="preserve">went </w:t>
      </w:r>
      <w:r>
        <w:rPr>
          <w:rFonts w:ascii="Times New Roman" w:hAnsi="Times New Roman" w:cs="Times New Roman"/>
          <w:sz w:val="24"/>
          <w:szCs w:val="24"/>
        </w:rPr>
        <w:t>on</w:t>
      </w:r>
      <w:r w:rsidR="00993DF7">
        <w:rPr>
          <w:rFonts w:ascii="Times New Roman" w:hAnsi="Times New Roman" w:cs="Times New Roman"/>
          <w:sz w:val="24"/>
          <w:szCs w:val="24"/>
        </w:rPr>
        <w:t xml:space="preserve"> to make a finding that the applicant in that case had not proved, on a balance of </w:t>
      </w:r>
      <w:r w:rsidR="0035402F">
        <w:rPr>
          <w:rFonts w:ascii="Times New Roman" w:hAnsi="Times New Roman" w:cs="Times New Roman"/>
          <w:sz w:val="24"/>
          <w:szCs w:val="24"/>
        </w:rPr>
        <w:t>probabilities that</w:t>
      </w:r>
      <w:r w:rsidR="00993DF7">
        <w:rPr>
          <w:rFonts w:ascii="Times New Roman" w:hAnsi="Times New Roman" w:cs="Times New Roman"/>
          <w:sz w:val="24"/>
          <w:szCs w:val="24"/>
        </w:rPr>
        <w:t xml:space="preserve"> the impossibility of performance was final. He reasoned that </w:t>
      </w:r>
      <w:r>
        <w:rPr>
          <w:rFonts w:ascii="Times New Roman" w:hAnsi="Times New Roman" w:cs="Times New Roman"/>
          <w:sz w:val="24"/>
          <w:szCs w:val="24"/>
        </w:rPr>
        <w:t>it was</w:t>
      </w:r>
      <w:r w:rsidR="00993DF7">
        <w:rPr>
          <w:rFonts w:ascii="Times New Roman" w:hAnsi="Times New Roman" w:cs="Times New Roman"/>
          <w:sz w:val="24"/>
          <w:szCs w:val="24"/>
        </w:rPr>
        <w:t xml:space="preserve"> temporary and could </w:t>
      </w:r>
      <w:r>
        <w:rPr>
          <w:rFonts w:ascii="Times New Roman" w:hAnsi="Times New Roman" w:cs="Times New Roman"/>
          <w:sz w:val="24"/>
          <w:szCs w:val="24"/>
        </w:rPr>
        <w:t>be cured</w:t>
      </w:r>
      <w:r w:rsidR="00993DF7">
        <w:rPr>
          <w:rFonts w:ascii="Times New Roman" w:hAnsi="Times New Roman" w:cs="Times New Roman"/>
          <w:sz w:val="24"/>
          <w:szCs w:val="24"/>
        </w:rPr>
        <w:t xml:space="preserve"> by subsequent bu</w:t>
      </w:r>
      <w:r>
        <w:rPr>
          <w:rFonts w:ascii="Times New Roman" w:hAnsi="Times New Roman" w:cs="Times New Roman"/>
          <w:sz w:val="24"/>
          <w:szCs w:val="24"/>
        </w:rPr>
        <w:t xml:space="preserve">dgetary allocations. Having made </w:t>
      </w:r>
      <w:r w:rsidR="00993DF7">
        <w:rPr>
          <w:rFonts w:ascii="Times New Roman" w:hAnsi="Times New Roman" w:cs="Times New Roman"/>
          <w:sz w:val="24"/>
          <w:szCs w:val="24"/>
        </w:rPr>
        <w:t>that finding, the judge highlighted the point that:</w:t>
      </w:r>
    </w:p>
    <w:p w:rsidR="00993DF7" w:rsidRDefault="00993DF7" w:rsidP="00993DF7">
      <w:pPr>
        <w:spacing w:after="0" w:line="360" w:lineRule="auto"/>
        <w:ind w:firstLine="720"/>
        <w:jc w:val="both"/>
        <w:rPr>
          <w:rFonts w:ascii="Times New Roman" w:hAnsi="Times New Roman" w:cs="Times New Roman"/>
          <w:sz w:val="24"/>
          <w:szCs w:val="24"/>
        </w:rPr>
      </w:pPr>
    </w:p>
    <w:p w:rsidR="00993DF7" w:rsidRPr="0012478C" w:rsidRDefault="0061082A" w:rsidP="0012478C">
      <w:pPr>
        <w:spacing w:after="0" w:line="240" w:lineRule="auto"/>
        <w:ind w:left="720"/>
        <w:jc w:val="both"/>
        <w:rPr>
          <w:rFonts w:ascii="Times New Roman" w:hAnsi="Times New Roman" w:cs="Times New Roman"/>
        </w:rPr>
      </w:pPr>
      <w:r w:rsidRPr="0012478C">
        <w:rPr>
          <w:rFonts w:ascii="Times New Roman" w:hAnsi="Times New Roman" w:cs="Times New Roman"/>
        </w:rPr>
        <w:t>“legal</w:t>
      </w:r>
      <w:r w:rsidR="00993DF7" w:rsidRPr="0012478C">
        <w:rPr>
          <w:rFonts w:ascii="Times New Roman" w:hAnsi="Times New Roman" w:cs="Times New Roman"/>
        </w:rPr>
        <w:t xml:space="preserve"> contracts should be performed and should not be breached at the mere conveni</w:t>
      </w:r>
      <w:r w:rsidR="0012478C" w:rsidRPr="0012478C">
        <w:rPr>
          <w:rFonts w:ascii="Times New Roman" w:hAnsi="Times New Roman" w:cs="Times New Roman"/>
        </w:rPr>
        <w:t xml:space="preserve">ence of the  other party. If the courts allow this, then it </w:t>
      </w:r>
      <w:r w:rsidR="00232A2B" w:rsidRPr="0012478C">
        <w:rPr>
          <w:rFonts w:ascii="Times New Roman" w:hAnsi="Times New Roman" w:cs="Times New Roman"/>
        </w:rPr>
        <w:t>means that</w:t>
      </w:r>
      <w:r w:rsidR="0012478C" w:rsidRPr="0012478C">
        <w:rPr>
          <w:rFonts w:ascii="Times New Roman" w:hAnsi="Times New Roman" w:cs="Times New Roman"/>
        </w:rPr>
        <w:t xml:space="preserve"> contracts will never </w:t>
      </w:r>
      <w:r w:rsidR="00232A2B" w:rsidRPr="0012478C">
        <w:rPr>
          <w:rFonts w:ascii="Times New Roman" w:hAnsi="Times New Roman" w:cs="Times New Roman"/>
        </w:rPr>
        <w:t>be fulfilled</w:t>
      </w:r>
      <w:r w:rsidR="0012478C" w:rsidRPr="0012478C">
        <w:rPr>
          <w:rFonts w:ascii="Times New Roman" w:hAnsi="Times New Roman" w:cs="Times New Roman"/>
        </w:rPr>
        <w:t xml:space="preserve"> at all.”</w:t>
      </w:r>
      <w:r w:rsidR="00993DF7" w:rsidRPr="0012478C">
        <w:rPr>
          <w:rFonts w:ascii="Times New Roman" w:hAnsi="Times New Roman" w:cs="Times New Roman"/>
        </w:rPr>
        <w:t xml:space="preserve"> </w:t>
      </w:r>
    </w:p>
    <w:p w:rsidR="00993DF7" w:rsidRPr="00A81A2D" w:rsidRDefault="00816897" w:rsidP="00993DF7">
      <w:pPr>
        <w:spacing w:after="0" w:line="36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            </w:t>
      </w:r>
      <w:r w:rsidRPr="00A81A2D">
        <w:rPr>
          <w:rFonts w:ascii="Times New Roman" w:hAnsi="Times New Roman" w:cs="Times New Roman"/>
          <w:b/>
          <w:sz w:val="24"/>
          <w:szCs w:val="24"/>
          <w:u w:val="single"/>
        </w:rPr>
        <w:t>APPLICATION OF THE LAW</w:t>
      </w:r>
    </w:p>
    <w:p w:rsidR="00916CE4" w:rsidRDefault="00916CE4" w:rsidP="00993D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Turnin</w:t>
      </w:r>
      <w:r w:rsidR="00403262">
        <w:rPr>
          <w:rFonts w:ascii="Times New Roman" w:hAnsi="Times New Roman" w:cs="Times New Roman"/>
          <w:sz w:val="24"/>
          <w:szCs w:val="24"/>
        </w:rPr>
        <w:t>g to the instant case, the circumstances</w:t>
      </w:r>
      <w:r w:rsidR="00E36A66">
        <w:rPr>
          <w:rFonts w:ascii="Times New Roman" w:hAnsi="Times New Roman" w:cs="Times New Roman"/>
          <w:sz w:val="24"/>
          <w:szCs w:val="24"/>
        </w:rPr>
        <w:t xml:space="preserve"> can hardly be said to constitute</w:t>
      </w:r>
      <w:r>
        <w:rPr>
          <w:rFonts w:ascii="Times New Roman" w:hAnsi="Times New Roman" w:cs="Times New Roman"/>
          <w:sz w:val="24"/>
          <w:szCs w:val="24"/>
        </w:rPr>
        <w:t xml:space="preserve"> the existence of supervening impossibility. The situation depicted in the statement of agreed facts </w:t>
      </w:r>
      <w:r>
        <w:rPr>
          <w:rFonts w:ascii="Times New Roman" w:hAnsi="Times New Roman" w:cs="Times New Roman"/>
          <w:sz w:val="24"/>
          <w:szCs w:val="24"/>
        </w:rPr>
        <w:lastRenderedPageBreak/>
        <w:t xml:space="preserve">does not bear this out. The housing units are complete. Certificates of occupation have been </w:t>
      </w:r>
      <w:r w:rsidR="00E36A66">
        <w:rPr>
          <w:rFonts w:ascii="Times New Roman" w:hAnsi="Times New Roman" w:cs="Times New Roman"/>
          <w:sz w:val="24"/>
          <w:szCs w:val="24"/>
        </w:rPr>
        <w:t>granted. O</w:t>
      </w:r>
      <w:r>
        <w:rPr>
          <w:rFonts w:ascii="Times New Roman" w:hAnsi="Times New Roman" w:cs="Times New Roman"/>
          <w:sz w:val="24"/>
          <w:szCs w:val="24"/>
        </w:rPr>
        <w:t xml:space="preserve">nly the </w:t>
      </w:r>
      <w:r w:rsidR="00232A2B">
        <w:rPr>
          <w:rFonts w:ascii="Times New Roman" w:hAnsi="Times New Roman" w:cs="Times New Roman"/>
          <w:sz w:val="24"/>
          <w:szCs w:val="24"/>
        </w:rPr>
        <w:t>provision of</w:t>
      </w:r>
      <w:r>
        <w:rPr>
          <w:rFonts w:ascii="Times New Roman" w:hAnsi="Times New Roman" w:cs="Times New Roman"/>
          <w:sz w:val="24"/>
          <w:szCs w:val="24"/>
        </w:rPr>
        <w:t xml:space="preserve"> ancillary facilities like gas, solar power and wifi, remains </w:t>
      </w:r>
      <w:r w:rsidR="00232A2B">
        <w:rPr>
          <w:rFonts w:ascii="Times New Roman" w:hAnsi="Times New Roman" w:cs="Times New Roman"/>
          <w:sz w:val="24"/>
          <w:szCs w:val="24"/>
        </w:rPr>
        <w:t xml:space="preserve">outstanding. </w:t>
      </w:r>
      <w:r>
        <w:rPr>
          <w:rFonts w:ascii="Times New Roman" w:hAnsi="Times New Roman" w:cs="Times New Roman"/>
          <w:sz w:val="24"/>
          <w:szCs w:val="24"/>
        </w:rPr>
        <w:t xml:space="preserve">It </w:t>
      </w:r>
      <w:r w:rsidR="00232A2B">
        <w:rPr>
          <w:rFonts w:ascii="Times New Roman" w:hAnsi="Times New Roman" w:cs="Times New Roman"/>
          <w:sz w:val="24"/>
          <w:szCs w:val="24"/>
        </w:rPr>
        <w:t>is not</w:t>
      </w:r>
      <w:r>
        <w:rPr>
          <w:rFonts w:ascii="Times New Roman" w:hAnsi="Times New Roman" w:cs="Times New Roman"/>
          <w:sz w:val="24"/>
          <w:szCs w:val="24"/>
        </w:rPr>
        <w:t xml:space="preserve"> clear on what basis these facilities can</w:t>
      </w:r>
      <w:r w:rsidR="009B6B16">
        <w:rPr>
          <w:rFonts w:ascii="Times New Roman" w:hAnsi="Times New Roman" w:cs="Times New Roman"/>
          <w:sz w:val="24"/>
          <w:szCs w:val="24"/>
        </w:rPr>
        <w:t xml:space="preserve"> </w:t>
      </w:r>
      <w:r w:rsidR="00232A2B">
        <w:rPr>
          <w:rFonts w:ascii="Times New Roman" w:hAnsi="Times New Roman" w:cs="Times New Roman"/>
          <w:sz w:val="24"/>
          <w:szCs w:val="24"/>
        </w:rPr>
        <w:t>render it</w:t>
      </w:r>
      <w:r w:rsidR="009B6B16">
        <w:rPr>
          <w:rFonts w:ascii="Times New Roman" w:hAnsi="Times New Roman" w:cs="Times New Roman"/>
          <w:sz w:val="24"/>
          <w:szCs w:val="24"/>
        </w:rPr>
        <w:t xml:space="preserve"> impossible to transfer title to the plaintiffs. </w:t>
      </w:r>
    </w:p>
    <w:p w:rsidR="00232A2B" w:rsidRDefault="003900FB" w:rsidP="00993D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facts of the matter, the </w:t>
      </w:r>
      <w:r w:rsidR="00232A2B">
        <w:rPr>
          <w:rFonts w:ascii="Times New Roman" w:hAnsi="Times New Roman" w:cs="Times New Roman"/>
          <w:sz w:val="24"/>
          <w:szCs w:val="24"/>
        </w:rPr>
        <w:t>applicant has</w:t>
      </w:r>
      <w:r>
        <w:rPr>
          <w:rFonts w:ascii="Times New Roman" w:hAnsi="Times New Roman" w:cs="Times New Roman"/>
          <w:sz w:val="24"/>
          <w:szCs w:val="24"/>
        </w:rPr>
        <w:t xml:space="preserve"> failed to establish supervening impossibility. If </w:t>
      </w:r>
      <w:r w:rsidR="00232A2B">
        <w:rPr>
          <w:rFonts w:ascii="Times New Roman" w:hAnsi="Times New Roman" w:cs="Times New Roman"/>
          <w:sz w:val="24"/>
          <w:szCs w:val="24"/>
        </w:rPr>
        <w:t>supervening impossibility cannot be upheld</w:t>
      </w:r>
      <w:r w:rsidR="005A4487">
        <w:rPr>
          <w:rFonts w:ascii="Times New Roman" w:hAnsi="Times New Roman" w:cs="Times New Roman"/>
          <w:sz w:val="24"/>
          <w:szCs w:val="24"/>
        </w:rPr>
        <w:t>,</w:t>
      </w:r>
      <w:r w:rsidR="00232A2B">
        <w:rPr>
          <w:rFonts w:ascii="Times New Roman" w:hAnsi="Times New Roman" w:cs="Times New Roman"/>
          <w:sz w:val="24"/>
          <w:szCs w:val="24"/>
        </w:rPr>
        <w:t xml:space="preserve"> then the whole of the first defendant’s case crumbles. This is so because supervening impossibility was at the heart of the first defendant’s defence to the plaintiffs</w:t>
      </w:r>
      <w:r w:rsidR="005A4487">
        <w:rPr>
          <w:rFonts w:ascii="Times New Roman" w:hAnsi="Times New Roman" w:cs="Times New Roman"/>
          <w:sz w:val="24"/>
          <w:szCs w:val="24"/>
        </w:rPr>
        <w:t>’</w:t>
      </w:r>
      <w:r w:rsidR="00232A2B">
        <w:rPr>
          <w:rFonts w:ascii="Times New Roman" w:hAnsi="Times New Roman" w:cs="Times New Roman"/>
          <w:sz w:val="24"/>
          <w:szCs w:val="24"/>
        </w:rPr>
        <w:t xml:space="preserve"> claim. All issues were hinged on a resolution of this question. It having be</w:t>
      </w:r>
      <w:r w:rsidR="005A4487">
        <w:rPr>
          <w:rFonts w:ascii="Times New Roman" w:hAnsi="Times New Roman" w:cs="Times New Roman"/>
          <w:sz w:val="24"/>
          <w:szCs w:val="24"/>
        </w:rPr>
        <w:t>en thus resolved, the plaintiff</w:t>
      </w:r>
      <w:r w:rsidR="00232A2B">
        <w:rPr>
          <w:rFonts w:ascii="Times New Roman" w:hAnsi="Times New Roman" w:cs="Times New Roman"/>
          <w:sz w:val="24"/>
          <w:szCs w:val="24"/>
        </w:rPr>
        <w:t>s</w:t>
      </w:r>
      <w:r w:rsidR="005A4487">
        <w:rPr>
          <w:rFonts w:ascii="Times New Roman" w:hAnsi="Times New Roman" w:cs="Times New Roman"/>
          <w:sz w:val="24"/>
          <w:szCs w:val="24"/>
        </w:rPr>
        <w:t>’</w:t>
      </w:r>
      <w:r w:rsidR="00232A2B">
        <w:rPr>
          <w:rFonts w:ascii="Times New Roman" w:hAnsi="Times New Roman" w:cs="Times New Roman"/>
          <w:sz w:val="24"/>
          <w:szCs w:val="24"/>
        </w:rPr>
        <w:t xml:space="preserve"> claim must succeed. What they are seeking is not impos</w:t>
      </w:r>
      <w:r w:rsidR="005A4487">
        <w:rPr>
          <w:rFonts w:ascii="Times New Roman" w:hAnsi="Times New Roman" w:cs="Times New Roman"/>
          <w:sz w:val="24"/>
          <w:szCs w:val="24"/>
        </w:rPr>
        <w:t>sible to perform. The plaintiff</w:t>
      </w:r>
      <w:r w:rsidR="00232A2B">
        <w:rPr>
          <w:rFonts w:ascii="Times New Roman" w:hAnsi="Times New Roman" w:cs="Times New Roman"/>
          <w:sz w:val="24"/>
          <w:szCs w:val="24"/>
        </w:rPr>
        <w:t xml:space="preserve">s aptly sum </w:t>
      </w:r>
      <w:r w:rsidR="0083189F">
        <w:rPr>
          <w:rFonts w:ascii="Times New Roman" w:hAnsi="Times New Roman" w:cs="Times New Roman"/>
          <w:sz w:val="24"/>
          <w:szCs w:val="24"/>
        </w:rPr>
        <w:t>up the</w:t>
      </w:r>
      <w:r w:rsidR="00232A2B">
        <w:rPr>
          <w:rFonts w:ascii="Times New Roman" w:hAnsi="Times New Roman" w:cs="Times New Roman"/>
          <w:sz w:val="24"/>
          <w:szCs w:val="24"/>
        </w:rPr>
        <w:t xml:space="preserve"> position in the concluding paragraph of their heads of argument, wherein they submit;</w:t>
      </w:r>
    </w:p>
    <w:p w:rsidR="0083189F" w:rsidRPr="006119AC" w:rsidRDefault="00232A2B" w:rsidP="006119AC">
      <w:pPr>
        <w:spacing w:after="0" w:line="240" w:lineRule="auto"/>
        <w:ind w:left="720"/>
        <w:jc w:val="both"/>
        <w:rPr>
          <w:rFonts w:ascii="Times New Roman" w:hAnsi="Times New Roman" w:cs="Times New Roman"/>
        </w:rPr>
      </w:pPr>
      <w:r>
        <w:rPr>
          <w:rFonts w:ascii="Times New Roman" w:hAnsi="Times New Roman" w:cs="Times New Roman"/>
          <w:sz w:val="24"/>
          <w:szCs w:val="24"/>
        </w:rPr>
        <w:t xml:space="preserve">“5.1.1 </w:t>
      </w:r>
      <w:r w:rsidRPr="006119AC">
        <w:rPr>
          <w:rFonts w:ascii="Times New Roman" w:hAnsi="Times New Roman" w:cs="Times New Roman"/>
        </w:rPr>
        <w:t xml:space="preserve">It is </w:t>
      </w:r>
      <w:r w:rsidR="0083189F" w:rsidRPr="006119AC">
        <w:rPr>
          <w:rFonts w:ascii="Times New Roman" w:hAnsi="Times New Roman" w:cs="Times New Roman"/>
        </w:rPr>
        <w:t>noteworthy that</w:t>
      </w:r>
      <w:r w:rsidRPr="006119AC">
        <w:rPr>
          <w:rFonts w:ascii="Times New Roman" w:hAnsi="Times New Roman" w:cs="Times New Roman"/>
        </w:rPr>
        <w:t xml:space="preserve"> at this </w:t>
      </w:r>
      <w:r w:rsidR="0083189F" w:rsidRPr="006119AC">
        <w:rPr>
          <w:rFonts w:ascii="Times New Roman" w:hAnsi="Times New Roman" w:cs="Times New Roman"/>
        </w:rPr>
        <w:t>stage the plaintiffs</w:t>
      </w:r>
      <w:r w:rsidRPr="006119AC">
        <w:rPr>
          <w:rFonts w:ascii="Times New Roman" w:hAnsi="Times New Roman" w:cs="Times New Roman"/>
        </w:rPr>
        <w:t xml:space="preserve"> are not seek</w:t>
      </w:r>
      <w:r w:rsidR="005A4487" w:rsidRPr="006119AC">
        <w:rPr>
          <w:rFonts w:ascii="Times New Roman" w:hAnsi="Times New Roman" w:cs="Times New Roman"/>
        </w:rPr>
        <w:t>ing possession or occupation. All</w:t>
      </w:r>
      <w:r w:rsidRPr="006119AC">
        <w:rPr>
          <w:rFonts w:ascii="Times New Roman" w:hAnsi="Times New Roman" w:cs="Times New Roman"/>
        </w:rPr>
        <w:t xml:space="preserve"> that they are seeking </w:t>
      </w:r>
      <w:r w:rsidR="0083189F" w:rsidRPr="006119AC">
        <w:rPr>
          <w:rFonts w:ascii="Times New Roman" w:hAnsi="Times New Roman" w:cs="Times New Roman"/>
        </w:rPr>
        <w:t>is confirmation</w:t>
      </w:r>
      <w:r w:rsidRPr="006119AC">
        <w:rPr>
          <w:rFonts w:ascii="Times New Roman" w:hAnsi="Times New Roman" w:cs="Times New Roman"/>
        </w:rPr>
        <w:t xml:space="preserve"> that the purported cancellation </w:t>
      </w:r>
      <w:r w:rsidR="0083189F" w:rsidRPr="006119AC">
        <w:rPr>
          <w:rFonts w:ascii="Times New Roman" w:hAnsi="Times New Roman" w:cs="Times New Roman"/>
        </w:rPr>
        <w:t>of the</w:t>
      </w:r>
      <w:r w:rsidRPr="006119AC">
        <w:rPr>
          <w:rFonts w:ascii="Times New Roman" w:hAnsi="Times New Roman" w:cs="Times New Roman"/>
        </w:rPr>
        <w:t xml:space="preserve"> contracts been  (sic) the parties is valid </w:t>
      </w:r>
      <w:r w:rsidR="00F413EF" w:rsidRPr="006119AC">
        <w:rPr>
          <w:rFonts w:ascii="Times New Roman" w:hAnsi="Times New Roman" w:cs="Times New Roman"/>
        </w:rPr>
        <w:t>and that</w:t>
      </w:r>
      <w:r w:rsidRPr="006119AC">
        <w:rPr>
          <w:rFonts w:ascii="Times New Roman" w:hAnsi="Times New Roman" w:cs="Times New Roman"/>
        </w:rPr>
        <w:t xml:space="preserve"> the first defendant passes transfer of the properties to the plaintiffs.</w:t>
      </w:r>
    </w:p>
    <w:p w:rsidR="0083189F" w:rsidRDefault="0083189F" w:rsidP="006119AC">
      <w:pPr>
        <w:spacing w:after="0" w:line="240" w:lineRule="auto"/>
        <w:ind w:left="720"/>
        <w:jc w:val="both"/>
        <w:rPr>
          <w:rFonts w:ascii="Times New Roman" w:hAnsi="Times New Roman" w:cs="Times New Roman"/>
        </w:rPr>
      </w:pPr>
      <w:r w:rsidRPr="006119AC">
        <w:rPr>
          <w:rFonts w:ascii="Times New Roman" w:hAnsi="Times New Roman" w:cs="Times New Roman"/>
        </w:rPr>
        <w:t>5.1.2 It is submitted that with great respect the first</w:t>
      </w:r>
      <w:r w:rsidR="00D92507" w:rsidRPr="006119AC">
        <w:rPr>
          <w:rFonts w:ascii="Times New Roman" w:hAnsi="Times New Roman" w:cs="Times New Roman"/>
        </w:rPr>
        <w:t xml:space="preserve"> defendant has failed to appreciate the relief being sought by the plaintiffs. The plaintiffs ate not seeking delivery of the completed housing units or vacant possession. They are seeking transfer of the properties they bought. The first defendant has not adverted to</w:t>
      </w:r>
      <w:r w:rsidR="00610BF7" w:rsidRPr="006119AC">
        <w:rPr>
          <w:rFonts w:ascii="Times New Roman" w:hAnsi="Times New Roman" w:cs="Times New Roman"/>
        </w:rPr>
        <w:t xml:space="preserve"> any factor or </w:t>
      </w:r>
      <w:r w:rsidR="006119AC" w:rsidRPr="006119AC">
        <w:rPr>
          <w:rFonts w:ascii="Times New Roman" w:hAnsi="Times New Roman" w:cs="Times New Roman"/>
        </w:rPr>
        <w:t>circumstance which stops</w:t>
      </w:r>
      <w:r w:rsidR="00610BF7" w:rsidRPr="006119AC">
        <w:rPr>
          <w:rFonts w:ascii="Times New Roman" w:hAnsi="Times New Roman" w:cs="Times New Roman"/>
        </w:rPr>
        <w:t xml:space="preserve"> it from transferring the properties bought and paid for by the plaintiffs. The alleged failure and or refusal by third parties to deliver amenities to the housing </w:t>
      </w:r>
      <w:r w:rsidR="006119AC" w:rsidRPr="006119AC">
        <w:rPr>
          <w:rFonts w:ascii="Times New Roman" w:hAnsi="Times New Roman" w:cs="Times New Roman"/>
        </w:rPr>
        <w:t>units does</w:t>
      </w:r>
      <w:r w:rsidR="00610BF7" w:rsidRPr="006119AC">
        <w:rPr>
          <w:rFonts w:ascii="Times New Roman" w:hAnsi="Times New Roman" w:cs="Times New Roman"/>
        </w:rPr>
        <w:t xml:space="preserve"> </w:t>
      </w:r>
      <w:r w:rsidR="006119AC" w:rsidRPr="006119AC">
        <w:rPr>
          <w:rFonts w:ascii="Times New Roman" w:hAnsi="Times New Roman" w:cs="Times New Roman"/>
        </w:rPr>
        <w:t>not in</w:t>
      </w:r>
      <w:r w:rsidR="00610BF7" w:rsidRPr="006119AC">
        <w:rPr>
          <w:rFonts w:ascii="Times New Roman" w:hAnsi="Times New Roman" w:cs="Times New Roman"/>
        </w:rPr>
        <w:t xml:space="preserve"> any way affect transfer. It is perfectly competent for the first defendant </w:t>
      </w:r>
      <w:r w:rsidR="006119AC" w:rsidRPr="006119AC">
        <w:rPr>
          <w:rFonts w:ascii="Times New Roman" w:hAnsi="Times New Roman" w:cs="Times New Roman"/>
        </w:rPr>
        <w:t>to transfer</w:t>
      </w:r>
      <w:r w:rsidR="00610BF7" w:rsidRPr="006119AC">
        <w:rPr>
          <w:rFonts w:ascii="Times New Roman" w:hAnsi="Times New Roman" w:cs="Times New Roman"/>
        </w:rPr>
        <w:t xml:space="preserve"> vacant land without improvements. As and when the plaintiffs require </w:t>
      </w:r>
      <w:r w:rsidR="006119AC" w:rsidRPr="006119AC">
        <w:rPr>
          <w:rFonts w:ascii="Times New Roman" w:hAnsi="Times New Roman" w:cs="Times New Roman"/>
        </w:rPr>
        <w:t>vacant possession</w:t>
      </w:r>
      <w:r w:rsidR="00610BF7" w:rsidRPr="006119AC">
        <w:rPr>
          <w:rFonts w:ascii="Times New Roman" w:hAnsi="Times New Roman" w:cs="Times New Roman"/>
        </w:rPr>
        <w:t xml:space="preserve"> they will take steps to enforce their rights. In the </w:t>
      </w:r>
      <w:r w:rsidR="006119AC" w:rsidRPr="006119AC">
        <w:rPr>
          <w:rFonts w:ascii="Times New Roman" w:hAnsi="Times New Roman" w:cs="Times New Roman"/>
        </w:rPr>
        <w:t>interim they</w:t>
      </w:r>
      <w:r w:rsidR="00610BF7" w:rsidRPr="006119AC">
        <w:rPr>
          <w:rFonts w:ascii="Times New Roman" w:hAnsi="Times New Roman" w:cs="Times New Roman"/>
        </w:rPr>
        <w:t xml:space="preserve"> pray </w:t>
      </w:r>
      <w:r w:rsidR="00CC05C4" w:rsidRPr="006119AC">
        <w:rPr>
          <w:rFonts w:ascii="Times New Roman" w:hAnsi="Times New Roman" w:cs="Times New Roman"/>
        </w:rPr>
        <w:t>for transfer</w:t>
      </w:r>
      <w:r w:rsidR="00610BF7" w:rsidRPr="006119AC">
        <w:rPr>
          <w:rFonts w:ascii="Times New Roman" w:hAnsi="Times New Roman" w:cs="Times New Roman"/>
        </w:rPr>
        <w:t xml:space="preserve"> of the properties they bought from the first defendant.”</w:t>
      </w:r>
      <w:r w:rsidR="00D92507" w:rsidRPr="006119AC">
        <w:rPr>
          <w:rFonts w:ascii="Times New Roman" w:hAnsi="Times New Roman" w:cs="Times New Roman"/>
        </w:rPr>
        <w:t xml:space="preserve"> </w:t>
      </w:r>
    </w:p>
    <w:p w:rsidR="006119AC" w:rsidRDefault="006119AC" w:rsidP="006119AC">
      <w:pPr>
        <w:spacing w:after="0" w:line="240" w:lineRule="auto"/>
        <w:jc w:val="both"/>
        <w:rPr>
          <w:rFonts w:ascii="Times New Roman" w:hAnsi="Times New Roman" w:cs="Times New Roman"/>
        </w:rPr>
      </w:pPr>
      <w:r>
        <w:rPr>
          <w:rFonts w:ascii="Times New Roman" w:hAnsi="Times New Roman" w:cs="Times New Roman"/>
        </w:rPr>
        <w:t xml:space="preserve"> </w:t>
      </w:r>
    </w:p>
    <w:p w:rsidR="006119AC" w:rsidRDefault="006119AC" w:rsidP="006119AC">
      <w:pPr>
        <w:spacing w:after="0" w:line="240" w:lineRule="auto"/>
        <w:jc w:val="both"/>
        <w:rPr>
          <w:rFonts w:ascii="Times New Roman" w:hAnsi="Times New Roman" w:cs="Times New Roman"/>
        </w:rPr>
      </w:pPr>
      <w:r>
        <w:rPr>
          <w:rFonts w:ascii="Times New Roman" w:hAnsi="Times New Roman" w:cs="Times New Roman"/>
        </w:rPr>
        <w:t xml:space="preserve">I </w:t>
      </w:r>
      <w:r w:rsidR="00CC05C4">
        <w:rPr>
          <w:rFonts w:ascii="Times New Roman" w:hAnsi="Times New Roman" w:cs="Times New Roman"/>
        </w:rPr>
        <w:t>am fully</w:t>
      </w:r>
      <w:r>
        <w:rPr>
          <w:rFonts w:ascii="Times New Roman" w:hAnsi="Times New Roman" w:cs="Times New Roman"/>
        </w:rPr>
        <w:t xml:space="preserve"> in agreement with these submissions having, regard to all the facts and circumstances of this matter.</w:t>
      </w:r>
    </w:p>
    <w:p w:rsidR="006119AC" w:rsidRDefault="006119AC" w:rsidP="006119AC">
      <w:pPr>
        <w:spacing w:after="0" w:line="240" w:lineRule="auto"/>
        <w:jc w:val="both"/>
        <w:rPr>
          <w:rFonts w:ascii="Times New Roman" w:hAnsi="Times New Roman" w:cs="Times New Roman"/>
        </w:rPr>
      </w:pPr>
    </w:p>
    <w:p w:rsidR="000B4E67" w:rsidRDefault="006119AC" w:rsidP="006119AC">
      <w:pPr>
        <w:spacing w:after="0" w:line="240" w:lineRule="auto"/>
        <w:jc w:val="both"/>
        <w:rPr>
          <w:rFonts w:ascii="Times New Roman" w:hAnsi="Times New Roman" w:cs="Times New Roman"/>
          <w:sz w:val="24"/>
          <w:szCs w:val="24"/>
        </w:rPr>
      </w:pPr>
      <w:r w:rsidRPr="000B4E67">
        <w:rPr>
          <w:rFonts w:ascii="Times New Roman" w:hAnsi="Times New Roman" w:cs="Times New Roman"/>
          <w:sz w:val="24"/>
          <w:szCs w:val="24"/>
        </w:rPr>
        <w:t>On the question of costs, it is the court’s considered view that costs on the higher scale are justified. The first defendant took the drastic action of cancelling contractually binding agreements when it was not alleging breach thereof. It claimed supervening impossibility when the facts pointed to the contrary. It is not necessary to repeat those facts, as they have been set out</w:t>
      </w:r>
      <w:r w:rsidR="00715D1D" w:rsidRPr="000B4E67">
        <w:rPr>
          <w:rFonts w:ascii="Times New Roman" w:hAnsi="Times New Roman" w:cs="Times New Roman"/>
          <w:sz w:val="24"/>
          <w:szCs w:val="24"/>
        </w:rPr>
        <w:t xml:space="preserve"> and </w:t>
      </w:r>
      <w:r w:rsidR="000B4E67" w:rsidRPr="000B4E67">
        <w:rPr>
          <w:rFonts w:ascii="Times New Roman" w:hAnsi="Times New Roman" w:cs="Times New Roman"/>
          <w:sz w:val="24"/>
          <w:szCs w:val="24"/>
        </w:rPr>
        <w:t>analysed already</w:t>
      </w:r>
      <w:r w:rsidR="00715D1D" w:rsidRPr="000B4E67">
        <w:rPr>
          <w:rFonts w:ascii="Times New Roman" w:hAnsi="Times New Roman" w:cs="Times New Roman"/>
          <w:sz w:val="24"/>
          <w:szCs w:val="24"/>
        </w:rPr>
        <w:t>.</w:t>
      </w:r>
    </w:p>
    <w:p w:rsidR="000B4E67" w:rsidRDefault="000B4E67" w:rsidP="006119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00CC05C4">
        <w:rPr>
          <w:rFonts w:ascii="Times New Roman" w:hAnsi="Times New Roman" w:cs="Times New Roman"/>
          <w:sz w:val="24"/>
          <w:szCs w:val="24"/>
        </w:rPr>
        <w:t>Save for</w:t>
      </w:r>
      <w:r>
        <w:rPr>
          <w:rFonts w:ascii="Times New Roman" w:hAnsi="Times New Roman" w:cs="Times New Roman"/>
          <w:sz w:val="24"/>
          <w:szCs w:val="24"/>
        </w:rPr>
        <w:t xml:space="preserve"> the plaintiffs who have withdrawn their respective claims, being </w:t>
      </w:r>
      <w:r w:rsidR="00CC05C4">
        <w:rPr>
          <w:rFonts w:ascii="Times New Roman" w:hAnsi="Times New Roman" w:cs="Times New Roman"/>
          <w:sz w:val="24"/>
          <w:szCs w:val="24"/>
        </w:rPr>
        <w:t>the fifteenth</w:t>
      </w:r>
      <w:r>
        <w:rPr>
          <w:rFonts w:ascii="Times New Roman" w:hAnsi="Times New Roman" w:cs="Times New Roman"/>
          <w:sz w:val="24"/>
          <w:szCs w:val="24"/>
        </w:rPr>
        <w:t>, eighteenth and nineteenth plaintiffs, an order will be granted as prayed for.</w:t>
      </w:r>
    </w:p>
    <w:p w:rsidR="005209AC" w:rsidRDefault="005209AC" w:rsidP="006119AC">
      <w:pPr>
        <w:spacing w:after="0" w:line="240" w:lineRule="auto"/>
        <w:jc w:val="both"/>
        <w:rPr>
          <w:rFonts w:ascii="Times New Roman" w:hAnsi="Times New Roman" w:cs="Times New Roman"/>
          <w:sz w:val="24"/>
          <w:szCs w:val="24"/>
        </w:rPr>
      </w:pPr>
    </w:p>
    <w:p w:rsidR="005209AC" w:rsidRPr="005209AC" w:rsidRDefault="005209AC" w:rsidP="006119AC">
      <w:pPr>
        <w:spacing w:after="0" w:line="240" w:lineRule="auto"/>
        <w:jc w:val="both"/>
        <w:rPr>
          <w:rFonts w:ascii="Times New Roman" w:hAnsi="Times New Roman" w:cs="Times New Roman"/>
          <w:b/>
          <w:sz w:val="24"/>
          <w:szCs w:val="24"/>
          <w:u w:val="single"/>
        </w:rPr>
      </w:pPr>
      <w:r w:rsidRPr="005209AC">
        <w:rPr>
          <w:rFonts w:ascii="Times New Roman" w:hAnsi="Times New Roman" w:cs="Times New Roman"/>
          <w:b/>
          <w:sz w:val="24"/>
          <w:szCs w:val="24"/>
          <w:u w:val="single"/>
        </w:rPr>
        <w:t xml:space="preserve">DISPOSITION </w:t>
      </w:r>
    </w:p>
    <w:p w:rsidR="000B4E67" w:rsidRDefault="000B4E67" w:rsidP="006119AC">
      <w:pPr>
        <w:spacing w:after="0" w:line="240" w:lineRule="auto"/>
        <w:jc w:val="both"/>
        <w:rPr>
          <w:rFonts w:ascii="Times New Roman" w:hAnsi="Times New Roman" w:cs="Times New Roman"/>
          <w:sz w:val="24"/>
          <w:szCs w:val="24"/>
        </w:rPr>
      </w:pPr>
    </w:p>
    <w:p w:rsidR="000B4E67" w:rsidRDefault="000B4E67" w:rsidP="006119AC">
      <w:pPr>
        <w:spacing w:after="0" w:line="240" w:lineRule="auto"/>
        <w:jc w:val="both"/>
        <w:rPr>
          <w:rFonts w:ascii="Times New Roman" w:hAnsi="Times New Roman" w:cs="Times New Roman"/>
          <w:b/>
          <w:sz w:val="24"/>
          <w:szCs w:val="24"/>
        </w:rPr>
      </w:pPr>
      <w:r w:rsidRPr="000B4E67">
        <w:rPr>
          <w:rFonts w:ascii="Times New Roman" w:hAnsi="Times New Roman" w:cs="Times New Roman"/>
          <w:b/>
          <w:sz w:val="24"/>
          <w:szCs w:val="24"/>
        </w:rPr>
        <w:t>It is accordingly ordered that:</w:t>
      </w:r>
    </w:p>
    <w:p w:rsidR="000B4E67" w:rsidRDefault="000B4E67" w:rsidP="006119AC">
      <w:pPr>
        <w:spacing w:after="0" w:line="240" w:lineRule="auto"/>
        <w:jc w:val="both"/>
        <w:rPr>
          <w:rFonts w:ascii="Times New Roman" w:hAnsi="Times New Roman" w:cs="Times New Roman"/>
          <w:b/>
          <w:sz w:val="24"/>
          <w:szCs w:val="24"/>
        </w:rPr>
      </w:pPr>
    </w:p>
    <w:p w:rsidR="000B4E67" w:rsidRPr="00465782" w:rsidRDefault="000B4E67" w:rsidP="001B5F2D">
      <w:pPr>
        <w:pStyle w:val="ListParagraph"/>
        <w:numPr>
          <w:ilvl w:val="0"/>
          <w:numId w:val="2"/>
        </w:numPr>
        <w:spacing w:after="0" w:line="360" w:lineRule="auto"/>
        <w:jc w:val="both"/>
        <w:rPr>
          <w:rFonts w:ascii="Times New Roman" w:hAnsi="Times New Roman" w:cs="Times New Roman"/>
          <w:sz w:val="24"/>
          <w:szCs w:val="24"/>
        </w:rPr>
      </w:pPr>
      <w:r w:rsidRPr="00465782">
        <w:rPr>
          <w:rFonts w:ascii="Times New Roman" w:hAnsi="Times New Roman" w:cs="Times New Roman"/>
          <w:sz w:val="24"/>
          <w:szCs w:val="24"/>
        </w:rPr>
        <w:t xml:space="preserve">The   purported </w:t>
      </w:r>
      <w:r w:rsidR="00CC05C4" w:rsidRPr="00465782">
        <w:rPr>
          <w:rFonts w:ascii="Times New Roman" w:hAnsi="Times New Roman" w:cs="Times New Roman"/>
          <w:sz w:val="24"/>
          <w:szCs w:val="24"/>
        </w:rPr>
        <w:t>termination of</w:t>
      </w:r>
      <w:r w:rsidRPr="00465782">
        <w:rPr>
          <w:rFonts w:ascii="Times New Roman" w:hAnsi="Times New Roman" w:cs="Times New Roman"/>
          <w:sz w:val="24"/>
          <w:szCs w:val="24"/>
        </w:rPr>
        <w:t xml:space="preserve"> the mortgage facilities granted to each one of plaintiffs by the </w:t>
      </w:r>
      <w:r w:rsidR="00CC05C4" w:rsidRPr="00465782">
        <w:rPr>
          <w:rFonts w:ascii="Times New Roman" w:hAnsi="Times New Roman" w:cs="Times New Roman"/>
          <w:sz w:val="24"/>
          <w:szCs w:val="24"/>
        </w:rPr>
        <w:t>first defendant</w:t>
      </w:r>
      <w:r w:rsidRPr="00465782">
        <w:rPr>
          <w:rFonts w:ascii="Times New Roman" w:hAnsi="Times New Roman" w:cs="Times New Roman"/>
          <w:sz w:val="24"/>
          <w:szCs w:val="24"/>
        </w:rPr>
        <w:t xml:space="preserve"> </w:t>
      </w:r>
      <w:r w:rsidR="00CC05C4" w:rsidRPr="00465782">
        <w:rPr>
          <w:rFonts w:ascii="Times New Roman" w:hAnsi="Times New Roman" w:cs="Times New Roman"/>
          <w:sz w:val="24"/>
          <w:szCs w:val="24"/>
        </w:rPr>
        <w:t>and accepted</w:t>
      </w:r>
      <w:r w:rsidRPr="00465782">
        <w:rPr>
          <w:rFonts w:ascii="Times New Roman" w:hAnsi="Times New Roman" w:cs="Times New Roman"/>
          <w:sz w:val="24"/>
          <w:szCs w:val="24"/>
        </w:rPr>
        <w:t xml:space="preserve"> by each one of the plain</w:t>
      </w:r>
      <w:r w:rsidR="00812667" w:rsidRPr="00465782">
        <w:rPr>
          <w:rFonts w:ascii="Times New Roman" w:hAnsi="Times New Roman" w:cs="Times New Roman"/>
          <w:sz w:val="24"/>
          <w:szCs w:val="24"/>
        </w:rPr>
        <w:t xml:space="preserve">tiffs separately between </w:t>
      </w:r>
      <w:r w:rsidR="00812667" w:rsidRPr="00465782">
        <w:rPr>
          <w:rFonts w:ascii="Times New Roman" w:hAnsi="Times New Roman" w:cs="Times New Roman"/>
          <w:sz w:val="24"/>
          <w:szCs w:val="24"/>
        </w:rPr>
        <w:lastRenderedPageBreak/>
        <w:t xml:space="preserve">September and November 2018, through letters </w:t>
      </w:r>
      <w:r w:rsidR="00CC05C4" w:rsidRPr="00465782">
        <w:rPr>
          <w:rFonts w:ascii="Times New Roman" w:hAnsi="Times New Roman" w:cs="Times New Roman"/>
          <w:sz w:val="24"/>
          <w:szCs w:val="24"/>
        </w:rPr>
        <w:t>from the</w:t>
      </w:r>
      <w:r w:rsidR="00812667" w:rsidRPr="00465782">
        <w:rPr>
          <w:rFonts w:ascii="Times New Roman" w:hAnsi="Times New Roman" w:cs="Times New Roman"/>
          <w:sz w:val="24"/>
          <w:szCs w:val="24"/>
        </w:rPr>
        <w:t xml:space="preserve"> defendant dated 2 June 2020 be and is hereby declared invalid.</w:t>
      </w:r>
    </w:p>
    <w:p w:rsidR="00812667" w:rsidRPr="00465782" w:rsidRDefault="00812667" w:rsidP="001B5F2D">
      <w:pPr>
        <w:pStyle w:val="ListParagraph"/>
        <w:numPr>
          <w:ilvl w:val="0"/>
          <w:numId w:val="2"/>
        </w:numPr>
        <w:spacing w:after="0" w:line="360" w:lineRule="auto"/>
        <w:jc w:val="both"/>
        <w:rPr>
          <w:rFonts w:ascii="Times New Roman" w:hAnsi="Times New Roman" w:cs="Times New Roman"/>
          <w:sz w:val="24"/>
          <w:szCs w:val="24"/>
        </w:rPr>
      </w:pPr>
      <w:r w:rsidRPr="00465782">
        <w:rPr>
          <w:rFonts w:ascii="Times New Roman" w:hAnsi="Times New Roman" w:cs="Times New Roman"/>
          <w:sz w:val="24"/>
          <w:szCs w:val="24"/>
        </w:rPr>
        <w:t>The purported termination of the agreements of sale entered into  by and between the first  defendant  and each of the plaintiff’s separately  between September and November 2018 through letters from  the first defendant dated 2 June 2020 be and is hereby declared invalid.</w:t>
      </w:r>
    </w:p>
    <w:p w:rsidR="00812667" w:rsidRPr="00465782" w:rsidRDefault="000D487C" w:rsidP="001B5F2D">
      <w:pPr>
        <w:pStyle w:val="ListParagraph"/>
        <w:numPr>
          <w:ilvl w:val="0"/>
          <w:numId w:val="2"/>
        </w:numPr>
        <w:spacing w:after="0" w:line="360" w:lineRule="auto"/>
        <w:jc w:val="both"/>
        <w:rPr>
          <w:rFonts w:ascii="Times New Roman" w:hAnsi="Times New Roman" w:cs="Times New Roman"/>
          <w:sz w:val="24"/>
          <w:szCs w:val="24"/>
        </w:rPr>
      </w:pPr>
      <w:r w:rsidRPr="00465782">
        <w:rPr>
          <w:rFonts w:ascii="Times New Roman" w:hAnsi="Times New Roman" w:cs="Times New Roman"/>
          <w:sz w:val="24"/>
          <w:szCs w:val="24"/>
        </w:rPr>
        <w:t>That the</w:t>
      </w:r>
      <w:r w:rsidR="00812667" w:rsidRPr="00465782">
        <w:rPr>
          <w:rFonts w:ascii="Times New Roman" w:hAnsi="Times New Roman" w:cs="Times New Roman"/>
          <w:sz w:val="24"/>
          <w:szCs w:val="24"/>
        </w:rPr>
        <w:t xml:space="preserve"> first </w:t>
      </w:r>
      <w:r w:rsidRPr="00465782">
        <w:rPr>
          <w:rFonts w:ascii="Times New Roman" w:hAnsi="Times New Roman" w:cs="Times New Roman"/>
          <w:sz w:val="24"/>
          <w:szCs w:val="24"/>
        </w:rPr>
        <w:t>defendant disburses</w:t>
      </w:r>
      <w:r w:rsidR="00812667" w:rsidRPr="00465782">
        <w:rPr>
          <w:rFonts w:ascii="Times New Roman" w:hAnsi="Times New Roman" w:cs="Times New Roman"/>
          <w:sz w:val="24"/>
          <w:szCs w:val="24"/>
        </w:rPr>
        <w:t xml:space="preserve"> funds set </w:t>
      </w:r>
      <w:r w:rsidRPr="00465782">
        <w:rPr>
          <w:rFonts w:ascii="Times New Roman" w:hAnsi="Times New Roman" w:cs="Times New Roman"/>
          <w:sz w:val="24"/>
          <w:szCs w:val="24"/>
        </w:rPr>
        <w:t>in column</w:t>
      </w:r>
      <w:r w:rsidR="00812667" w:rsidRPr="00465782">
        <w:rPr>
          <w:rFonts w:ascii="Times New Roman" w:hAnsi="Times New Roman" w:cs="Times New Roman"/>
          <w:sz w:val="24"/>
          <w:szCs w:val="24"/>
        </w:rPr>
        <w:t xml:space="preserve"> 3 as per the mortgage facilities entered </w:t>
      </w:r>
      <w:r w:rsidRPr="00465782">
        <w:rPr>
          <w:rFonts w:ascii="Times New Roman" w:hAnsi="Times New Roman" w:cs="Times New Roman"/>
          <w:sz w:val="24"/>
          <w:szCs w:val="24"/>
        </w:rPr>
        <w:t>into by</w:t>
      </w:r>
      <w:r w:rsidR="00812667" w:rsidRPr="00465782">
        <w:rPr>
          <w:rFonts w:ascii="Times New Roman" w:hAnsi="Times New Roman" w:cs="Times New Roman"/>
          <w:sz w:val="24"/>
          <w:szCs w:val="24"/>
        </w:rPr>
        <w:t xml:space="preserve"> and between each one of the plaintiffs separately and first defendant where it </w:t>
      </w:r>
      <w:r w:rsidRPr="00465782">
        <w:rPr>
          <w:rFonts w:ascii="Times New Roman" w:hAnsi="Times New Roman" w:cs="Times New Roman"/>
          <w:sz w:val="24"/>
          <w:szCs w:val="24"/>
        </w:rPr>
        <w:t>has not</w:t>
      </w:r>
      <w:r w:rsidR="00812667" w:rsidRPr="00465782">
        <w:rPr>
          <w:rFonts w:ascii="Times New Roman" w:hAnsi="Times New Roman" w:cs="Times New Roman"/>
          <w:sz w:val="24"/>
          <w:szCs w:val="24"/>
        </w:rPr>
        <w:t xml:space="preserve"> done </w:t>
      </w:r>
      <w:r w:rsidRPr="00465782">
        <w:rPr>
          <w:rFonts w:ascii="Times New Roman" w:hAnsi="Times New Roman" w:cs="Times New Roman"/>
          <w:sz w:val="24"/>
          <w:szCs w:val="24"/>
        </w:rPr>
        <w:t>so already</w:t>
      </w:r>
      <w:r w:rsidR="00812667" w:rsidRPr="00465782">
        <w:rPr>
          <w:rFonts w:ascii="Times New Roman" w:hAnsi="Times New Roman" w:cs="Times New Roman"/>
          <w:sz w:val="24"/>
          <w:szCs w:val="24"/>
        </w:rPr>
        <w:t xml:space="preserve"> within seven (7) days of this order.</w:t>
      </w:r>
    </w:p>
    <w:p w:rsidR="00812667" w:rsidRPr="00465782" w:rsidRDefault="00812667" w:rsidP="001B5F2D">
      <w:pPr>
        <w:pStyle w:val="ListParagraph"/>
        <w:numPr>
          <w:ilvl w:val="0"/>
          <w:numId w:val="2"/>
        </w:numPr>
        <w:spacing w:after="0" w:line="360" w:lineRule="auto"/>
        <w:jc w:val="both"/>
        <w:rPr>
          <w:rFonts w:ascii="Times New Roman" w:hAnsi="Times New Roman" w:cs="Times New Roman"/>
          <w:sz w:val="24"/>
          <w:szCs w:val="24"/>
        </w:rPr>
      </w:pPr>
      <w:r w:rsidRPr="00465782">
        <w:rPr>
          <w:rFonts w:ascii="Times New Roman" w:hAnsi="Times New Roman" w:cs="Times New Roman"/>
          <w:sz w:val="24"/>
          <w:szCs w:val="24"/>
        </w:rPr>
        <w:t xml:space="preserve">The first defendant signs all the transfer papers to pass transfer to each of the plaintiffs of </w:t>
      </w:r>
      <w:r w:rsidR="000D487C" w:rsidRPr="00465782">
        <w:rPr>
          <w:rFonts w:ascii="Times New Roman" w:hAnsi="Times New Roman" w:cs="Times New Roman"/>
          <w:sz w:val="24"/>
          <w:szCs w:val="24"/>
        </w:rPr>
        <w:t>the immovable</w:t>
      </w:r>
      <w:r w:rsidRPr="00465782">
        <w:rPr>
          <w:rFonts w:ascii="Times New Roman" w:hAnsi="Times New Roman" w:cs="Times New Roman"/>
          <w:sz w:val="24"/>
          <w:szCs w:val="24"/>
        </w:rPr>
        <w:t xml:space="preserve"> properties it sold to </w:t>
      </w:r>
      <w:r w:rsidR="000D487C" w:rsidRPr="00465782">
        <w:rPr>
          <w:rFonts w:ascii="Times New Roman" w:hAnsi="Times New Roman" w:cs="Times New Roman"/>
          <w:sz w:val="24"/>
          <w:szCs w:val="24"/>
        </w:rPr>
        <w:t>the plaintiffs</w:t>
      </w:r>
      <w:r w:rsidR="00E466D8" w:rsidRPr="00465782">
        <w:rPr>
          <w:rFonts w:ascii="Times New Roman" w:hAnsi="Times New Roman" w:cs="Times New Roman"/>
          <w:sz w:val="24"/>
          <w:szCs w:val="24"/>
        </w:rPr>
        <w:t xml:space="preserve"> within seven (7) of this order</w:t>
      </w:r>
      <w:r w:rsidR="00F413EF" w:rsidRPr="00465782">
        <w:rPr>
          <w:rFonts w:ascii="Times New Roman" w:hAnsi="Times New Roman" w:cs="Times New Roman"/>
          <w:sz w:val="24"/>
          <w:szCs w:val="24"/>
        </w:rPr>
        <w:t>, failing</w:t>
      </w:r>
      <w:r w:rsidR="00E466D8" w:rsidRPr="00465782">
        <w:rPr>
          <w:rFonts w:ascii="Times New Roman" w:hAnsi="Times New Roman" w:cs="Times New Roman"/>
          <w:sz w:val="24"/>
          <w:szCs w:val="24"/>
        </w:rPr>
        <w:t xml:space="preserve"> which the </w:t>
      </w:r>
      <w:r w:rsidR="00F413EF" w:rsidRPr="00465782">
        <w:rPr>
          <w:rFonts w:ascii="Times New Roman" w:hAnsi="Times New Roman" w:cs="Times New Roman"/>
          <w:sz w:val="24"/>
          <w:szCs w:val="24"/>
        </w:rPr>
        <w:t>third defendant</w:t>
      </w:r>
      <w:r w:rsidR="00E466D8" w:rsidRPr="00465782">
        <w:rPr>
          <w:rFonts w:ascii="Times New Roman" w:hAnsi="Times New Roman" w:cs="Times New Roman"/>
          <w:sz w:val="24"/>
          <w:szCs w:val="24"/>
        </w:rPr>
        <w:t xml:space="preserve"> be authorized to sign the transfer papers in place of the first defendant and the </w:t>
      </w:r>
      <w:r w:rsidR="000D487C" w:rsidRPr="00465782">
        <w:rPr>
          <w:rFonts w:ascii="Times New Roman" w:hAnsi="Times New Roman" w:cs="Times New Roman"/>
          <w:sz w:val="24"/>
          <w:szCs w:val="24"/>
        </w:rPr>
        <w:t>second defendant</w:t>
      </w:r>
      <w:r w:rsidR="00E466D8" w:rsidRPr="00465782">
        <w:rPr>
          <w:rFonts w:ascii="Times New Roman" w:hAnsi="Times New Roman" w:cs="Times New Roman"/>
          <w:sz w:val="24"/>
          <w:szCs w:val="24"/>
        </w:rPr>
        <w:t xml:space="preserve"> be and is hereby ordered to accept papers so signed.</w:t>
      </w:r>
    </w:p>
    <w:p w:rsidR="00E466D8" w:rsidRPr="00465782" w:rsidRDefault="00E466D8" w:rsidP="001B5F2D">
      <w:pPr>
        <w:pStyle w:val="ListParagraph"/>
        <w:numPr>
          <w:ilvl w:val="0"/>
          <w:numId w:val="2"/>
        </w:numPr>
        <w:spacing w:after="0" w:line="360" w:lineRule="auto"/>
        <w:jc w:val="both"/>
        <w:rPr>
          <w:rFonts w:ascii="Times New Roman" w:hAnsi="Times New Roman" w:cs="Times New Roman"/>
          <w:sz w:val="24"/>
          <w:szCs w:val="24"/>
        </w:rPr>
      </w:pPr>
      <w:r w:rsidRPr="00465782">
        <w:rPr>
          <w:rFonts w:ascii="Times New Roman" w:hAnsi="Times New Roman" w:cs="Times New Roman"/>
          <w:sz w:val="24"/>
          <w:szCs w:val="24"/>
        </w:rPr>
        <w:t>The first defendant bears the costs of suit on attorney – client scale.</w:t>
      </w:r>
    </w:p>
    <w:p w:rsidR="006119AC" w:rsidRPr="00465782" w:rsidRDefault="006119AC" w:rsidP="001B5F2D">
      <w:pPr>
        <w:spacing w:after="0" w:line="360" w:lineRule="auto"/>
        <w:jc w:val="both"/>
        <w:rPr>
          <w:rFonts w:ascii="Times New Roman" w:hAnsi="Times New Roman" w:cs="Times New Roman"/>
          <w:b/>
          <w:sz w:val="24"/>
          <w:szCs w:val="24"/>
        </w:rPr>
      </w:pPr>
      <w:r w:rsidRPr="00465782">
        <w:rPr>
          <w:rFonts w:ascii="Times New Roman" w:hAnsi="Times New Roman" w:cs="Times New Roman"/>
          <w:b/>
          <w:sz w:val="24"/>
          <w:szCs w:val="24"/>
        </w:rPr>
        <w:t xml:space="preserve"> </w:t>
      </w:r>
    </w:p>
    <w:p w:rsidR="003900FB" w:rsidRPr="00465782" w:rsidRDefault="00232A2B" w:rsidP="001B5F2D">
      <w:pPr>
        <w:spacing w:after="0" w:line="360" w:lineRule="auto"/>
        <w:jc w:val="both"/>
        <w:rPr>
          <w:rFonts w:ascii="Times New Roman" w:hAnsi="Times New Roman" w:cs="Times New Roman"/>
          <w:sz w:val="24"/>
          <w:szCs w:val="24"/>
        </w:rPr>
      </w:pPr>
      <w:r w:rsidRPr="00465782">
        <w:rPr>
          <w:rFonts w:ascii="Times New Roman" w:hAnsi="Times New Roman" w:cs="Times New Roman"/>
          <w:sz w:val="24"/>
          <w:szCs w:val="24"/>
        </w:rPr>
        <w:t xml:space="preserve">  </w:t>
      </w:r>
    </w:p>
    <w:p w:rsidR="00F413EF" w:rsidRDefault="00F413EF" w:rsidP="001B5F2D">
      <w:pPr>
        <w:spacing w:after="0" w:line="360" w:lineRule="auto"/>
        <w:jc w:val="both"/>
        <w:rPr>
          <w:rFonts w:ascii="Times New Roman" w:hAnsi="Times New Roman" w:cs="Times New Roman"/>
          <w:sz w:val="24"/>
          <w:szCs w:val="24"/>
        </w:rPr>
      </w:pPr>
    </w:p>
    <w:p w:rsidR="00F413EF" w:rsidRDefault="00F413EF" w:rsidP="001B5F2D">
      <w:pPr>
        <w:spacing w:after="0" w:line="360" w:lineRule="auto"/>
        <w:jc w:val="both"/>
        <w:rPr>
          <w:rFonts w:ascii="Times New Roman" w:hAnsi="Times New Roman" w:cs="Times New Roman"/>
          <w:sz w:val="24"/>
          <w:szCs w:val="24"/>
        </w:rPr>
      </w:pPr>
    </w:p>
    <w:p w:rsidR="00F413EF" w:rsidRDefault="00F413EF" w:rsidP="00993DF7">
      <w:pPr>
        <w:spacing w:after="0" w:line="360" w:lineRule="auto"/>
        <w:jc w:val="both"/>
        <w:rPr>
          <w:rFonts w:ascii="Times New Roman" w:hAnsi="Times New Roman" w:cs="Times New Roman"/>
          <w:sz w:val="24"/>
          <w:szCs w:val="24"/>
        </w:rPr>
      </w:pPr>
    </w:p>
    <w:p w:rsidR="00F413EF" w:rsidRDefault="00F413EF" w:rsidP="00993DF7">
      <w:pPr>
        <w:spacing w:after="0" w:line="360" w:lineRule="auto"/>
        <w:jc w:val="both"/>
        <w:rPr>
          <w:rFonts w:ascii="Times New Roman" w:hAnsi="Times New Roman" w:cs="Times New Roman"/>
          <w:sz w:val="24"/>
          <w:szCs w:val="24"/>
        </w:rPr>
      </w:pPr>
    </w:p>
    <w:p w:rsidR="00F413EF" w:rsidRDefault="00F413EF" w:rsidP="00993DF7">
      <w:pPr>
        <w:spacing w:after="0" w:line="360" w:lineRule="auto"/>
        <w:jc w:val="both"/>
        <w:rPr>
          <w:rFonts w:ascii="Times New Roman" w:hAnsi="Times New Roman" w:cs="Times New Roman"/>
          <w:sz w:val="24"/>
          <w:szCs w:val="24"/>
        </w:rPr>
      </w:pPr>
    </w:p>
    <w:p w:rsidR="00F413EF" w:rsidRDefault="00F413EF" w:rsidP="00993DF7">
      <w:pPr>
        <w:spacing w:after="0" w:line="360" w:lineRule="auto"/>
        <w:jc w:val="both"/>
        <w:rPr>
          <w:rFonts w:ascii="Times New Roman" w:hAnsi="Times New Roman" w:cs="Times New Roman"/>
          <w:sz w:val="24"/>
          <w:szCs w:val="24"/>
        </w:rPr>
      </w:pPr>
    </w:p>
    <w:p w:rsidR="009B38D1" w:rsidRDefault="009B38D1" w:rsidP="00C015B3">
      <w:pPr>
        <w:spacing w:after="0" w:line="240" w:lineRule="auto"/>
        <w:jc w:val="both"/>
        <w:rPr>
          <w:rFonts w:ascii="Times New Roman" w:hAnsi="Times New Roman" w:cs="Times New Roman"/>
          <w:sz w:val="24"/>
          <w:szCs w:val="24"/>
        </w:rPr>
      </w:pPr>
      <w:r w:rsidRPr="009B38D1">
        <w:rPr>
          <w:rFonts w:ascii="Times New Roman" w:hAnsi="Times New Roman" w:cs="Times New Roman"/>
          <w:i/>
          <w:sz w:val="24"/>
          <w:szCs w:val="24"/>
        </w:rPr>
        <w:t>Kantor and Immermon</w:t>
      </w:r>
      <w:r w:rsidR="00F413EF">
        <w:rPr>
          <w:rFonts w:ascii="Times New Roman" w:hAnsi="Times New Roman" w:cs="Times New Roman"/>
          <w:sz w:val="24"/>
          <w:szCs w:val="24"/>
        </w:rPr>
        <w:t>, p</w:t>
      </w:r>
      <w:r>
        <w:rPr>
          <w:rFonts w:ascii="Times New Roman" w:hAnsi="Times New Roman" w:cs="Times New Roman"/>
          <w:sz w:val="24"/>
          <w:szCs w:val="24"/>
        </w:rPr>
        <w:t>laintiffs’ Legal Practitioners</w:t>
      </w:r>
    </w:p>
    <w:p w:rsidR="009B38D1" w:rsidRPr="00993DF7" w:rsidRDefault="009B38D1" w:rsidP="00C015B3">
      <w:pPr>
        <w:spacing w:after="0" w:line="240" w:lineRule="auto"/>
        <w:jc w:val="both"/>
        <w:rPr>
          <w:rFonts w:ascii="Times New Roman" w:hAnsi="Times New Roman" w:cs="Times New Roman"/>
          <w:sz w:val="24"/>
          <w:szCs w:val="24"/>
        </w:rPr>
      </w:pPr>
      <w:r w:rsidRPr="009B38D1">
        <w:rPr>
          <w:rFonts w:ascii="Times New Roman" w:hAnsi="Times New Roman" w:cs="Times New Roman"/>
          <w:i/>
          <w:sz w:val="24"/>
          <w:szCs w:val="24"/>
        </w:rPr>
        <w:t>Mtetwa and Nyambirai</w:t>
      </w:r>
      <w:r>
        <w:rPr>
          <w:rFonts w:ascii="Times New Roman" w:hAnsi="Times New Roman" w:cs="Times New Roman"/>
          <w:sz w:val="24"/>
          <w:szCs w:val="24"/>
        </w:rPr>
        <w:t>, 1</w:t>
      </w:r>
      <w:r w:rsidRPr="009B38D1">
        <w:rPr>
          <w:rFonts w:ascii="Times New Roman" w:hAnsi="Times New Roman" w:cs="Times New Roman"/>
          <w:sz w:val="24"/>
          <w:szCs w:val="24"/>
          <w:vertAlign w:val="superscript"/>
        </w:rPr>
        <w:t>st</w:t>
      </w:r>
      <w:r w:rsidR="00F413EF">
        <w:rPr>
          <w:rFonts w:ascii="Times New Roman" w:hAnsi="Times New Roman" w:cs="Times New Roman"/>
          <w:sz w:val="24"/>
          <w:szCs w:val="24"/>
        </w:rPr>
        <w:t xml:space="preserve"> d</w:t>
      </w:r>
      <w:r>
        <w:rPr>
          <w:rFonts w:ascii="Times New Roman" w:hAnsi="Times New Roman" w:cs="Times New Roman"/>
          <w:sz w:val="24"/>
          <w:szCs w:val="24"/>
        </w:rPr>
        <w:t>efendant’s Legal Practitioners</w:t>
      </w:r>
    </w:p>
    <w:sectPr w:rsidR="009B38D1" w:rsidRPr="00993DF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3CBB" w:rsidRDefault="00393CBB" w:rsidP="00C359C2">
      <w:pPr>
        <w:spacing w:after="0" w:line="240" w:lineRule="auto"/>
      </w:pPr>
      <w:r>
        <w:separator/>
      </w:r>
    </w:p>
  </w:endnote>
  <w:endnote w:type="continuationSeparator" w:id="0">
    <w:p w:rsidR="00393CBB" w:rsidRDefault="00393CBB" w:rsidP="00C35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3CBB" w:rsidRDefault="00393CBB" w:rsidP="00C359C2">
      <w:pPr>
        <w:spacing w:after="0" w:line="240" w:lineRule="auto"/>
      </w:pPr>
      <w:r>
        <w:separator/>
      </w:r>
    </w:p>
  </w:footnote>
  <w:footnote w:type="continuationSeparator" w:id="0">
    <w:p w:rsidR="00393CBB" w:rsidRDefault="00393CBB" w:rsidP="00C359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9019620"/>
      <w:docPartObj>
        <w:docPartGallery w:val="Page Numbers (Top of Page)"/>
        <w:docPartUnique/>
      </w:docPartObj>
    </w:sdtPr>
    <w:sdtEndPr>
      <w:rPr>
        <w:noProof/>
      </w:rPr>
    </w:sdtEndPr>
    <w:sdtContent>
      <w:p w:rsidR="00553C03" w:rsidRDefault="00553C03">
        <w:pPr>
          <w:pStyle w:val="Header"/>
          <w:jc w:val="right"/>
          <w:rPr>
            <w:noProof/>
          </w:rPr>
        </w:pPr>
        <w:r>
          <w:fldChar w:fldCharType="begin"/>
        </w:r>
        <w:r>
          <w:instrText xml:space="preserve"> PAGE   \* MERGEFORMAT </w:instrText>
        </w:r>
        <w:r>
          <w:fldChar w:fldCharType="separate"/>
        </w:r>
        <w:r w:rsidR="00A03D46">
          <w:rPr>
            <w:noProof/>
          </w:rPr>
          <w:t>1</w:t>
        </w:r>
        <w:r>
          <w:rPr>
            <w:noProof/>
          </w:rPr>
          <w:fldChar w:fldCharType="end"/>
        </w:r>
      </w:p>
      <w:p w:rsidR="00553C03" w:rsidRDefault="004128DA">
        <w:pPr>
          <w:pStyle w:val="Header"/>
          <w:jc w:val="right"/>
          <w:rPr>
            <w:noProof/>
          </w:rPr>
        </w:pPr>
        <w:r>
          <w:rPr>
            <w:noProof/>
          </w:rPr>
          <w:t>HH  46-23</w:t>
        </w:r>
      </w:p>
      <w:p w:rsidR="00553C03" w:rsidRDefault="00553C03">
        <w:pPr>
          <w:pStyle w:val="Header"/>
          <w:jc w:val="right"/>
        </w:pPr>
        <w:r>
          <w:rPr>
            <w:noProof/>
          </w:rPr>
          <w:t>HC 4692/20</w:t>
        </w:r>
      </w:p>
    </w:sdtContent>
  </w:sdt>
  <w:p w:rsidR="00553C03" w:rsidRDefault="00553C0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F61240"/>
    <w:multiLevelType w:val="hybridMultilevel"/>
    <w:tmpl w:val="D71A997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746527ED"/>
    <w:multiLevelType w:val="hybridMultilevel"/>
    <w:tmpl w:val="46E8AD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9C2"/>
    <w:rsid w:val="00004F34"/>
    <w:rsid w:val="00006754"/>
    <w:rsid w:val="00034F11"/>
    <w:rsid w:val="0003704C"/>
    <w:rsid w:val="00041036"/>
    <w:rsid w:val="000600AA"/>
    <w:rsid w:val="0009145B"/>
    <w:rsid w:val="000B4E67"/>
    <w:rsid w:val="000D487C"/>
    <w:rsid w:val="000F573D"/>
    <w:rsid w:val="000F75CF"/>
    <w:rsid w:val="001073AE"/>
    <w:rsid w:val="00113FF5"/>
    <w:rsid w:val="0012478C"/>
    <w:rsid w:val="001432E2"/>
    <w:rsid w:val="00150888"/>
    <w:rsid w:val="001540F1"/>
    <w:rsid w:val="00160E46"/>
    <w:rsid w:val="00190554"/>
    <w:rsid w:val="001B0CA1"/>
    <w:rsid w:val="001B174A"/>
    <w:rsid w:val="001B5F2D"/>
    <w:rsid w:val="001C6638"/>
    <w:rsid w:val="0020548C"/>
    <w:rsid w:val="00210F10"/>
    <w:rsid w:val="0023280C"/>
    <w:rsid w:val="00232A2B"/>
    <w:rsid w:val="002447EA"/>
    <w:rsid w:val="002512CC"/>
    <w:rsid w:val="0025179A"/>
    <w:rsid w:val="00255BFF"/>
    <w:rsid w:val="00267A12"/>
    <w:rsid w:val="002804BA"/>
    <w:rsid w:val="00285DCE"/>
    <w:rsid w:val="002A49B0"/>
    <w:rsid w:val="002E28B4"/>
    <w:rsid w:val="00336854"/>
    <w:rsid w:val="00351179"/>
    <w:rsid w:val="003525B5"/>
    <w:rsid w:val="003536E1"/>
    <w:rsid w:val="0035402F"/>
    <w:rsid w:val="00362A3E"/>
    <w:rsid w:val="00364F8F"/>
    <w:rsid w:val="003722BB"/>
    <w:rsid w:val="00387E88"/>
    <w:rsid w:val="003900FB"/>
    <w:rsid w:val="00393CBB"/>
    <w:rsid w:val="00395CB4"/>
    <w:rsid w:val="003A03B9"/>
    <w:rsid w:val="003E27A7"/>
    <w:rsid w:val="003E52AF"/>
    <w:rsid w:val="00403262"/>
    <w:rsid w:val="004128DA"/>
    <w:rsid w:val="00424054"/>
    <w:rsid w:val="004321AA"/>
    <w:rsid w:val="00433391"/>
    <w:rsid w:val="00453F06"/>
    <w:rsid w:val="00461AB6"/>
    <w:rsid w:val="00465782"/>
    <w:rsid w:val="00485698"/>
    <w:rsid w:val="00487423"/>
    <w:rsid w:val="004A1AFC"/>
    <w:rsid w:val="004A4D3D"/>
    <w:rsid w:val="004B12E8"/>
    <w:rsid w:val="004B4991"/>
    <w:rsid w:val="004D15DA"/>
    <w:rsid w:val="00503B7E"/>
    <w:rsid w:val="00510B34"/>
    <w:rsid w:val="005209AC"/>
    <w:rsid w:val="0052472C"/>
    <w:rsid w:val="00533658"/>
    <w:rsid w:val="005403A0"/>
    <w:rsid w:val="00545162"/>
    <w:rsid w:val="0054639A"/>
    <w:rsid w:val="00553C03"/>
    <w:rsid w:val="00556220"/>
    <w:rsid w:val="005745FC"/>
    <w:rsid w:val="005754C3"/>
    <w:rsid w:val="00592D8F"/>
    <w:rsid w:val="005A05F3"/>
    <w:rsid w:val="005A4487"/>
    <w:rsid w:val="005B49EA"/>
    <w:rsid w:val="005C6DCC"/>
    <w:rsid w:val="005F3BB7"/>
    <w:rsid w:val="005F44BD"/>
    <w:rsid w:val="00603CA3"/>
    <w:rsid w:val="00606442"/>
    <w:rsid w:val="00607AB1"/>
    <w:rsid w:val="0061082A"/>
    <w:rsid w:val="00610BF7"/>
    <w:rsid w:val="006119AC"/>
    <w:rsid w:val="00614424"/>
    <w:rsid w:val="00621418"/>
    <w:rsid w:val="00661EF9"/>
    <w:rsid w:val="006666AE"/>
    <w:rsid w:val="00675327"/>
    <w:rsid w:val="00680095"/>
    <w:rsid w:val="00681A2E"/>
    <w:rsid w:val="00690F18"/>
    <w:rsid w:val="006C218F"/>
    <w:rsid w:val="006D058D"/>
    <w:rsid w:val="006D6408"/>
    <w:rsid w:val="007056A3"/>
    <w:rsid w:val="00715D1D"/>
    <w:rsid w:val="00725354"/>
    <w:rsid w:val="007912C2"/>
    <w:rsid w:val="00793AD2"/>
    <w:rsid w:val="007C3E65"/>
    <w:rsid w:val="007C7432"/>
    <w:rsid w:val="007E204D"/>
    <w:rsid w:val="007F2957"/>
    <w:rsid w:val="00802EAA"/>
    <w:rsid w:val="00812667"/>
    <w:rsid w:val="00814869"/>
    <w:rsid w:val="00816897"/>
    <w:rsid w:val="0083189F"/>
    <w:rsid w:val="00836161"/>
    <w:rsid w:val="00864710"/>
    <w:rsid w:val="00880FC2"/>
    <w:rsid w:val="00887528"/>
    <w:rsid w:val="008A396B"/>
    <w:rsid w:val="008D41B1"/>
    <w:rsid w:val="008F53BD"/>
    <w:rsid w:val="00916CE4"/>
    <w:rsid w:val="00950C1D"/>
    <w:rsid w:val="00965878"/>
    <w:rsid w:val="009705F4"/>
    <w:rsid w:val="009815A8"/>
    <w:rsid w:val="00992B68"/>
    <w:rsid w:val="00993DF7"/>
    <w:rsid w:val="0099596C"/>
    <w:rsid w:val="009970FF"/>
    <w:rsid w:val="009B38D1"/>
    <w:rsid w:val="009B5CE4"/>
    <w:rsid w:val="009B6B16"/>
    <w:rsid w:val="009C2C09"/>
    <w:rsid w:val="009C4439"/>
    <w:rsid w:val="009C7D33"/>
    <w:rsid w:val="009D6526"/>
    <w:rsid w:val="009F6CFC"/>
    <w:rsid w:val="00A03B0A"/>
    <w:rsid w:val="00A03D46"/>
    <w:rsid w:val="00A057E9"/>
    <w:rsid w:val="00A1029C"/>
    <w:rsid w:val="00A33CEA"/>
    <w:rsid w:val="00A33E06"/>
    <w:rsid w:val="00A34168"/>
    <w:rsid w:val="00A36E90"/>
    <w:rsid w:val="00A53A61"/>
    <w:rsid w:val="00A56CCC"/>
    <w:rsid w:val="00A6077F"/>
    <w:rsid w:val="00A65334"/>
    <w:rsid w:val="00A81A2D"/>
    <w:rsid w:val="00A9090C"/>
    <w:rsid w:val="00A958ED"/>
    <w:rsid w:val="00AA0BC9"/>
    <w:rsid w:val="00AA50D8"/>
    <w:rsid w:val="00AA6529"/>
    <w:rsid w:val="00AB4225"/>
    <w:rsid w:val="00AB43D8"/>
    <w:rsid w:val="00AB7075"/>
    <w:rsid w:val="00AF2857"/>
    <w:rsid w:val="00B0527D"/>
    <w:rsid w:val="00B05A8E"/>
    <w:rsid w:val="00B22F4B"/>
    <w:rsid w:val="00B41E32"/>
    <w:rsid w:val="00B43BA6"/>
    <w:rsid w:val="00B633AA"/>
    <w:rsid w:val="00BA4951"/>
    <w:rsid w:val="00BB709A"/>
    <w:rsid w:val="00BB7DEC"/>
    <w:rsid w:val="00BC26E8"/>
    <w:rsid w:val="00BC2F8B"/>
    <w:rsid w:val="00BC41BC"/>
    <w:rsid w:val="00BC49EA"/>
    <w:rsid w:val="00BE4492"/>
    <w:rsid w:val="00BF54BA"/>
    <w:rsid w:val="00C015B3"/>
    <w:rsid w:val="00C359C2"/>
    <w:rsid w:val="00C42301"/>
    <w:rsid w:val="00C47B5B"/>
    <w:rsid w:val="00C675CF"/>
    <w:rsid w:val="00C71474"/>
    <w:rsid w:val="00C82B87"/>
    <w:rsid w:val="00C94042"/>
    <w:rsid w:val="00CC05C4"/>
    <w:rsid w:val="00CC2089"/>
    <w:rsid w:val="00CC65E4"/>
    <w:rsid w:val="00CF2F5A"/>
    <w:rsid w:val="00D00924"/>
    <w:rsid w:val="00D0276B"/>
    <w:rsid w:val="00D12BC9"/>
    <w:rsid w:val="00D23DD6"/>
    <w:rsid w:val="00D33C54"/>
    <w:rsid w:val="00D5009A"/>
    <w:rsid w:val="00D50E29"/>
    <w:rsid w:val="00D72BAA"/>
    <w:rsid w:val="00D92507"/>
    <w:rsid w:val="00DB426C"/>
    <w:rsid w:val="00DC6337"/>
    <w:rsid w:val="00DD1B01"/>
    <w:rsid w:val="00DD5BA9"/>
    <w:rsid w:val="00DE7800"/>
    <w:rsid w:val="00DF5C74"/>
    <w:rsid w:val="00DF670C"/>
    <w:rsid w:val="00E36A66"/>
    <w:rsid w:val="00E40BD1"/>
    <w:rsid w:val="00E40F5C"/>
    <w:rsid w:val="00E43E9B"/>
    <w:rsid w:val="00E466D8"/>
    <w:rsid w:val="00E507F8"/>
    <w:rsid w:val="00E51C53"/>
    <w:rsid w:val="00E6295F"/>
    <w:rsid w:val="00E637D3"/>
    <w:rsid w:val="00E66639"/>
    <w:rsid w:val="00E86AEF"/>
    <w:rsid w:val="00EE0FBF"/>
    <w:rsid w:val="00F02C19"/>
    <w:rsid w:val="00F1778E"/>
    <w:rsid w:val="00F3402C"/>
    <w:rsid w:val="00F413EF"/>
    <w:rsid w:val="00F5152F"/>
    <w:rsid w:val="00F7779F"/>
    <w:rsid w:val="00F86045"/>
    <w:rsid w:val="00F8604A"/>
    <w:rsid w:val="00F95B9C"/>
    <w:rsid w:val="00F977AC"/>
    <w:rsid w:val="00FA0323"/>
    <w:rsid w:val="00FA0CBD"/>
    <w:rsid w:val="00FA20B9"/>
    <w:rsid w:val="00FE026F"/>
    <w:rsid w:val="00FF213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FA6FC6-5469-4D84-B77B-54372B63F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59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59C2"/>
  </w:style>
  <w:style w:type="paragraph" w:styleId="Footer">
    <w:name w:val="footer"/>
    <w:basedOn w:val="Normal"/>
    <w:link w:val="FooterChar"/>
    <w:uiPriority w:val="99"/>
    <w:unhideWhenUsed/>
    <w:rsid w:val="00C359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59C2"/>
  </w:style>
  <w:style w:type="paragraph" w:styleId="ListParagraph">
    <w:name w:val="List Paragraph"/>
    <w:basedOn w:val="Normal"/>
    <w:uiPriority w:val="34"/>
    <w:qFormat/>
    <w:rsid w:val="000B4E67"/>
    <w:pPr>
      <w:ind w:left="720"/>
      <w:contextualSpacing/>
    </w:pPr>
  </w:style>
  <w:style w:type="paragraph" w:styleId="BalloonText">
    <w:name w:val="Balloon Text"/>
    <w:basedOn w:val="Normal"/>
    <w:link w:val="BalloonTextChar"/>
    <w:uiPriority w:val="99"/>
    <w:semiHidden/>
    <w:unhideWhenUsed/>
    <w:rsid w:val="001B5F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F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9C23E-119B-44A1-8807-C703BB002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3474</Words>
  <Characters>19806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High Court  Tea Room</dc:creator>
  <cp:keywords/>
  <dc:description/>
  <cp:lastModifiedBy>JSC</cp:lastModifiedBy>
  <cp:revision>2</cp:revision>
  <cp:lastPrinted>2023-01-24T12:34:00Z</cp:lastPrinted>
  <dcterms:created xsi:type="dcterms:W3CDTF">2023-01-26T14:57:00Z</dcterms:created>
  <dcterms:modified xsi:type="dcterms:W3CDTF">2023-01-26T14:57:00Z</dcterms:modified>
</cp:coreProperties>
</file>