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4A32" w:rsidRPr="000C2F33" w:rsidRDefault="00456E7C" w:rsidP="00ED5486">
      <w:pPr>
        <w:spacing w:after="0" w:line="480" w:lineRule="auto"/>
        <w:jc w:val="both"/>
        <w:rPr>
          <w:rFonts w:ascii="Times New Roman" w:hAnsi="Times New Roman" w:cs="Times New Roman"/>
          <w:sz w:val="24"/>
          <w:szCs w:val="24"/>
        </w:rPr>
      </w:pPr>
      <w:bookmarkStart w:id="0" w:name="_GoBack"/>
      <w:bookmarkEnd w:id="0"/>
      <w:r>
        <w:rPr>
          <w:rFonts w:ascii="Times New Roman" w:hAnsi="Times New Roman" w:cs="Times New Roman"/>
          <w:b/>
          <w:sz w:val="24"/>
          <w:szCs w:val="24"/>
          <w:u w:val="single"/>
        </w:rPr>
        <w:t>REPORTABLE</w:t>
      </w:r>
      <w:r>
        <w:rPr>
          <w:rFonts w:ascii="Times New Roman" w:hAnsi="Times New Roman" w:cs="Times New Roman"/>
          <w:b/>
          <w:sz w:val="24"/>
          <w:szCs w:val="24"/>
        </w:rPr>
        <w:tab/>
        <w:t>(77)</w:t>
      </w:r>
      <w:r w:rsidR="00194A32" w:rsidRPr="000C2F33">
        <w:rPr>
          <w:rFonts w:ascii="Times New Roman" w:hAnsi="Times New Roman" w:cs="Times New Roman"/>
          <w:sz w:val="24"/>
          <w:szCs w:val="24"/>
        </w:rPr>
        <w:t xml:space="preserve">                 </w:t>
      </w:r>
    </w:p>
    <w:p w:rsidR="00194A32" w:rsidRPr="000C2F33" w:rsidRDefault="00235F75" w:rsidP="00ED548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194A32" w:rsidRPr="000C2F33" w:rsidRDefault="00194A32" w:rsidP="00ED5486">
      <w:pPr>
        <w:pStyle w:val="ListParagraph"/>
        <w:spacing w:after="0" w:line="240" w:lineRule="auto"/>
        <w:ind w:left="0"/>
        <w:jc w:val="center"/>
        <w:rPr>
          <w:rFonts w:ascii="Times New Roman" w:hAnsi="Times New Roman" w:cs="Times New Roman"/>
          <w:b/>
          <w:sz w:val="24"/>
          <w:szCs w:val="24"/>
        </w:rPr>
      </w:pPr>
      <w:r w:rsidRPr="000C2F33">
        <w:rPr>
          <w:rFonts w:ascii="Times New Roman" w:hAnsi="Times New Roman" w:cs="Times New Roman"/>
          <w:b/>
          <w:sz w:val="24"/>
          <w:szCs w:val="24"/>
        </w:rPr>
        <w:t xml:space="preserve">GOVATI </w:t>
      </w:r>
      <w:r w:rsidR="00ED5486" w:rsidRPr="000C2F33">
        <w:rPr>
          <w:rFonts w:ascii="Times New Roman" w:hAnsi="Times New Roman" w:cs="Times New Roman"/>
          <w:b/>
          <w:sz w:val="24"/>
          <w:szCs w:val="24"/>
        </w:rPr>
        <w:t xml:space="preserve">    </w:t>
      </w:r>
      <w:r w:rsidRPr="000C2F33">
        <w:rPr>
          <w:rFonts w:ascii="Times New Roman" w:hAnsi="Times New Roman" w:cs="Times New Roman"/>
          <w:b/>
          <w:sz w:val="24"/>
          <w:szCs w:val="24"/>
        </w:rPr>
        <w:t>MHORA</w:t>
      </w:r>
    </w:p>
    <w:p w:rsidR="00194A32" w:rsidRPr="000C2F33" w:rsidRDefault="00194A32" w:rsidP="00ED5486">
      <w:pPr>
        <w:spacing w:after="0" w:line="240" w:lineRule="auto"/>
        <w:jc w:val="center"/>
        <w:rPr>
          <w:rFonts w:ascii="Times New Roman" w:hAnsi="Times New Roman" w:cs="Times New Roman"/>
          <w:b/>
          <w:sz w:val="24"/>
          <w:szCs w:val="24"/>
        </w:rPr>
      </w:pPr>
      <w:r w:rsidRPr="000C2F33">
        <w:rPr>
          <w:rFonts w:ascii="Times New Roman" w:hAnsi="Times New Roman" w:cs="Times New Roman"/>
          <w:b/>
          <w:sz w:val="24"/>
          <w:szCs w:val="24"/>
        </w:rPr>
        <w:t>v</w:t>
      </w:r>
    </w:p>
    <w:p w:rsidR="00194A32" w:rsidRPr="000C2F33" w:rsidRDefault="00194A32" w:rsidP="00ED5486">
      <w:pPr>
        <w:pStyle w:val="ListParagraph"/>
        <w:spacing w:after="0" w:line="480" w:lineRule="auto"/>
        <w:ind w:left="0"/>
        <w:jc w:val="center"/>
        <w:rPr>
          <w:rFonts w:ascii="Times New Roman" w:hAnsi="Times New Roman" w:cs="Times New Roman"/>
          <w:b/>
          <w:sz w:val="24"/>
          <w:szCs w:val="24"/>
        </w:rPr>
      </w:pPr>
      <w:r w:rsidRPr="000C2F33">
        <w:rPr>
          <w:rFonts w:ascii="Times New Roman" w:hAnsi="Times New Roman" w:cs="Times New Roman"/>
          <w:b/>
          <w:sz w:val="24"/>
          <w:szCs w:val="24"/>
        </w:rPr>
        <w:t xml:space="preserve">EMMACULATA </w:t>
      </w:r>
      <w:r w:rsidR="00ED5486" w:rsidRPr="000C2F33">
        <w:rPr>
          <w:rFonts w:ascii="Times New Roman" w:hAnsi="Times New Roman" w:cs="Times New Roman"/>
          <w:b/>
          <w:sz w:val="24"/>
          <w:szCs w:val="24"/>
        </w:rPr>
        <w:t xml:space="preserve">    </w:t>
      </w:r>
      <w:r w:rsidRPr="000C2F33">
        <w:rPr>
          <w:rFonts w:ascii="Times New Roman" w:hAnsi="Times New Roman" w:cs="Times New Roman"/>
          <w:b/>
          <w:sz w:val="24"/>
          <w:szCs w:val="24"/>
        </w:rPr>
        <w:t>MHORA</w:t>
      </w:r>
      <w:r w:rsidR="001976DA">
        <w:rPr>
          <w:rFonts w:ascii="Times New Roman" w:hAnsi="Times New Roman" w:cs="Times New Roman"/>
          <w:b/>
          <w:sz w:val="24"/>
          <w:szCs w:val="24"/>
        </w:rPr>
        <w:t>`</w:t>
      </w:r>
    </w:p>
    <w:p w:rsidR="00ED5486" w:rsidRPr="000C2F33" w:rsidRDefault="00ED5486" w:rsidP="00ED5486">
      <w:pPr>
        <w:pStyle w:val="ListParagraph"/>
        <w:spacing w:after="0" w:line="480" w:lineRule="auto"/>
        <w:ind w:left="0"/>
        <w:jc w:val="center"/>
        <w:rPr>
          <w:rFonts w:ascii="Times New Roman" w:hAnsi="Times New Roman" w:cs="Times New Roman"/>
          <w:b/>
          <w:sz w:val="24"/>
          <w:szCs w:val="24"/>
        </w:rPr>
      </w:pPr>
    </w:p>
    <w:p w:rsidR="00ED5486" w:rsidRPr="000C2F33" w:rsidRDefault="00ED5486" w:rsidP="00ED5486">
      <w:pPr>
        <w:pStyle w:val="ListParagraph"/>
        <w:spacing w:after="0" w:line="240" w:lineRule="auto"/>
        <w:ind w:left="0"/>
        <w:jc w:val="center"/>
        <w:rPr>
          <w:rFonts w:ascii="Times New Roman" w:hAnsi="Times New Roman" w:cs="Times New Roman"/>
          <w:b/>
          <w:sz w:val="24"/>
          <w:szCs w:val="24"/>
        </w:rPr>
      </w:pPr>
    </w:p>
    <w:p w:rsidR="00194A32" w:rsidRPr="000C2F33" w:rsidRDefault="00194A32" w:rsidP="00ED5486">
      <w:pPr>
        <w:spacing w:after="0" w:line="240" w:lineRule="auto"/>
        <w:jc w:val="both"/>
        <w:rPr>
          <w:rFonts w:ascii="Times New Roman" w:hAnsi="Times New Roman" w:cs="Times New Roman"/>
          <w:b/>
          <w:sz w:val="24"/>
          <w:szCs w:val="24"/>
        </w:rPr>
      </w:pPr>
      <w:r w:rsidRPr="000C2F33">
        <w:rPr>
          <w:rFonts w:ascii="Times New Roman" w:hAnsi="Times New Roman" w:cs="Times New Roman"/>
          <w:b/>
          <w:sz w:val="24"/>
          <w:szCs w:val="24"/>
        </w:rPr>
        <w:t>SUPREME COURT OF ZIMBABWE</w:t>
      </w:r>
    </w:p>
    <w:p w:rsidR="00194A32" w:rsidRPr="000C2F33" w:rsidRDefault="00194A32" w:rsidP="00ED5486">
      <w:pPr>
        <w:spacing w:after="0" w:line="240" w:lineRule="auto"/>
        <w:jc w:val="both"/>
        <w:rPr>
          <w:rFonts w:ascii="Times New Roman" w:hAnsi="Times New Roman" w:cs="Times New Roman"/>
          <w:b/>
          <w:sz w:val="24"/>
          <w:szCs w:val="24"/>
        </w:rPr>
      </w:pPr>
      <w:r w:rsidRPr="000C2F33">
        <w:rPr>
          <w:rFonts w:ascii="Times New Roman" w:hAnsi="Times New Roman" w:cs="Times New Roman"/>
          <w:b/>
          <w:sz w:val="24"/>
          <w:szCs w:val="24"/>
        </w:rPr>
        <w:t>HLATSHWAYO JA, BHUNU JA &amp; UCHENA JA</w:t>
      </w:r>
    </w:p>
    <w:p w:rsidR="00194A32" w:rsidRPr="000C2F33" w:rsidRDefault="00194A32" w:rsidP="00ED5486">
      <w:pPr>
        <w:spacing w:after="0" w:line="480" w:lineRule="auto"/>
        <w:jc w:val="both"/>
        <w:rPr>
          <w:rFonts w:ascii="Times New Roman" w:hAnsi="Times New Roman" w:cs="Times New Roman"/>
          <w:b/>
          <w:sz w:val="24"/>
          <w:szCs w:val="24"/>
        </w:rPr>
      </w:pPr>
      <w:r w:rsidRPr="000C2F33">
        <w:rPr>
          <w:rFonts w:ascii="Times New Roman" w:hAnsi="Times New Roman" w:cs="Times New Roman"/>
          <w:b/>
          <w:sz w:val="24"/>
          <w:szCs w:val="24"/>
        </w:rPr>
        <w:t xml:space="preserve">HARARE, NOVEMBER 15, 2019, </w:t>
      </w:r>
      <w:r w:rsidR="0037439C" w:rsidRPr="000C2F33">
        <w:rPr>
          <w:rFonts w:ascii="Times New Roman" w:hAnsi="Times New Roman" w:cs="Times New Roman"/>
          <w:b/>
          <w:sz w:val="24"/>
          <w:szCs w:val="24"/>
        </w:rPr>
        <w:t>F</w:t>
      </w:r>
      <w:r w:rsidR="00ED5486" w:rsidRPr="000C2F33">
        <w:rPr>
          <w:rFonts w:ascii="Times New Roman" w:hAnsi="Times New Roman" w:cs="Times New Roman"/>
          <w:b/>
          <w:sz w:val="24"/>
          <w:szCs w:val="24"/>
        </w:rPr>
        <w:t>EBRUARY</w:t>
      </w:r>
      <w:r w:rsidR="0037439C" w:rsidRPr="000C2F33">
        <w:rPr>
          <w:rFonts w:ascii="Times New Roman" w:hAnsi="Times New Roman" w:cs="Times New Roman"/>
          <w:b/>
          <w:sz w:val="24"/>
          <w:szCs w:val="24"/>
        </w:rPr>
        <w:t xml:space="preserve"> 14</w:t>
      </w:r>
      <w:r w:rsidR="00ED5486" w:rsidRPr="000C2F33">
        <w:rPr>
          <w:rFonts w:ascii="Times New Roman" w:hAnsi="Times New Roman" w:cs="Times New Roman"/>
          <w:b/>
          <w:sz w:val="24"/>
          <w:szCs w:val="24"/>
        </w:rPr>
        <w:t>,</w:t>
      </w:r>
      <w:r w:rsidR="0037439C" w:rsidRPr="000C2F33">
        <w:rPr>
          <w:rFonts w:ascii="Times New Roman" w:hAnsi="Times New Roman" w:cs="Times New Roman"/>
          <w:b/>
          <w:sz w:val="24"/>
          <w:szCs w:val="24"/>
        </w:rPr>
        <w:t xml:space="preserve"> 2020</w:t>
      </w:r>
      <w:r w:rsidRPr="000C2F33">
        <w:rPr>
          <w:rFonts w:ascii="Times New Roman" w:hAnsi="Times New Roman" w:cs="Times New Roman"/>
          <w:b/>
          <w:sz w:val="24"/>
          <w:szCs w:val="24"/>
        </w:rPr>
        <w:t xml:space="preserve"> </w:t>
      </w:r>
      <w:r w:rsidR="000C2F33" w:rsidRPr="000C2F33">
        <w:rPr>
          <w:rFonts w:ascii="Times New Roman" w:hAnsi="Times New Roman" w:cs="Times New Roman"/>
          <w:b/>
          <w:sz w:val="24"/>
          <w:szCs w:val="24"/>
        </w:rPr>
        <w:t>&amp;</w:t>
      </w:r>
      <w:r w:rsidR="00ED5486" w:rsidRPr="000C2F33">
        <w:rPr>
          <w:rFonts w:ascii="Times New Roman" w:hAnsi="Times New Roman" w:cs="Times New Roman"/>
          <w:b/>
          <w:sz w:val="24"/>
          <w:szCs w:val="24"/>
        </w:rPr>
        <w:t xml:space="preserve"> </w:t>
      </w:r>
      <w:r w:rsidR="000C2F33" w:rsidRPr="000C2F33">
        <w:rPr>
          <w:rFonts w:ascii="Times New Roman" w:hAnsi="Times New Roman" w:cs="Times New Roman"/>
          <w:b/>
          <w:sz w:val="24"/>
          <w:szCs w:val="24"/>
        </w:rPr>
        <w:t>JUNE 29,</w:t>
      </w:r>
      <w:r w:rsidRPr="000C2F33">
        <w:rPr>
          <w:rFonts w:ascii="Times New Roman" w:hAnsi="Times New Roman" w:cs="Times New Roman"/>
          <w:b/>
          <w:sz w:val="24"/>
          <w:szCs w:val="24"/>
        </w:rPr>
        <w:t xml:space="preserve"> 20</w:t>
      </w:r>
      <w:r w:rsidR="0037439C" w:rsidRPr="000C2F33">
        <w:rPr>
          <w:rFonts w:ascii="Times New Roman" w:hAnsi="Times New Roman" w:cs="Times New Roman"/>
          <w:b/>
          <w:sz w:val="24"/>
          <w:szCs w:val="24"/>
        </w:rPr>
        <w:t>20</w:t>
      </w:r>
    </w:p>
    <w:p w:rsidR="00194A32" w:rsidRPr="000C2F33" w:rsidRDefault="00194A32" w:rsidP="00ED5486">
      <w:pPr>
        <w:spacing w:after="0" w:line="240" w:lineRule="auto"/>
        <w:jc w:val="both"/>
        <w:rPr>
          <w:rFonts w:ascii="Times New Roman" w:hAnsi="Times New Roman" w:cs="Times New Roman"/>
          <w:b/>
          <w:sz w:val="24"/>
          <w:szCs w:val="24"/>
        </w:rPr>
      </w:pPr>
    </w:p>
    <w:p w:rsidR="00ED5486" w:rsidRPr="000C2F33" w:rsidRDefault="00ED5486" w:rsidP="00ED5486">
      <w:pPr>
        <w:spacing w:after="0" w:line="480" w:lineRule="auto"/>
        <w:jc w:val="both"/>
        <w:rPr>
          <w:rFonts w:ascii="Times New Roman" w:hAnsi="Times New Roman" w:cs="Times New Roman"/>
          <w:b/>
          <w:sz w:val="24"/>
          <w:szCs w:val="24"/>
        </w:rPr>
      </w:pPr>
    </w:p>
    <w:p w:rsidR="00194A32" w:rsidRPr="000C2F33" w:rsidRDefault="00194A32" w:rsidP="00ED5486">
      <w:pPr>
        <w:spacing w:after="0" w:line="480" w:lineRule="auto"/>
        <w:jc w:val="both"/>
        <w:rPr>
          <w:rFonts w:ascii="Times New Roman" w:hAnsi="Times New Roman" w:cs="Times New Roman"/>
          <w:sz w:val="24"/>
          <w:szCs w:val="24"/>
        </w:rPr>
      </w:pPr>
      <w:r w:rsidRPr="000C2F33">
        <w:rPr>
          <w:rFonts w:ascii="Times New Roman" w:hAnsi="Times New Roman" w:cs="Times New Roman"/>
          <w:i/>
          <w:sz w:val="24"/>
          <w:szCs w:val="24"/>
        </w:rPr>
        <w:t>J</w:t>
      </w:r>
      <w:r w:rsidR="00ED5486" w:rsidRPr="000C2F33">
        <w:rPr>
          <w:rFonts w:ascii="Times New Roman" w:hAnsi="Times New Roman" w:cs="Times New Roman"/>
          <w:i/>
          <w:sz w:val="24"/>
          <w:szCs w:val="24"/>
        </w:rPr>
        <w:t>.</w:t>
      </w:r>
      <w:r w:rsidRPr="000C2F33">
        <w:rPr>
          <w:rFonts w:ascii="Times New Roman" w:hAnsi="Times New Roman" w:cs="Times New Roman"/>
          <w:i/>
          <w:sz w:val="24"/>
          <w:szCs w:val="24"/>
        </w:rPr>
        <w:t xml:space="preserve"> Majome </w:t>
      </w:r>
      <w:r w:rsidRPr="000C2F33">
        <w:rPr>
          <w:rFonts w:ascii="Times New Roman" w:hAnsi="Times New Roman" w:cs="Times New Roman"/>
          <w:sz w:val="24"/>
          <w:szCs w:val="24"/>
        </w:rPr>
        <w:t>assisted by</w:t>
      </w:r>
      <w:r w:rsidRPr="000C2F33">
        <w:rPr>
          <w:rFonts w:ascii="Times New Roman" w:hAnsi="Times New Roman" w:cs="Times New Roman"/>
          <w:i/>
          <w:sz w:val="24"/>
          <w:szCs w:val="24"/>
        </w:rPr>
        <w:t xml:space="preserve"> F</w:t>
      </w:r>
      <w:r w:rsidR="00ED5486" w:rsidRPr="000C2F33">
        <w:rPr>
          <w:rFonts w:ascii="Times New Roman" w:hAnsi="Times New Roman" w:cs="Times New Roman"/>
          <w:i/>
          <w:sz w:val="24"/>
          <w:szCs w:val="24"/>
        </w:rPr>
        <w:t>.</w:t>
      </w:r>
      <w:r w:rsidRPr="000C2F33">
        <w:rPr>
          <w:rFonts w:ascii="Times New Roman" w:hAnsi="Times New Roman" w:cs="Times New Roman"/>
          <w:i/>
          <w:sz w:val="24"/>
          <w:szCs w:val="24"/>
        </w:rPr>
        <w:t xml:space="preserve"> Siyawareva</w:t>
      </w:r>
      <w:r w:rsidRPr="000C2F33">
        <w:rPr>
          <w:rFonts w:ascii="Times New Roman" w:hAnsi="Times New Roman" w:cs="Times New Roman"/>
          <w:sz w:val="24"/>
          <w:szCs w:val="24"/>
        </w:rPr>
        <w:t>, for the appellant</w:t>
      </w:r>
    </w:p>
    <w:p w:rsidR="00194A32" w:rsidRPr="000C2F33" w:rsidRDefault="00ED5486" w:rsidP="00ED5486">
      <w:pPr>
        <w:spacing w:after="0" w:line="480" w:lineRule="auto"/>
        <w:jc w:val="both"/>
        <w:rPr>
          <w:rFonts w:ascii="Times New Roman" w:hAnsi="Times New Roman" w:cs="Times New Roman"/>
          <w:sz w:val="24"/>
          <w:szCs w:val="24"/>
        </w:rPr>
      </w:pPr>
      <w:r w:rsidRPr="000C2F33">
        <w:rPr>
          <w:rFonts w:ascii="Times New Roman" w:hAnsi="Times New Roman" w:cs="Times New Roman"/>
          <w:i/>
          <w:sz w:val="24"/>
          <w:szCs w:val="24"/>
        </w:rPr>
        <w:t xml:space="preserve">C. </w:t>
      </w:r>
      <w:r w:rsidR="00194A32" w:rsidRPr="000C2F33">
        <w:rPr>
          <w:rFonts w:ascii="Times New Roman" w:hAnsi="Times New Roman" w:cs="Times New Roman"/>
          <w:i/>
          <w:sz w:val="24"/>
          <w:szCs w:val="24"/>
        </w:rPr>
        <w:t>Damiso</w:t>
      </w:r>
      <w:r w:rsidR="00194A32" w:rsidRPr="000C2F33">
        <w:rPr>
          <w:rFonts w:ascii="Times New Roman" w:hAnsi="Times New Roman" w:cs="Times New Roman"/>
          <w:sz w:val="24"/>
          <w:szCs w:val="24"/>
        </w:rPr>
        <w:t>, for the respondent</w:t>
      </w:r>
    </w:p>
    <w:p w:rsidR="00194A32" w:rsidRPr="000C2F33" w:rsidRDefault="00194A32" w:rsidP="00ED5486">
      <w:pPr>
        <w:spacing w:after="0" w:line="480" w:lineRule="auto"/>
        <w:jc w:val="both"/>
        <w:rPr>
          <w:rFonts w:ascii="Times New Roman" w:hAnsi="Times New Roman" w:cs="Times New Roman"/>
          <w:sz w:val="24"/>
          <w:szCs w:val="24"/>
        </w:rPr>
      </w:pPr>
    </w:p>
    <w:p w:rsidR="00ED5486" w:rsidRPr="000C2F33" w:rsidRDefault="00ED5486" w:rsidP="00ED5486">
      <w:pPr>
        <w:spacing w:after="0" w:line="480" w:lineRule="auto"/>
        <w:jc w:val="both"/>
        <w:rPr>
          <w:rFonts w:ascii="Times New Roman" w:hAnsi="Times New Roman" w:cs="Times New Roman"/>
          <w:sz w:val="24"/>
          <w:szCs w:val="24"/>
        </w:rPr>
      </w:pPr>
    </w:p>
    <w:p w:rsidR="00194A32" w:rsidRPr="000C2F33" w:rsidRDefault="00ED5486" w:rsidP="00ED5486">
      <w:pPr>
        <w:spacing w:after="0" w:line="480" w:lineRule="auto"/>
        <w:ind w:firstLine="1134"/>
        <w:jc w:val="both"/>
        <w:rPr>
          <w:rFonts w:ascii="Times New Roman" w:hAnsi="Times New Roman" w:cs="Times New Roman"/>
          <w:sz w:val="24"/>
          <w:szCs w:val="24"/>
        </w:rPr>
      </w:pPr>
      <w:r w:rsidRPr="000C2F33">
        <w:rPr>
          <w:rFonts w:ascii="Times New Roman" w:hAnsi="Times New Roman" w:cs="Times New Roman"/>
          <w:b/>
          <w:sz w:val="24"/>
          <w:szCs w:val="24"/>
        </w:rPr>
        <w:t>UCHENA JA:</w:t>
      </w:r>
      <w:r w:rsidRPr="000C2F33">
        <w:rPr>
          <w:rFonts w:ascii="Times New Roman" w:hAnsi="Times New Roman" w:cs="Times New Roman"/>
          <w:b/>
          <w:sz w:val="24"/>
          <w:szCs w:val="24"/>
        </w:rPr>
        <w:tab/>
      </w:r>
      <w:r w:rsidR="00194A32" w:rsidRPr="000C2F33">
        <w:rPr>
          <w:rFonts w:ascii="Times New Roman" w:hAnsi="Times New Roman" w:cs="Times New Roman"/>
          <w:sz w:val="24"/>
          <w:szCs w:val="24"/>
        </w:rPr>
        <w:t>This is an appeal against part of the judgment of the High Court, upholding</w:t>
      </w:r>
      <w:r w:rsidRPr="000C2F33">
        <w:rPr>
          <w:rFonts w:ascii="Times New Roman" w:hAnsi="Times New Roman" w:cs="Times New Roman"/>
          <w:sz w:val="24"/>
          <w:szCs w:val="24"/>
        </w:rPr>
        <w:t xml:space="preserve"> the respondent’s claim of a 50 per cent</w:t>
      </w:r>
      <w:r w:rsidR="00194A32" w:rsidRPr="000C2F33">
        <w:rPr>
          <w:rFonts w:ascii="Times New Roman" w:hAnsi="Times New Roman" w:cs="Times New Roman"/>
          <w:sz w:val="24"/>
          <w:szCs w:val="24"/>
        </w:rPr>
        <w:t xml:space="preserve"> share of an immoveable property registered in the appellant’s name pursuant to the distribution of property upon divorce. </w:t>
      </w:r>
    </w:p>
    <w:p w:rsidR="00ED5486" w:rsidRPr="000C2F33" w:rsidRDefault="00ED5486" w:rsidP="00ED5486">
      <w:pPr>
        <w:spacing w:after="0" w:line="480" w:lineRule="auto"/>
        <w:ind w:firstLine="1134"/>
        <w:jc w:val="both"/>
        <w:rPr>
          <w:rFonts w:ascii="Times New Roman" w:hAnsi="Times New Roman" w:cs="Times New Roman"/>
          <w:sz w:val="24"/>
          <w:szCs w:val="24"/>
        </w:rPr>
      </w:pPr>
    </w:p>
    <w:p w:rsidR="00194A32" w:rsidRPr="000C2F33" w:rsidRDefault="00ED5486" w:rsidP="00ED5486">
      <w:pPr>
        <w:spacing w:after="0" w:line="480" w:lineRule="auto"/>
        <w:jc w:val="both"/>
        <w:rPr>
          <w:rFonts w:ascii="Times New Roman" w:hAnsi="Times New Roman" w:cs="Times New Roman"/>
          <w:b/>
          <w:sz w:val="24"/>
          <w:szCs w:val="24"/>
          <w:u w:val="single"/>
        </w:rPr>
      </w:pPr>
      <w:r w:rsidRPr="000C2F33">
        <w:rPr>
          <w:rFonts w:ascii="Times New Roman" w:hAnsi="Times New Roman" w:cs="Times New Roman"/>
          <w:b/>
          <w:sz w:val="24"/>
          <w:szCs w:val="24"/>
        </w:rPr>
        <w:t>THE FACTS</w:t>
      </w:r>
    </w:p>
    <w:p w:rsidR="00194A32" w:rsidRPr="000C2F33" w:rsidRDefault="00194A32" w:rsidP="00ED5486">
      <w:pPr>
        <w:spacing w:after="0" w:line="480" w:lineRule="auto"/>
        <w:ind w:firstLine="1134"/>
        <w:jc w:val="both"/>
        <w:rPr>
          <w:rFonts w:ascii="Times New Roman" w:hAnsi="Times New Roman" w:cs="Times New Roman"/>
          <w:b/>
          <w:sz w:val="24"/>
          <w:szCs w:val="24"/>
          <w:u w:val="single"/>
        </w:rPr>
      </w:pPr>
      <w:r w:rsidRPr="000C2F33">
        <w:rPr>
          <w:rFonts w:ascii="Times New Roman" w:hAnsi="Times New Roman" w:cs="Times New Roman"/>
          <w:sz w:val="24"/>
          <w:szCs w:val="24"/>
        </w:rPr>
        <w:t>The appella</w:t>
      </w:r>
      <w:r w:rsidR="00FD0E21">
        <w:rPr>
          <w:rFonts w:ascii="Times New Roman" w:hAnsi="Times New Roman" w:cs="Times New Roman"/>
          <w:sz w:val="24"/>
          <w:szCs w:val="24"/>
        </w:rPr>
        <w:t>nt and respondent were</w:t>
      </w:r>
      <w:r w:rsidRPr="000C2F33">
        <w:rPr>
          <w:rFonts w:ascii="Times New Roman" w:hAnsi="Times New Roman" w:cs="Times New Roman"/>
          <w:sz w:val="24"/>
          <w:szCs w:val="24"/>
        </w:rPr>
        <w:t xml:space="preserve"> married in 1970, in terms of an unregistered customary law union. In 1971 they solemnised their marriage in terms of the African Marriages Act [</w:t>
      </w:r>
      <w:r w:rsidRPr="000C2F33">
        <w:rPr>
          <w:rFonts w:ascii="Times New Roman" w:hAnsi="Times New Roman" w:cs="Times New Roman"/>
          <w:i/>
          <w:sz w:val="24"/>
          <w:szCs w:val="24"/>
        </w:rPr>
        <w:t>Chapter 105</w:t>
      </w:r>
      <w:r w:rsidRPr="000C2F33">
        <w:rPr>
          <w:rFonts w:ascii="Times New Roman" w:hAnsi="Times New Roman" w:cs="Times New Roman"/>
          <w:sz w:val="24"/>
          <w:szCs w:val="24"/>
        </w:rPr>
        <w:t>]</w:t>
      </w:r>
      <w:r w:rsidRPr="000C2F33">
        <w:rPr>
          <w:rFonts w:ascii="Times New Roman" w:hAnsi="Times New Roman" w:cs="Times New Roman"/>
          <w:i/>
          <w:sz w:val="24"/>
          <w:szCs w:val="24"/>
        </w:rPr>
        <w:t xml:space="preserve">. </w:t>
      </w:r>
      <w:r w:rsidR="00EA13B3">
        <w:rPr>
          <w:rFonts w:ascii="Times New Roman" w:hAnsi="Times New Roman" w:cs="Times New Roman"/>
          <w:sz w:val="24"/>
          <w:szCs w:val="24"/>
        </w:rPr>
        <w:t>O</w:t>
      </w:r>
      <w:r w:rsidRPr="000C2F33">
        <w:rPr>
          <w:rFonts w:ascii="Times New Roman" w:hAnsi="Times New Roman" w:cs="Times New Roman"/>
          <w:sz w:val="24"/>
          <w:szCs w:val="24"/>
        </w:rPr>
        <w:t>n 27 May 2005</w:t>
      </w:r>
      <w:r w:rsidR="00EA13B3">
        <w:rPr>
          <w:rFonts w:ascii="Times New Roman" w:hAnsi="Times New Roman" w:cs="Times New Roman"/>
          <w:sz w:val="24"/>
          <w:szCs w:val="24"/>
        </w:rPr>
        <w:t xml:space="preserve"> they</w:t>
      </w:r>
      <w:r w:rsidRPr="000C2F33">
        <w:rPr>
          <w:rFonts w:ascii="Times New Roman" w:hAnsi="Times New Roman" w:cs="Times New Roman"/>
          <w:sz w:val="24"/>
          <w:szCs w:val="24"/>
        </w:rPr>
        <w:t xml:space="preserve"> upgra</w:t>
      </w:r>
      <w:r w:rsidR="00A26CA7">
        <w:rPr>
          <w:rFonts w:ascii="Times New Roman" w:hAnsi="Times New Roman" w:cs="Times New Roman"/>
          <w:sz w:val="24"/>
          <w:szCs w:val="24"/>
        </w:rPr>
        <w:t xml:space="preserve">ded their marriage by </w:t>
      </w:r>
      <w:r w:rsidRPr="000C2F33">
        <w:rPr>
          <w:rFonts w:ascii="Times New Roman" w:hAnsi="Times New Roman" w:cs="Times New Roman"/>
          <w:sz w:val="24"/>
          <w:szCs w:val="24"/>
        </w:rPr>
        <w:t>sole</w:t>
      </w:r>
      <w:r w:rsidR="006E6194" w:rsidRPr="000C2F33">
        <w:rPr>
          <w:rFonts w:ascii="Times New Roman" w:hAnsi="Times New Roman" w:cs="Times New Roman"/>
          <w:sz w:val="24"/>
          <w:szCs w:val="24"/>
        </w:rPr>
        <w:t>mnis</w:t>
      </w:r>
      <w:r w:rsidR="00A26CA7">
        <w:rPr>
          <w:rFonts w:ascii="Times New Roman" w:hAnsi="Times New Roman" w:cs="Times New Roman"/>
          <w:sz w:val="24"/>
          <w:szCs w:val="24"/>
        </w:rPr>
        <w:t>ing it</w:t>
      </w:r>
      <w:r w:rsidR="006E6194" w:rsidRPr="000C2F33">
        <w:rPr>
          <w:rFonts w:ascii="Times New Roman" w:hAnsi="Times New Roman" w:cs="Times New Roman"/>
          <w:sz w:val="24"/>
          <w:szCs w:val="24"/>
        </w:rPr>
        <w:t xml:space="preserve"> in terms of the Marriage</w:t>
      </w:r>
      <w:r w:rsidRPr="000C2F33">
        <w:rPr>
          <w:rFonts w:ascii="Times New Roman" w:hAnsi="Times New Roman" w:cs="Times New Roman"/>
          <w:sz w:val="24"/>
          <w:szCs w:val="24"/>
        </w:rPr>
        <w:t xml:space="preserve"> Act [</w:t>
      </w:r>
      <w:r w:rsidR="00C970BB" w:rsidRPr="000C2F33">
        <w:rPr>
          <w:rFonts w:ascii="Times New Roman" w:hAnsi="Times New Roman" w:cs="Times New Roman"/>
          <w:i/>
          <w:sz w:val="24"/>
          <w:szCs w:val="24"/>
        </w:rPr>
        <w:t>Chapter </w:t>
      </w:r>
      <w:r w:rsidRPr="000C2F33">
        <w:rPr>
          <w:rFonts w:ascii="Times New Roman" w:hAnsi="Times New Roman" w:cs="Times New Roman"/>
          <w:i/>
          <w:sz w:val="24"/>
          <w:szCs w:val="24"/>
        </w:rPr>
        <w:t>5:11</w:t>
      </w:r>
      <w:r w:rsidRPr="000C2F33">
        <w:rPr>
          <w:rFonts w:ascii="Times New Roman" w:hAnsi="Times New Roman" w:cs="Times New Roman"/>
          <w:sz w:val="24"/>
          <w:szCs w:val="24"/>
        </w:rPr>
        <w:t>]. The union was blessed with four children who are now adults. Sometime in 2010, the respondent issued summons for divorce in the High Court seeking the following order:</w:t>
      </w:r>
    </w:p>
    <w:p w:rsidR="00194A32" w:rsidRPr="000C2F33" w:rsidRDefault="00194A32" w:rsidP="00ED5486">
      <w:pPr>
        <w:pStyle w:val="ListParagraph"/>
        <w:numPr>
          <w:ilvl w:val="0"/>
          <w:numId w:val="3"/>
        </w:numPr>
        <w:spacing w:after="0" w:line="240" w:lineRule="auto"/>
        <w:jc w:val="both"/>
        <w:rPr>
          <w:rFonts w:ascii="Times New Roman" w:hAnsi="Times New Roman" w:cs="Times New Roman"/>
          <w:sz w:val="24"/>
          <w:szCs w:val="24"/>
        </w:rPr>
      </w:pPr>
      <w:r w:rsidRPr="000C2F33">
        <w:rPr>
          <w:rFonts w:ascii="Times New Roman" w:hAnsi="Times New Roman" w:cs="Times New Roman"/>
          <w:sz w:val="24"/>
          <w:szCs w:val="24"/>
        </w:rPr>
        <w:t>“A decree of divorce</w:t>
      </w:r>
    </w:p>
    <w:p w:rsidR="00194A32" w:rsidRPr="000C2F33" w:rsidRDefault="00194A32" w:rsidP="00ED5486">
      <w:pPr>
        <w:pStyle w:val="ListParagraph"/>
        <w:numPr>
          <w:ilvl w:val="0"/>
          <w:numId w:val="3"/>
        </w:numPr>
        <w:spacing w:after="0" w:line="240" w:lineRule="auto"/>
        <w:jc w:val="both"/>
        <w:rPr>
          <w:rFonts w:ascii="Times New Roman" w:hAnsi="Times New Roman" w:cs="Times New Roman"/>
          <w:sz w:val="24"/>
          <w:szCs w:val="24"/>
        </w:rPr>
      </w:pPr>
      <w:r w:rsidRPr="000C2F33">
        <w:rPr>
          <w:rFonts w:ascii="Times New Roman" w:hAnsi="Times New Roman" w:cs="Times New Roman"/>
          <w:sz w:val="24"/>
          <w:szCs w:val="24"/>
        </w:rPr>
        <w:t xml:space="preserve">Maintenance for the plaintiff </w:t>
      </w:r>
    </w:p>
    <w:p w:rsidR="00194A32" w:rsidRPr="000C2F33" w:rsidRDefault="00194A32" w:rsidP="00ED5486">
      <w:pPr>
        <w:pStyle w:val="ListParagraph"/>
        <w:numPr>
          <w:ilvl w:val="0"/>
          <w:numId w:val="3"/>
        </w:numPr>
        <w:spacing w:after="0" w:line="240" w:lineRule="auto"/>
        <w:jc w:val="both"/>
        <w:rPr>
          <w:rFonts w:ascii="Times New Roman" w:hAnsi="Times New Roman" w:cs="Times New Roman"/>
          <w:sz w:val="24"/>
          <w:szCs w:val="24"/>
        </w:rPr>
      </w:pPr>
      <w:r w:rsidRPr="000C2F33">
        <w:rPr>
          <w:rFonts w:ascii="Times New Roman" w:hAnsi="Times New Roman" w:cs="Times New Roman"/>
          <w:sz w:val="24"/>
          <w:szCs w:val="24"/>
        </w:rPr>
        <w:lastRenderedPageBreak/>
        <w:t>Distribution of property as listed in paragraph</w:t>
      </w:r>
      <w:r w:rsidR="00721049" w:rsidRPr="000C2F33">
        <w:rPr>
          <w:rFonts w:ascii="Times New Roman" w:hAnsi="Times New Roman" w:cs="Times New Roman"/>
          <w:sz w:val="24"/>
          <w:szCs w:val="24"/>
        </w:rPr>
        <w:t>s</w:t>
      </w:r>
      <w:r w:rsidRPr="000C2F33">
        <w:rPr>
          <w:rFonts w:ascii="Times New Roman" w:hAnsi="Times New Roman" w:cs="Times New Roman"/>
          <w:sz w:val="24"/>
          <w:szCs w:val="24"/>
        </w:rPr>
        <w:t xml:space="preserve"> 10 and 11 of the papers</w:t>
      </w:r>
    </w:p>
    <w:p w:rsidR="00194A32" w:rsidRPr="000C2F33" w:rsidRDefault="00194A32" w:rsidP="00ED5486">
      <w:pPr>
        <w:pStyle w:val="ListParagraph"/>
        <w:numPr>
          <w:ilvl w:val="0"/>
          <w:numId w:val="3"/>
        </w:numPr>
        <w:spacing w:after="0" w:line="240" w:lineRule="auto"/>
        <w:jc w:val="both"/>
        <w:rPr>
          <w:rFonts w:ascii="Times New Roman" w:hAnsi="Times New Roman" w:cs="Times New Roman"/>
          <w:sz w:val="24"/>
          <w:szCs w:val="24"/>
        </w:rPr>
      </w:pPr>
      <w:r w:rsidRPr="000C2F33">
        <w:rPr>
          <w:rFonts w:ascii="Times New Roman" w:hAnsi="Times New Roman" w:cs="Times New Roman"/>
          <w:sz w:val="24"/>
          <w:szCs w:val="24"/>
        </w:rPr>
        <w:t>That each party bears his/her own costs.”</w:t>
      </w:r>
    </w:p>
    <w:p w:rsidR="00ED5486" w:rsidRPr="000C2F33" w:rsidRDefault="00ED5486" w:rsidP="00ED5486">
      <w:pPr>
        <w:spacing w:after="0" w:line="240" w:lineRule="auto"/>
        <w:jc w:val="both"/>
        <w:rPr>
          <w:rFonts w:ascii="Times New Roman" w:hAnsi="Times New Roman" w:cs="Times New Roman"/>
          <w:sz w:val="24"/>
          <w:szCs w:val="24"/>
        </w:rPr>
      </w:pPr>
    </w:p>
    <w:p w:rsidR="00ED5486" w:rsidRPr="000C2F33" w:rsidRDefault="00ED5486" w:rsidP="00ED5486">
      <w:pPr>
        <w:spacing w:after="0" w:line="240" w:lineRule="auto"/>
        <w:jc w:val="both"/>
        <w:rPr>
          <w:rFonts w:ascii="Times New Roman" w:hAnsi="Times New Roman" w:cs="Times New Roman"/>
          <w:sz w:val="24"/>
          <w:szCs w:val="24"/>
        </w:rPr>
      </w:pPr>
    </w:p>
    <w:p w:rsidR="00194A32" w:rsidRPr="000C2F33" w:rsidRDefault="00194A32" w:rsidP="00ED5486">
      <w:pPr>
        <w:pStyle w:val="ListParagraph"/>
        <w:spacing w:after="0" w:line="240" w:lineRule="auto"/>
        <w:ind w:left="1080"/>
        <w:jc w:val="both"/>
        <w:rPr>
          <w:rFonts w:ascii="Times New Roman" w:hAnsi="Times New Roman" w:cs="Times New Roman"/>
          <w:sz w:val="20"/>
          <w:szCs w:val="20"/>
        </w:rPr>
      </w:pPr>
    </w:p>
    <w:p w:rsidR="00194A32" w:rsidRPr="000C2F33" w:rsidRDefault="00194A32" w:rsidP="00ED5486">
      <w:pPr>
        <w:spacing w:after="0" w:line="480" w:lineRule="auto"/>
        <w:ind w:firstLine="1134"/>
        <w:jc w:val="both"/>
        <w:rPr>
          <w:rFonts w:ascii="Times New Roman" w:hAnsi="Times New Roman" w:cs="Times New Roman"/>
          <w:sz w:val="24"/>
          <w:szCs w:val="24"/>
        </w:rPr>
      </w:pPr>
      <w:r w:rsidRPr="000C2F33">
        <w:rPr>
          <w:rFonts w:ascii="Times New Roman" w:hAnsi="Times New Roman" w:cs="Times New Roman"/>
          <w:sz w:val="24"/>
          <w:szCs w:val="24"/>
        </w:rPr>
        <w:t>The respondent claimed that the marriage had irretrievably broken down and there were no prospects of the restoration of a normal marriage relationship. She alleged that the appellant was involved in adulterous affairs with other women and bore children out of wedlock whom he brought to the matrimonial home to be taken care of by her among other factors.</w:t>
      </w:r>
    </w:p>
    <w:p w:rsidR="00ED5486" w:rsidRPr="000C2F33" w:rsidRDefault="00ED5486" w:rsidP="00ED5486">
      <w:pPr>
        <w:spacing w:after="0" w:line="480" w:lineRule="auto"/>
        <w:ind w:firstLine="1134"/>
        <w:jc w:val="both"/>
        <w:rPr>
          <w:rFonts w:ascii="Times New Roman" w:hAnsi="Times New Roman" w:cs="Times New Roman"/>
          <w:sz w:val="24"/>
          <w:szCs w:val="24"/>
        </w:rPr>
      </w:pPr>
    </w:p>
    <w:p w:rsidR="00194A32" w:rsidRPr="000C2F33" w:rsidRDefault="00194A32" w:rsidP="00ED5486">
      <w:pPr>
        <w:spacing w:after="0" w:line="480" w:lineRule="auto"/>
        <w:ind w:firstLine="1134"/>
        <w:jc w:val="both"/>
        <w:rPr>
          <w:rFonts w:ascii="Times New Roman" w:hAnsi="Times New Roman" w:cs="Times New Roman"/>
        </w:rPr>
      </w:pPr>
      <w:r w:rsidRPr="000C2F33">
        <w:rPr>
          <w:rFonts w:ascii="Times New Roman" w:hAnsi="Times New Roman" w:cs="Times New Roman"/>
          <w:sz w:val="24"/>
          <w:szCs w:val="24"/>
        </w:rPr>
        <w:t xml:space="preserve">The appellant conceded that the marriage had indeed irretrievably broken down. </w:t>
      </w:r>
      <w:r w:rsidR="00300C58" w:rsidRPr="000C2F33">
        <w:rPr>
          <w:rFonts w:ascii="Times New Roman" w:hAnsi="Times New Roman" w:cs="Times New Roman"/>
          <w:sz w:val="24"/>
          <w:szCs w:val="24"/>
        </w:rPr>
        <w:t>H</w:t>
      </w:r>
      <w:r w:rsidRPr="000C2F33">
        <w:rPr>
          <w:rFonts w:ascii="Times New Roman" w:hAnsi="Times New Roman" w:cs="Times New Roman"/>
          <w:sz w:val="24"/>
          <w:szCs w:val="24"/>
        </w:rPr>
        <w:t>e argued that it was the respondent who was in fact involved in adulterous affairs with other men and denied ever committing adultery. The appellant admitted that he acquired house, number 114 Lomagundi Road, Harare (hereinafter referred to as “the immoveable property”) during the subsistence of the marriage but submitted that he did so without the respondent’s direct contribution. He, therefore, argued that there was no basis for the proposed equal sharing of the immovable property.</w:t>
      </w:r>
    </w:p>
    <w:p w:rsidR="00194A32" w:rsidRPr="000C2F33" w:rsidRDefault="00194A32" w:rsidP="00ED5486">
      <w:pPr>
        <w:spacing w:after="0" w:line="480" w:lineRule="auto"/>
        <w:jc w:val="both"/>
        <w:rPr>
          <w:rFonts w:ascii="Times New Roman" w:hAnsi="Times New Roman" w:cs="Times New Roman"/>
          <w:sz w:val="24"/>
          <w:szCs w:val="24"/>
        </w:rPr>
      </w:pPr>
    </w:p>
    <w:p w:rsidR="00DA50D1" w:rsidRPr="000C2F33" w:rsidRDefault="00DA50D1" w:rsidP="00ED5486">
      <w:pPr>
        <w:spacing w:after="0" w:line="480" w:lineRule="auto"/>
        <w:ind w:firstLine="1134"/>
        <w:jc w:val="both"/>
        <w:rPr>
          <w:rFonts w:ascii="Times New Roman" w:hAnsi="Times New Roman" w:cs="Times New Roman"/>
          <w:sz w:val="24"/>
          <w:szCs w:val="24"/>
        </w:rPr>
      </w:pPr>
      <w:r w:rsidRPr="000C2F33">
        <w:rPr>
          <w:rFonts w:ascii="Times New Roman" w:hAnsi="Times New Roman" w:cs="Times New Roman"/>
          <w:sz w:val="24"/>
          <w:szCs w:val="24"/>
        </w:rPr>
        <w:t>A</w:t>
      </w:r>
      <w:r w:rsidR="001468B3" w:rsidRPr="000C2F33">
        <w:rPr>
          <w:rFonts w:ascii="Times New Roman" w:hAnsi="Times New Roman" w:cs="Times New Roman"/>
          <w:sz w:val="24"/>
          <w:szCs w:val="24"/>
        </w:rPr>
        <w:t>t the</w:t>
      </w:r>
      <w:r w:rsidRPr="000C2F33">
        <w:rPr>
          <w:rFonts w:ascii="Times New Roman" w:hAnsi="Times New Roman" w:cs="Times New Roman"/>
          <w:sz w:val="24"/>
          <w:szCs w:val="24"/>
        </w:rPr>
        <w:t xml:space="preserve"> pre-trial conference the parties agreed that the following 2 issues be referred to trial:</w:t>
      </w:r>
    </w:p>
    <w:p w:rsidR="00DA50D1" w:rsidRPr="000C2F33" w:rsidRDefault="00DA50D1" w:rsidP="00ED5486">
      <w:pPr>
        <w:pStyle w:val="ListParagraph"/>
        <w:numPr>
          <w:ilvl w:val="0"/>
          <w:numId w:val="1"/>
        </w:numPr>
        <w:spacing w:after="0" w:line="240" w:lineRule="auto"/>
        <w:jc w:val="both"/>
        <w:rPr>
          <w:rFonts w:ascii="Times New Roman" w:hAnsi="Times New Roman" w:cs="Times New Roman"/>
          <w:sz w:val="24"/>
          <w:szCs w:val="24"/>
        </w:rPr>
      </w:pPr>
      <w:r w:rsidRPr="000C2F33">
        <w:rPr>
          <w:rFonts w:ascii="Times New Roman" w:hAnsi="Times New Roman" w:cs="Times New Roman"/>
          <w:sz w:val="24"/>
          <w:szCs w:val="24"/>
        </w:rPr>
        <w:t>“Whether or not the immovable property is matrimonial property?</w:t>
      </w:r>
    </w:p>
    <w:p w:rsidR="00DA50D1" w:rsidRPr="000C2F33" w:rsidRDefault="00DA50D1" w:rsidP="00ED5486">
      <w:pPr>
        <w:pStyle w:val="ListParagraph"/>
        <w:numPr>
          <w:ilvl w:val="0"/>
          <w:numId w:val="1"/>
        </w:numPr>
        <w:spacing w:after="0" w:line="240" w:lineRule="auto"/>
        <w:jc w:val="both"/>
        <w:rPr>
          <w:rFonts w:ascii="Times New Roman" w:hAnsi="Times New Roman" w:cs="Times New Roman"/>
          <w:sz w:val="24"/>
          <w:szCs w:val="24"/>
        </w:rPr>
      </w:pPr>
      <w:r w:rsidRPr="000C2F33">
        <w:rPr>
          <w:rFonts w:ascii="Times New Roman" w:hAnsi="Times New Roman" w:cs="Times New Roman"/>
          <w:sz w:val="24"/>
          <w:szCs w:val="24"/>
        </w:rPr>
        <w:t>If it is matrimonial property, what is the equitable distribution thereof?”</w:t>
      </w:r>
    </w:p>
    <w:p w:rsidR="00ED5486" w:rsidRPr="000C2F33" w:rsidRDefault="00ED5486" w:rsidP="00ED5486">
      <w:pPr>
        <w:spacing w:after="0" w:line="240" w:lineRule="auto"/>
        <w:jc w:val="both"/>
        <w:rPr>
          <w:rFonts w:ascii="Times New Roman" w:hAnsi="Times New Roman" w:cs="Times New Roman"/>
          <w:sz w:val="24"/>
          <w:szCs w:val="24"/>
        </w:rPr>
      </w:pPr>
    </w:p>
    <w:p w:rsidR="00ED5486" w:rsidRPr="000C2F33" w:rsidRDefault="00ED5486" w:rsidP="00ED5486">
      <w:pPr>
        <w:spacing w:after="0" w:line="240" w:lineRule="auto"/>
        <w:jc w:val="both"/>
        <w:rPr>
          <w:rFonts w:ascii="Times New Roman" w:hAnsi="Times New Roman" w:cs="Times New Roman"/>
          <w:sz w:val="24"/>
          <w:szCs w:val="24"/>
        </w:rPr>
      </w:pPr>
    </w:p>
    <w:p w:rsidR="00ED5486" w:rsidRPr="000C2F33" w:rsidRDefault="00ED5486" w:rsidP="00ED5486">
      <w:pPr>
        <w:spacing w:after="0" w:line="240" w:lineRule="auto"/>
        <w:jc w:val="both"/>
        <w:rPr>
          <w:rFonts w:ascii="Times New Roman" w:hAnsi="Times New Roman" w:cs="Times New Roman"/>
          <w:sz w:val="24"/>
          <w:szCs w:val="24"/>
        </w:rPr>
      </w:pPr>
    </w:p>
    <w:p w:rsidR="00DA50D1" w:rsidRPr="000C2F33" w:rsidRDefault="00DA50D1" w:rsidP="00ED5486">
      <w:pPr>
        <w:spacing w:after="0" w:line="480" w:lineRule="auto"/>
        <w:ind w:firstLine="1134"/>
        <w:jc w:val="both"/>
        <w:rPr>
          <w:rFonts w:ascii="Times New Roman" w:hAnsi="Times New Roman" w:cs="Times New Roman"/>
          <w:sz w:val="24"/>
          <w:szCs w:val="24"/>
        </w:rPr>
      </w:pPr>
      <w:r w:rsidRPr="000C2F33">
        <w:rPr>
          <w:rFonts w:ascii="Times New Roman" w:hAnsi="Times New Roman" w:cs="Times New Roman"/>
          <w:sz w:val="24"/>
          <w:szCs w:val="24"/>
        </w:rPr>
        <w:t>At the trial</w:t>
      </w:r>
      <w:r w:rsidR="00ED7ADE" w:rsidRPr="000C2F33">
        <w:rPr>
          <w:rFonts w:ascii="Times New Roman" w:hAnsi="Times New Roman" w:cs="Times New Roman"/>
          <w:sz w:val="24"/>
          <w:szCs w:val="24"/>
        </w:rPr>
        <w:t xml:space="preserve"> before the court </w:t>
      </w:r>
      <w:r w:rsidR="00ED7ADE" w:rsidRPr="000C2F33">
        <w:rPr>
          <w:rFonts w:ascii="Times New Roman" w:hAnsi="Times New Roman" w:cs="Times New Roman"/>
          <w:i/>
          <w:sz w:val="24"/>
          <w:szCs w:val="24"/>
        </w:rPr>
        <w:t>a quo</w:t>
      </w:r>
      <w:r w:rsidRPr="000C2F33">
        <w:rPr>
          <w:rFonts w:ascii="Times New Roman" w:hAnsi="Times New Roman" w:cs="Times New Roman"/>
          <w:sz w:val="24"/>
          <w:szCs w:val="24"/>
        </w:rPr>
        <w:t>, the respondent</w:t>
      </w:r>
      <w:r w:rsidR="00ED7ADE" w:rsidRPr="000C2F33">
        <w:rPr>
          <w:rFonts w:ascii="Times New Roman" w:hAnsi="Times New Roman" w:cs="Times New Roman"/>
          <w:sz w:val="24"/>
          <w:szCs w:val="24"/>
        </w:rPr>
        <w:t xml:space="preserve"> gave evidence to the following effect. T</w:t>
      </w:r>
      <w:r w:rsidRPr="000C2F33">
        <w:rPr>
          <w:rFonts w:ascii="Times New Roman" w:hAnsi="Times New Roman" w:cs="Times New Roman"/>
          <w:sz w:val="24"/>
          <w:szCs w:val="24"/>
        </w:rPr>
        <w:t xml:space="preserve">hat during the subsistence of the marriage the parties acquired movable and immovable property through joint and complementary efforts in that although she was not gainfully employed, she took care of the family as well as the children born out of wedlock </w:t>
      </w:r>
      <w:r w:rsidR="00ED7ADE" w:rsidRPr="000C2F33">
        <w:rPr>
          <w:rFonts w:ascii="Times New Roman" w:hAnsi="Times New Roman" w:cs="Times New Roman"/>
          <w:sz w:val="24"/>
          <w:szCs w:val="24"/>
        </w:rPr>
        <w:t xml:space="preserve">by the </w:t>
      </w:r>
      <w:r w:rsidR="00ED7ADE" w:rsidRPr="000C2F33">
        <w:rPr>
          <w:rFonts w:ascii="Times New Roman" w:hAnsi="Times New Roman" w:cs="Times New Roman"/>
          <w:sz w:val="24"/>
          <w:szCs w:val="24"/>
        </w:rPr>
        <w:lastRenderedPageBreak/>
        <w:t>appellant. She</w:t>
      </w:r>
      <w:r w:rsidRPr="000C2F33">
        <w:rPr>
          <w:rFonts w:ascii="Times New Roman" w:hAnsi="Times New Roman" w:cs="Times New Roman"/>
          <w:sz w:val="24"/>
          <w:szCs w:val="24"/>
        </w:rPr>
        <w:t xml:space="preserve"> told the court </w:t>
      </w:r>
      <w:r w:rsidRPr="000C2F33">
        <w:rPr>
          <w:rFonts w:ascii="Times New Roman" w:hAnsi="Times New Roman" w:cs="Times New Roman"/>
          <w:i/>
          <w:sz w:val="24"/>
          <w:szCs w:val="24"/>
        </w:rPr>
        <w:t>a quo</w:t>
      </w:r>
      <w:r w:rsidRPr="000C2F33">
        <w:rPr>
          <w:rFonts w:ascii="Times New Roman" w:hAnsi="Times New Roman" w:cs="Times New Roman"/>
          <w:sz w:val="24"/>
          <w:szCs w:val="24"/>
        </w:rPr>
        <w:t xml:space="preserve"> that she used to sew clothes and chair backs to raise income </w:t>
      </w:r>
      <w:r w:rsidR="00ED7ADE" w:rsidRPr="000C2F33">
        <w:rPr>
          <w:rFonts w:ascii="Times New Roman" w:hAnsi="Times New Roman" w:cs="Times New Roman"/>
          <w:sz w:val="24"/>
          <w:szCs w:val="24"/>
        </w:rPr>
        <w:t>which she</w:t>
      </w:r>
      <w:r w:rsidRPr="000C2F33">
        <w:rPr>
          <w:rFonts w:ascii="Times New Roman" w:hAnsi="Times New Roman" w:cs="Times New Roman"/>
          <w:sz w:val="24"/>
          <w:szCs w:val="24"/>
        </w:rPr>
        <w:t xml:space="preserve"> handed over to the appellant.</w:t>
      </w:r>
    </w:p>
    <w:p w:rsidR="00ED5486" w:rsidRPr="000C2F33" w:rsidRDefault="00ED5486" w:rsidP="00ED5486">
      <w:pPr>
        <w:spacing w:after="0" w:line="480" w:lineRule="auto"/>
        <w:ind w:firstLine="1134"/>
        <w:jc w:val="both"/>
        <w:rPr>
          <w:rFonts w:ascii="Times New Roman" w:hAnsi="Times New Roman" w:cs="Times New Roman"/>
          <w:sz w:val="24"/>
          <w:szCs w:val="24"/>
        </w:rPr>
      </w:pPr>
    </w:p>
    <w:p w:rsidR="00DA50D1" w:rsidRPr="000C2F33" w:rsidRDefault="003F7679" w:rsidP="00ED5486">
      <w:pPr>
        <w:spacing w:after="0" w:line="480" w:lineRule="auto"/>
        <w:ind w:firstLine="1134"/>
        <w:jc w:val="both"/>
        <w:rPr>
          <w:rFonts w:ascii="Times New Roman" w:hAnsi="Times New Roman" w:cs="Times New Roman"/>
          <w:sz w:val="24"/>
          <w:szCs w:val="24"/>
        </w:rPr>
      </w:pPr>
      <w:r w:rsidRPr="000C2F33">
        <w:rPr>
          <w:rFonts w:ascii="Times New Roman" w:hAnsi="Times New Roman" w:cs="Times New Roman"/>
          <w:sz w:val="24"/>
          <w:szCs w:val="24"/>
        </w:rPr>
        <w:t xml:space="preserve">She told the court </w:t>
      </w:r>
      <w:r w:rsidRPr="000C2F33">
        <w:rPr>
          <w:rFonts w:ascii="Times New Roman" w:hAnsi="Times New Roman" w:cs="Times New Roman"/>
          <w:i/>
          <w:sz w:val="24"/>
          <w:szCs w:val="24"/>
        </w:rPr>
        <w:t>a quo</w:t>
      </w:r>
      <w:r w:rsidR="00DA50D1" w:rsidRPr="000C2F33">
        <w:rPr>
          <w:rFonts w:ascii="Times New Roman" w:hAnsi="Times New Roman" w:cs="Times New Roman"/>
          <w:sz w:val="24"/>
          <w:szCs w:val="24"/>
        </w:rPr>
        <w:t xml:space="preserve"> that they started off in Goromonzi where the appellant was employed as a police officer. Thereafter, they moved to Ruware Park in Marondera upon the appellant’s promotion to the Criminal Investigation Department. The appellant was again promoted and they moved back to Harare and acquired a house in Cranbone.</w:t>
      </w:r>
    </w:p>
    <w:p w:rsidR="00ED5486" w:rsidRPr="000C2F33" w:rsidRDefault="00ED5486" w:rsidP="00ED5486">
      <w:pPr>
        <w:spacing w:after="0" w:line="480" w:lineRule="auto"/>
        <w:ind w:firstLine="1134"/>
        <w:jc w:val="both"/>
        <w:rPr>
          <w:rFonts w:ascii="Times New Roman" w:hAnsi="Times New Roman" w:cs="Times New Roman"/>
          <w:sz w:val="24"/>
          <w:szCs w:val="24"/>
        </w:rPr>
      </w:pPr>
    </w:p>
    <w:p w:rsidR="00DA50D1" w:rsidRPr="000C2F33" w:rsidRDefault="00DA50D1" w:rsidP="00ED5486">
      <w:pPr>
        <w:spacing w:after="0" w:line="480" w:lineRule="auto"/>
        <w:ind w:firstLine="1134"/>
        <w:jc w:val="both"/>
        <w:rPr>
          <w:rFonts w:ascii="Times New Roman" w:hAnsi="Times New Roman" w:cs="Times New Roman"/>
          <w:sz w:val="24"/>
          <w:szCs w:val="24"/>
        </w:rPr>
      </w:pPr>
      <w:r w:rsidRPr="000C2F33">
        <w:rPr>
          <w:rFonts w:ascii="Times New Roman" w:hAnsi="Times New Roman" w:cs="Times New Roman"/>
          <w:sz w:val="24"/>
          <w:szCs w:val="24"/>
        </w:rPr>
        <w:t xml:space="preserve">In 1982 the </w:t>
      </w:r>
      <w:r w:rsidR="00326087" w:rsidRPr="000C2F33">
        <w:rPr>
          <w:rFonts w:ascii="Times New Roman" w:hAnsi="Times New Roman" w:cs="Times New Roman"/>
          <w:sz w:val="24"/>
          <w:szCs w:val="24"/>
        </w:rPr>
        <w:t>appella</w:t>
      </w:r>
      <w:r w:rsidR="00C82D35" w:rsidRPr="000C2F33">
        <w:rPr>
          <w:rFonts w:ascii="Times New Roman" w:hAnsi="Times New Roman" w:cs="Times New Roman"/>
          <w:sz w:val="24"/>
          <w:szCs w:val="24"/>
        </w:rPr>
        <w:t>nt took a second wife with whom</w:t>
      </w:r>
      <w:r w:rsidRPr="000C2F33">
        <w:rPr>
          <w:rFonts w:ascii="Times New Roman" w:hAnsi="Times New Roman" w:cs="Times New Roman"/>
          <w:sz w:val="24"/>
          <w:szCs w:val="24"/>
        </w:rPr>
        <w:t xml:space="preserve"> they stayed together at the Cranbone house before moving to the Lomagundi House.  The second wife bore three children to the appellant but divorced him after 22 years. After the second wife left, the respondent took care </w:t>
      </w:r>
      <w:r w:rsidR="009968B4" w:rsidRPr="000C2F33">
        <w:rPr>
          <w:rFonts w:ascii="Times New Roman" w:hAnsi="Times New Roman" w:cs="Times New Roman"/>
          <w:sz w:val="24"/>
          <w:szCs w:val="24"/>
        </w:rPr>
        <w:t xml:space="preserve">of </w:t>
      </w:r>
      <w:r w:rsidRPr="000C2F33">
        <w:rPr>
          <w:rFonts w:ascii="Times New Roman" w:hAnsi="Times New Roman" w:cs="Times New Roman"/>
          <w:sz w:val="24"/>
          <w:szCs w:val="24"/>
        </w:rPr>
        <w:t>her three children and two others born out of wedlock over and above her four children with the appellant. Although she accepts having been assisted by maids at various stages in her life, she asserts that she remained the primary caregiver in the family. She stood by the appellant when he was dismissed from employment,</w:t>
      </w:r>
      <w:r w:rsidR="00013B19" w:rsidRPr="000C2F33">
        <w:rPr>
          <w:rFonts w:ascii="Times New Roman" w:hAnsi="Times New Roman" w:cs="Times New Roman"/>
          <w:sz w:val="24"/>
          <w:szCs w:val="24"/>
        </w:rPr>
        <w:t xml:space="preserve"> in 1985</w:t>
      </w:r>
      <w:r w:rsidRPr="000C2F33">
        <w:rPr>
          <w:rFonts w:ascii="Times New Roman" w:hAnsi="Times New Roman" w:cs="Times New Roman"/>
          <w:sz w:val="24"/>
          <w:szCs w:val="24"/>
        </w:rPr>
        <w:t xml:space="preserve"> fending for the family in the best way she could</w:t>
      </w:r>
      <w:r w:rsidR="005448AA" w:rsidRPr="000C2F33">
        <w:rPr>
          <w:rFonts w:ascii="Times New Roman" w:hAnsi="Times New Roman" w:cs="Times New Roman"/>
          <w:sz w:val="24"/>
          <w:szCs w:val="24"/>
        </w:rPr>
        <w:t xml:space="preserve"> </w:t>
      </w:r>
      <w:r w:rsidR="00013B19" w:rsidRPr="000C2F33">
        <w:rPr>
          <w:rFonts w:ascii="Times New Roman" w:hAnsi="Times New Roman" w:cs="Times New Roman"/>
          <w:sz w:val="24"/>
          <w:szCs w:val="24"/>
        </w:rPr>
        <w:t>until</w:t>
      </w:r>
      <w:r w:rsidRPr="000C2F33">
        <w:rPr>
          <w:rFonts w:ascii="Times New Roman" w:hAnsi="Times New Roman" w:cs="Times New Roman"/>
          <w:sz w:val="24"/>
          <w:szCs w:val="24"/>
        </w:rPr>
        <w:t xml:space="preserve"> the appellant got a job at Sandawana in 1996.</w:t>
      </w:r>
      <w:r w:rsidR="00013B19" w:rsidRPr="000C2F33">
        <w:rPr>
          <w:rFonts w:ascii="Times New Roman" w:hAnsi="Times New Roman" w:cs="Times New Roman"/>
          <w:sz w:val="24"/>
          <w:szCs w:val="24"/>
        </w:rPr>
        <w:t xml:space="preserve"> The</w:t>
      </w:r>
      <w:r w:rsidR="00A50873" w:rsidRPr="000C2F33">
        <w:rPr>
          <w:rFonts w:ascii="Times New Roman" w:hAnsi="Times New Roman" w:cs="Times New Roman"/>
          <w:sz w:val="24"/>
          <w:szCs w:val="24"/>
        </w:rPr>
        <w:t xml:space="preserve"> second wife</w:t>
      </w:r>
      <w:r w:rsidR="00013B19" w:rsidRPr="000C2F33">
        <w:rPr>
          <w:rFonts w:ascii="Times New Roman" w:hAnsi="Times New Roman" w:cs="Times New Roman"/>
          <w:sz w:val="24"/>
          <w:szCs w:val="24"/>
        </w:rPr>
        <w:t xml:space="preserve"> would buy groceries but she divorced the appellant between 1990 and 1991</w:t>
      </w:r>
      <w:r w:rsidR="00A50873" w:rsidRPr="000C2F33">
        <w:rPr>
          <w:rFonts w:ascii="Times New Roman" w:hAnsi="Times New Roman" w:cs="Times New Roman"/>
          <w:sz w:val="24"/>
          <w:szCs w:val="24"/>
        </w:rPr>
        <w:t xml:space="preserve"> leaving the respondent to stand with the appellant until he was employed by Sandawana in 1996.</w:t>
      </w:r>
    </w:p>
    <w:p w:rsidR="00ED5486" w:rsidRPr="000C2F33" w:rsidRDefault="00ED5486" w:rsidP="00ED5486">
      <w:pPr>
        <w:spacing w:after="0" w:line="480" w:lineRule="auto"/>
        <w:ind w:firstLine="1134"/>
        <w:jc w:val="both"/>
        <w:rPr>
          <w:rFonts w:ascii="Times New Roman" w:hAnsi="Times New Roman" w:cs="Times New Roman"/>
          <w:sz w:val="24"/>
          <w:szCs w:val="24"/>
        </w:rPr>
      </w:pPr>
    </w:p>
    <w:p w:rsidR="002454BA" w:rsidRPr="000C2F33" w:rsidRDefault="0089301E" w:rsidP="00ED5486">
      <w:pPr>
        <w:spacing w:after="0" w:line="480" w:lineRule="auto"/>
        <w:ind w:firstLine="1134"/>
        <w:jc w:val="both"/>
        <w:rPr>
          <w:rFonts w:ascii="Times New Roman" w:hAnsi="Times New Roman" w:cs="Times New Roman"/>
          <w:sz w:val="24"/>
          <w:szCs w:val="24"/>
        </w:rPr>
      </w:pPr>
      <w:r w:rsidRPr="000C2F33">
        <w:rPr>
          <w:rFonts w:ascii="Times New Roman" w:hAnsi="Times New Roman" w:cs="Times New Roman"/>
          <w:sz w:val="24"/>
          <w:szCs w:val="24"/>
        </w:rPr>
        <w:t>The respondent</w:t>
      </w:r>
      <w:r w:rsidR="002454BA" w:rsidRPr="000C2F33">
        <w:rPr>
          <w:rFonts w:ascii="Times New Roman" w:hAnsi="Times New Roman" w:cs="Times New Roman"/>
          <w:sz w:val="24"/>
          <w:szCs w:val="24"/>
        </w:rPr>
        <w:t xml:space="preserve"> told the court </w:t>
      </w:r>
      <w:r w:rsidR="002454BA" w:rsidRPr="000C2F33">
        <w:rPr>
          <w:rFonts w:ascii="Times New Roman" w:hAnsi="Times New Roman" w:cs="Times New Roman"/>
          <w:i/>
          <w:sz w:val="24"/>
          <w:szCs w:val="24"/>
        </w:rPr>
        <w:t>a quo</w:t>
      </w:r>
      <w:r w:rsidR="002454BA" w:rsidRPr="000C2F33">
        <w:rPr>
          <w:rFonts w:ascii="Times New Roman" w:hAnsi="Times New Roman" w:cs="Times New Roman"/>
          <w:sz w:val="24"/>
          <w:szCs w:val="24"/>
        </w:rPr>
        <w:t xml:space="preserve"> that she was 65 years old.</w:t>
      </w:r>
    </w:p>
    <w:p w:rsidR="00ED5486" w:rsidRPr="000C2F33" w:rsidRDefault="00ED5486" w:rsidP="00ED5486">
      <w:pPr>
        <w:spacing w:after="0" w:line="480" w:lineRule="auto"/>
        <w:ind w:firstLine="1134"/>
        <w:jc w:val="both"/>
        <w:rPr>
          <w:rFonts w:ascii="Times New Roman" w:hAnsi="Times New Roman" w:cs="Times New Roman"/>
          <w:sz w:val="24"/>
          <w:szCs w:val="24"/>
        </w:rPr>
      </w:pPr>
    </w:p>
    <w:p w:rsidR="00DA50D1" w:rsidRPr="000C2F33" w:rsidRDefault="00DA50D1" w:rsidP="00ED5486">
      <w:pPr>
        <w:spacing w:after="0" w:line="480" w:lineRule="auto"/>
        <w:ind w:firstLine="1134"/>
        <w:jc w:val="both"/>
        <w:rPr>
          <w:rFonts w:ascii="Times New Roman" w:hAnsi="Times New Roman" w:cs="Times New Roman"/>
          <w:sz w:val="24"/>
          <w:szCs w:val="24"/>
        </w:rPr>
      </w:pPr>
      <w:r w:rsidRPr="000C2F33">
        <w:rPr>
          <w:rFonts w:ascii="Times New Roman" w:hAnsi="Times New Roman" w:cs="Times New Roman"/>
          <w:sz w:val="24"/>
          <w:szCs w:val="24"/>
        </w:rPr>
        <w:t xml:space="preserve">The appellant’s former second wife, Viola Nyasha Nemaunga testified on behalf of the respondent supporting the evidence she gave in the court </w:t>
      </w:r>
      <w:r w:rsidRPr="000C2F33">
        <w:rPr>
          <w:rFonts w:ascii="Times New Roman" w:hAnsi="Times New Roman" w:cs="Times New Roman"/>
          <w:i/>
          <w:sz w:val="24"/>
          <w:szCs w:val="24"/>
        </w:rPr>
        <w:t>a quo</w:t>
      </w:r>
      <w:r w:rsidRPr="000C2F33">
        <w:rPr>
          <w:rFonts w:ascii="Times New Roman" w:hAnsi="Times New Roman" w:cs="Times New Roman"/>
          <w:sz w:val="24"/>
          <w:szCs w:val="24"/>
        </w:rPr>
        <w:t>.</w:t>
      </w:r>
    </w:p>
    <w:p w:rsidR="00ED5486" w:rsidRPr="000C2F33" w:rsidRDefault="00ED5486" w:rsidP="00ED5486">
      <w:pPr>
        <w:spacing w:after="0" w:line="480" w:lineRule="auto"/>
        <w:ind w:firstLine="1134"/>
        <w:jc w:val="both"/>
        <w:rPr>
          <w:rFonts w:ascii="Times New Roman" w:hAnsi="Times New Roman" w:cs="Times New Roman"/>
          <w:sz w:val="24"/>
          <w:szCs w:val="24"/>
        </w:rPr>
      </w:pPr>
    </w:p>
    <w:p w:rsidR="00DA50D1" w:rsidRPr="000C2F33" w:rsidRDefault="00DA50D1" w:rsidP="00ED5486">
      <w:pPr>
        <w:spacing w:after="0" w:line="480" w:lineRule="auto"/>
        <w:ind w:firstLine="1134"/>
        <w:jc w:val="both"/>
        <w:rPr>
          <w:rFonts w:ascii="Times New Roman" w:hAnsi="Times New Roman" w:cs="Times New Roman"/>
          <w:sz w:val="24"/>
          <w:szCs w:val="24"/>
        </w:rPr>
      </w:pPr>
      <w:r w:rsidRPr="000C2F33">
        <w:rPr>
          <w:rFonts w:ascii="Times New Roman" w:hAnsi="Times New Roman" w:cs="Times New Roman"/>
          <w:sz w:val="24"/>
          <w:szCs w:val="24"/>
        </w:rPr>
        <w:lastRenderedPageBreak/>
        <w:t>The appellant did not contest most of the</w:t>
      </w:r>
      <w:r w:rsidR="00A47BEF" w:rsidRPr="000C2F33">
        <w:rPr>
          <w:rFonts w:ascii="Times New Roman" w:hAnsi="Times New Roman" w:cs="Times New Roman"/>
          <w:sz w:val="24"/>
          <w:szCs w:val="24"/>
        </w:rPr>
        <w:t xml:space="preserve"> evidence given</w:t>
      </w:r>
      <w:r w:rsidRPr="000C2F33">
        <w:rPr>
          <w:rFonts w:ascii="Times New Roman" w:hAnsi="Times New Roman" w:cs="Times New Roman"/>
          <w:sz w:val="24"/>
          <w:szCs w:val="24"/>
        </w:rPr>
        <w:t xml:space="preserve"> by</w:t>
      </w:r>
      <w:r w:rsidR="00A47BEF" w:rsidRPr="000C2F33">
        <w:rPr>
          <w:rFonts w:ascii="Times New Roman" w:hAnsi="Times New Roman" w:cs="Times New Roman"/>
          <w:sz w:val="24"/>
          <w:szCs w:val="24"/>
        </w:rPr>
        <w:t xml:space="preserve"> and for</w:t>
      </w:r>
      <w:r w:rsidRPr="000C2F33">
        <w:rPr>
          <w:rFonts w:ascii="Times New Roman" w:hAnsi="Times New Roman" w:cs="Times New Roman"/>
          <w:sz w:val="24"/>
          <w:szCs w:val="24"/>
        </w:rPr>
        <w:t xml:space="preserve"> the respondent</w:t>
      </w:r>
      <w:r w:rsidR="00A47BEF" w:rsidRPr="000C2F33">
        <w:rPr>
          <w:rFonts w:ascii="Times New Roman" w:hAnsi="Times New Roman" w:cs="Times New Roman"/>
          <w:sz w:val="24"/>
          <w:szCs w:val="24"/>
        </w:rPr>
        <w:t xml:space="preserve"> </w:t>
      </w:r>
      <w:r w:rsidRPr="000C2F33">
        <w:rPr>
          <w:rFonts w:ascii="Times New Roman" w:hAnsi="Times New Roman" w:cs="Times New Roman"/>
          <w:sz w:val="24"/>
          <w:szCs w:val="24"/>
        </w:rPr>
        <w:t>save to say that the respondent was not entitled to a share in the immovable property. He submitted that the respondent did not contribute financially towards the acquisition of any of his immovable properties. He insisted that since his marriage to the respondent was out of community of property, he had no obligation to tell her what his intentions were with his monies and this justified why he did not te</w:t>
      </w:r>
      <w:r w:rsidR="00DA6230" w:rsidRPr="000C2F33">
        <w:rPr>
          <w:rFonts w:ascii="Times New Roman" w:hAnsi="Times New Roman" w:cs="Times New Roman"/>
          <w:sz w:val="24"/>
          <w:szCs w:val="24"/>
        </w:rPr>
        <w:t>ll her about the properties</w:t>
      </w:r>
      <w:r w:rsidRPr="000C2F33">
        <w:rPr>
          <w:rFonts w:ascii="Times New Roman" w:hAnsi="Times New Roman" w:cs="Times New Roman"/>
          <w:sz w:val="24"/>
          <w:szCs w:val="24"/>
        </w:rPr>
        <w:t xml:space="preserve"> he </w:t>
      </w:r>
      <w:r w:rsidR="00DA6230" w:rsidRPr="000C2F33">
        <w:rPr>
          <w:rFonts w:ascii="Times New Roman" w:hAnsi="Times New Roman" w:cs="Times New Roman"/>
          <w:sz w:val="24"/>
          <w:szCs w:val="24"/>
        </w:rPr>
        <w:t>bought during the subsistence of the marriage</w:t>
      </w:r>
      <w:r w:rsidRPr="000C2F33">
        <w:rPr>
          <w:rFonts w:ascii="Times New Roman" w:hAnsi="Times New Roman" w:cs="Times New Roman"/>
          <w:sz w:val="24"/>
          <w:szCs w:val="24"/>
        </w:rPr>
        <w:t>. He d</w:t>
      </w:r>
      <w:r w:rsidR="00FA0234" w:rsidRPr="000C2F33">
        <w:rPr>
          <w:rFonts w:ascii="Times New Roman" w:hAnsi="Times New Roman" w:cs="Times New Roman"/>
          <w:sz w:val="24"/>
          <w:szCs w:val="24"/>
        </w:rPr>
        <w:t>isputed</w:t>
      </w:r>
      <w:r w:rsidRPr="000C2F33">
        <w:rPr>
          <w:rFonts w:ascii="Times New Roman" w:hAnsi="Times New Roman" w:cs="Times New Roman"/>
          <w:sz w:val="24"/>
          <w:szCs w:val="24"/>
        </w:rPr>
        <w:t xml:space="preserve"> that the respondent took care of the children and contributed towards the welfare of the family in any material respects as he hired a maid to take care of the children when he was not </w:t>
      </w:r>
      <w:r w:rsidR="00BE1F19" w:rsidRPr="000C2F33">
        <w:rPr>
          <w:rFonts w:ascii="Times New Roman" w:hAnsi="Times New Roman" w:cs="Times New Roman"/>
          <w:sz w:val="24"/>
          <w:szCs w:val="24"/>
        </w:rPr>
        <w:t>at home</w:t>
      </w:r>
      <w:r w:rsidRPr="000C2F33">
        <w:rPr>
          <w:rFonts w:ascii="Times New Roman" w:hAnsi="Times New Roman" w:cs="Times New Roman"/>
          <w:sz w:val="24"/>
          <w:szCs w:val="24"/>
        </w:rPr>
        <w:t>.</w:t>
      </w:r>
    </w:p>
    <w:p w:rsidR="00ED5486" w:rsidRPr="000C2F33" w:rsidRDefault="00ED5486" w:rsidP="00ED5486">
      <w:pPr>
        <w:spacing w:after="0" w:line="480" w:lineRule="auto"/>
        <w:ind w:firstLine="1134"/>
        <w:jc w:val="both"/>
        <w:rPr>
          <w:rFonts w:ascii="Times New Roman" w:hAnsi="Times New Roman" w:cs="Times New Roman"/>
          <w:sz w:val="24"/>
          <w:szCs w:val="24"/>
        </w:rPr>
      </w:pPr>
    </w:p>
    <w:p w:rsidR="00ED5486" w:rsidRPr="000C2F33" w:rsidRDefault="00DA50D1" w:rsidP="00ED5486">
      <w:pPr>
        <w:spacing w:after="0" w:line="480" w:lineRule="auto"/>
        <w:ind w:firstLine="1134"/>
        <w:jc w:val="both"/>
        <w:rPr>
          <w:rFonts w:ascii="Times New Roman" w:hAnsi="Times New Roman" w:cs="Times New Roman"/>
          <w:sz w:val="24"/>
          <w:szCs w:val="24"/>
        </w:rPr>
      </w:pPr>
      <w:r w:rsidRPr="000C2F33">
        <w:rPr>
          <w:rFonts w:ascii="Times New Roman" w:hAnsi="Times New Roman" w:cs="Times New Roman"/>
          <w:sz w:val="24"/>
          <w:szCs w:val="24"/>
        </w:rPr>
        <w:t>The appellant further testified that although the respondent did a cake making and sewing course, no income was realised from those ventures a</w:t>
      </w:r>
      <w:r w:rsidR="008D23CF" w:rsidRPr="000C2F33">
        <w:rPr>
          <w:rFonts w:ascii="Times New Roman" w:hAnsi="Times New Roman" w:cs="Times New Roman"/>
          <w:sz w:val="24"/>
          <w:szCs w:val="24"/>
        </w:rPr>
        <w:t>s</w:t>
      </w:r>
      <w:r w:rsidRPr="000C2F33">
        <w:rPr>
          <w:rFonts w:ascii="Times New Roman" w:hAnsi="Times New Roman" w:cs="Times New Roman"/>
          <w:sz w:val="24"/>
          <w:szCs w:val="24"/>
        </w:rPr>
        <w:t xml:space="preserve"> he stopped her from pursuing them. His evidence was contradicted by his former second wife who told the court </w:t>
      </w:r>
      <w:r w:rsidRPr="000C2F33">
        <w:rPr>
          <w:rFonts w:ascii="Times New Roman" w:hAnsi="Times New Roman" w:cs="Times New Roman"/>
          <w:i/>
          <w:sz w:val="24"/>
          <w:szCs w:val="24"/>
        </w:rPr>
        <w:t>a quo</w:t>
      </w:r>
      <w:r w:rsidRPr="000C2F33">
        <w:rPr>
          <w:rFonts w:ascii="Times New Roman" w:hAnsi="Times New Roman" w:cs="Times New Roman"/>
          <w:sz w:val="24"/>
          <w:szCs w:val="24"/>
        </w:rPr>
        <w:t xml:space="preserve"> that the respondent’s ventures raised income which she surrendered to the appellant.</w:t>
      </w:r>
    </w:p>
    <w:p w:rsidR="0037078C" w:rsidRPr="000C2F33" w:rsidRDefault="00DA50D1" w:rsidP="00ED5486">
      <w:pPr>
        <w:spacing w:after="0" w:line="480" w:lineRule="auto"/>
        <w:ind w:firstLine="1134"/>
        <w:jc w:val="both"/>
        <w:rPr>
          <w:rFonts w:ascii="Times New Roman" w:hAnsi="Times New Roman" w:cs="Times New Roman"/>
          <w:sz w:val="24"/>
          <w:szCs w:val="24"/>
        </w:rPr>
      </w:pPr>
      <w:r w:rsidRPr="000C2F33">
        <w:rPr>
          <w:rFonts w:ascii="Times New Roman" w:hAnsi="Times New Roman" w:cs="Times New Roman"/>
          <w:sz w:val="24"/>
          <w:szCs w:val="24"/>
        </w:rPr>
        <w:t xml:space="preserve"> </w:t>
      </w:r>
    </w:p>
    <w:p w:rsidR="00DA50D1" w:rsidRPr="000C2F33" w:rsidRDefault="00DA50D1" w:rsidP="00ED5486">
      <w:pPr>
        <w:spacing w:after="0" w:line="480" w:lineRule="auto"/>
        <w:ind w:firstLine="1134"/>
        <w:jc w:val="both"/>
        <w:rPr>
          <w:rFonts w:ascii="Times New Roman" w:hAnsi="Times New Roman" w:cs="Times New Roman"/>
          <w:sz w:val="24"/>
          <w:szCs w:val="24"/>
        </w:rPr>
      </w:pPr>
      <w:r w:rsidRPr="000C2F33">
        <w:rPr>
          <w:rFonts w:ascii="Times New Roman" w:hAnsi="Times New Roman" w:cs="Times New Roman"/>
          <w:sz w:val="24"/>
          <w:szCs w:val="24"/>
        </w:rPr>
        <w:t xml:space="preserve">The appellant </w:t>
      </w:r>
      <w:r w:rsidR="003C3FDF" w:rsidRPr="000C2F33">
        <w:rPr>
          <w:rFonts w:ascii="Times New Roman" w:hAnsi="Times New Roman" w:cs="Times New Roman"/>
          <w:sz w:val="24"/>
          <w:szCs w:val="24"/>
        </w:rPr>
        <w:t xml:space="preserve">told the court </w:t>
      </w:r>
      <w:r w:rsidR="003C3FDF" w:rsidRPr="000C2F33">
        <w:rPr>
          <w:rFonts w:ascii="Times New Roman" w:hAnsi="Times New Roman" w:cs="Times New Roman"/>
          <w:i/>
          <w:sz w:val="24"/>
          <w:szCs w:val="24"/>
        </w:rPr>
        <w:t>a quo</w:t>
      </w:r>
      <w:r w:rsidRPr="000C2F33">
        <w:rPr>
          <w:rFonts w:ascii="Times New Roman" w:hAnsi="Times New Roman" w:cs="Times New Roman"/>
          <w:sz w:val="24"/>
          <w:szCs w:val="24"/>
        </w:rPr>
        <w:t xml:space="preserve"> that although he stays elsewhere, he still has interest in the immovable property and produced several receipts before the court </w:t>
      </w:r>
      <w:r w:rsidRPr="000C2F33">
        <w:rPr>
          <w:rFonts w:ascii="Times New Roman" w:hAnsi="Times New Roman" w:cs="Times New Roman"/>
          <w:i/>
          <w:sz w:val="24"/>
          <w:szCs w:val="24"/>
        </w:rPr>
        <w:t>a quo</w:t>
      </w:r>
      <w:r w:rsidRPr="000C2F33">
        <w:rPr>
          <w:rFonts w:ascii="Times New Roman" w:hAnsi="Times New Roman" w:cs="Times New Roman"/>
          <w:sz w:val="24"/>
          <w:szCs w:val="24"/>
        </w:rPr>
        <w:t xml:space="preserve"> </w:t>
      </w:r>
      <w:r w:rsidR="0037078C" w:rsidRPr="000C2F33">
        <w:rPr>
          <w:rFonts w:ascii="Times New Roman" w:hAnsi="Times New Roman" w:cs="Times New Roman"/>
          <w:sz w:val="24"/>
          <w:szCs w:val="24"/>
        </w:rPr>
        <w:t>to prove</w:t>
      </w:r>
      <w:r w:rsidRPr="000C2F33">
        <w:rPr>
          <w:rFonts w:ascii="Times New Roman" w:hAnsi="Times New Roman" w:cs="Times New Roman"/>
          <w:sz w:val="24"/>
          <w:szCs w:val="24"/>
        </w:rPr>
        <w:t xml:space="preserve"> that he was responsible for the maintenance of that </w:t>
      </w:r>
      <w:r w:rsidR="0037078C" w:rsidRPr="000C2F33">
        <w:rPr>
          <w:rFonts w:ascii="Times New Roman" w:hAnsi="Times New Roman" w:cs="Times New Roman"/>
          <w:sz w:val="24"/>
          <w:szCs w:val="24"/>
        </w:rPr>
        <w:t>property</w:t>
      </w:r>
      <w:r w:rsidRPr="000C2F33">
        <w:rPr>
          <w:rFonts w:ascii="Times New Roman" w:hAnsi="Times New Roman" w:cs="Times New Roman"/>
          <w:sz w:val="24"/>
          <w:szCs w:val="24"/>
        </w:rPr>
        <w:t>.</w:t>
      </w:r>
    </w:p>
    <w:p w:rsidR="00ED5486" w:rsidRPr="000C2F33" w:rsidRDefault="00ED5486" w:rsidP="00ED5486">
      <w:pPr>
        <w:spacing w:after="0" w:line="480" w:lineRule="auto"/>
        <w:ind w:firstLine="1134"/>
        <w:jc w:val="both"/>
        <w:rPr>
          <w:rFonts w:ascii="Times New Roman" w:hAnsi="Times New Roman" w:cs="Times New Roman"/>
          <w:sz w:val="24"/>
          <w:szCs w:val="24"/>
        </w:rPr>
      </w:pPr>
    </w:p>
    <w:p w:rsidR="00DA50D1" w:rsidRPr="000C2F33" w:rsidRDefault="00DA50D1" w:rsidP="00ED5486">
      <w:pPr>
        <w:spacing w:after="0" w:line="480" w:lineRule="auto"/>
        <w:ind w:firstLine="1134"/>
        <w:jc w:val="both"/>
        <w:rPr>
          <w:rFonts w:ascii="Times New Roman" w:hAnsi="Times New Roman" w:cs="Times New Roman"/>
          <w:sz w:val="24"/>
          <w:szCs w:val="24"/>
        </w:rPr>
      </w:pPr>
      <w:r w:rsidRPr="000C2F33">
        <w:rPr>
          <w:rFonts w:ascii="Times New Roman" w:hAnsi="Times New Roman" w:cs="Times New Roman"/>
          <w:sz w:val="24"/>
          <w:szCs w:val="24"/>
        </w:rPr>
        <w:t xml:space="preserve">After hearing the testimonies of the parties and listening to submissions by counsel, the court </w:t>
      </w:r>
      <w:r w:rsidRPr="000C2F33">
        <w:rPr>
          <w:rFonts w:ascii="Times New Roman" w:hAnsi="Times New Roman" w:cs="Times New Roman"/>
          <w:i/>
          <w:sz w:val="24"/>
          <w:szCs w:val="24"/>
        </w:rPr>
        <w:t>a quo</w:t>
      </w:r>
      <w:r w:rsidRPr="000C2F33">
        <w:rPr>
          <w:rFonts w:ascii="Times New Roman" w:hAnsi="Times New Roman" w:cs="Times New Roman"/>
          <w:sz w:val="24"/>
          <w:szCs w:val="24"/>
        </w:rPr>
        <w:t xml:space="preserve"> held that taking into account the provisions of the Constitution of Zimbabwe, 2013, s 7(4) of the Matrimonial Causes Act [</w:t>
      </w:r>
      <w:r w:rsidRPr="000C2F33">
        <w:rPr>
          <w:rFonts w:ascii="Times New Roman" w:hAnsi="Times New Roman" w:cs="Times New Roman"/>
          <w:i/>
          <w:sz w:val="24"/>
          <w:szCs w:val="24"/>
        </w:rPr>
        <w:t>Chapter</w:t>
      </w:r>
      <w:r w:rsidR="00DB3219" w:rsidRPr="000C2F33">
        <w:rPr>
          <w:rFonts w:ascii="Times New Roman" w:hAnsi="Times New Roman" w:cs="Times New Roman"/>
          <w:i/>
          <w:sz w:val="24"/>
          <w:szCs w:val="24"/>
        </w:rPr>
        <w:t> </w:t>
      </w:r>
      <w:r w:rsidRPr="000C2F33">
        <w:rPr>
          <w:rFonts w:ascii="Times New Roman" w:hAnsi="Times New Roman" w:cs="Times New Roman"/>
          <w:i/>
          <w:sz w:val="24"/>
          <w:szCs w:val="24"/>
        </w:rPr>
        <w:t>5:13</w:t>
      </w:r>
      <w:r w:rsidRPr="000C2F33">
        <w:rPr>
          <w:rFonts w:ascii="Times New Roman" w:hAnsi="Times New Roman" w:cs="Times New Roman"/>
          <w:sz w:val="24"/>
          <w:szCs w:val="24"/>
        </w:rPr>
        <w:t xml:space="preserve">]  and international law the </w:t>
      </w:r>
      <w:r w:rsidR="00F020B8" w:rsidRPr="000C2F33">
        <w:rPr>
          <w:rFonts w:ascii="Times New Roman" w:hAnsi="Times New Roman" w:cs="Times New Roman"/>
          <w:sz w:val="24"/>
          <w:szCs w:val="24"/>
        </w:rPr>
        <w:t>respondent was entitled to a 50 per cent</w:t>
      </w:r>
      <w:r w:rsidRPr="000C2F33">
        <w:rPr>
          <w:rFonts w:ascii="Times New Roman" w:hAnsi="Times New Roman" w:cs="Times New Roman"/>
          <w:sz w:val="24"/>
          <w:szCs w:val="24"/>
        </w:rPr>
        <w:t xml:space="preserve"> share of the Lomagundi house.</w:t>
      </w:r>
    </w:p>
    <w:p w:rsidR="00F020B8" w:rsidRPr="000C2F33" w:rsidRDefault="00F020B8" w:rsidP="00ED5486">
      <w:pPr>
        <w:spacing w:after="0" w:line="480" w:lineRule="auto"/>
        <w:ind w:firstLine="1134"/>
        <w:jc w:val="both"/>
        <w:rPr>
          <w:rFonts w:ascii="Times New Roman" w:hAnsi="Times New Roman" w:cs="Times New Roman"/>
          <w:sz w:val="24"/>
          <w:szCs w:val="24"/>
        </w:rPr>
      </w:pPr>
    </w:p>
    <w:p w:rsidR="00DA50D1" w:rsidRPr="000C2F33" w:rsidRDefault="00DA50D1" w:rsidP="00F020B8">
      <w:pPr>
        <w:spacing w:after="0" w:line="480" w:lineRule="auto"/>
        <w:ind w:firstLine="1134"/>
        <w:jc w:val="both"/>
        <w:rPr>
          <w:rFonts w:ascii="Times New Roman" w:hAnsi="Times New Roman" w:cs="Times New Roman"/>
          <w:sz w:val="24"/>
          <w:szCs w:val="24"/>
        </w:rPr>
      </w:pPr>
      <w:r w:rsidRPr="000C2F33">
        <w:rPr>
          <w:rFonts w:ascii="Times New Roman" w:hAnsi="Times New Roman" w:cs="Times New Roman"/>
          <w:sz w:val="24"/>
          <w:szCs w:val="24"/>
        </w:rPr>
        <w:lastRenderedPageBreak/>
        <w:t xml:space="preserve"> It held that the inter</w:t>
      </w:r>
      <w:r w:rsidR="0031006D" w:rsidRPr="000C2F33">
        <w:rPr>
          <w:rFonts w:ascii="Times New Roman" w:hAnsi="Times New Roman" w:cs="Times New Roman"/>
          <w:sz w:val="24"/>
          <w:szCs w:val="24"/>
        </w:rPr>
        <w:t>pretation of the Matrimonial Causes Act</w:t>
      </w:r>
      <w:r w:rsidRPr="000C2F33">
        <w:rPr>
          <w:rFonts w:ascii="Times New Roman" w:hAnsi="Times New Roman" w:cs="Times New Roman"/>
          <w:sz w:val="24"/>
          <w:szCs w:val="24"/>
        </w:rPr>
        <w:t xml:space="preserve"> should be in conformity with the Constitutional provisions on gender equality. The court </w:t>
      </w:r>
      <w:r w:rsidRPr="000C2F33">
        <w:rPr>
          <w:rFonts w:ascii="Times New Roman" w:hAnsi="Times New Roman" w:cs="Times New Roman"/>
          <w:i/>
          <w:sz w:val="24"/>
          <w:szCs w:val="24"/>
        </w:rPr>
        <w:t>a quo</w:t>
      </w:r>
      <w:r w:rsidRPr="000C2F33">
        <w:rPr>
          <w:rFonts w:ascii="Times New Roman" w:hAnsi="Times New Roman" w:cs="Times New Roman"/>
          <w:sz w:val="24"/>
          <w:szCs w:val="24"/>
        </w:rPr>
        <w:t xml:space="preserve"> also took into consideration the fact that the respondent was now 65 years old and had passed her prime age with no income. It held that the respondent looked after nine children including five who were not her own and had to endure the humiliation of having another w</w:t>
      </w:r>
      <w:r w:rsidR="00F020B8" w:rsidRPr="000C2F33">
        <w:rPr>
          <w:rFonts w:ascii="Times New Roman" w:hAnsi="Times New Roman" w:cs="Times New Roman"/>
          <w:sz w:val="24"/>
          <w:szCs w:val="24"/>
        </w:rPr>
        <w:t xml:space="preserve">ife brought into the marriage. </w:t>
      </w:r>
    </w:p>
    <w:p w:rsidR="00F020B8" w:rsidRPr="000C2F33" w:rsidRDefault="00F020B8" w:rsidP="00F020B8">
      <w:pPr>
        <w:spacing w:after="0" w:line="480" w:lineRule="auto"/>
        <w:ind w:firstLine="1134"/>
        <w:jc w:val="both"/>
        <w:rPr>
          <w:rFonts w:ascii="Times New Roman" w:hAnsi="Times New Roman" w:cs="Times New Roman"/>
          <w:sz w:val="24"/>
          <w:szCs w:val="24"/>
        </w:rPr>
      </w:pPr>
    </w:p>
    <w:p w:rsidR="00DA50D1" w:rsidRPr="000C2F33" w:rsidRDefault="00DA50D1" w:rsidP="00F020B8">
      <w:pPr>
        <w:spacing w:after="0" w:line="480" w:lineRule="auto"/>
        <w:ind w:firstLine="1134"/>
        <w:jc w:val="both"/>
        <w:rPr>
          <w:rFonts w:ascii="Times New Roman" w:hAnsi="Times New Roman" w:cs="Times New Roman"/>
          <w:sz w:val="24"/>
          <w:szCs w:val="24"/>
        </w:rPr>
      </w:pPr>
      <w:r w:rsidRPr="000C2F33">
        <w:rPr>
          <w:rFonts w:ascii="Times New Roman" w:hAnsi="Times New Roman" w:cs="Times New Roman"/>
          <w:sz w:val="24"/>
          <w:szCs w:val="24"/>
        </w:rPr>
        <w:t xml:space="preserve">The court </w:t>
      </w:r>
      <w:r w:rsidRPr="000C2F33">
        <w:rPr>
          <w:rFonts w:ascii="Times New Roman" w:hAnsi="Times New Roman" w:cs="Times New Roman"/>
          <w:i/>
          <w:sz w:val="24"/>
          <w:szCs w:val="24"/>
        </w:rPr>
        <w:t>a quo</w:t>
      </w:r>
      <w:r w:rsidRPr="000C2F33">
        <w:rPr>
          <w:rFonts w:ascii="Times New Roman" w:hAnsi="Times New Roman" w:cs="Times New Roman"/>
          <w:sz w:val="24"/>
          <w:szCs w:val="24"/>
        </w:rPr>
        <w:t xml:space="preserve"> held that although the appellant was 73 years o</w:t>
      </w:r>
      <w:r w:rsidR="0031006D" w:rsidRPr="000C2F33">
        <w:rPr>
          <w:rFonts w:ascii="Times New Roman" w:hAnsi="Times New Roman" w:cs="Times New Roman"/>
          <w:sz w:val="24"/>
          <w:szCs w:val="24"/>
        </w:rPr>
        <w:t>ld</w:t>
      </w:r>
      <w:r w:rsidRPr="000C2F33">
        <w:rPr>
          <w:rFonts w:ascii="Times New Roman" w:hAnsi="Times New Roman" w:cs="Times New Roman"/>
          <w:sz w:val="24"/>
          <w:szCs w:val="24"/>
        </w:rPr>
        <w:t xml:space="preserve"> he was still receiving his pension. It also took into </w:t>
      </w:r>
      <w:r w:rsidR="002454BA" w:rsidRPr="000C2F33">
        <w:rPr>
          <w:rFonts w:ascii="Times New Roman" w:hAnsi="Times New Roman" w:cs="Times New Roman"/>
          <w:sz w:val="24"/>
          <w:szCs w:val="24"/>
        </w:rPr>
        <w:t>consideration</w:t>
      </w:r>
      <w:r w:rsidRPr="000C2F33">
        <w:rPr>
          <w:rFonts w:ascii="Times New Roman" w:hAnsi="Times New Roman" w:cs="Times New Roman"/>
          <w:sz w:val="24"/>
          <w:szCs w:val="24"/>
        </w:rPr>
        <w:t xml:space="preserve"> the fact that the respondent’s evidence on the indirect contributions she made remained unchallenged. It was on the basis of these findings that t</w:t>
      </w:r>
      <w:r w:rsidR="00F020B8" w:rsidRPr="000C2F33">
        <w:rPr>
          <w:rFonts w:ascii="Times New Roman" w:hAnsi="Times New Roman" w:cs="Times New Roman"/>
          <w:sz w:val="24"/>
          <w:szCs w:val="24"/>
        </w:rPr>
        <w:t>he respondent was awarded a 50 per cent</w:t>
      </w:r>
      <w:r w:rsidRPr="000C2F33">
        <w:rPr>
          <w:rFonts w:ascii="Times New Roman" w:hAnsi="Times New Roman" w:cs="Times New Roman"/>
          <w:sz w:val="24"/>
          <w:szCs w:val="24"/>
        </w:rPr>
        <w:t xml:space="preserve"> share in the immovable property.</w:t>
      </w:r>
    </w:p>
    <w:p w:rsidR="00F020B8" w:rsidRPr="000C2F33" w:rsidRDefault="00F020B8" w:rsidP="00F020B8">
      <w:pPr>
        <w:spacing w:after="0" w:line="480" w:lineRule="auto"/>
        <w:ind w:firstLine="1134"/>
        <w:jc w:val="both"/>
        <w:rPr>
          <w:rFonts w:ascii="Times New Roman" w:hAnsi="Times New Roman" w:cs="Times New Roman"/>
          <w:sz w:val="24"/>
          <w:szCs w:val="24"/>
        </w:rPr>
      </w:pPr>
    </w:p>
    <w:p w:rsidR="00DA50D1" w:rsidRPr="000C2F33" w:rsidRDefault="00DA50D1" w:rsidP="00F020B8">
      <w:pPr>
        <w:spacing w:after="0" w:line="480" w:lineRule="auto"/>
        <w:ind w:firstLine="1134"/>
        <w:jc w:val="both"/>
        <w:rPr>
          <w:rFonts w:ascii="Times New Roman" w:hAnsi="Times New Roman" w:cs="Times New Roman"/>
          <w:sz w:val="24"/>
          <w:szCs w:val="24"/>
        </w:rPr>
      </w:pPr>
      <w:r w:rsidRPr="000C2F33">
        <w:rPr>
          <w:rFonts w:ascii="Times New Roman" w:hAnsi="Times New Roman" w:cs="Times New Roman"/>
          <w:sz w:val="24"/>
          <w:szCs w:val="24"/>
        </w:rPr>
        <w:t xml:space="preserve">Aggrieved by the decision of the court </w:t>
      </w:r>
      <w:r w:rsidRPr="000C2F33">
        <w:rPr>
          <w:rFonts w:ascii="Times New Roman" w:hAnsi="Times New Roman" w:cs="Times New Roman"/>
          <w:i/>
          <w:sz w:val="24"/>
          <w:szCs w:val="24"/>
        </w:rPr>
        <w:t>a quo</w:t>
      </w:r>
      <w:r w:rsidRPr="000C2F33">
        <w:rPr>
          <w:rFonts w:ascii="Times New Roman" w:hAnsi="Times New Roman" w:cs="Times New Roman"/>
          <w:sz w:val="24"/>
          <w:szCs w:val="24"/>
        </w:rPr>
        <w:t>, the appellant appealed to this court on the following grounds:</w:t>
      </w:r>
    </w:p>
    <w:p w:rsidR="00DA50D1" w:rsidRPr="000C2F33" w:rsidRDefault="00DA50D1" w:rsidP="00ED5486">
      <w:pPr>
        <w:pStyle w:val="ListParagraph"/>
        <w:numPr>
          <w:ilvl w:val="0"/>
          <w:numId w:val="2"/>
        </w:numPr>
        <w:spacing w:after="0" w:line="240" w:lineRule="auto"/>
        <w:jc w:val="both"/>
        <w:rPr>
          <w:rFonts w:ascii="Times New Roman" w:hAnsi="Times New Roman" w:cs="Times New Roman"/>
          <w:sz w:val="24"/>
          <w:szCs w:val="24"/>
        </w:rPr>
      </w:pPr>
      <w:r w:rsidRPr="000C2F33">
        <w:rPr>
          <w:rFonts w:ascii="Times New Roman" w:hAnsi="Times New Roman" w:cs="Times New Roman"/>
          <w:sz w:val="24"/>
          <w:szCs w:val="24"/>
        </w:rPr>
        <w:t xml:space="preserve">“The court </w:t>
      </w:r>
      <w:r w:rsidRPr="000C2F33">
        <w:rPr>
          <w:rFonts w:ascii="Times New Roman" w:hAnsi="Times New Roman" w:cs="Times New Roman"/>
          <w:i/>
          <w:sz w:val="24"/>
          <w:szCs w:val="24"/>
        </w:rPr>
        <w:t>a quo</w:t>
      </w:r>
      <w:r w:rsidRPr="000C2F33">
        <w:rPr>
          <w:rFonts w:ascii="Times New Roman" w:hAnsi="Times New Roman" w:cs="Times New Roman"/>
          <w:sz w:val="24"/>
          <w:szCs w:val="24"/>
        </w:rPr>
        <w:t xml:space="preserve"> erred in failing to find that the appellant was entitled to 100 per cent or at least 70 per cent share of the immovable property taking into account his direct and indirect contribution in the acquisition and maintenance of the immovable property.</w:t>
      </w:r>
    </w:p>
    <w:p w:rsidR="00DA50D1" w:rsidRPr="000C2F33" w:rsidRDefault="00DA50D1" w:rsidP="00ED5486">
      <w:pPr>
        <w:pStyle w:val="ListParagraph"/>
        <w:numPr>
          <w:ilvl w:val="0"/>
          <w:numId w:val="2"/>
        </w:numPr>
        <w:spacing w:after="0" w:line="240" w:lineRule="auto"/>
        <w:jc w:val="both"/>
        <w:rPr>
          <w:rFonts w:ascii="Times New Roman" w:hAnsi="Times New Roman" w:cs="Times New Roman"/>
          <w:sz w:val="24"/>
          <w:szCs w:val="24"/>
        </w:rPr>
      </w:pPr>
      <w:r w:rsidRPr="000C2F33">
        <w:rPr>
          <w:rFonts w:ascii="Times New Roman" w:hAnsi="Times New Roman" w:cs="Times New Roman"/>
          <w:sz w:val="24"/>
          <w:szCs w:val="24"/>
        </w:rPr>
        <w:t xml:space="preserve">The court </w:t>
      </w:r>
      <w:r w:rsidRPr="000C2F33">
        <w:rPr>
          <w:rFonts w:ascii="Times New Roman" w:hAnsi="Times New Roman" w:cs="Times New Roman"/>
          <w:i/>
          <w:sz w:val="24"/>
          <w:szCs w:val="24"/>
        </w:rPr>
        <w:t>a quo</w:t>
      </w:r>
      <w:r w:rsidRPr="000C2F33">
        <w:rPr>
          <w:rFonts w:ascii="Times New Roman" w:hAnsi="Times New Roman" w:cs="Times New Roman"/>
          <w:sz w:val="24"/>
          <w:szCs w:val="24"/>
        </w:rPr>
        <w:t xml:space="preserve"> erred and grossly misdirected itself at law and fact in finding that respondent was entitled to</w:t>
      </w:r>
      <w:r w:rsidR="0038690E" w:rsidRPr="000C2F33">
        <w:rPr>
          <w:rFonts w:ascii="Times New Roman" w:hAnsi="Times New Roman" w:cs="Times New Roman"/>
          <w:sz w:val="24"/>
          <w:szCs w:val="24"/>
        </w:rPr>
        <w:t xml:space="preserve"> a</w:t>
      </w:r>
      <w:r w:rsidRPr="000C2F33">
        <w:rPr>
          <w:rFonts w:ascii="Times New Roman" w:hAnsi="Times New Roman" w:cs="Times New Roman"/>
          <w:sz w:val="24"/>
          <w:szCs w:val="24"/>
        </w:rPr>
        <w:t xml:space="preserve"> 50% share in the immovable</w:t>
      </w:r>
      <w:r w:rsidR="00150015" w:rsidRPr="000C2F33">
        <w:rPr>
          <w:rFonts w:ascii="Times New Roman" w:hAnsi="Times New Roman" w:cs="Times New Roman"/>
          <w:sz w:val="24"/>
          <w:szCs w:val="24"/>
        </w:rPr>
        <w:t xml:space="preserve"> property</w:t>
      </w:r>
      <w:r w:rsidRPr="000C2F33">
        <w:rPr>
          <w:rFonts w:ascii="Times New Roman" w:hAnsi="Times New Roman" w:cs="Times New Roman"/>
          <w:sz w:val="24"/>
          <w:szCs w:val="24"/>
        </w:rPr>
        <w:t xml:space="preserve"> without giving due weight to the evidence placed before it.</w:t>
      </w:r>
    </w:p>
    <w:p w:rsidR="00DA50D1" w:rsidRPr="000C2F33" w:rsidRDefault="00DA50D1" w:rsidP="00ED5486">
      <w:pPr>
        <w:pStyle w:val="ListParagraph"/>
        <w:numPr>
          <w:ilvl w:val="0"/>
          <w:numId w:val="2"/>
        </w:numPr>
        <w:spacing w:after="0" w:line="240" w:lineRule="auto"/>
        <w:jc w:val="both"/>
        <w:rPr>
          <w:rFonts w:ascii="Times New Roman" w:hAnsi="Times New Roman" w:cs="Times New Roman"/>
          <w:sz w:val="24"/>
          <w:szCs w:val="24"/>
        </w:rPr>
      </w:pPr>
      <w:r w:rsidRPr="000C2F33">
        <w:rPr>
          <w:rFonts w:ascii="Times New Roman" w:hAnsi="Times New Roman" w:cs="Times New Roman"/>
          <w:sz w:val="24"/>
          <w:szCs w:val="24"/>
        </w:rPr>
        <w:t xml:space="preserve">The court </w:t>
      </w:r>
      <w:r w:rsidRPr="000C2F33">
        <w:rPr>
          <w:rFonts w:ascii="Times New Roman" w:hAnsi="Times New Roman" w:cs="Times New Roman"/>
          <w:i/>
          <w:sz w:val="24"/>
          <w:szCs w:val="24"/>
        </w:rPr>
        <w:t>a quo</w:t>
      </w:r>
      <w:r w:rsidRPr="000C2F33">
        <w:rPr>
          <w:rFonts w:ascii="Times New Roman" w:hAnsi="Times New Roman" w:cs="Times New Roman"/>
          <w:sz w:val="24"/>
          <w:szCs w:val="24"/>
        </w:rPr>
        <w:t xml:space="preserve"> misdirected itself by proceeding as if it was determining a gender equality issue when the only issue before it was about the distribution of the matrimonial asset purely on the weight of each party’s contribution.”</w:t>
      </w:r>
    </w:p>
    <w:p w:rsidR="00DA50D1" w:rsidRPr="000C2F33" w:rsidRDefault="00DA50D1" w:rsidP="00ED5486">
      <w:pPr>
        <w:spacing w:after="0" w:line="480" w:lineRule="auto"/>
        <w:jc w:val="both"/>
        <w:rPr>
          <w:rFonts w:ascii="Times New Roman" w:hAnsi="Times New Roman" w:cs="Times New Roman"/>
          <w:b/>
          <w:sz w:val="24"/>
          <w:szCs w:val="24"/>
        </w:rPr>
      </w:pPr>
    </w:p>
    <w:p w:rsidR="00DA50D1" w:rsidRPr="000C2F33" w:rsidRDefault="00DA50D1" w:rsidP="00F020B8">
      <w:pPr>
        <w:spacing w:after="0" w:line="480" w:lineRule="auto"/>
        <w:ind w:firstLine="1134"/>
        <w:jc w:val="both"/>
        <w:rPr>
          <w:rFonts w:ascii="Times New Roman" w:hAnsi="Times New Roman" w:cs="Times New Roman"/>
          <w:sz w:val="24"/>
          <w:szCs w:val="24"/>
        </w:rPr>
      </w:pPr>
      <w:r w:rsidRPr="000C2F33">
        <w:rPr>
          <w:rFonts w:ascii="Times New Roman" w:hAnsi="Times New Roman" w:cs="Times New Roman"/>
          <w:sz w:val="24"/>
          <w:szCs w:val="24"/>
        </w:rPr>
        <w:t>The appeal raises one issue for determination:</w:t>
      </w:r>
    </w:p>
    <w:p w:rsidR="00C970BB" w:rsidRPr="000C2F33" w:rsidRDefault="00C970BB" w:rsidP="00F020B8">
      <w:pPr>
        <w:spacing w:after="0" w:line="480" w:lineRule="auto"/>
        <w:ind w:firstLine="1134"/>
        <w:jc w:val="both"/>
        <w:rPr>
          <w:rFonts w:ascii="Times New Roman" w:hAnsi="Times New Roman" w:cs="Times New Roman"/>
          <w:sz w:val="24"/>
          <w:szCs w:val="24"/>
        </w:rPr>
      </w:pPr>
    </w:p>
    <w:p w:rsidR="00DA50D1" w:rsidRPr="000C2F33" w:rsidRDefault="00DA50D1" w:rsidP="00F020B8">
      <w:pPr>
        <w:spacing w:after="0" w:line="480" w:lineRule="auto"/>
        <w:jc w:val="both"/>
        <w:rPr>
          <w:rFonts w:ascii="Times New Roman" w:hAnsi="Times New Roman" w:cs="Times New Roman"/>
          <w:b/>
          <w:sz w:val="24"/>
          <w:szCs w:val="24"/>
        </w:rPr>
      </w:pPr>
      <w:r w:rsidRPr="000C2F33">
        <w:rPr>
          <w:rFonts w:ascii="Times New Roman" w:hAnsi="Times New Roman" w:cs="Times New Roman"/>
          <w:b/>
          <w:sz w:val="24"/>
          <w:szCs w:val="24"/>
        </w:rPr>
        <w:t>Whether or not</w:t>
      </w:r>
      <w:r w:rsidR="00704CD4" w:rsidRPr="000C2F33">
        <w:rPr>
          <w:rFonts w:ascii="Times New Roman" w:hAnsi="Times New Roman" w:cs="Times New Roman"/>
          <w:b/>
          <w:sz w:val="24"/>
          <w:szCs w:val="24"/>
        </w:rPr>
        <w:t>,</w:t>
      </w:r>
      <w:r w:rsidRPr="000C2F33">
        <w:rPr>
          <w:rFonts w:ascii="Times New Roman" w:hAnsi="Times New Roman" w:cs="Times New Roman"/>
          <w:b/>
          <w:sz w:val="24"/>
          <w:szCs w:val="24"/>
        </w:rPr>
        <w:t xml:space="preserve"> the court </w:t>
      </w:r>
      <w:r w:rsidRPr="000C2F33">
        <w:rPr>
          <w:rFonts w:ascii="Times New Roman" w:hAnsi="Times New Roman" w:cs="Times New Roman"/>
          <w:b/>
          <w:i/>
          <w:sz w:val="24"/>
          <w:szCs w:val="24"/>
        </w:rPr>
        <w:t>a quo</w:t>
      </w:r>
      <w:r w:rsidRPr="000C2F33">
        <w:rPr>
          <w:rFonts w:ascii="Times New Roman" w:hAnsi="Times New Roman" w:cs="Times New Roman"/>
          <w:b/>
          <w:sz w:val="24"/>
          <w:szCs w:val="24"/>
        </w:rPr>
        <w:t xml:space="preserve"> erred </w:t>
      </w:r>
      <w:r w:rsidR="00F020B8" w:rsidRPr="000C2F33">
        <w:rPr>
          <w:rFonts w:ascii="Times New Roman" w:hAnsi="Times New Roman" w:cs="Times New Roman"/>
          <w:b/>
          <w:sz w:val="24"/>
          <w:szCs w:val="24"/>
        </w:rPr>
        <w:t>in awarding the respondent a 50 per cent</w:t>
      </w:r>
      <w:r w:rsidRPr="000C2F33">
        <w:rPr>
          <w:rFonts w:ascii="Times New Roman" w:hAnsi="Times New Roman" w:cs="Times New Roman"/>
          <w:b/>
          <w:sz w:val="24"/>
          <w:szCs w:val="24"/>
        </w:rPr>
        <w:t xml:space="preserve"> share</w:t>
      </w:r>
      <w:r w:rsidR="00704CD4" w:rsidRPr="000C2F33">
        <w:rPr>
          <w:rFonts w:ascii="Times New Roman" w:hAnsi="Times New Roman" w:cs="Times New Roman"/>
          <w:b/>
          <w:sz w:val="24"/>
          <w:szCs w:val="24"/>
        </w:rPr>
        <w:t>,</w:t>
      </w:r>
      <w:r w:rsidRPr="000C2F33">
        <w:rPr>
          <w:rFonts w:ascii="Times New Roman" w:hAnsi="Times New Roman" w:cs="Times New Roman"/>
          <w:b/>
          <w:sz w:val="24"/>
          <w:szCs w:val="24"/>
        </w:rPr>
        <w:t xml:space="preserve"> of the immovable property.</w:t>
      </w:r>
    </w:p>
    <w:p w:rsidR="00F020B8" w:rsidRPr="000C2F33" w:rsidRDefault="00F020B8" w:rsidP="00ED5486">
      <w:pPr>
        <w:spacing w:after="0" w:line="480" w:lineRule="auto"/>
        <w:jc w:val="both"/>
        <w:rPr>
          <w:rFonts w:ascii="Times New Roman" w:hAnsi="Times New Roman" w:cs="Times New Roman"/>
          <w:b/>
          <w:sz w:val="24"/>
          <w:szCs w:val="24"/>
        </w:rPr>
      </w:pPr>
    </w:p>
    <w:p w:rsidR="00C836C1" w:rsidRPr="000C2F33" w:rsidRDefault="00C836C1" w:rsidP="00ED5486">
      <w:pPr>
        <w:spacing w:after="0" w:line="480" w:lineRule="auto"/>
        <w:jc w:val="both"/>
        <w:rPr>
          <w:rFonts w:ascii="Times New Roman" w:hAnsi="Times New Roman" w:cs="Times New Roman"/>
          <w:b/>
          <w:sz w:val="24"/>
          <w:szCs w:val="24"/>
        </w:rPr>
      </w:pPr>
      <w:r w:rsidRPr="000C2F33">
        <w:rPr>
          <w:rFonts w:ascii="Times New Roman" w:hAnsi="Times New Roman" w:cs="Times New Roman"/>
          <w:b/>
          <w:sz w:val="24"/>
          <w:szCs w:val="24"/>
        </w:rPr>
        <w:t>DECREE OF DIVORCE.</w:t>
      </w:r>
    </w:p>
    <w:p w:rsidR="00C61079" w:rsidRPr="000C2F33" w:rsidRDefault="00A37FE9" w:rsidP="00C61079">
      <w:pPr>
        <w:spacing w:after="0" w:line="480" w:lineRule="auto"/>
        <w:ind w:firstLine="1134"/>
        <w:jc w:val="both"/>
        <w:rPr>
          <w:rFonts w:ascii="Times New Roman" w:hAnsi="Times New Roman" w:cs="Times New Roman"/>
          <w:sz w:val="24"/>
          <w:szCs w:val="24"/>
        </w:rPr>
      </w:pPr>
      <w:r w:rsidRPr="000C2F33">
        <w:rPr>
          <w:rFonts w:ascii="Times New Roman" w:hAnsi="Times New Roman" w:cs="Times New Roman"/>
          <w:sz w:val="24"/>
          <w:szCs w:val="24"/>
        </w:rPr>
        <w:lastRenderedPageBreak/>
        <w:t>I</w:t>
      </w:r>
      <w:r w:rsidR="00C61079" w:rsidRPr="000C2F33">
        <w:rPr>
          <w:rFonts w:ascii="Times New Roman" w:hAnsi="Times New Roman" w:cs="Times New Roman"/>
          <w:sz w:val="24"/>
          <w:szCs w:val="24"/>
        </w:rPr>
        <w:t xml:space="preserve">n spite of the parties’ </w:t>
      </w:r>
      <w:r w:rsidR="00575FD2" w:rsidRPr="000C2F33">
        <w:rPr>
          <w:rFonts w:ascii="Times New Roman" w:hAnsi="Times New Roman" w:cs="Times New Roman"/>
          <w:sz w:val="24"/>
          <w:szCs w:val="24"/>
        </w:rPr>
        <w:t>not having contested the granting of a decree of divorce</w:t>
      </w:r>
      <w:r w:rsidRPr="000C2F33">
        <w:rPr>
          <w:rFonts w:ascii="Times New Roman" w:hAnsi="Times New Roman" w:cs="Times New Roman"/>
          <w:sz w:val="24"/>
          <w:szCs w:val="24"/>
        </w:rPr>
        <w:t xml:space="preserve"> the court </w:t>
      </w:r>
      <w:r w:rsidRPr="000C2F33">
        <w:rPr>
          <w:rFonts w:ascii="Times New Roman" w:hAnsi="Times New Roman" w:cs="Times New Roman"/>
          <w:i/>
          <w:sz w:val="24"/>
          <w:szCs w:val="24"/>
        </w:rPr>
        <w:t>a quo</w:t>
      </w:r>
      <w:r w:rsidR="00C61079" w:rsidRPr="000C2F33">
        <w:rPr>
          <w:rFonts w:ascii="Times New Roman" w:hAnsi="Times New Roman" w:cs="Times New Roman"/>
          <w:sz w:val="24"/>
          <w:szCs w:val="24"/>
        </w:rPr>
        <w:t xml:space="preserve"> inadvertently omitted to grant such order. Its order reads as follows:</w:t>
      </w:r>
    </w:p>
    <w:p w:rsidR="00C836C1" w:rsidRPr="000C2F33" w:rsidRDefault="00C836C1" w:rsidP="00F020B8">
      <w:pPr>
        <w:spacing w:after="0" w:line="240" w:lineRule="auto"/>
        <w:ind w:firstLine="720"/>
        <w:jc w:val="both"/>
        <w:rPr>
          <w:rFonts w:ascii="Times New Roman" w:hAnsi="Times New Roman" w:cs="Times New Roman"/>
          <w:sz w:val="24"/>
          <w:szCs w:val="24"/>
        </w:rPr>
      </w:pPr>
      <w:r w:rsidRPr="000C2F33">
        <w:rPr>
          <w:rFonts w:ascii="Times New Roman" w:hAnsi="Times New Roman" w:cs="Times New Roman"/>
          <w:sz w:val="24"/>
          <w:szCs w:val="24"/>
        </w:rPr>
        <w:t>“Accordingly, it is ordered as follows;</w:t>
      </w:r>
    </w:p>
    <w:p w:rsidR="00C836C1" w:rsidRPr="000C2F33" w:rsidRDefault="00C836C1" w:rsidP="00F020B8">
      <w:pPr>
        <w:pStyle w:val="ListParagraph"/>
        <w:numPr>
          <w:ilvl w:val="0"/>
          <w:numId w:val="4"/>
        </w:numPr>
        <w:spacing w:after="0" w:line="240" w:lineRule="auto"/>
        <w:ind w:left="1260" w:hanging="540"/>
        <w:jc w:val="both"/>
        <w:rPr>
          <w:rFonts w:ascii="Times New Roman" w:hAnsi="Times New Roman" w:cs="Times New Roman"/>
          <w:sz w:val="24"/>
          <w:szCs w:val="24"/>
        </w:rPr>
      </w:pPr>
      <w:r w:rsidRPr="000C2F33">
        <w:rPr>
          <w:rFonts w:ascii="Times New Roman" w:hAnsi="Times New Roman" w:cs="Times New Roman"/>
          <w:sz w:val="24"/>
          <w:szCs w:val="24"/>
        </w:rPr>
        <w:t>The plaintiff be and is hereby awarded a 50 percent share of the immovable property namely 114 Lomagundi Road Harare held under Deed of Transfer 5772/83 in the name of Govati Mhora.</w:t>
      </w:r>
    </w:p>
    <w:p w:rsidR="00C836C1" w:rsidRPr="000C2F33" w:rsidRDefault="00C836C1" w:rsidP="00F020B8">
      <w:pPr>
        <w:pStyle w:val="ListParagraph"/>
        <w:numPr>
          <w:ilvl w:val="0"/>
          <w:numId w:val="4"/>
        </w:numPr>
        <w:spacing w:after="0" w:line="240" w:lineRule="auto"/>
        <w:ind w:left="1260" w:hanging="540"/>
        <w:jc w:val="both"/>
        <w:rPr>
          <w:rFonts w:ascii="Times New Roman" w:hAnsi="Times New Roman" w:cs="Times New Roman"/>
          <w:sz w:val="24"/>
          <w:szCs w:val="24"/>
        </w:rPr>
      </w:pPr>
      <w:r w:rsidRPr="000C2F33">
        <w:rPr>
          <w:rFonts w:ascii="Times New Roman" w:hAnsi="Times New Roman" w:cs="Times New Roman"/>
          <w:sz w:val="24"/>
          <w:szCs w:val="24"/>
        </w:rPr>
        <w:t>The defendant is awarded a 50 percent share in the said immovable property.</w:t>
      </w:r>
    </w:p>
    <w:p w:rsidR="00C836C1" w:rsidRPr="000C2F33" w:rsidRDefault="00C836C1" w:rsidP="00F020B8">
      <w:pPr>
        <w:pStyle w:val="ListParagraph"/>
        <w:numPr>
          <w:ilvl w:val="0"/>
          <w:numId w:val="4"/>
        </w:numPr>
        <w:spacing w:after="0" w:line="240" w:lineRule="auto"/>
        <w:ind w:left="1260" w:hanging="540"/>
        <w:jc w:val="both"/>
        <w:rPr>
          <w:rFonts w:ascii="Times New Roman" w:hAnsi="Times New Roman" w:cs="Times New Roman"/>
          <w:sz w:val="24"/>
          <w:szCs w:val="24"/>
        </w:rPr>
      </w:pPr>
      <w:r w:rsidRPr="000C2F33">
        <w:rPr>
          <w:rFonts w:ascii="Times New Roman" w:hAnsi="Times New Roman" w:cs="Times New Roman"/>
          <w:sz w:val="24"/>
          <w:szCs w:val="24"/>
        </w:rPr>
        <w:t>The immovable property shall be valued by an independent Valuator appointed by the Registrar of the High Court from the list of Valuators within 30 days of the date of this order.</w:t>
      </w:r>
    </w:p>
    <w:p w:rsidR="00C836C1" w:rsidRPr="000C2F33" w:rsidRDefault="00C836C1" w:rsidP="00F020B8">
      <w:pPr>
        <w:pStyle w:val="ListParagraph"/>
        <w:numPr>
          <w:ilvl w:val="0"/>
          <w:numId w:val="4"/>
        </w:numPr>
        <w:spacing w:after="0" w:line="240" w:lineRule="auto"/>
        <w:ind w:left="1260" w:hanging="540"/>
        <w:jc w:val="both"/>
        <w:rPr>
          <w:rFonts w:ascii="Times New Roman" w:hAnsi="Times New Roman" w:cs="Times New Roman"/>
          <w:sz w:val="24"/>
          <w:szCs w:val="24"/>
        </w:rPr>
      </w:pPr>
      <w:r w:rsidRPr="000C2F33">
        <w:rPr>
          <w:rFonts w:ascii="Times New Roman" w:hAnsi="Times New Roman" w:cs="Times New Roman"/>
          <w:sz w:val="24"/>
          <w:szCs w:val="24"/>
        </w:rPr>
        <w:t>The parties shall meet the costs of valuation in equal proportions.</w:t>
      </w:r>
    </w:p>
    <w:p w:rsidR="00C836C1" w:rsidRPr="000C2F33" w:rsidRDefault="00C836C1" w:rsidP="00F020B8">
      <w:pPr>
        <w:pStyle w:val="ListParagraph"/>
        <w:numPr>
          <w:ilvl w:val="0"/>
          <w:numId w:val="4"/>
        </w:numPr>
        <w:spacing w:after="0" w:line="240" w:lineRule="auto"/>
        <w:ind w:left="1260" w:hanging="540"/>
        <w:jc w:val="both"/>
        <w:rPr>
          <w:rFonts w:ascii="Times New Roman" w:hAnsi="Times New Roman" w:cs="Times New Roman"/>
          <w:sz w:val="24"/>
          <w:szCs w:val="24"/>
        </w:rPr>
      </w:pPr>
      <w:r w:rsidRPr="000C2F33">
        <w:rPr>
          <w:rFonts w:ascii="Times New Roman" w:hAnsi="Times New Roman" w:cs="Times New Roman"/>
          <w:sz w:val="24"/>
          <w:szCs w:val="24"/>
        </w:rPr>
        <w:t>Each party is hereby granted the option to buy out the other’s share in the immovable property within three months from the date of receipt of the valuation report.</w:t>
      </w:r>
    </w:p>
    <w:p w:rsidR="00C836C1" w:rsidRPr="000C2F33" w:rsidRDefault="00C836C1" w:rsidP="00F020B8">
      <w:pPr>
        <w:pStyle w:val="ListParagraph"/>
        <w:numPr>
          <w:ilvl w:val="0"/>
          <w:numId w:val="4"/>
        </w:numPr>
        <w:spacing w:after="0" w:line="240" w:lineRule="auto"/>
        <w:ind w:left="1260" w:hanging="540"/>
        <w:jc w:val="both"/>
        <w:rPr>
          <w:rFonts w:ascii="Times New Roman" w:hAnsi="Times New Roman" w:cs="Times New Roman"/>
          <w:sz w:val="24"/>
          <w:szCs w:val="24"/>
        </w:rPr>
      </w:pPr>
      <w:r w:rsidRPr="000C2F33">
        <w:rPr>
          <w:rFonts w:ascii="Times New Roman" w:hAnsi="Times New Roman" w:cs="Times New Roman"/>
          <w:sz w:val="24"/>
          <w:szCs w:val="24"/>
        </w:rPr>
        <w:t>In the event that the plaintiff fails to buy out the defendant or the defendant fails to buy out the plaintiff within the three months or such longer time as the parties may agree on in writing, the property shall be sold to best advantage by an Estate Agent mutually agreed to by the parties and in the event that they fail to agree, by one appointed by the Registrar of the High Court.</w:t>
      </w:r>
    </w:p>
    <w:p w:rsidR="00C836C1" w:rsidRPr="000C2F33" w:rsidRDefault="00C836C1" w:rsidP="00F020B8">
      <w:pPr>
        <w:pStyle w:val="ListParagraph"/>
        <w:numPr>
          <w:ilvl w:val="0"/>
          <w:numId w:val="4"/>
        </w:numPr>
        <w:spacing w:after="0" w:line="240" w:lineRule="auto"/>
        <w:ind w:left="1260" w:hanging="540"/>
        <w:jc w:val="both"/>
        <w:rPr>
          <w:rFonts w:ascii="Times New Roman" w:hAnsi="Times New Roman" w:cs="Times New Roman"/>
          <w:sz w:val="24"/>
          <w:szCs w:val="24"/>
        </w:rPr>
      </w:pPr>
      <w:r w:rsidRPr="000C2F33">
        <w:rPr>
          <w:rFonts w:ascii="Times New Roman" w:hAnsi="Times New Roman" w:cs="Times New Roman"/>
          <w:sz w:val="24"/>
          <w:szCs w:val="24"/>
        </w:rPr>
        <w:t>The net proceeds, after deducting the Real Estate Agents fees and other attendant costs shall be deposited into the Trust Account of Jessie Majome and Company Legal Practitioners or their successors in title and thereafter shared between the parties in the ratio set out above.</w:t>
      </w:r>
    </w:p>
    <w:p w:rsidR="00C836C1" w:rsidRPr="000C2F33" w:rsidRDefault="00C836C1" w:rsidP="00F020B8">
      <w:pPr>
        <w:pStyle w:val="ListParagraph"/>
        <w:numPr>
          <w:ilvl w:val="0"/>
          <w:numId w:val="4"/>
        </w:numPr>
        <w:spacing w:after="0" w:line="240" w:lineRule="auto"/>
        <w:ind w:left="1260" w:hanging="540"/>
        <w:jc w:val="both"/>
        <w:rPr>
          <w:rFonts w:ascii="Times New Roman" w:hAnsi="Times New Roman" w:cs="Times New Roman"/>
          <w:sz w:val="24"/>
          <w:szCs w:val="24"/>
        </w:rPr>
      </w:pPr>
      <w:r w:rsidRPr="000C2F33">
        <w:rPr>
          <w:rFonts w:ascii="Times New Roman" w:hAnsi="Times New Roman" w:cs="Times New Roman"/>
          <w:sz w:val="24"/>
          <w:szCs w:val="24"/>
        </w:rPr>
        <w:t>The movable property is awarded as per the joint pre-trial conference minute date stamped 13 October 2017.</w:t>
      </w:r>
    </w:p>
    <w:p w:rsidR="00C836C1" w:rsidRPr="000C2F33" w:rsidRDefault="00C836C1" w:rsidP="00ED5486">
      <w:pPr>
        <w:pStyle w:val="ListParagraph"/>
        <w:numPr>
          <w:ilvl w:val="0"/>
          <w:numId w:val="4"/>
        </w:numPr>
        <w:spacing w:after="0" w:line="480" w:lineRule="auto"/>
        <w:ind w:left="1260" w:hanging="540"/>
        <w:jc w:val="both"/>
        <w:rPr>
          <w:rFonts w:ascii="Times New Roman" w:hAnsi="Times New Roman" w:cs="Times New Roman"/>
          <w:sz w:val="24"/>
          <w:szCs w:val="24"/>
        </w:rPr>
      </w:pPr>
      <w:r w:rsidRPr="000C2F33">
        <w:rPr>
          <w:rFonts w:ascii="Times New Roman" w:hAnsi="Times New Roman" w:cs="Times New Roman"/>
          <w:sz w:val="24"/>
          <w:szCs w:val="24"/>
        </w:rPr>
        <w:t>Each party shall bear their own costs.”</w:t>
      </w:r>
    </w:p>
    <w:p w:rsidR="00C836C1" w:rsidRPr="000C2F33" w:rsidRDefault="00C836C1" w:rsidP="00ED5486">
      <w:pPr>
        <w:spacing w:after="0" w:line="480" w:lineRule="auto"/>
        <w:jc w:val="both"/>
        <w:rPr>
          <w:rFonts w:ascii="Times New Roman" w:hAnsi="Times New Roman" w:cs="Times New Roman"/>
          <w:sz w:val="24"/>
          <w:szCs w:val="24"/>
        </w:rPr>
      </w:pPr>
    </w:p>
    <w:p w:rsidR="00C836C1" w:rsidRPr="000C2F33" w:rsidRDefault="00C836C1" w:rsidP="00F020B8">
      <w:pPr>
        <w:spacing w:after="0" w:line="480" w:lineRule="auto"/>
        <w:ind w:firstLine="1134"/>
        <w:jc w:val="both"/>
        <w:rPr>
          <w:rFonts w:ascii="Times New Roman" w:hAnsi="Times New Roman" w:cs="Times New Roman"/>
          <w:sz w:val="24"/>
          <w:szCs w:val="24"/>
        </w:rPr>
      </w:pPr>
      <w:r w:rsidRPr="000C2F33">
        <w:rPr>
          <w:rFonts w:ascii="Times New Roman" w:hAnsi="Times New Roman" w:cs="Times New Roman"/>
          <w:sz w:val="24"/>
          <w:szCs w:val="24"/>
        </w:rPr>
        <w:t>Contrary to the provisions of s 7 (1) of The Matrimonial Causes Act [</w:t>
      </w:r>
      <w:r w:rsidR="000C2F33">
        <w:rPr>
          <w:rFonts w:ascii="Times New Roman" w:hAnsi="Times New Roman" w:cs="Times New Roman"/>
          <w:i/>
          <w:sz w:val="24"/>
          <w:szCs w:val="24"/>
        </w:rPr>
        <w:t>Chapter </w:t>
      </w:r>
      <w:r w:rsidRPr="000C2F33">
        <w:rPr>
          <w:rFonts w:ascii="Times New Roman" w:hAnsi="Times New Roman" w:cs="Times New Roman"/>
          <w:i/>
          <w:sz w:val="24"/>
          <w:szCs w:val="24"/>
        </w:rPr>
        <w:t>5:13</w:t>
      </w:r>
      <w:r w:rsidRPr="000C2F33">
        <w:rPr>
          <w:rFonts w:ascii="Times New Roman" w:hAnsi="Times New Roman" w:cs="Times New Roman"/>
          <w:sz w:val="24"/>
          <w:szCs w:val="24"/>
        </w:rPr>
        <w:t xml:space="preserve">], the order </w:t>
      </w:r>
      <w:r w:rsidR="00886FBA" w:rsidRPr="000C2F33">
        <w:rPr>
          <w:rFonts w:ascii="Times New Roman" w:hAnsi="Times New Roman" w:cs="Times New Roman"/>
          <w:sz w:val="24"/>
          <w:szCs w:val="24"/>
        </w:rPr>
        <w:t>omitted to grant</w:t>
      </w:r>
      <w:r w:rsidRPr="000C2F33">
        <w:rPr>
          <w:rFonts w:ascii="Times New Roman" w:hAnsi="Times New Roman" w:cs="Times New Roman"/>
          <w:sz w:val="24"/>
          <w:szCs w:val="24"/>
        </w:rPr>
        <w:t xml:space="preserve"> a decree of divorce before distributing the parties’ matrimonial property. Section 7 (1) provides as follows: </w:t>
      </w:r>
    </w:p>
    <w:p w:rsidR="00C836C1" w:rsidRPr="000C2F33" w:rsidRDefault="00C836C1" w:rsidP="00F020B8">
      <w:pPr>
        <w:autoSpaceDE w:val="0"/>
        <w:autoSpaceDN w:val="0"/>
        <w:adjustRightInd w:val="0"/>
        <w:spacing w:after="0" w:line="240" w:lineRule="auto"/>
        <w:ind w:left="717"/>
        <w:rPr>
          <w:rFonts w:ascii="Times New Roman" w:hAnsi="Times New Roman" w:cs="Times New Roman"/>
          <w:b/>
          <w:bCs/>
          <w:sz w:val="24"/>
          <w:szCs w:val="24"/>
        </w:rPr>
      </w:pPr>
      <w:r w:rsidRPr="000C2F33">
        <w:rPr>
          <w:rFonts w:ascii="Times New Roman" w:hAnsi="Times New Roman" w:cs="Times New Roman"/>
          <w:sz w:val="24"/>
          <w:szCs w:val="24"/>
        </w:rPr>
        <w:t>“</w:t>
      </w:r>
      <w:r w:rsidRPr="000C2F33">
        <w:rPr>
          <w:rFonts w:ascii="Times New Roman" w:hAnsi="Times New Roman" w:cs="Times New Roman"/>
          <w:b/>
          <w:bCs/>
          <w:sz w:val="24"/>
          <w:szCs w:val="24"/>
        </w:rPr>
        <w:t xml:space="preserve">7 </w:t>
      </w:r>
      <w:r w:rsidRPr="000C2F33">
        <w:rPr>
          <w:rFonts w:ascii="Times New Roman" w:hAnsi="Times New Roman" w:cs="Times New Roman"/>
          <w:sz w:val="24"/>
          <w:szCs w:val="24"/>
        </w:rPr>
        <w:t>(1) Subject to this section, in granting a decree of divorce, judicial separation or</w:t>
      </w:r>
      <w:r w:rsidR="00F020B8" w:rsidRPr="000C2F33">
        <w:rPr>
          <w:rFonts w:ascii="Times New Roman" w:hAnsi="Times New Roman" w:cs="Times New Roman"/>
          <w:sz w:val="24"/>
          <w:szCs w:val="24"/>
        </w:rPr>
        <w:t xml:space="preserve"> </w:t>
      </w:r>
      <w:r w:rsidRPr="000C2F33">
        <w:rPr>
          <w:rFonts w:ascii="Times New Roman" w:hAnsi="Times New Roman" w:cs="Times New Roman"/>
          <w:sz w:val="24"/>
          <w:szCs w:val="24"/>
        </w:rPr>
        <w:t>nullity of marriage, or at any</w:t>
      </w:r>
      <w:r w:rsidRPr="000C2F33">
        <w:rPr>
          <w:rFonts w:ascii="Times New Roman" w:hAnsi="Times New Roman" w:cs="Times New Roman"/>
          <w:b/>
          <w:bCs/>
          <w:sz w:val="24"/>
          <w:szCs w:val="24"/>
        </w:rPr>
        <w:t xml:space="preserve"> </w:t>
      </w:r>
      <w:r w:rsidRPr="000C2F33">
        <w:rPr>
          <w:rFonts w:ascii="Times New Roman" w:hAnsi="Times New Roman" w:cs="Times New Roman"/>
          <w:sz w:val="24"/>
          <w:szCs w:val="24"/>
        </w:rPr>
        <w:t>time thereafter, an appropriate court may make an order</w:t>
      </w:r>
      <w:r w:rsidR="00F020B8" w:rsidRPr="000C2F33">
        <w:rPr>
          <w:rFonts w:ascii="Times New Roman" w:hAnsi="Times New Roman" w:cs="Times New Roman"/>
          <w:sz w:val="24"/>
          <w:szCs w:val="24"/>
        </w:rPr>
        <w:t xml:space="preserve"> </w:t>
      </w:r>
      <w:r w:rsidRPr="000C2F33">
        <w:rPr>
          <w:rFonts w:ascii="Times New Roman" w:hAnsi="Times New Roman" w:cs="Times New Roman"/>
          <w:sz w:val="24"/>
          <w:szCs w:val="24"/>
        </w:rPr>
        <w:t xml:space="preserve">with regard to—    </w:t>
      </w:r>
    </w:p>
    <w:p w:rsidR="00C836C1" w:rsidRPr="000C2F33" w:rsidRDefault="00C836C1" w:rsidP="00F020B8">
      <w:pPr>
        <w:autoSpaceDE w:val="0"/>
        <w:autoSpaceDN w:val="0"/>
        <w:adjustRightInd w:val="0"/>
        <w:spacing w:after="0" w:line="360" w:lineRule="auto"/>
        <w:ind w:left="1418" w:hanging="683"/>
        <w:jc w:val="both"/>
        <w:rPr>
          <w:rFonts w:ascii="Times New Roman" w:hAnsi="Times New Roman" w:cs="Times New Roman"/>
          <w:sz w:val="24"/>
          <w:szCs w:val="24"/>
        </w:rPr>
      </w:pPr>
      <w:r w:rsidRPr="000C2F33">
        <w:rPr>
          <w:rFonts w:ascii="Times New Roman" w:hAnsi="Times New Roman" w:cs="Times New Roman"/>
          <w:sz w:val="24"/>
          <w:szCs w:val="24"/>
        </w:rPr>
        <w:t>(</w:t>
      </w:r>
      <w:r w:rsidRPr="000C2F33">
        <w:rPr>
          <w:rFonts w:ascii="Times New Roman" w:hAnsi="Times New Roman" w:cs="Times New Roman"/>
          <w:i/>
          <w:iCs/>
          <w:sz w:val="24"/>
          <w:szCs w:val="24"/>
        </w:rPr>
        <w:t>a</w:t>
      </w:r>
      <w:r w:rsidRPr="000C2F33">
        <w:rPr>
          <w:rFonts w:ascii="Times New Roman" w:hAnsi="Times New Roman" w:cs="Times New Roman"/>
          <w:sz w:val="24"/>
          <w:szCs w:val="24"/>
        </w:rPr>
        <w:t>) the division, apportionment or distribution of the assets of the spouses, including an</w:t>
      </w:r>
      <w:r w:rsidR="00F020B8" w:rsidRPr="000C2F33">
        <w:rPr>
          <w:rFonts w:ascii="Times New Roman" w:hAnsi="Times New Roman" w:cs="Times New Roman"/>
          <w:sz w:val="24"/>
          <w:szCs w:val="24"/>
        </w:rPr>
        <w:t xml:space="preserve"> </w:t>
      </w:r>
      <w:r w:rsidRPr="000C2F33">
        <w:rPr>
          <w:rFonts w:ascii="Times New Roman" w:hAnsi="Times New Roman" w:cs="Times New Roman"/>
          <w:sz w:val="24"/>
          <w:szCs w:val="24"/>
        </w:rPr>
        <w:t>order that any asset be transferred from one spouse to the other;”</w:t>
      </w:r>
    </w:p>
    <w:p w:rsidR="00C836C1" w:rsidRPr="000C2F33" w:rsidRDefault="00C836C1" w:rsidP="00ED5486">
      <w:pPr>
        <w:autoSpaceDE w:val="0"/>
        <w:autoSpaceDN w:val="0"/>
        <w:adjustRightInd w:val="0"/>
        <w:spacing w:after="0" w:line="240" w:lineRule="auto"/>
        <w:rPr>
          <w:rFonts w:ascii="Times New Roman" w:hAnsi="Times New Roman" w:cs="Times New Roman"/>
          <w:sz w:val="21"/>
          <w:szCs w:val="21"/>
        </w:rPr>
      </w:pPr>
    </w:p>
    <w:p w:rsidR="00C836C1" w:rsidRPr="000C2F33" w:rsidRDefault="00C836C1" w:rsidP="00ED5486">
      <w:pPr>
        <w:autoSpaceDE w:val="0"/>
        <w:autoSpaceDN w:val="0"/>
        <w:adjustRightInd w:val="0"/>
        <w:spacing w:after="0" w:line="240" w:lineRule="auto"/>
        <w:rPr>
          <w:rFonts w:ascii="Times New Roman" w:hAnsi="Times New Roman" w:cs="Times New Roman"/>
          <w:sz w:val="24"/>
          <w:szCs w:val="24"/>
        </w:rPr>
      </w:pPr>
      <w:r w:rsidRPr="000C2F33">
        <w:rPr>
          <w:rFonts w:ascii="Times New Roman" w:hAnsi="Times New Roman" w:cs="Times New Roman"/>
          <w:sz w:val="21"/>
          <w:szCs w:val="21"/>
        </w:rPr>
        <w:t xml:space="preserve">    </w:t>
      </w:r>
    </w:p>
    <w:p w:rsidR="00C836C1" w:rsidRPr="000C2F33" w:rsidRDefault="00C836C1" w:rsidP="00F020B8">
      <w:pPr>
        <w:spacing w:after="0" w:line="480" w:lineRule="auto"/>
        <w:ind w:firstLine="1134"/>
        <w:jc w:val="both"/>
        <w:rPr>
          <w:rFonts w:ascii="Times New Roman" w:hAnsi="Times New Roman" w:cs="Times New Roman"/>
          <w:sz w:val="24"/>
          <w:szCs w:val="24"/>
        </w:rPr>
      </w:pPr>
      <w:r w:rsidRPr="000C2F33">
        <w:rPr>
          <w:rFonts w:ascii="Times New Roman" w:hAnsi="Times New Roman" w:cs="Times New Roman"/>
          <w:sz w:val="24"/>
          <w:szCs w:val="24"/>
        </w:rPr>
        <w:t>Th</w:t>
      </w:r>
      <w:r w:rsidR="002F3480" w:rsidRPr="000C2F33">
        <w:rPr>
          <w:rFonts w:ascii="Times New Roman" w:hAnsi="Times New Roman" w:cs="Times New Roman"/>
          <w:sz w:val="24"/>
          <w:szCs w:val="24"/>
        </w:rPr>
        <w:t xml:space="preserve">e </w:t>
      </w:r>
      <w:r w:rsidR="00FA6976" w:rsidRPr="000C2F33">
        <w:rPr>
          <w:rFonts w:ascii="Times New Roman" w:hAnsi="Times New Roman" w:cs="Times New Roman"/>
          <w:sz w:val="24"/>
          <w:szCs w:val="24"/>
        </w:rPr>
        <w:t>omission</w:t>
      </w:r>
      <w:r w:rsidRPr="000C2F33">
        <w:rPr>
          <w:rFonts w:ascii="Times New Roman" w:hAnsi="Times New Roman" w:cs="Times New Roman"/>
          <w:sz w:val="24"/>
          <w:szCs w:val="24"/>
        </w:rPr>
        <w:t xml:space="preserve"> though not the basis of the appeal </w:t>
      </w:r>
      <w:r w:rsidR="00747000">
        <w:rPr>
          <w:rFonts w:ascii="Times New Roman" w:hAnsi="Times New Roman" w:cs="Times New Roman"/>
          <w:sz w:val="24"/>
          <w:szCs w:val="24"/>
        </w:rPr>
        <w:t>affected the validity of</w:t>
      </w:r>
      <w:r w:rsidRPr="000C2F33">
        <w:rPr>
          <w:rFonts w:ascii="Times New Roman" w:hAnsi="Times New Roman" w:cs="Times New Roman"/>
          <w:sz w:val="24"/>
          <w:szCs w:val="24"/>
        </w:rPr>
        <w:t xml:space="preserve"> the order granted by the court </w:t>
      </w:r>
      <w:r w:rsidRPr="000C2F33">
        <w:rPr>
          <w:rFonts w:ascii="Times New Roman" w:hAnsi="Times New Roman" w:cs="Times New Roman"/>
          <w:i/>
          <w:sz w:val="24"/>
          <w:szCs w:val="24"/>
        </w:rPr>
        <w:t>a quo</w:t>
      </w:r>
      <w:r w:rsidRPr="000C2F33">
        <w:rPr>
          <w:rFonts w:ascii="Times New Roman" w:hAnsi="Times New Roman" w:cs="Times New Roman"/>
          <w:sz w:val="24"/>
          <w:szCs w:val="24"/>
        </w:rPr>
        <w:t xml:space="preserve">. The order deals with the distribution of the parties’ property without a decree of divorce. Distribution of property is a consequence of divorce. A court cannot </w:t>
      </w:r>
      <w:r w:rsidRPr="000C2F33">
        <w:rPr>
          <w:rFonts w:ascii="Times New Roman" w:hAnsi="Times New Roman" w:cs="Times New Roman"/>
          <w:sz w:val="24"/>
          <w:szCs w:val="24"/>
        </w:rPr>
        <w:lastRenderedPageBreak/>
        <w:t>therefore distribute the divorcing spouses’ property without first granting them a decree of divorce.</w:t>
      </w:r>
    </w:p>
    <w:p w:rsidR="00C836C1" w:rsidRPr="000C2F33" w:rsidRDefault="00C836C1" w:rsidP="00ED5486">
      <w:pPr>
        <w:spacing w:after="0" w:line="480" w:lineRule="auto"/>
        <w:ind w:firstLine="1440"/>
        <w:jc w:val="both"/>
        <w:rPr>
          <w:rFonts w:ascii="Times New Roman" w:hAnsi="Times New Roman" w:cs="Times New Roman"/>
          <w:sz w:val="24"/>
          <w:szCs w:val="24"/>
        </w:rPr>
      </w:pPr>
    </w:p>
    <w:p w:rsidR="00C836C1" w:rsidRPr="000C2F33" w:rsidRDefault="00C836C1" w:rsidP="00F020B8">
      <w:pPr>
        <w:spacing w:after="0" w:line="480" w:lineRule="auto"/>
        <w:ind w:firstLine="1134"/>
        <w:jc w:val="both"/>
        <w:rPr>
          <w:rFonts w:ascii="Times New Roman" w:hAnsi="Times New Roman" w:cs="Times New Roman"/>
          <w:sz w:val="24"/>
          <w:szCs w:val="24"/>
        </w:rPr>
      </w:pPr>
      <w:r w:rsidRPr="000C2F33">
        <w:rPr>
          <w:rFonts w:ascii="Times New Roman" w:hAnsi="Times New Roman" w:cs="Times New Roman"/>
          <w:sz w:val="24"/>
          <w:szCs w:val="24"/>
        </w:rPr>
        <w:t>The issue of th</w:t>
      </w:r>
      <w:r w:rsidR="00F04CC4" w:rsidRPr="000C2F33">
        <w:rPr>
          <w:rFonts w:ascii="Times New Roman" w:hAnsi="Times New Roman" w:cs="Times New Roman"/>
          <w:sz w:val="24"/>
          <w:szCs w:val="24"/>
        </w:rPr>
        <w:t xml:space="preserve">e </w:t>
      </w:r>
      <w:r w:rsidR="00575FD2" w:rsidRPr="000C2F33">
        <w:rPr>
          <w:rFonts w:ascii="Times New Roman" w:hAnsi="Times New Roman" w:cs="Times New Roman"/>
          <w:sz w:val="24"/>
          <w:szCs w:val="24"/>
        </w:rPr>
        <w:t>omission</w:t>
      </w:r>
      <w:r w:rsidRPr="000C2F33">
        <w:rPr>
          <w:rFonts w:ascii="Times New Roman" w:hAnsi="Times New Roman" w:cs="Times New Roman"/>
          <w:sz w:val="24"/>
          <w:szCs w:val="24"/>
        </w:rPr>
        <w:t xml:space="preserve"> not having been canvassed at the hearing of the appeal the court agreed that the parties be given an opportunity to make submissions on it. Counsel for both parties, in the presence of their clients were o</w:t>
      </w:r>
      <w:r w:rsidR="00C970BB" w:rsidRPr="000C2F33">
        <w:rPr>
          <w:rFonts w:ascii="Times New Roman" w:hAnsi="Times New Roman" w:cs="Times New Roman"/>
          <w:sz w:val="24"/>
          <w:szCs w:val="24"/>
        </w:rPr>
        <w:t>n 14 </w:t>
      </w:r>
      <w:r w:rsidRPr="000C2F33">
        <w:rPr>
          <w:rFonts w:ascii="Times New Roman" w:hAnsi="Times New Roman" w:cs="Times New Roman"/>
          <w:sz w:val="24"/>
          <w:szCs w:val="24"/>
        </w:rPr>
        <w:t xml:space="preserve">February 2020 given an opportunity to make submissions on the court </w:t>
      </w:r>
      <w:r w:rsidRPr="000C2F33">
        <w:rPr>
          <w:rFonts w:ascii="Times New Roman" w:hAnsi="Times New Roman" w:cs="Times New Roman"/>
          <w:i/>
          <w:sz w:val="24"/>
          <w:szCs w:val="24"/>
        </w:rPr>
        <w:t>a quo’</w:t>
      </w:r>
      <w:r w:rsidRPr="000C2F33">
        <w:rPr>
          <w:rFonts w:ascii="Times New Roman" w:hAnsi="Times New Roman" w:cs="Times New Roman"/>
          <w:sz w:val="24"/>
          <w:szCs w:val="24"/>
        </w:rPr>
        <w:t xml:space="preserve">s failure to grant a decree of divorce before distributing matrimonial property. They agreed that the court </w:t>
      </w:r>
      <w:r w:rsidRPr="000C2F33">
        <w:rPr>
          <w:rFonts w:ascii="Times New Roman" w:hAnsi="Times New Roman" w:cs="Times New Roman"/>
          <w:i/>
          <w:sz w:val="24"/>
          <w:szCs w:val="24"/>
        </w:rPr>
        <w:t>a quo’</w:t>
      </w:r>
      <w:r w:rsidRPr="000C2F33">
        <w:rPr>
          <w:rFonts w:ascii="Times New Roman" w:hAnsi="Times New Roman" w:cs="Times New Roman"/>
          <w:sz w:val="24"/>
          <w:szCs w:val="24"/>
        </w:rPr>
        <w:t xml:space="preserve">s failure to grant a decree of divorce was a serious omission which </w:t>
      </w:r>
      <w:r w:rsidR="00272A28" w:rsidRPr="000C2F33">
        <w:rPr>
          <w:rFonts w:ascii="Times New Roman" w:hAnsi="Times New Roman" w:cs="Times New Roman"/>
          <w:sz w:val="24"/>
          <w:szCs w:val="24"/>
        </w:rPr>
        <w:t>has</w:t>
      </w:r>
      <w:r w:rsidRPr="000C2F33">
        <w:rPr>
          <w:rFonts w:ascii="Times New Roman" w:hAnsi="Times New Roman" w:cs="Times New Roman"/>
          <w:sz w:val="24"/>
          <w:szCs w:val="24"/>
        </w:rPr>
        <w:t xml:space="preserve"> to be attended to,</w:t>
      </w:r>
      <w:r w:rsidR="00272A28" w:rsidRPr="000C2F33">
        <w:rPr>
          <w:rFonts w:ascii="Times New Roman" w:hAnsi="Times New Roman" w:cs="Times New Roman"/>
          <w:sz w:val="24"/>
          <w:szCs w:val="24"/>
        </w:rPr>
        <w:t xml:space="preserve"> or</w:t>
      </w:r>
      <w:r w:rsidRPr="000C2F33">
        <w:rPr>
          <w:rFonts w:ascii="Times New Roman" w:hAnsi="Times New Roman" w:cs="Times New Roman"/>
          <w:sz w:val="24"/>
          <w:szCs w:val="24"/>
        </w:rPr>
        <w:t xml:space="preserve"> that the court </w:t>
      </w:r>
      <w:r w:rsidRPr="000C2F33">
        <w:rPr>
          <w:rFonts w:ascii="Times New Roman" w:hAnsi="Times New Roman" w:cs="Times New Roman"/>
          <w:i/>
          <w:sz w:val="24"/>
          <w:szCs w:val="24"/>
        </w:rPr>
        <w:t>a quo</w:t>
      </w:r>
      <w:r w:rsidRPr="000C2F33">
        <w:rPr>
          <w:rFonts w:ascii="Times New Roman" w:hAnsi="Times New Roman" w:cs="Times New Roman"/>
          <w:sz w:val="24"/>
          <w:szCs w:val="24"/>
        </w:rPr>
        <w:t xml:space="preserve">’s order be set aside and the matter be remitted to the court </w:t>
      </w:r>
      <w:r w:rsidRPr="000C2F33">
        <w:rPr>
          <w:rFonts w:ascii="Times New Roman" w:hAnsi="Times New Roman" w:cs="Times New Roman"/>
          <w:i/>
          <w:sz w:val="24"/>
          <w:szCs w:val="24"/>
        </w:rPr>
        <w:t>a quo</w:t>
      </w:r>
      <w:r w:rsidRPr="000C2F33">
        <w:rPr>
          <w:rFonts w:ascii="Times New Roman" w:hAnsi="Times New Roman" w:cs="Times New Roman"/>
          <w:sz w:val="24"/>
          <w:szCs w:val="24"/>
        </w:rPr>
        <w:t xml:space="preserve"> for it to decide on whether or not to correct the omission and grant a decree of divorce and attendant relief.</w:t>
      </w:r>
    </w:p>
    <w:p w:rsidR="00F020B8" w:rsidRPr="000C2F33" w:rsidRDefault="00F020B8" w:rsidP="00F020B8">
      <w:pPr>
        <w:spacing w:after="0" w:line="480" w:lineRule="auto"/>
        <w:ind w:firstLine="1134"/>
        <w:jc w:val="both"/>
        <w:rPr>
          <w:rFonts w:ascii="Times New Roman" w:hAnsi="Times New Roman" w:cs="Times New Roman"/>
          <w:sz w:val="24"/>
          <w:szCs w:val="24"/>
        </w:rPr>
      </w:pPr>
    </w:p>
    <w:p w:rsidR="00C836C1" w:rsidRPr="000C2F33" w:rsidRDefault="007818D1" w:rsidP="00F020B8">
      <w:pPr>
        <w:spacing w:after="0" w:line="480" w:lineRule="auto"/>
        <w:ind w:firstLine="1134"/>
        <w:jc w:val="both"/>
        <w:rPr>
          <w:rFonts w:ascii="Times New Roman" w:hAnsi="Times New Roman" w:cs="Times New Roman"/>
          <w:sz w:val="24"/>
          <w:szCs w:val="24"/>
        </w:rPr>
      </w:pPr>
      <w:r w:rsidRPr="000C2F33">
        <w:rPr>
          <w:rFonts w:ascii="Times New Roman" w:hAnsi="Times New Roman" w:cs="Times New Roman"/>
          <w:sz w:val="24"/>
          <w:szCs w:val="24"/>
        </w:rPr>
        <w:t xml:space="preserve">I agree that the order granted by the court </w:t>
      </w:r>
      <w:r w:rsidRPr="000C2F33">
        <w:rPr>
          <w:rFonts w:ascii="Times New Roman" w:hAnsi="Times New Roman" w:cs="Times New Roman"/>
          <w:i/>
          <w:sz w:val="24"/>
          <w:szCs w:val="24"/>
        </w:rPr>
        <w:t>a quo</w:t>
      </w:r>
      <w:r w:rsidRPr="000C2F33">
        <w:rPr>
          <w:rFonts w:ascii="Times New Roman" w:hAnsi="Times New Roman" w:cs="Times New Roman"/>
          <w:sz w:val="24"/>
          <w:szCs w:val="24"/>
        </w:rPr>
        <w:t xml:space="preserve"> has to be attended to, but do not agree that it has to be set aside and the matter be remitted to the court </w:t>
      </w:r>
      <w:r w:rsidRPr="000C2F33">
        <w:rPr>
          <w:rFonts w:ascii="Times New Roman" w:hAnsi="Times New Roman" w:cs="Times New Roman"/>
          <w:i/>
          <w:sz w:val="24"/>
          <w:szCs w:val="24"/>
        </w:rPr>
        <w:t>a quo.</w:t>
      </w:r>
      <w:r w:rsidRPr="000C2F33">
        <w:rPr>
          <w:rFonts w:ascii="Times New Roman" w:hAnsi="Times New Roman" w:cs="Times New Roman"/>
          <w:sz w:val="24"/>
          <w:szCs w:val="24"/>
        </w:rPr>
        <w:t xml:space="preserve"> Setting aside the order and remitting the matter to the court a quo</w:t>
      </w:r>
      <w:r w:rsidR="00C836C1" w:rsidRPr="000C2F33">
        <w:rPr>
          <w:rFonts w:ascii="Times New Roman" w:hAnsi="Times New Roman" w:cs="Times New Roman"/>
          <w:sz w:val="24"/>
          <w:szCs w:val="24"/>
        </w:rPr>
        <w:t xml:space="preserve"> will have the effect of re</w:t>
      </w:r>
      <w:r w:rsidR="00F020B8" w:rsidRPr="000C2F33">
        <w:rPr>
          <w:rFonts w:ascii="Times New Roman" w:hAnsi="Times New Roman" w:cs="Times New Roman"/>
          <w:sz w:val="24"/>
          <w:szCs w:val="24"/>
        </w:rPr>
        <w:t>mov</w:t>
      </w:r>
      <w:r w:rsidRPr="000C2F33">
        <w:rPr>
          <w:rFonts w:ascii="Times New Roman" w:hAnsi="Times New Roman" w:cs="Times New Roman"/>
          <w:sz w:val="24"/>
          <w:szCs w:val="24"/>
        </w:rPr>
        <w:t>ing</w:t>
      </w:r>
      <w:r w:rsidR="00F020B8" w:rsidRPr="000C2F33">
        <w:rPr>
          <w:rFonts w:ascii="Times New Roman" w:hAnsi="Times New Roman" w:cs="Times New Roman"/>
          <w:sz w:val="24"/>
          <w:szCs w:val="24"/>
        </w:rPr>
        <w:t xml:space="preserve"> this appeal from this C</w:t>
      </w:r>
      <w:r w:rsidR="00C836C1" w:rsidRPr="000C2F33">
        <w:rPr>
          <w:rFonts w:ascii="Times New Roman" w:hAnsi="Times New Roman" w:cs="Times New Roman"/>
          <w:sz w:val="24"/>
          <w:szCs w:val="24"/>
        </w:rPr>
        <w:t>ourt as an appeal cannot be based on a</w:t>
      </w:r>
      <w:r w:rsidR="00930182" w:rsidRPr="000C2F33">
        <w:rPr>
          <w:rFonts w:ascii="Times New Roman" w:hAnsi="Times New Roman" w:cs="Times New Roman"/>
          <w:sz w:val="24"/>
          <w:szCs w:val="24"/>
        </w:rPr>
        <w:t>n</w:t>
      </w:r>
      <w:r w:rsidR="00C836C1" w:rsidRPr="000C2F33">
        <w:rPr>
          <w:rFonts w:ascii="Times New Roman" w:hAnsi="Times New Roman" w:cs="Times New Roman"/>
          <w:sz w:val="24"/>
          <w:szCs w:val="24"/>
        </w:rPr>
        <w:t xml:space="preserve"> order</w:t>
      </w:r>
      <w:r w:rsidR="00930182" w:rsidRPr="000C2F33">
        <w:rPr>
          <w:rFonts w:ascii="Times New Roman" w:hAnsi="Times New Roman" w:cs="Times New Roman"/>
          <w:sz w:val="24"/>
          <w:szCs w:val="24"/>
        </w:rPr>
        <w:t xml:space="preserve"> which has been set aside</w:t>
      </w:r>
      <w:r w:rsidR="00C836C1" w:rsidRPr="000C2F33">
        <w:rPr>
          <w:rFonts w:ascii="Times New Roman" w:hAnsi="Times New Roman" w:cs="Times New Roman"/>
          <w:sz w:val="24"/>
          <w:szCs w:val="24"/>
        </w:rPr>
        <w:t xml:space="preserve">. It means another appeal will have to be noted if the court </w:t>
      </w:r>
      <w:r w:rsidR="00C836C1" w:rsidRPr="000C2F33">
        <w:rPr>
          <w:rFonts w:ascii="Times New Roman" w:hAnsi="Times New Roman" w:cs="Times New Roman"/>
          <w:i/>
          <w:sz w:val="24"/>
          <w:szCs w:val="24"/>
        </w:rPr>
        <w:t>a quo</w:t>
      </w:r>
      <w:r w:rsidR="00C836C1" w:rsidRPr="000C2F33">
        <w:rPr>
          <w:rFonts w:ascii="Times New Roman" w:hAnsi="Times New Roman" w:cs="Times New Roman"/>
          <w:sz w:val="24"/>
          <w:szCs w:val="24"/>
        </w:rPr>
        <w:t xml:space="preserve"> corrects its order by granting a decree of divorce. Th</w:t>
      </w:r>
      <w:r w:rsidR="009F38DE" w:rsidRPr="000C2F33">
        <w:rPr>
          <w:rFonts w:ascii="Times New Roman" w:hAnsi="Times New Roman" w:cs="Times New Roman"/>
          <w:sz w:val="24"/>
          <w:szCs w:val="24"/>
        </w:rPr>
        <w:t xml:space="preserve">e setting aside of the court a quo’s order and remittal </w:t>
      </w:r>
      <w:r w:rsidR="0058437E" w:rsidRPr="000C2F33">
        <w:rPr>
          <w:rFonts w:ascii="Times New Roman" w:hAnsi="Times New Roman" w:cs="Times New Roman"/>
          <w:sz w:val="24"/>
          <w:szCs w:val="24"/>
        </w:rPr>
        <w:t>is</w:t>
      </w:r>
      <w:r w:rsidR="00C836C1" w:rsidRPr="000C2F33">
        <w:rPr>
          <w:rFonts w:ascii="Times New Roman" w:hAnsi="Times New Roman" w:cs="Times New Roman"/>
          <w:sz w:val="24"/>
          <w:szCs w:val="24"/>
        </w:rPr>
        <w:t xml:space="preserve"> not </w:t>
      </w:r>
      <w:r w:rsidR="00906D11" w:rsidRPr="000C2F33">
        <w:rPr>
          <w:rFonts w:ascii="Times New Roman" w:hAnsi="Times New Roman" w:cs="Times New Roman"/>
          <w:sz w:val="24"/>
          <w:szCs w:val="24"/>
        </w:rPr>
        <w:t>consistent</w:t>
      </w:r>
      <w:r w:rsidR="00C836C1" w:rsidRPr="000C2F33">
        <w:rPr>
          <w:rFonts w:ascii="Times New Roman" w:hAnsi="Times New Roman" w:cs="Times New Roman"/>
          <w:sz w:val="24"/>
          <w:szCs w:val="24"/>
        </w:rPr>
        <w:t xml:space="preserve"> with the provisions of s 22 (1) (a) and</w:t>
      </w:r>
      <w:r w:rsidR="00A37FE9" w:rsidRPr="000C2F33">
        <w:rPr>
          <w:rFonts w:ascii="Times New Roman" w:hAnsi="Times New Roman" w:cs="Times New Roman"/>
          <w:sz w:val="24"/>
          <w:szCs w:val="24"/>
        </w:rPr>
        <w:t xml:space="preserve"> (b)</w:t>
      </w:r>
      <w:r w:rsidR="00C836C1" w:rsidRPr="000C2F33">
        <w:rPr>
          <w:rFonts w:ascii="Times New Roman" w:hAnsi="Times New Roman" w:cs="Times New Roman"/>
          <w:sz w:val="24"/>
          <w:szCs w:val="24"/>
        </w:rPr>
        <w:t xml:space="preserve"> </w:t>
      </w:r>
      <w:r w:rsidR="00633DF7" w:rsidRPr="000C2F33">
        <w:rPr>
          <w:rFonts w:ascii="Times New Roman" w:hAnsi="Times New Roman" w:cs="Times New Roman"/>
          <w:sz w:val="24"/>
          <w:szCs w:val="24"/>
        </w:rPr>
        <w:t>(</w:t>
      </w:r>
      <w:r w:rsidR="00C836C1" w:rsidRPr="000C2F33">
        <w:rPr>
          <w:rFonts w:ascii="Times New Roman" w:hAnsi="Times New Roman" w:cs="Times New Roman"/>
          <w:sz w:val="24"/>
          <w:szCs w:val="24"/>
        </w:rPr>
        <w:t>ix</w:t>
      </w:r>
      <w:r w:rsidR="00633DF7" w:rsidRPr="000C2F33">
        <w:rPr>
          <w:rFonts w:ascii="Times New Roman" w:hAnsi="Times New Roman" w:cs="Times New Roman"/>
          <w:sz w:val="24"/>
          <w:szCs w:val="24"/>
        </w:rPr>
        <w:t>)</w:t>
      </w:r>
      <w:r w:rsidR="00BD06EC" w:rsidRPr="000C2F33">
        <w:rPr>
          <w:rFonts w:ascii="Times New Roman" w:hAnsi="Times New Roman" w:cs="Times New Roman"/>
          <w:sz w:val="24"/>
          <w:szCs w:val="24"/>
        </w:rPr>
        <w:t xml:space="preserve"> </w:t>
      </w:r>
      <w:r w:rsidR="00633DF7" w:rsidRPr="000C2F33">
        <w:rPr>
          <w:rFonts w:ascii="Times New Roman" w:hAnsi="Times New Roman" w:cs="Times New Roman"/>
          <w:sz w:val="24"/>
          <w:szCs w:val="24"/>
        </w:rPr>
        <w:t>of the Supreme Court Act (</w:t>
      </w:r>
      <w:r w:rsidR="00633DF7" w:rsidRPr="000C2F33">
        <w:rPr>
          <w:rFonts w:ascii="Times New Roman" w:hAnsi="Times New Roman" w:cs="Times New Roman"/>
          <w:i/>
          <w:sz w:val="24"/>
          <w:szCs w:val="24"/>
        </w:rPr>
        <w:t>Chapter</w:t>
      </w:r>
      <w:r w:rsidR="0058437E" w:rsidRPr="000C2F33">
        <w:rPr>
          <w:rFonts w:ascii="Times New Roman" w:hAnsi="Times New Roman" w:cs="Times New Roman"/>
          <w:i/>
          <w:sz w:val="24"/>
          <w:szCs w:val="24"/>
        </w:rPr>
        <w:t xml:space="preserve"> 7:</w:t>
      </w:r>
      <w:r w:rsidR="007800BC" w:rsidRPr="000C2F33">
        <w:rPr>
          <w:rFonts w:ascii="Times New Roman" w:hAnsi="Times New Roman" w:cs="Times New Roman"/>
          <w:i/>
          <w:sz w:val="24"/>
          <w:szCs w:val="24"/>
        </w:rPr>
        <w:t>13</w:t>
      </w:r>
      <w:r w:rsidR="00633DF7" w:rsidRPr="000C2F33">
        <w:rPr>
          <w:rFonts w:ascii="Times New Roman" w:hAnsi="Times New Roman" w:cs="Times New Roman"/>
          <w:sz w:val="24"/>
          <w:szCs w:val="24"/>
        </w:rPr>
        <w:t>), which provides as follows:</w:t>
      </w:r>
    </w:p>
    <w:p w:rsidR="007800BC" w:rsidRPr="000C2F33" w:rsidRDefault="007800BC" w:rsidP="00F020B8">
      <w:pPr>
        <w:autoSpaceDE w:val="0"/>
        <w:autoSpaceDN w:val="0"/>
        <w:adjustRightInd w:val="0"/>
        <w:spacing w:after="0" w:line="240" w:lineRule="auto"/>
        <w:ind w:left="1701" w:hanging="1134"/>
        <w:rPr>
          <w:rFonts w:ascii="Times New Roman" w:hAnsi="Times New Roman" w:cs="Times New Roman"/>
          <w:b/>
          <w:bCs/>
          <w:color w:val="000000"/>
          <w:sz w:val="24"/>
          <w:szCs w:val="24"/>
        </w:rPr>
      </w:pPr>
      <w:r w:rsidRPr="000C2F33">
        <w:rPr>
          <w:rFonts w:ascii="Times New Roman" w:hAnsi="Times New Roman" w:cs="Times New Roman"/>
          <w:b/>
          <w:bCs/>
          <w:color w:val="000000"/>
          <w:sz w:val="21"/>
          <w:szCs w:val="21"/>
        </w:rPr>
        <w:t>“</w:t>
      </w:r>
      <w:r w:rsidRPr="000C2F33">
        <w:rPr>
          <w:rFonts w:ascii="Times New Roman" w:hAnsi="Times New Roman" w:cs="Times New Roman"/>
          <w:b/>
          <w:bCs/>
          <w:color w:val="000000"/>
          <w:sz w:val="24"/>
          <w:szCs w:val="24"/>
        </w:rPr>
        <w:t xml:space="preserve">22 </w:t>
      </w:r>
      <w:r w:rsidRPr="000C2F33">
        <w:rPr>
          <w:rFonts w:ascii="Times New Roman" w:hAnsi="Times New Roman" w:cs="Times New Roman"/>
          <w:color w:val="000000"/>
          <w:sz w:val="24"/>
          <w:szCs w:val="24"/>
        </w:rPr>
        <w:t>(1) Subject to any other enactment, on the hearing of a civil appeal the Supreme Court—</w:t>
      </w:r>
    </w:p>
    <w:p w:rsidR="007800BC" w:rsidRPr="000C2F33" w:rsidRDefault="007800BC" w:rsidP="000D2DD1">
      <w:pPr>
        <w:pStyle w:val="ListParagraph"/>
        <w:numPr>
          <w:ilvl w:val="0"/>
          <w:numId w:val="6"/>
        </w:numPr>
        <w:autoSpaceDE w:val="0"/>
        <w:autoSpaceDN w:val="0"/>
        <w:adjustRightInd w:val="0"/>
        <w:spacing w:after="0" w:line="240" w:lineRule="auto"/>
        <w:rPr>
          <w:rFonts w:ascii="Times New Roman" w:hAnsi="Times New Roman" w:cs="Times New Roman"/>
          <w:b/>
          <w:color w:val="000000"/>
          <w:sz w:val="24"/>
          <w:szCs w:val="24"/>
        </w:rPr>
      </w:pPr>
      <w:r w:rsidRPr="000C2F33">
        <w:rPr>
          <w:rFonts w:ascii="Times New Roman" w:hAnsi="Times New Roman" w:cs="Times New Roman"/>
          <w:color w:val="000000"/>
          <w:sz w:val="24"/>
          <w:szCs w:val="24"/>
        </w:rPr>
        <w:t xml:space="preserve">shall have power to confirm, vary, amend or set aside the judgment appealed against </w:t>
      </w:r>
      <w:r w:rsidRPr="00D6365C">
        <w:rPr>
          <w:rFonts w:ascii="Times New Roman" w:hAnsi="Times New Roman" w:cs="Times New Roman"/>
          <w:color w:val="000000"/>
          <w:sz w:val="24"/>
          <w:szCs w:val="24"/>
        </w:rPr>
        <w:t>or give such judgment as the case may require;</w:t>
      </w:r>
    </w:p>
    <w:p w:rsidR="000D2DD1" w:rsidRPr="00D6365C" w:rsidRDefault="000D2DD1" w:rsidP="000D2DD1">
      <w:pPr>
        <w:pStyle w:val="ListParagraph"/>
        <w:numPr>
          <w:ilvl w:val="0"/>
          <w:numId w:val="6"/>
        </w:numPr>
        <w:autoSpaceDE w:val="0"/>
        <w:autoSpaceDN w:val="0"/>
        <w:adjustRightInd w:val="0"/>
        <w:spacing w:after="0" w:line="240" w:lineRule="auto"/>
        <w:rPr>
          <w:rFonts w:ascii="Times New Roman" w:hAnsi="Times New Roman" w:cs="Times New Roman"/>
          <w:color w:val="000000"/>
          <w:sz w:val="24"/>
          <w:szCs w:val="24"/>
        </w:rPr>
      </w:pPr>
      <w:r w:rsidRPr="00D6365C">
        <w:rPr>
          <w:rFonts w:ascii="Times New Roman" w:hAnsi="Times New Roman" w:cs="Times New Roman"/>
          <w:color w:val="000000"/>
          <w:sz w:val="24"/>
          <w:szCs w:val="24"/>
        </w:rPr>
        <w:t>may, if it thinks it necessary or expedient in the interests of justice—</w:t>
      </w:r>
    </w:p>
    <w:p w:rsidR="000D2DD1" w:rsidRPr="00D6365C" w:rsidRDefault="00A66D4A" w:rsidP="00A66D4A">
      <w:pPr>
        <w:autoSpaceDE w:val="0"/>
        <w:autoSpaceDN w:val="0"/>
        <w:adjustRightInd w:val="0"/>
        <w:spacing w:after="0" w:line="240" w:lineRule="auto"/>
        <w:ind w:left="1854"/>
        <w:rPr>
          <w:rFonts w:ascii="Times New Roman" w:hAnsi="Times New Roman" w:cs="Times New Roman"/>
          <w:color w:val="000000"/>
          <w:sz w:val="24"/>
          <w:szCs w:val="24"/>
        </w:rPr>
      </w:pPr>
      <w:r w:rsidRPr="00D6365C">
        <w:rPr>
          <w:rFonts w:ascii="Times New Roman" w:hAnsi="Times New Roman" w:cs="Times New Roman"/>
          <w:color w:val="000000"/>
          <w:sz w:val="24"/>
          <w:szCs w:val="24"/>
        </w:rPr>
        <w:t>(i) ----</w:t>
      </w:r>
      <w:r w:rsidR="000D2DD1" w:rsidRPr="00D6365C">
        <w:rPr>
          <w:rFonts w:ascii="Times New Roman" w:hAnsi="Times New Roman" w:cs="Times New Roman"/>
          <w:color w:val="000000"/>
          <w:sz w:val="24"/>
          <w:szCs w:val="24"/>
        </w:rPr>
        <w:t>;</w:t>
      </w:r>
    </w:p>
    <w:p w:rsidR="000D2DD1" w:rsidRPr="00D6365C" w:rsidRDefault="000D2DD1" w:rsidP="000D2DD1">
      <w:pPr>
        <w:pStyle w:val="ListParagraph"/>
        <w:autoSpaceDE w:val="0"/>
        <w:autoSpaceDN w:val="0"/>
        <w:adjustRightInd w:val="0"/>
        <w:spacing w:after="0" w:line="240" w:lineRule="auto"/>
        <w:ind w:left="1854"/>
        <w:rPr>
          <w:rFonts w:ascii="Times New Roman" w:hAnsi="Times New Roman" w:cs="Times New Roman"/>
          <w:color w:val="000000"/>
          <w:sz w:val="24"/>
          <w:szCs w:val="24"/>
        </w:rPr>
      </w:pPr>
      <w:r w:rsidRPr="00D6365C">
        <w:rPr>
          <w:rFonts w:ascii="Times New Roman" w:hAnsi="Times New Roman" w:cs="Times New Roman"/>
          <w:color w:val="000000"/>
          <w:sz w:val="24"/>
          <w:szCs w:val="24"/>
        </w:rPr>
        <w:t>(ii)</w:t>
      </w:r>
      <w:r w:rsidR="00A66D4A" w:rsidRPr="00D6365C">
        <w:rPr>
          <w:rFonts w:ascii="Times New Roman" w:hAnsi="Times New Roman" w:cs="Times New Roman"/>
          <w:color w:val="000000"/>
          <w:sz w:val="24"/>
          <w:szCs w:val="24"/>
        </w:rPr>
        <w:t>----</w:t>
      </w:r>
      <w:r w:rsidRPr="00D6365C">
        <w:rPr>
          <w:rFonts w:ascii="Times New Roman" w:hAnsi="Times New Roman" w:cs="Times New Roman"/>
          <w:color w:val="000000"/>
          <w:sz w:val="24"/>
          <w:szCs w:val="24"/>
        </w:rPr>
        <w:t>;</w:t>
      </w:r>
    </w:p>
    <w:p w:rsidR="000D2DD1" w:rsidRPr="00D6365C" w:rsidRDefault="000D2DD1" w:rsidP="000D2DD1">
      <w:pPr>
        <w:pStyle w:val="ListParagraph"/>
        <w:autoSpaceDE w:val="0"/>
        <w:autoSpaceDN w:val="0"/>
        <w:adjustRightInd w:val="0"/>
        <w:spacing w:after="0" w:line="240" w:lineRule="auto"/>
        <w:ind w:left="1854"/>
        <w:rPr>
          <w:rFonts w:ascii="Times New Roman" w:hAnsi="Times New Roman" w:cs="Times New Roman"/>
          <w:color w:val="000000"/>
          <w:sz w:val="24"/>
          <w:szCs w:val="24"/>
        </w:rPr>
      </w:pPr>
      <w:r w:rsidRPr="00D6365C">
        <w:rPr>
          <w:rFonts w:ascii="Times New Roman" w:hAnsi="Times New Roman" w:cs="Times New Roman"/>
          <w:color w:val="000000"/>
          <w:sz w:val="24"/>
          <w:szCs w:val="24"/>
        </w:rPr>
        <w:t>(iii)---;</w:t>
      </w:r>
    </w:p>
    <w:p w:rsidR="000D2DD1" w:rsidRPr="00D6365C" w:rsidRDefault="000D2DD1" w:rsidP="000D2DD1">
      <w:pPr>
        <w:pStyle w:val="ListParagraph"/>
        <w:autoSpaceDE w:val="0"/>
        <w:autoSpaceDN w:val="0"/>
        <w:adjustRightInd w:val="0"/>
        <w:spacing w:after="0" w:line="240" w:lineRule="auto"/>
        <w:ind w:left="1854"/>
        <w:rPr>
          <w:rFonts w:ascii="Times New Roman" w:hAnsi="Times New Roman" w:cs="Times New Roman"/>
          <w:color w:val="000000"/>
          <w:sz w:val="24"/>
          <w:szCs w:val="24"/>
        </w:rPr>
      </w:pPr>
      <w:r w:rsidRPr="00D6365C">
        <w:rPr>
          <w:rFonts w:ascii="Times New Roman" w:hAnsi="Times New Roman" w:cs="Times New Roman"/>
          <w:color w:val="000000"/>
          <w:sz w:val="24"/>
          <w:szCs w:val="24"/>
        </w:rPr>
        <w:t>(iv)</w:t>
      </w:r>
      <w:r w:rsidR="00A66D4A" w:rsidRPr="00D6365C">
        <w:rPr>
          <w:rFonts w:ascii="Times New Roman" w:hAnsi="Times New Roman" w:cs="Times New Roman"/>
          <w:color w:val="000000"/>
          <w:sz w:val="24"/>
          <w:szCs w:val="24"/>
        </w:rPr>
        <w:t>---</w:t>
      </w:r>
      <w:r w:rsidRPr="00D6365C">
        <w:rPr>
          <w:rFonts w:ascii="Times New Roman" w:hAnsi="Times New Roman" w:cs="Times New Roman"/>
          <w:color w:val="000000"/>
          <w:sz w:val="24"/>
          <w:szCs w:val="24"/>
        </w:rPr>
        <w:t>;</w:t>
      </w:r>
    </w:p>
    <w:p w:rsidR="000D2DD1" w:rsidRPr="00D6365C" w:rsidRDefault="000D2DD1" w:rsidP="000D2DD1">
      <w:pPr>
        <w:pStyle w:val="ListParagraph"/>
        <w:autoSpaceDE w:val="0"/>
        <w:autoSpaceDN w:val="0"/>
        <w:adjustRightInd w:val="0"/>
        <w:spacing w:after="0" w:line="240" w:lineRule="auto"/>
        <w:ind w:left="1854"/>
        <w:rPr>
          <w:rFonts w:ascii="Times New Roman" w:hAnsi="Times New Roman" w:cs="Times New Roman"/>
          <w:color w:val="000000"/>
          <w:sz w:val="24"/>
          <w:szCs w:val="24"/>
        </w:rPr>
      </w:pPr>
      <w:r w:rsidRPr="00D6365C">
        <w:rPr>
          <w:rFonts w:ascii="Times New Roman" w:hAnsi="Times New Roman" w:cs="Times New Roman"/>
          <w:color w:val="000000"/>
          <w:sz w:val="24"/>
          <w:szCs w:val="24"/>
        </w:rPr>
        <w:t>(v)</w:t>
      </w:r>
      <w:r w:rsidR="00A66D4A" w:rsidRPr="00D6365C">
        <w:rPr>
          <w:rFonts w:ascii="Times New Roman" w:hAnsi="Times New Roman" w:cs="Times New Roman"/>
          <w:color w:val="000000"/>
          <w:sz w:val="24"/>
          <w:szCs w:val="24"/>
        </w:rPr>
        <w:t>----</w:t>
      </w:r>
      <w:r w:rsidRPr="00D6365C">
        <w:rPr>
          <w:rFonts w:ascii="Times New Roman" w:hAnsi="Times New Roman" w:cs="Times New Roman"/>
          <w:color w:val="000000"/>
          <w:sz w:val="24"/>
          <w:szCs w:val="24"/>
        </w:rPr>
        <w:t>;</w:t>
      </w:r>
    </w:p>
    <w:p w:rsidR="000D2DD1" w:rsidRPr="00D6365C" w:rsidRDefault="000D2DD1" w:rsidP="000D2DD1">
      <w:pPr>
        <w:pStyle w:val="ListParagraph"/>
        <w:autoSpaceDE w:val="0"/>
        <w:autoSpaceDN w:val="0"/>
        <w:adjustRightInd w:val="0"/>
        <w:spacing w:after="0" w:line="240" w:lineRule="auto"/>
        <w:ind w:left="1854"/>
        <w:rPr>
          <w:rFonts w:ascii="Times New Roman" w:hAnsi="Times New Roman" w:cs="Times New Roman"/>
          <w:color w:val="000000"/>
          <w:sz w:val="24"/>
          <w:szCs w:val="24"/>
        </w:rPr>
      </w:pPr>
      <w:r w:rsidRPr="00D6365C">
        <w:rPr>
          <w:rFonts w:ascii="Times New Roman" w:hAnsi="Times New Roman" w:cs="Times New Roman"/>
          <w:color w:val="000000"/>
          <w:sz w:val="24"/>
          <w:szCs w:val="24"/>
        </w:rPr>
        <w:lastRenderedPageBreak/>
        <w:t xml:space="preserve">(vi) </w:t>
      </w:r>
      <w:r w:rsidR="00A66D4A" w:rsidRPr="00D6365C">
        <w:rPr>
          <w:rFonts w:ascii="Times New Roman" w:hAnsi="Times New Roman" w:cs="Times New Roman"/>
          <w:color w:val="000000"/>
          <w:sz w:val="24"/>
          <w:szCs w:val="24"/>
        </w:rPr>
        <w:t>---</w:t>
      </w:r>
      <w:r w:rsidRPr="00D6365C">
        <w:rPr>
          <w:rFonts w:ascii="Times New Roman" w:hAnsi="Times New Roman" w:cs="Times New Roman"/>
          <w:color w:val="000000"/>
          <w:sz w:val="24"/>
          <w:szCs w:val="24"/>
        </w:rPr>
        <w:t>;</w:t>
      </w:r>
    </w:p>
    <w:p w:rsidR="000D2DD1" w:rsidRPr="00D6365C" w:rsidRDefault="000D2DD1" w:rsidP="000D2DD1">
      <w:pPr>
        <w:pStyle w:val="ListParagraph"/>
        <w:autoSpaceDE w:val="0"/>
        <w:autoSpaceDN w:val="0"/>
        <w:adjustRightInd w:val="0"/>
        <w:spacing w:after="0" w:line="240" w:lineRule="auto"/>
        <w:ind w:left="1854"/>
        <w:rPr>
          <w:rFonts w:ascii="Times New Roman" w:hAnsi="Times New Roman" w:cs="Times New Roman"/>
          <w:color w:val="000000"/>
          <w:sz w:val="24"/>
          <w:szCs w:val="24"/>
        </w:rPr>
      </w:pPr>
      <w:r w:rsidRPr="00D6365C">
        <w:rPr>
          <w:rFonts w:ascii="Times New Roman" w:hAnsi="Times New Roman" w:cs="Times New Roman"/>
          <w:color w:val="000000"/>
          <w:sz w:val="24"/>
          <w:szCs w:val="24"/>
        </w:rPr>
        <w:t>(vii)</w:t>
      </w:r>
      <w:r w:rsidR="00A66D4A" w:rsidRPr="00D6365C">
        <w:rPr>
          <w:rFonts w:ascii="Times New Roman" w:hAnsi="Times New Roman" w:cs="Times New Roman"/>
          <w:color w:val="000000"/>
          <w:sz w:val="24"/>
          <w:szCs w:val="24"/>
        </w:rPr>
        <w:t>---</w:t>
      </w:r>
      <w:r w:rsidRPr="00D6365C">
        <w:rPr>
          <w:rFonts w:ascii="Times New Roman" w:hAnsi="Times New Roman" w:cs="Times New Roman"/>
          <w:color w:val="000000"/>
          <w:sz w:val="24"/>
          <w:szCs w:val="24"/>
        </w:rPr>
        <w:t>;</w:t>
      </w:r>
    </w:p>
    <w:p w:rsidR="007800BC" w:rsidRPr="00D6365C" w:rsidRDefault="000D2DD1" w:rsidP="00A66D4A">
      <w:pPr>
        <w:pStyle w:val="ListParagraph"/>
        <w:autoSpaceDE w:val="0"/>
        <w:autoSpaceDN w:val="0"/>
        <w:adjustRightInd w:val="0"/>
        <w:spacing w:after="0" w:line="240" w:lineRule="auto"/>
        <w:ind w:left="1854"/>
        <w:rPr>
          <w:rFonts w:ascii="Times New Roman" w:hAnsi="Times New Roman" w:cs="Times New Roman"/>
          <w:color w:val="000000"/>
          <w:sz w:val="24"/>
          <w:szCs w:val="24"/>
        </w:rPr>
      </w:pPr>
      <w:r w:rsidRPr="00D6365C">
        <w:rPr>
          <w:rFonts w:ascii="Times New Roman" w:hAnsi="Times New Roman" w:cs="Times New Roman"/>
          <w:color w:val="000000"/>
          <w:sz w:val="24"/>
          <w:szCs w:val="24"/>
        </w:rPr>
        <w:t>(ix) take any other course which may lead to the just, speedy and inexpensive settlement of the case;</w:t>
      </w:r>
      <w:r w:rsidR="007800BC" w:rsidRPr="00D6365C">
        <w:rPr>
          <w:rFonts w:ascii="Times New Roman" w:hAnsi="Times New Roman" w:cs="Times New Roman"/>
          <w:color w:val="000000"/>
          <w:sz w:val="24"/>
          <w:szCs w:val="24"/>
        </w:rPr>
        <w:t>;”</w:t>
      </w:r>
      <w:r w:rsidR="006E4D34" w:rsidRPr="00D6365C">
        <w:rPr>
          <w:rFonts w:ascii="Times New Roman" w:hAnsi="Times New Roman" w:cs="Times New Roman"/>
          <w:color w:val="000000"/>
          <w:sz w:val="24"/>
          <w:szCs w:val="24"/>
        </w:rPr>
        <w:t xml:space="preserve"> (emphasis added)</w:t>
      </w:r>
    </w:p>
    <w:p w:rsidR="003C0DAD" w:rsidRPr="000C2F33" w:rsidRDefault="003C0DAD" w:rsidP="00F020B8">
      <w:pPr>
        <w:autoSpaceDE w:val="0"/>
        <w:autoSpaceDN w:val="0"/>
        <w:adjustRightInd w:val="0"/>
        <w:spacing w:after="0" w:line="240" w:lineRule="auto"/>
        <w:ind w:left="567"/>
        <w:rPr>
          <w:rFonts w:ascii="Times New Roman" w:hAnsi="Times New Roman" w:cs="Times New Roman"/>
          <w:color w:val="000000"/>
          <w:sz w:val="24"/>
          <w:szCs w:val="24"/>
        </w:rPr>
      </w:pPr>
    </w:p>
    <w:p w:rsidR="00F020B8" w:rsidRPr="000C2F33" w:rsidRDefault="00F020B8" w:rsidP="00ED5486">
      <w:pPr>
        <w:autoSpaceDE w:val="0"/>
        <w:autoSpaceDN w:val="0"/>
        <w:adjustRightInd w:val="0"/>
        <w:spacing w:after="0" w:line="480" w:lineRule="auto"/>
        <w:ind w:left="720"/>
        <w:rPr>
          <w:rFonts w:ascii="Times New Roman" w:hAnsi="Times New Roman" w:cs="Times New Roman"/>
          <w:color w:val="000000"/>
          <w:sz w:val="24"/>
          <w:szCs w:val="24"/>
        </w:rPr>
      </w:pPr>
    </w:p>
    <w:p w:rsidR="001071CE" w:rsidRPr="000C2F33" w:rsidRDefault="007800BC" w:rsidP="00726B7F">
      <w:pPr>
        <w:autoSpaceDE w:val="0"/>
        <w:autoSpaceDN w:val="0"/>
        <w:adjustRightInd w:val="0"/>
        <w:spacing w:after="0" w:line="480" w:lineRule="auto"/>
        <w:ind w:firstLine="1134"/>
        <w:jc w:val="both"/>
        <w:rPr>
          <w:rFonts w:ascii="Times New Roman" w:hAnsi="Times New Roman" w:cs="Times New Roman"/>
          <w:color w:val="000000"/>
          <w:sz w:val="24"/>
          <w:szCs w:val="24"/>
        </w:rPr>
      </w:pPr>
      <w:r w:rsidRPr="000C2F33">
        <w:rPr>
          <w:rFonts w:ascii="Times New Roman" w:hAnsi="Times New Roman" w:cs="Times New Roman"/>
          <w:color w:val="000000"/>
          <w:sz w:val="24"/>
          <w:szCs w:val="24"/>
        </w:rPr>
        <w:t>Section 22</w:t>
      </w:r>
      <w:r w:rsidR="00A37FE9" w:rsidRPr="000C2F33">
        <w:rPr>
          <w:rFonts w:ascii="Times New Roman" w:hAnsi="Times New Roman" w:cs="Times New Roman"/>
          <w:color w:val="000000"/>
          <w:sz w:val="24"/>
          <w:szCs w:val="24"/>
        </w:rPr>
        <w:t xml:space="preserve"> (1) (a) </w:t>
      </w:r>
      <w:r w:rsidRPr="000C2F33">
        <w:rPr>
          <w:rFonts w:ascii="Times New Roman" w:hAnsi="Times New Roman" w:cs="Times New Roman"/>
          <w:color w:val="000000"/>
          <w:sz w:val="24"/>
          <w:szCs w:val="24"/>
        </w:rPr>
        <w:t xml:space="preserve">empowers this </w:t>
      </w:r>
      <w:r w:rsidR="00F020B8" w:rsidRPr="000C2F33">
        <w:rPr>
          <w:rFonts w:ascii="Times New Roman" w:hAnsi="Times New Roman" w:cs="Times New Roman"/>
          <w:color w:val="000000"/>
          <w:sz w:val="24"/>
          <w:szCs w:val="24"/>
        </w:rPr>
        <w:t>C</w:t>
      </w:r>
      <w:r w:rsidR="00326087" w:rsidRPr="000C2F33">
        <w:rPr>
          <w:rFonts w:ascii="Times New Roman" w:hAnsi="Times New Roman" w:cs="Times New Roman"/>
          <w:color w:val="000000"/>
          <w:sz w:val="24"/>
          <w:szCs w:val="24"/>
        </w:rPr>
        <w:t>ourt to</w:t>
      </w:r>
      <w:r w:rsidR="007A01C0">
        <w:rPr>
          <w:rFonts w:ascii="Times New Roman" w:hAnsi="Times New Roman" w:cs="Times New Roman"/>
          <w:color w:val="000000"/>
          <w:sz w:val="24"/>
          <w:szCs w:val="24"/>
        </w:rPr>
        <w:t>,</w:t>
      </w:r>
      <w:r w:rsidR="00326087" w:rsidRPr="000C2F33">
        <w:rPr>
          <w:rFonts w:ascii="Times New Roman" w:hAnsi="Times New Roman" w:cs="Times New Roman"/>
          <w:color w:val="000000"/>
          <w:sz w:val="24"/>
          <w:szCs w:val="24"/>
        </w:rPr>
        <w:t xml:space="preserve"> on the hearing of an</w:t>
      </w:r>
      <w:r w:rsidRPr="000C2F33">
        <w:rPr>
          <w:rFonts w:ascii="Times New Roman" w:hAnsi="Times New Roman" w:cs="Times New Roman"/>
          <w:color w:val="000000"/>
          <w:sz w:val="24"/>
          <w:szCs w:val="24"/>
        </w:rPr>
        <w:t xml:space="preserve"> appeal</w:t>
      </w:r>
      <w:r w:rsidR="007A01C0">
        <w:rPr>
          <w:rFonts w:ascii="Times New Roman" w:hAnsi="Times New Roman" w:cs="Times New Roman"/>
          <w:color w:val="000000"/>
          <w:sz w:val="24"/>
          <w:szCs w:val="24"/>
        </w:rPr>
        <w:t>,</w:t>
      </w:r>
      <w:r w:rsidR="00DE771C" w:rsidRPr="000C2F33">
        <w:rPr>
          <w:rFonts w:ascii="Times New Roman" w:hAnsi="Times New Roman" w:cs="Times New Roman"/>
          <w:color w:val="000000"/>
          <w:sz w:val="24"/>
          <w:szCs w:val="24"/>
        </w:rPr>
        <w:t xml:space="preserve"> </w:t>
      </w:r>
      <w:r w:rsidRPr="000C2F33">
        <w:rPr>
          <w:rFonts w:ascii="Times New Roman" w:hAnsi="Times New Roman" w:cs="Times New Roman"/>
          <w:color w:val="000000"/>
          <w:sz w:val="24"/>
          <w:szCs w:val="24"/>
        </w:rPr>
        <w:t>vary or amend</w:t>
      </w:r>
      <w:r w:rsidR="00930182" w:rsidRPr="000C2F33">
        <w:rPr>
          <w:rFonts w:ascii="Times New Roman" w:hAnsi="Times New Roman" w:cs="Times New Roman"/>
          <w:color w:val="000000"/>
          <w:sz w:val="24"/>
          <w:szCs w:val="24"/>
        </w:rPr>
        <w:t>,</w:t>
      </w:r>
      <w:r w:rsidRPr="000C2F33">
        <w:rPr>
          <w:rFonts w:ascii="Times New Roman" w:hAnsi="Times New Roman" w:cs="Times New Roman"/>
          <w:color w:val="000000"/>
          <w:sz w:val="24"/>
          <w:szCs w:val="24"/>
        </w:rPr>
        <w:t xml:space="preserve"> the </w:t>
      </w:r>
      <w:r w:rsidR="003C0DAD" w:rsidRPr="000C2F33">
        <w:rPr>
          <w:rFonts w:ascii="Times New Roman" w:hAnsi="Times New Roman" w:cs="Times New Roman"/>
          <w:color w:val="000000"/>
          <w:sz w:val="24"/>
          <w:szCs w:val="24"/>
        </w:rPr>
        <w:t>judgment appealed against</w:t>
      </w:r>
      <w:r w:rsidR="00930182" w:rsidRPr="000C2F33">
        <w:rPr>
          <w:rFonts w:ascii="Times New Roman" w:hAnsi="Times New Roman" w:cs="Times New Roman"/>
          <w:color w:val="000000"/>
          <w:sz w:val="24"/>
          <w:szCs w:val="24"/>
        </w:rPr>
        <w:t xml:space="preserve"> or give such judgment as the case may require</w:t>
      </w:r>
      <w:r w:rsidR="00F020B8" w:rsidRPr="000C2F33">
        <w:rPr>
          <w:rFonts w:ascii="Times New Roman" w:hAnsi="Times New Roman" w:cs="Times New Roman"/>
          <w:color w:val="000000"/>
          <w:sz w:val="24"/>
          <w:szCs w:val="24"/>
        </w:rPr>
        <w:t xml:space="preserve">. </w:t>
      </w:r>
      <w:r w:rsidR="000C2F33" w:rsidRPr="000C2F33">
        <w:rPr>
          <w:rFonts w:ascii="Times New Roman" w:hAnsi="Times New Roman" w:cs="Times New Roman"/>
        </w:rPr>
        <w:t>Section</w:t>
      </w:r>
      <w:r w:rsidR="000C2F33">
        <w:rPr>
          <w:rFonts w:ascii="Times New Roman" w:hAnsi="Times New Roman" w:cs="Times New Roman"/>
        </w:rPr>
        <w:t> </w:t>
      </w:r>
      <w:r w:rsidR="00494251" w:rsidRPr="000C2F33">
        <w:rPr>
          <w:rFonts w:ascii="Times New Roman" w:hAnsi="Times New Roman" w:cs="Times New Roman"/>
        </w:rPr>
        <w:t>22</w:t>
      </w:r>
      <w:r w:rsidR="00494251" w:rsidRPr="000C2F33">
        <w:rPr>
          <w:rFonts w:ascii="Times New Roman" w:hAnsi="Times New Roman" w:cs="Times New Roman"/>
          <w:color w:val="000000"/>
          <w:sz w:val="24"/>
          <w:szCs w:val="24"/>
        </w:rPr>
        <w:t xml:space="preserve"> (1) (b) (ix)</w:t>
      </w:r>
      <w:r w:rsidR="00F020B8" w:rsidRPr="000C2F33">
        <w:rPr>
          <w:rFonts w:ascii="Times New Roman" w:hAnsi="Times New Roman" w:cs="Times New Roman"/>
          <w:color w:val="000000"/>
          <w:sz w:val="24"/>
          <w:szCs w:val="24"/>
        </w:rPr>
        <w:t xml:space="preserve"> empowers this C</w:t>
      </w:r>
      <w:r w:rsidR="003C0DAD" w:rsidRPr="000C2F33">
        <w:rPr>
          <w:rFonts w:ascii="Times New Roman" w:hAnsi="Times New Roman" w:cs="Times New Roman"/>
          <w:color w:val="000000"/>
          <w:sz w:val="24"/>
          <w:szCs w:val="24"/>
        </w:rPr>
        <w:t>ourt to take any other course which may lead to the just, speedy and inexpensive settlement of the case.</w:t>
      </w:r>
      <w:r w:rsidR="00B777F3" w:rsidRPr="000C2F33">
        <w:rPr>
          <w:rFonts w:ascii="Times New Roman" w:hAnsi="Times New Roman" w:cs="Times New Roman"/>
          <w:color w:val="000000"/>
          <w:sz w:val="24"/>
          <w:szCs w:val="24"/>
        </w:rPr>
        <w:t xml:space="preserve"> Section 22 (1)</w:t>
      </w:r>
      <w:r w:rsidR="00A37FE9" w:rsidRPr="000C2F33">
        <w:rPr>
          <w:rFonts w:ascii="Times New Roman" w:hAnsi="Times New Roman" w:cs="Times New Roman"/>
          <w:color w:val="000000"/>
          <w:sz w:val="24"/>
          <w:szCs w:val="24"/>
        </w:rPr>
        <w:t xml:space="preserve"> (b)</w:t>
      </w:r>
      <w:r w:rsidR="00B777F3" w:rsidRPr="000C2F33">
        <w:rPr>
          <w:rFonts w:ascii="Times New Roman" w:hAnsi="Times New Roman" w:cs="Times New Roman"/>
          <w:color w:val="000000"/>
          <w:sz w:val="24"/>
          <w:szCs w:val="24"/>
        </w:rPr>
        <w:t xml:space="preserve"> (ix)gives this court </w:t>
      </w:r>
      <w:r w:rsidR="00DE771C" w:rsidRPr="000C2F33">
        <w:rPr>
          <w:rFonts w:ascii="Times New Roman" w:hAnsi="Times New Roman" w:cs="Times New Roman"/>
          <w:color w:val="000000"/>
          <w:sz w:val="24"/>
          <w:szCs w:val="24"/>
        </w:rPr>
        <w:t>a wide discretion</w:t>
      </w:r>
      <w:r w:rsidR="00B777F3" w:rsidRPr="000C2F33">
        <w:rPr>
          <w:rFonts w:ascii="Times New Roman" w:hAnsi="Times New Roman" w:cs="Times New Roman"/>
          <w:color w:val="000000"/>
          <w:sz w:val="24"/>
          <w:szCs w:val="24"/>
        </w:rPr>
        <w:t xml:space="preserve"> to take any other course to justly speedily and inexpensively resolve issues which the court has to deal with on appeal.</w:t>
      </w:r>
      <w:r w:rsidR="0092248F" w:rsidRPr="000C2F33">
        <w:rPr>
          <w:rFonts w:ascii="Times New Roman" w:hAnsi="Times New Roman" w:cs="Times New Roman"/>
          <w:color w:val="000000"/>
          <w:sz w:val="24"/>
          <w:szCs w:val="24"/>
        </w:rPr>
        <w:t xml:space="preserve"> </w:t>
      </w:r>
      <w:r w:rsidR="00EE5ABB" w:rsidRPr="000C2F33">
        <w:rPr>
          <w:rFonts w:ascii="Times New Roman" w:hAnsi="Times New Roman" w:cs="Times New Roman"/>
          <w:color w:val="000000"/>
          <w:sz w:val="24"/>
          <w:szCs w:val="24"/>
        </w:rPr>
        <w:t>Section 22 (1) (b) (ix)</w:t>
      </w:r>
      <w:r w:rsidR="00BE6AB8" w:rsidRPr="000C2F33">
        <w:rPr>
          <w:rFonts w:ascii="Times New Roman" w:hAnsi="Times New Roman" w:cs="Times New Roman"/>
          <w:color w:val="000000"/>
          <w:sz w:val="24"/>
          <w:szCs w:val="24"/>
        </w:rPr>
        <w:t xml:space="preserve"> was commented </w:t>
      </w:r>
      <w:r w:rsidR="00EE5ABB" w:rsidRPr="000C2F33">
        <w:rPr>
          <w:rFonts w:ascii="Times New Roman" w:hAnsi="Times New Roman" w:cs="Times New Roman"/>
          <w:color w:val="000000"/>
          <w:sz w:val="24"/>
          <w:szCs w:val="24"/>
        </w:rPr>
        <w:t>on and relied on by this court i</w:t>
      </w:r>
      <w:r w:rsidR="0092248F" w:rsidRPr="000C2F33">
        <w:rPr>
          <w:rFonts w:ascii="Times New Roman" w:hAnsi="Times New Roman" w:cs="Times New Roman"/>
          <w:color w:val="000000"/>
          <w:sz w:val="24"/>
          <w:szCs w:val="24"/>
        </w:rPr>
        <w:t>n the case</w:t>
      </w:r>
      <w:r w:rsidR="00EE5ABB" w:rsidRPr="000C2F33">
        <w:rPr>
          <w:rFonts w:ascii="Times New Roman" w:hAnsi="Times New Roman" w:cs="Times New Roman"/>
          <w:color w:val="000000"/>
          <w:sz w:val="24"/>
          <w:szCs w:val="24"/>
        </w:rPr>
        <w:t>s</w:t>
      </w:r>
      <w:r w:rsidR="0092248F" w:rsidRPr="000C2F33">
        <w:rPr>
          <w:rFonts w:ascii="Times New Roman" w:hAnsi="Times New Roman" w:cs="Times New Roman"/>
          <w:color w:val="000000"/>
          <w:sz w:val="24"/>
          <w:szCs w:val="24"/>
        </w:rPr>
        <w:t xml:space="preserve"> of </w:t>
      </w:r>
      <w:r w:rsidR="0092248F" w:rsidRPr="0073423C">
        <w:rPr>
          <w:rFonts w:ascii="Times New Roman" w:hAnsi="Times New Roman" w:cs="Times New Roman"/>
          <w:i/>
          <w:color w:val="000000"/>
          <w:sz w:val="24"/>
          <w:szCs w:val="24"/>
        </w:rPr>
        <w:t>Eastern Highlands Electrical (Pvt) Ltd v Gibson Investments (Pvt) Ltd</w:t>
      </w:r>
      <w:r w:rsidR="0092248F" w:rsidRPr="000C2F33">
        <w:rPr>
          <w:rFonts w:ascii="Times New Roman" w:hAnsi="Times New Roman" w:cs="Times New Roman"/>
          <w:color w:val="000000"/>
          <w:sz w:val="24"/>
          <w:szCs w:val="24"/>
        </w:rPr>
        <w:t xml:space="preserve"> SC 26/02</w:t>
      </w:r>
      <w:r w:rsidR="00143204" w:rsidRPr="000C2F33">
        <w:rPr>
          <w:rFonts w:ascii="Times New Roman" w:hAnsi="Times New Roman" w:cs="Times New Roman"/>
          <w:color w:val="000000"/>
          <w:sz w:val="24"/>
          <w:szCs w:val="24"/>
        </w:rPr>
        <w:t xml:space="preserve"> </w:t>
      </w:r>
      <w:r w:rsidR="0092248F" w:rsidRPr="000C2F33">
        <w:rPr>
          <w:rFonts w:ascii="Times New Roman" w:hAnsi="Times New Roman" w:cs="Times New Roman"/>
          <w:color w:val="000000"/>
          <w:sz w:val="24"/>
          <w:szCs w:val="24"/>
        </w:rPr>
        <w:t xml:space="preserve">at page </w:t>
      </w:r>
      <w:r w:rsidR="00143204" w:rsidRPr="000C2F33">
        <w:rPr>
          <w:rFonts w:ascii="Times New Roman" w:hAnsi="Times New Roman" w:cs="Times New Roman"/>
          <w:color w:val="000000"/>
          <w:sz w:val="24"/>
          <w:szCs w:val="24"/>
        </w:rPr>
        <w:t>7</w:t>
      </w:r>
      <w:r w:rsidR="00726B7F" w:rsidRPr="000C2F33">
        <w:rPr>
          <w:rFonts w:ascii="Times New Roman" w:hAnsi="Times New Roman" w:cs="Times New Roman"/>
          <w:color w:val="000000"/>
          <w:sz w:val="24"/>
          <w:szCs w:val="24"/>
        </w:rPr>
        <w:t xml:space="preserve"> - 8</w:t>
      </w:r>
      <w:r w:rsidR="00EE5ABB" w:rsidRPr="000C2F33">
        <w:rPr>
          <w:rFonts w:ascii="Times New Roman" w:hAnsi="Times New Roman" w:cs="Times New Roman"/>
          <w:color w:val="000000"/>
          <w:sz w:val="24"/>
          <w:szCs w:val="24"/>
        </w:rPr>
        <w:t>,</w:t>
      </w:r>
      <w:r w:rsidR="00143204" w:rsidRPr="000C2F33">
        <w:rPr>
          <w:rFonts w:ascii="Times New Roman" w:hAnsi="Times New Roman" w:cs="Times New Roman"/>
          <w:color w:val="000000"/>
          <w:sz w:val="24"/>
          <w:szCs w:val="24"/>
        </w:rPr>
        <w:t xml:space="preserve"> </w:t>
      </w:r>
      <w:r w:rsidR="00143204" w:rsidRPr="0073423C">
        <w:rPr>
          <w:rFonts w:ascii="Times New Roman" w:hAnsi="Times New Roman" w:cs="Times New Roman"/>
          <w:i/>
          <w:color w:val="000000"/>
          <w:sz w:val="24"/>
          <w:szCs w:val="24"/>
        </w:rPr>
        <w:t>Kambuzuma and Others v Athol Evans Hospital Home Complex</w:t>
      </w:r>
      <w:r w:rsidR="00143204" w:rsidRPr="000C2F33">
        <w:rPr>
          <w:rFonts w:ascii="Times New Roman" w:hAnsi="Times New Roman" w:cs="Times New Roman"/>
          <w:color w:val="000000"/>
          <w:sz w:val="24"/>
          <w:szCs w:val="24"/>
        </w:rPr>
        <w:t xml:space="preserve"> SC 118/04 at page</w:t>
      </w:r>
      <w:r w:rsidR="001071CE" w:rsidRPr="000C2F33">
        <w:rPr>
          <w:rFonts w:ascii="Times New Roman" w:hAnsi="Times New Roman" w:cs="Times New Roman"/>
          <w:color w:val="000000"/>
          <w:sz w:val="24"/>
          <w:szCs w:val="24"/>
        </w:rPr>
        <w:t xml:space="preserve"> 9</w:t>
      </w:r>
      <w:r w:rsidR="00726B7F" w:rsidRPr="000C2F33">
        <w:rPr>
          <w:rFonts w:ascii="Times New Roman" w:hAnsi="Times New Roman" w:cs="Times New Roman"/>
          <w:color w:val="000000"/>
          <w:sz w:val="24"/>
          <w:szCs w:val="24"/>
        </w:rPr>
        <w:t xml:space="preserve"> - 10</w:t>
      </w:r>
      <w:r w:rsidR="00EE5ABB" w:rsidRPr="000C2F33">
        <w:rPr>
          <w:rFonts w:ascii="Times New Roman" w:hAnsi="Times New Roman" w:cs="Times New Roman"/>
          <w:color w:val="000000"/>
          <w:sz w:val="24"/>
          <w:szCs w:val="24"/>
        </w:rPr>
        <w:t xml:space="preserve">, and </w:t>
      </w:r>
      <w:r w:rsidR="00EE5ABB" w:rsidRPr="0073423C">
        <w:rPr>
          <w:rFonts w:ascii="Times New Roman" w:hAnsi="Times New Roman" w:cs="Times New Roman"/>
          <w:i/>
          <w:color w:val="000000"/>
          <w:sz w:val="24"/>
          <w:szCs w:val="24"/>
        </w:rPr>
        <w:t>Hwange Colliery Company Ltd v Tendai Mukute &amp; Another</w:t>
      </w:r>
      <w:r w:rsidR="00EE5ABB" w:rsidRPr="000C2F33">
        <w:rPr>
          <w:rFonts w:ascii="Times New Roman" w:hAnsi="Times New Roman" w:cs="Times New Roman"/>
          <w:color w:val="000000"/>
          <w:sz w:val="24"/>
          <w:szCs w:val="24"/>
        </w:rPr>
        <w:t xml:space="preserve"> SC 46/16 at page 10)</w:t>
      </w:r>
      <w:r w:rsidR="00726B7F" w:rsidRPr="000C2F33">
        <w:rPr>
          <w:rFonts w:ascii="Times New Roman" w:hAnsi="Times New Roman" w:cs="Times New Roman"/>
          <w:color w:val="000000"/>
          <w:sz w:val="24"/>
          <w:szCs w:val="24"/>
        </w:rPr>
        <w:t xml:space="preserve">. </w:t>
      </w:r>
      <w:r w:rsidR="00435E1F" w:rsidRPr="000C2F33">
        <w:rPr>
          <w:rFonts w:ascii="Times New Roman" w:hAnsi="Times New Roman" w:cs="Times New Roman"/>
          <w:color w:val="000000"/>
          <w:sz w:val="24"/>
          <w:szCs w:val="24"/>
        </w:rPr>
        <w:t>See also</w:t>
      </w:r>
      <w:r w:rsidR="006A34BF" w:rsidRPr="000C2F33">
        <w:rPr>
          <w:rFonts w:ascii="Times New Roman" w:hAnsi="Times New Roman" w:cs="Times New Roman"/>
          <w:color w:val="000000"/>
          <w:sz w:val="24"/>
          <w:szCs w:val="24"/>
        </w:rPr>
        <w:t xml:space="preserve"> the</w:t>
      </w:r>
      <w:r w:rsidR="00435E1F" w:rsidRPr="000C2F33">
        <w:rPr>
          <w:rFonts w:ascii="Times New Roman" w:hAnsi="Times New Roman" w:cs="Times New Roman"/>
          <w:color w:val="000000"/>
          <w:sz w:val="24"/>
          <w:szCs w:val="24"/>
        </w:rPr>
        <w:t xml:space="preserve"> case of </w:t>
      </w:r>
      <w:r w:rsidR="00435E1F" w:rsidRPr="0073423C">
        <w:rPr>
          <w:rFonts w:ascii="Times New Roman" w:hAnsi="Times New Roman" w:cs="Times New Roman"/>
          <w:i/>
          <w:color w:val="000000"/>
          <w:sz w:val="24"/>
          <w:szCs w:val="24"/>
        </w:rPr>
        <w:t>H Jordan v The Bloemfontein Transitional Local Authority &amp; Another Supreme Court of Appeal of South Africa</w:t>
      </w:r>
      <w:r w:rsidR="00435E1F" w:rsidRPr="000C2F33">
        <w:rPr>
          <w:rFonts w:ascii="Times New Roman" w:hAnsi="Times New Roman" w:cs="Times New Roman"/>
          <w:color w:val="000000"/>
          <w:sz w:val="24"/>
          <w:szCs w:val="24"/>
        </w:rPr>
        <w:t xml:space="preserve"> Case No 248/2002 at pages 5 </w:t>
      </w:r>
      <w:r w:rsidR="00BE6AB8" w:rsidRPr="000C2F33">
        <w:rPr>
          <w:rFonts w:ascii="Times New Roman" w:hAnsi="Times New Roman" w:cs="Times New Roman"/>
          <w:color w:val="000000"/>
          <w:sz w:val="24"/>
          <w:szCs w:val="24"/>
        </w:rPr>
        <w:t>-</w:t>
      </w:r>
      <w:r w:rsidR="00435E1F" w:rsidRPr="000C2F33">
        <w:rPr>
          <w:rFonts w:ascii="Times New Roman" w:hAnsi="Times New Roman" w:cs="Times New Roman"/>
          <w:color w:val="000000"/>
          <w:sz w:val="24"/>
          <w:szCs w:val="24"/>
        </w:rPr>
        <w:t xml:space="preserve"> 6</w:t>
      </w:r>
      <w:r w:rsidR="001871F1" w:rsidRPr="000C2F33">
        <w:rPr>
          <w:rFonts w:ascii="Times New Roman" w:hAnsi="Times New Roman" w:cs="Times New Roman"/>
          <w:color w:val="000000"/>
          <w:sz w:val="24"/>
          <w:szCs w:val="24"/>
        </w:rPr>
        <w:t>,</w:t>
      </w:r>
      <w:r w:rsidR="00BE6AB8" w:rsidRPr="000C2F33">
        <w:rPr>
          <w:rFonts w:ascii="Times New Roman" w:hAnsi="Times New Roman" w:cs="Times New Roman"/>
          <w:color w:val="000000"/>
          <w:sz w:val="24"/>
          <w:szCs w:val="24"/>
        </w:rPr>
        <w:t xml:space="preserve"> </w:t>
      </w:r>
      <w:r w:rsidR="00726B7F" w:rsidRPr="000C2F33">
        <w:rPr>
          <w:rFonts w:ascii="Times New Roman" w:hAnsi="Times New Roman" w:cs="Times New Roman"/>
          <w:color w:val="000000"/>
          <w:sz w:val="24"/>
          <w:szCs w:val="24"/>
        </w:rPr>
        <w:t>where the South African Supreme Court commented on the meaning of the words “take any other course which may lead to the just, speedy and as much as may be inexpensive settlement of the case”</w:t>
      </w:r>
      <w:r w:rsidR="001871F1" w:rsidRPr="000C2F33">
        <w:rPr>
          <w:rFonts w:ascii="Times New Roman" w:hAnsi="Times New Roman" w:cs="Times New Roman"/>
          <w:color w:val="000000"/>
          <w:sz w:val="24"/>
          <w:szCs w:val="24"/>
        </w:rPr>
        <w:t xml:space="preserve"> </w:t>
      </w:r>
    </w:p>
    <w:p w:rsidR="00143204" w:rsidRPr="000C2F33" w:rsidRDefault="00143204" w:rsidP="00916311">
      <w:pPr>
        <w:autoSpaceDE w:val="0"/>
        <w:autoSpaceDN w:val="0"/>
        <w:adjustRightInd w:val="0"/>
        <w:spacing w:after="0" w:line="480" w:lineRule="auto"/>
        <w:jc w:val="both"/>
        <w:rPr>
          <w:rFonts w:ascii="Times New Roman" w:hAnsi="Times New Roman" w:cs="Times New Roman"/>
          <w:color w:val="000000"/>
          <w:sz w:val="24"/>
          <w:szCs w:val="24"/>
        </w:rPr>
      </w:pPr>
    </w:p>
    <w:p w:rsidR="00DE771C" w:rsidRPr="000C2F33" w:rsidRDefault="0092248F" w:rsidP="00F020B8">
      <w:pPr>
        <w:autoSpaceDE w:val="0"/>
        <w:autoSpaceDN w:val="0"/>
        <w:adjustRightInd w:val="0"/>
        <w:spacing w:after="0" w:line="480" w:lineRule="auto"/>
        <w:ind w:firstLine="1134"/>
        <w:jc w:val="both"/>
        <w:rPr>
          <w:rFonts w:ascii="Times New Roman" w:hAnsi="Times New Roman" w:cs="Times New Roman"/>
          <w:color w:val="000000"/>
          <w:sz w:val="24"/>
          <w:szCs w:val="24"/>
        </w:rPr>
      </w:pPr>
      <w:r w:rsidRPr="000C2F33">
        <w:rPr>
          <w:rFonts w:ascii="Times New Roman" w:hAnsi="Times New Roman" w:cs="Times New Roman"/>
          <w:color w:val="000000"/>
          <w:sz w:val="24"/>
          <w:szCs w:val="24"/>
        </w:rPr>
        <w:t xml:space="preserve"> </w:t>
      </w:r>
      <w:r w:rsidR="00DE771C" w:rsidRPr="000C2F33">
        <w:rPr>
          <w:rFonts w:ascii="Times New Roman" w:hAnsi="Times New Roman" w:cs="Times New Roman"/>
          <w:color w:val="000000"/>
          <w:sz w:val="24"/>
          <w:szCs w:val="24"/>
        </w:rPr>
        <w:t xml:space="preserve"> In this case, the respondent instituted proceedings for divorce. The appellant conceded that the marriage had irretrievable broken down. The court by proceeding to distribute the parties’ matrimonial property can be assumed to have believed that it had granted a decree of divorce. Setting aside the court </w:t>
      </w:r>
      <w:r w:rsidR="00DE771C" w:rsidRPr="000C2F33">
        <w:rPr>
          <w:rFonts w:ascii="Times New Roman" w:hAnsi="Times New Roman" w:cs="Times New Roman"/>
          <w:i/>
          <w:color w:val="000000"/>
          <w:sz w:val="24"/>
          <w:szCs w:val="24"/>
        </w:rPr>
        <w:t>a quo’s</w:t>
      </w:r>
      <w:r w:rsidR="00DE771C" w:rsidRPr="000C2F33">
        <w:rPr>
          <w:rFonts w:ascii="Times New Roman" w:hAnsi="Times New Roman" w:cs="Times New Roman"/>
          <w:color w:val="000000"/>
          <w:sz w:val="24"/>
          <w:szCs w:val="24"/>
        </w:rPr>
        <w:t xml:space="preserve"> order and remitting the matter to the court </w:t>
      </w:r>
      <w:r w:rsidR="00DE771C" w:rsidRPr="000C2F33">
        <w:rPr>
          <w:rFonts w:ascii="Times New Roman" w:hAnsi="Times New Roman" w:cs="Times New Roman"/>
          <w:i/>
          <w:color w:val="000000"/>
          <w:sz w:val="24"/>
          <w:szCs w:val="24"/>
        </w:rPr>
        <w:t xml:space="preserve">a quo </w:t>
      </w:r>
      <w:r w:rsidR="00DE771C" w:rsidRPr="000C2F33">
        <w:rPr>
          <w:rFonts w:ascii="Times New Roman" w:hAnsi="Times New Roman" w:cs="Times New Roman"/>
          <w:color w:val="000000"/>
          <w:sz w:val="24"/>
          <w:szCs w:val="24"/>
        </w:rPr>
        <w:t xml:space="preserve">is not in the interest of justice as it will delay the finalisation of the dispute between the parties and </w:t>
      </w:r>
      <w:r w:rsidRPr="000C2F33">
        <w:rPr>
          <w:rFonts w:ascii="Times New Roman" w:hAnsi="Times New Roman" w:cs="Times New Roman"/>
          <w:color w:val="000000"/>
          <w:sz w:val="24"/>
          <w:szCs w:val="24"/>
        </w:rPr>
        <w:t>increase the expenses they have to incur in</w:t>
      </w:r>
      <w:r w:rsidR="00BE6AB8" w:rsidRPr="000C2F33">
        <w:rPr>
          <w:rFonts w:ascii="Times New Roman" w:hAnsi="Times New Roman" w:cs="Times New Roman"/>
          <w:color w:val="000000"/>
          <w:sz w:val="24"/>
          <w:szCs w:val="24"/>
        </w:rPr>
        <w:t xml:space="preserve"> the hearing before the court </w:t>
      </w:r>
      <w:r w:rsidR="00BE6AB8" w:rsidRPr="0073423C">
        <w:rPr>
          <w:rFonts w:ascii="Times New Roman" w:hAnsi="Times New Roman" w:cs="Times New Roman"/>
          <w:i/>
          <w:color w:val="000000"/>
          <w:sz w:val="24"/>
          <w:szCs w:val="24"/>
        </w:rPr>
        <w:t>a quo</w:t>
      </w:r>
      <w:r w:rsidR="00BE6AB8" w:rsidRPr="000C2F33">
        <w:rPr>
          <w:rFonts w:ascii="Times New Roman" w:hAnsi="Times New Roman" w:cs="Times New Roman"/>
          <w:color w:val="000000"/>
          <w:sz w:val="24"/>
          <w:szCs w:val="24"/>
        </w:rPr>
        <w:t xml:space="preserve"> on remittal and the</w:t>
      </w:r>
      <w:r w:rsidRPr="000C2F33">
        <w:rPr>
          <w:rFonts w:ascii="Times New Roman" w:hAnsi="Times New Roman" w:cs="Times New Roman"/>
          <w:color w:val="000000"/>
          <w:sz w:val="24"/>
          <w:szCs w:val="24"/>
        </w:rPr>
        <w:t xml:space="preserve"> noting</w:t>
      </w:r>
      <w:r w:rsidR="00BE6AB8" w:rsidRPr="000C2F33">
        <w:rPr>
          <w:rFonts w:ascii="Times New Roman" w:hAnsi="Times New Roman" w:cs="Times New Roman"/>
          <w:color w:val="000000"/>
          <w:sz w:val="24"/>
          <w:szCs w:val="24"/>
        </w:rPr>
        <w:t xml:space="preserve"> of and hearing of</w:t>
      </w:r>
      <w:r w:rsidRPr="000C2F33">
        <w:rPr>
          <w:rFonts w:ascii="Times New Roman" w:hAnsi="Times New Roman" w:cs="Times New Roman"/>
          <w:color w:val="000000"/>
          <w:sz w:val="24"/>
          <w:szCs w:val="24"/>
        </w:rPr>
        <w:t xml:space="preserve"> a fresh appeal if the court </w:t>
      </w:r>
      <w:r w:rsidRPr="0073423C">
        <w:rPr>
          <w:rFonts w:ascii="Times New Roman" w:hAnsi="Times New Roman" w:cs="Times New Roman"/>
          <w:i/>
          <w:color w:val="000000"/>
          <w:sz w:val="24"/>
          <w:szCs w:val="24"/>
        </w:rPr>
        <w:t>a quo</w:t>
      </w:r>
      <w:r w:rsidR="00FF0CE4" w:rsidRPr="000C2F33">
        <w:rPr>
          <w:rFonts w:ascii="Times New Roman" w:hAnsi="Times New Roman" w:cs="Times New Roman"/>
          <w:color w:val="000000"/>
          <w:sz w:val="24"/>
          <w:szCs w:val="24"/>
        </w:rPr>
        <w:t xml:space="preserve"> on remittal grants a decree of divorce</w:t>
      </w:r>
      <w:r w:rsidRPr="000C2F33">
        <w:rPr>
          <w:rFonts w:ascii="Times New Roman" w:hAnsi="Times New Roman" w:cs="Times New Roman"/>
          <w:color w:val="000000"/>
          <w:sz w:val="24"/>
          <w:szCs w:val="24"/>
        </w:rPr>
        <w:t xml:space="preserve"> </w:t>
      </w:r>
      <w:r w:rsidR="00FF0CE4" w:rsidRPr="000C2F33">
        <w:rPr>
          <w:rFonts w:ascii="Times New Roman" w:hAnsi="Times New Roman" w:cs="Times New Roman"/>
          <w:color w:val="000000"/>
          <w:sz w:val="24"/>
          <w:szCs w:val="24"/>
        </w:rPr>
        <w:t>and</w:t>
      </w:r>
      <w:r w:rsidRPr="000C2F33">
        <w:rPr>
          <w:rFonts w:ascii="Times New Roman" w:hAnsi="Times New Roman" w:cs="Times New Roman"/>
          <w:color w:val="000000"/>
          <w:sz w:val="24"/>
          <w:szCs w:val="24"/>
        </w:rPr>
        <w:t xml:space="preserve"> the order </w:t>
      </w:r>
      <w:r w:rsidR="00FF0CE4" w:rsidRPr="000C2F33">
        <w:rPr>
          <w:rFonts w:ascii="Times New Roman" w:hAnsi="Times New Roman" w:cs="Times New Roman"/>
          <w:color w:val="000000"/>
          <w:sz w:val="24"/>
          <w:szCs w:val="24"/>
        </w:rPr>
        <w:t>i</w:t>
      </w:r>
      <w:r w:rsidRPr="000C2F33">
        <w:rPr>
          <w:rFonts w:ascii="Times New Roman" w:hAnsi="Times New Roman" w:cs="Times New Roman"/>
          <w:color w:val="000000"/>
          <w:sz w:val="24"/>
          <w:szCs w:val="24"/>
        </w:rPr>
        <w:t>t</w:t>
      </w:r>
      <w:r w:rsidR="00FF0CE4" w:rsidRPr="000C2F33">
        <w:rPr>
          <w:rFonts w:ascii="Times New Roman" w:hAnsi="Times New Roman" w:cs="Times New Roman"/>
          <w:color w:val="000000"/>
          <w:sz w:val="24"/>
          <w:szCs w:val="24"/>
        </w:rPr>
        <w:t xml:space="preserve"> had previously granted.</w:t>
      </w:r>
    </w:p>
    <w:p w:rsidR="00DE771C" w:rsidRPr="000C2F33" w:rsidRDefault="00DE771C" w:rsidP="00F020B8">
      <w:pPr>
        <w:autoSpaceDE w:val="0"/>
        <w:autoSpaceDN w:val="0"/>
        <w:adjustRightInd w:val="0"/>
        <w:spacing w:after="0" w:line="480" w:lineRule="auto"/>
        <w:ind w:firstLine="1134"/>
        <w:jc w:val="both"/>
        <w:rPr>
          <w:rFonts w:ascii="Times New Roman" w:hAnsi="Times New Roman" w:cs="Times New Roman"/>
          <w:color w:val="000000"/>
          <w:sz w:val="24"/>
          <w:szCs w:val="24"/>
        </w:rPr>
      </w:pPr>
    </w:p>
    <w:p w:rsidR="003C0DAD" w:rsidRPr="000C2F33" w:rsidRDefault="003C0DAD" w:rsidP="00F020B8">
      <w:pPr>
        <w:autoSpaceDE w:val="0"/>
        <w:autoSpaceDN w:val="0"/>
        <w:adjustRightInd w:val="0"/>
        <w:spacing w:after="0" w:line="480" w:lineRule="auto"/>
        <w:ind w:firstLine="1134"/>
        <w:jc w:val="both"/>
        <w:rPr>
          <w:rFonts w:ascii="Times New Roman" w:hAnsi="Times New Roman" w:cs="Times New Roman"/>
          <w:color w:val="000000"/>
          <w:sz w:val="24"/>
          <w:szCs w:val="24"/>
        </w:rPr>
      </w:pPr>
      <w:r w:rsidRPr="000C2F33">
        <w:rPr>
          <w:rFonts w:ascii="Times New Roman" w:hAnsi="Times New Roman" w:cs="Times New Roman"/>
          <w:color w:val="000000"/>
          <w:sz w:val="24"/>
          <w:szCs w:val="24"/>
        </w:rPr>
        <w:t>In my view a</w:t>
      </w:r>
      <w:r w:rsidR="00B777F3" w:rsidRPr="000C2F33">
        <w:rPr>
          <w:rFonts w:ascii="Times New Roman" w:hAnsi="Times New Roman" w:cs="Times New Roman"/>
          <w:color w:val="000000"/>
          <w:sz w:val="24"/>
          <w:szCs w:val="24"/>
        </w:rPr>
        <w:t xml:space="preserve"> correction</w:t>
      </w:r>
      <w:r w:rsidRPr="000C2F33">
        <w:rPr>
          <w:rFonts w:ascii="Times New Roman" w:hAnsi="Times New Roman" w:cs="Times New Roman"/>
          <w:color w:val="000000"/>
          <w:sz w:val="24"/>
          <w:szCs w:val="24"/>
        </w:rPr>
        <w:t xml:space="preserve"> of the </w:t>
      </w:r>
      <w:r w:rsidR="00930182" w:rsidRPr="000C2F33">
        <w:rPr>
          <w:rFonts w:ascii="Times New Roman" w:hAnsi="Times New Roman" w:cs="Times New Roman"/>
          <w:color w:val="000000"/>
          <w:sz w:val="24"/>
          <w:szCs w:val="24"/>
        </w:rPr>
        <w:t>c</w:t>
      </w:r>
      <w:r w:rsidRPr="000C2F33">
        <w:rPr>
          <w:rFonts w:ascii="Times New Roman" w:hAnsi="Times New Roman" w:cs="Times New Roman"/>
          <w:color w:val="000000"/>
          <w:sz w:val="24"/>
          <w:szCs w:val="24"/>
        </w:rPr>
        <w:t xml:space="preserve">ourt </w:t>
      </w:r>
      <w:r w:rsidRPr="000C2F33">
        <w:rPr>
          <w:rFonts w:ascii="Times New Roman" w:hAnsi="Times New Roman" w:cs="Times New Roman"/>
          <w:i/>
          <w:color w:val="000000"/>
          <w:sz w:val="24"/>
          <w:szCs w:val="24"/>
        </w:rPr>
        <w:t>a quo’</w:t>
      </w:r>
      <w:r w:rsidRPr="000C2F33">
        <w:rPr>
          <w:rFonts w:ascii="Times New Roman" w:hAnsi="Times New Roman" w:cs="Times New Roman"/>
          <w:color w:val="000000"/>
          <w:sz w:val="24"/>
          <w:szCs w:val="24"/>
        </w:rPr>
        <w:t>s order by adding a decree of divorce to it will result in a just, speedy and inexpensive resolution of the court</w:t>
      </w:r>
      <w:r w:rsidRPr="000C2F33">
        <w:rPr>
          <w:rFonts w:ascii="Times New Roman" w:hAnsi="Times New Roman" w:cs="Times New Roman"/>
          <w:i/>
          <w:color w:val="000000"/>
          <w:sz w:val="24"/>
          <w:szCs w:val="24"/>
        </w:rPr>
        <w:t xml:space="preserve"> a</w:t>
      </w:r>
      <w:r w:rsidRPr="000C2F33">
        <w:rPr>
          <w:rFonts w:ascii="Times New Roman" w:hAnsi="Times New Roman" w:cs="Times New Roman"/>
          <w:color w:val="000000"/>
          <w:sz w:val="24"/>
          <w:szCs w:val="24"/>
        </w:rPr>
        <w:t xml:space="preserve"> </w:t>
      </w:r>
      <w:r w:rsidRPr="000C2F33">
        <w:rPr>
          <w:rFonts w:ascii="Times New Roman" w:hAnsi="Times New Roman" w:cs="Times New Roman"/>
          <w:i/>
          <w:color w:val="000000"/>
          <w:sz w:val="24"/>
          <w:szCs w:val="24"/>
        </w:rPr>
        <w:t>quo’</w:t>
      </w:r>
      <w:r w:rsidRPr="000C2F33">
        <w:rPr>
          <w:rFonts w:ascii="Times New Roman" w:hAnsi="Times New Roman" w:cs="Times New Roman"/>
          <w:color w:val="000000"/>
          <w:sz w:val="24"/>
          <w:szCs w:val="24"/>
        </w:rPr>
        <w:t>s</w:t>
      </w:r>
      <w:r w:rsidR="00916311" w:rsidRPr="000C2F33">
        <w:rPr>
          <w:rFonts w:ascii="Times New Roman" w:hAnsi="Times New Roman" w:cs="Times New Roman"/>
          <w:color w:val="000000"/>
          <w:sz w:val="24"/>
          <w:szCs w:val="24"/>
        </w:rPr>
        <w:t xml:space="preserve"> inadvertent</w:t>
      </w:r>
      <w:r w:rsidRPr="000C2F33">
        <w:rPr>
          <w:rFonts w:ascii="Times New Roman" w:hAnsi="Times New Roman" w:cs="Times New Roman"/>
          <w:color w:val="000000"/>
          <w:sz w:val="24"/>
          <w:szCs w:val="24"/>
        </w:rPr>
        <w:t xml:space="preserve"> omission</w:t>
      </w:r>
      <w:r w:rsidR="00916311" w:rsidRPr="000C2F33">
        <w:rPr>
          <w:rFonts w:ascii="Times New Roman" w:hAnsi="Times New Roman" w:cs="Times New Roman"/>
          <w:color w:val="000000"/>
          <w:sz w:val="24"/>
          <w:szCs w:val="24"/>
        </w:rPr>
        <w:t>,</w:t>
      </w:r>
      <w:r w:rsidRPr="000C2F33">
        <w:rPr>
          <w:rFonts w:ascii="Times New Roman" w:hAnsi="Times New Roman" w:cs="Times New Roman"/>
          <w:color w:val="000000"/>
          <w:sz w:val="24"/>
          <w:szCs w:val="24"/>
        </w:rPr>
        <w:t xml:space="preserve"> to grant a decree of divorce.</w:t>
      </w:r>
      <w:r w:rsidR="00636426" w:rsidRPr="000C2F33">
        <w:rPr>
          <w:rFonts w:ascii="Times New Roman" w:hAnsi="Times New Roman" w:cs="Times New Roman"/>
          <w:color w:val="000000"/>
          <w:sz w:val="24"/>
          <w:szCs w:val="24"/>
        </w:rPr>
        <w:t xml:space="preserve"> Accordingly the court </w:t>
      </w:r>
      <w:r w:rsidR="00636426" w:rsidRPr="000C2F33">
        <w:rPr>
          <w:rFonts w:ascii="Times New Roman" w:hAnsi="Times New Roman" w:cs="Times New Roman"/>
          <w:i/>
          <w:color w:val="000000"/>
          <w:sz w:val="24"/>
          <w:szCs w:val="24"/>
        </w:rPr>
        <w:t>a quo</w:t>
      </w:r>
      <w:r w:rsidR="00636426" w:rsidRPr="000C2F33">
        <w:rPr>
          <w:rFonts w:ascii="Times New Roman" w:hAnsi="Times New Roman" w:cs="Times New Roman"/>
          <w:color w:val="000000"/>
          <w:sz w:val="24"/>
          <w:szCs w:val="24"/>
        </w:rPr>
        <w:t xml:space="preserve">’s order is </w:t>
      </w:r>
      <w:r w:rsidR="00B777F3" w:rsidRPr="000C2F33">
        <w:rPr>
          <w:rFonts w:ascii="Times New Roman" w:hAnsi="Times New Roman" w:cs="Times New Roman"/>
          <w:color w:val="000000"/>
          <w:sz w:val="24"/>
          <w:szCs w:val="24"/>
        </w:rPr>
        <w:t>corrected</w:t>
      </w:r>
      <w:r w:rsidR="00636426" w:rsidRPr="000C2F33">
        <w:rPr>
          <w:rFonts w:ascii="Times New Roman" w:hAnsi="Times New Roman" w:cs="Times New Roman"/>
          <w:color w:val="000000"/>
          <w:sz w:val="24"/>
          <w:szCs w:val="24"/>
        </w:rPr>
        <w:t xml:space="preserve"> by</w:t>
      </w:r>
      <w:r w:rsidR="0043723E" w:rsidRPr="000C2F33">
        <w:rPr>
          <w:rFonts w:ascii="Times New Roman" w:hAnsi="Times New Roman" w:cs="Times New Roman"/>
          <w:color w:val="000000"/>
          <w:sz w:val="24"/>
          <w:szCs w:val="24"/>
        </w:rPr>
        <w:t xml:space="preserve"> prefixing </w:t>
      </w:r>
      <w:r w:rsidR="00326087" w:rsidRPr="000C2F33">
        <w:rPr>
          <w:rFonts w:ascii="Times New Roman" w:hAnsi="Times New Roman" w:cs="Times New Roman"/>
          <w:color w:val="000000"/>
          <w:sz w:val="24"/>
          <w:szCs w:val="24"/>
        </w:rPr>
        <w:t>it</w:t>
      </w:r>
      <w:r w:rsidR="0043723E" w:rsidRPr="000C2F33">
        <w:rPr>
          <w:rFonts w:ascii="Times New Roman" w:hAnsi="Times New Roman" w:cs="Times New Roman"/>
          <w:color w:val="000000"/>
          <w:sz w:val="24"/>
          <w:szCs w:val="24"/>
        </w:rPr>
        <w:t xml:space="preserve"> with the words: </w:t>
      </w:r>
    </w:p>
    <w:p w:rsidR="0043723E" w:rsidRPr="000C2F33" w:rsidRDefault="0043723E" w:rsidP="0073423C">
      <w:pPr>
        <w:autoSpaceDE w:val="0"/>
        <w:autoSpaceDN w:val="0"/>
        <w:adjustRightInd w:val="0"/>
        <w:spacing w:after="0" w:line="480" w:lineRule="auto"/>
        <w:ind w:firstLine="720"/>
        <w:jc w:val="both"/>
        <w:rPr>
          <w:rFonts w:ascii="Times New Roman" w:hAnsi="Times New Roman" w:cs="Times New Roman"/>
          <w:color w:val="000000"/>
          <w:sz w:val="24"/>
          <w:szCs w:val="24"/>
        </w:rPr>
      </w:pPr>
      <w:r w:rsidRPr="000C2F33">
        <w:rPr>
          <w:rFonts w:ascii="Times New Roman" w:hAnsi="Times New Roman" w:cs="Times New Roman"/>
          <w:color w:val="000000"/>
          <w:sz w:val="24"/>
          <w:szCs w:val="24"/>
        </w:rPr>
        <w:t>“A decree of divorce be and is hereby granted”</w:t>
      </w:r>
    </w:p>
    <w:p w:rsidR="003C0DAD" w:rsidRPr="000C2F33" w:rsidRDefault="003C0DAD" w:rsidP="00ED5486">
      <w:pPr>
        <w:autoSpaceDE w:val="0"/>
        <w:autoSpaceDN w:val="0"/>
        <w:adjustRightInd w:val="0"/>
        <w:spacing w:after="0" w:line="240" w:lineRule="auto"/>
        <w:rPr>
          <w:rFonts w:ascii="Times New Roman" w:hAnsi="Times New Roman" w:cs="Times New Roman"/>
          <w:b/>
          <w:color w:val="000000"/>
          <w:sz w:val="21"/>
          <w:szCs w:val="21"/>
        </w:rPr>
      </w:pPr>
    </w:p>
    <w:p w:rsidR="00FA6976" w:rsidRPr="000C2F33" w:rsidRDefault="00FA6976" w:rsidP="00ED5486">
      <w:pPr>
        <w:autoSpaceDE w:val="0"/>
        <w:autoSpaceDN w:val="0"/>
        <w:adjustRightInd w:val="0"/>
        <w:spacing w:after="0" w:line="240" w:lineRule="auto"/>
        <w:rPr>
          <w:rFonts w:ascii="Times New Roman" w:hAnsi="Times New Roman" w:cs="Times New Roman"/>
          <w:b/>
          <w:color w:val="000000"/>
          <w:sz w:val="21"/>
          <w:szCs w:val="21"/>
        </w:rPr>
      </w:pPr>
    </w:p>
    <w:p w:rsidR="007800BC" w:rsidRPr="000C2F33" w:rsidRDefault="00045B00" w:rsidP="00ED5486">
      <w:pPr>
        <w:autoSpaceDE w:val="0"/>
        <w:autoSpaceDN w:val="0"/>
        <w:adjustRightInd w:val="0"/>
        <w:spacing w:after="0" w:line="240" w:lineRule="auto"/>
        <w:rPr>
          <w:rFonts w:ascii="Times New Roman" w:hAnsi="Times New Roman" w:cs="Times New Roman"/>
          <w:b/>
          <w:color w:val="000000"/>
          <w:sz w:val="21"/>
          <w:szCs w:val="21"/>
        </w:rPr>
      </w:pPr>
      <w:r>
        <w:rPr>
          <w:rFonts w:ascii="Times New Roman" w:hAnsi="Times New Roman" w:cs="Times New Roman"/>
          <w:b/>
          <w:color w:val="000000"/>
          <w:sz w:val="21"/>
          <w:szCs w:val="21"/>
        </w:rPr>
        <w:t>SUBMISSIO</w:t>
      </w:r>
      <w:r w:rsidR="00D01832" w:rsidRPr="000C2F33">
        <w:rPr>
          <w:rFonts w:ascii="Times New Roman" w:hAnsi="Times New Roman" w:cs="Times New Roman"/>
          <w:b/>
          <w:color w:val="000000"/>
          <w:sz w:val="21"/>
          <w:szCs w:val="21"/>
        </w:rPr>
        <w:t>NS ON</w:t>
      </w:r>
      <w:r w:rsidR="00B61394" w:rsidRPr="000C2F33">
        <w:rPr>
          <w:rFonts w:ascii="Times New Roman" w:hAnsi="Times New Roman" w:cs="Times New Roman"/>
          <w:b/>
          <w:color w:val="000000"/>
          <w:sz w:val="21"/>
          <w:szCs w:val="21"/>
        </w:rPr>
        <w:t xml:space="preserve"> APPEAL.</w:t>
      </w:r>
    </w:p>
    <w:p w:rsidR="007800BC" w:rsidRPr="000C2F33" w:rsidRDefault="007800BC" w:rsidP="00ED5486">
      <w:pPr>
        <w:autoSpaceDE w:val="0"/>
        <w:autoSpaceDN w:val="0"/>
        <w:adjustRightInd w:val="0"/>
        <w:spacing w:after="0" w:line="240" w:lineRule="auto"/>
        <w:rPr>
          <w:rFonts w:ascii="Times New Roman" w:hAnsi="Times New Roman" w:cs="Times New Roman"/>
          <w:color w:val="000000"/>
          <w:sz w:val="21"/>
          <w:szCs w:val="21"/>
        </w:rPr>
      </w:pPr>
    </w:p>
    <w:p w:rsidR="00DA50D1" w:rsidRPr="000C2F33" w:rsidRDefault="00DA50D1" w:rsidP="00F020B8">
      <w:pPr>
        <w:spacing w:after="0" w:line="480" w:lineRule="auto"/>
        <w:ind w:firstLine="1134"/>
        <w:jc w:val="both"/>
        <w:rPr>
          <w:rFonts w:ascii="Times New Roman" w:hAnsi="Times New Roman" w:cs="Times New Roman"/>
          <w:sz w:val="24"/>
          <w:szCs w:val="24"/>
        </w:rPr>
      </w:pPr>
      <w:r w:rsidRPr="000C2F33">
        <w:rPr>
          <w:rFonts w:ascii="Times New Roman" w:hAnsi="Times New Roman" w:cs="Times New Roman"/>
          <w:sz w:val="24"/>
          <w:szCs w:val="24"/>
        </w:rPr>
        <w:t xml:space="preserve">Ms </w:t>
      </w:r>
      <w:r w:rsidRPr="000C2F33">
        <w:rPr>
          <w:rFonts w:ascii="Times New Roman" w:hAnsi="Times New Roman" w:cs="Times New Roman"/>
          <w:i/>
          <w:sz w:val="24"/>
          <w:szCs w:val="24"/>
        </w:rPr>
        <w:t xml:space="preserve">Majome </w:t>
      </w:r>
      <w:r w:rsidRPr="000C2F33">
        <w:rPr>
          <w:rFonts w:ascii="Times New Roman" w:hAnsi="Times New Roman" w:cs="Times New Roman"/>
          <w:sz w:val="24"/>
          <w:szCs w:val="24"/>
        </w:rPr>
        <w:t>for the appellant</w:t>
      </w:r>
      <w:r w:rsidRPr="000C2F33">
        <w:rPr>
          <w:rFonts w:ascii="Times New Roman" w:hAnsi="Times New Roman" w:cs="Times New Roman"/>
          <w:i/>
          <w:sz w:val="24"/>
          <w:szCs w:val="24"/>
        </w:rPr>
        <w:t xml:space="preserve"> </w:t>
      </w:r>
      <w:r w:rsidRPr="000C2F33">
        <w:rPr>
          <w:rFonts w:ascii="Times New Roman" w:hAnsi="Times New Roman" w:cs="Times New Roman"/>
          <w:sz w:val="24"/>
          <w:szCs w:val="24"/>
        </w:rPr>
        <w:t xml:space="preserve">submitted that the court </w:t>
      </w:r>
      <w:r w:rsidRPr="000C2F33">
        <w:rPr>
          <w:rFonts w:ascii="Times New Roman" w:hAnsi="Times New Roman" w:cs="Times New Roman"/>
          <w:i/>
          <w:sz w:val="24"/>
          <w:szCs w:val="24"/>
        </w:rPr>
        <w:t>a quo</w:t>
      </w:r>
      <w:r w:rsidRPr="000C2F33">
        <w:rPr>
          <w:rFonts w:ascii="Times New Roman" w:hAnsi="Times New Roman" w:cs="Times New Roman"/>
          <w:sz w:val="24"/>
          <w:szCs w:val="24"/>
        </w:rPr>
        <w:t xml:space="preserve"> erred </w:t>
      </w:r>
      <w:r w:rsidR="00F020B8" w:rsidRPr="000C2F33">
        <w:rPr>
          <w:rFonts w:ascii="Times New Roman" w:hAnsi="Times New Roman" w:cs="Times New Roman"/>
          <w:sz w:val="24"/>
          <w:szCs w:val="24"/>
        </w:rPr>
        <w:t>in awarding the respondent a 50 per cent</w:t>
      </w:r>
      <w:r w:rsidRPr="000C2F33">
        <w:rPr>
          <w:rFonts w:ascii="Times New Roman" w:hAnsi="Times New Roman" w:cs="Times New Roman"/>
          <w:sz w:val="24"/>
          <w:szCs w:val="24"/>
        </w:rPr>
        <w:t xml:space="preserve"> share of the immovable property. She argued that the respondent had not contributed anything in the acquisition of the property hence the court </w:t>
      </w:r>
      <w:r w:rsidRPr="000C2F33">
        <w:rPr>
          <w:rFonts w:ascii="Times New Roman" w:hAnsi="Times New Roman" w:cs="Times New Roman"/>
          <w:i/>
          <w:sz w:val="24"/>
          <w:szCs w:val="24"/>
        </w:rPr>
        <w:t>a quo</w:t>
      </w:r>
      <w:r w:rsidRPr="000C2F33">
        <w:rPr>
          <w:rFonts w:ascii="Times New Roman" w:hAnsi="Times New Roman" w:cs="Times New Roman"/>
          <w:sz w:val="24"/>
          <w:szCs w:val="24"/>
        </w:rPr>
        <w:t xml:space="preserve"> erred in not awarding </w:t>
      </w:r>
      <w:r w:rsidR="00F020B8" w:rsidRPr="000C2F33">
        <w:rPr>
          <w:rFonts w:ascii="Times New Roman" w:hAnsi="Times New Roman" w:cs="Times New Roman"/>
          <w:sz w:val="24"/>
          <w:szCs w:val="24"/>
        </w:rPr>
        <w:t>the appellant 100 per cent</w:t>
      </w:r>
      <w:r w:rsidRPr="000C2F33">
        <w:rPr>
          <w:rFonts w:ascii="Times New Roman" w:hAnsi="Times New Roman" w:cs="Times New Roman"/>
          <w:sz w:val="24"/>
          <w:szCs w:val="24"/>
        </w:rPr>
        <w:t xml:space="preserve"> or at least a 70</w:t>
      </w:r>
      <w:r w:rsidR="00F020B8" w:rsidRPr="000C2F33">
        <w:rPr>
          <w:rFonts w:ascii="Times New Roman" w:hAnsi="Times New Roman" w:cs="Times New Roman"/>
          <w:sz w:val="24"/>
          <w:szCs w:val="24"/>
        </w:rPr>
        <w:t xml:space="preserve"> per cent share in the property. Ms </w:t>
      </w:r>
      <w:r w:rsidRPr="000C2F33">
        <w:rPr>
          <w:rFonts w:ascii="Times New Roman" w:hAnsi="Times New Roman" w:cs="Times New Roman"/>
          <w:i/>
          <w:sz w:val="24"/>
          <w:szCs w:val="24"/>
        </w:rPr>
        <w:t>Majome</w:t>
      </w:r>
      <w:r w:rsidRPr="000C2F33">
        <w:rPr>
          <w:rFonts w:ascii="Times New Roman" w:hAnsi="Times New Roman" w:cs="Times New Roman"/>
          <w:sz w:val="24"/>
          <w:szCs w:val="24"/>
        </w:rPr>
        <w:t xml:space="preserve"> contended that the court </w:t>
      </w:r>
      <w:r w:rsidRPr="000C2F33">
        <w:rPr>
          <w:rFonts w:ascii="Times New Roman" w:hAnsi="Times New Roman" w:cs="Times New Roman"/>
          <w:i/>
          <w:sz w:val="24"/>
          <w:szCs w:val="24"/>
        </w:rPr>
        <w:t>a quo</w:t>
      </w:r>
      <w:r w:rsidRPr="000C2F33">
        <w:rPr>
          <w:rFonts w:ascii="Times New Roman" w:hAnsi="Times New Roman" w:cs="Times New Roman"/>
          <w:sz w:val="24"/>
          <w:szCs w:val="24"/>
        </w:rPr>
        <w:t xml:space="preserve"> diverted its attention to gender equality issues which were not before the court. She submitted that the court </w:t>
      </w:r>
      <w:r w:rsidRPr="000C2F33">
        <w:rPr>
          <w:rFonts w:ascii="Times New Roman" w:hAnsi="Times New Roman" w:cs="Times New Roman"/>
          <w:i/>
          <w:sz w:val="24"/>
          <w:szCs w:val="24"/>
        </w:rPr>
        <w:t>a quo</w:t>
      </w:r>
      <w:r w:rsidRPr="000C2F33">
        <w:rPr>
          <w:rFonts w:ascii="Times New Roman" w:hAnsi="Times New Roman" w:cs="Times New Roman"/>
          <w:sz w:val="24"/>
          <w:szCs w:val="24"/>
        </w:rPr>
        <w:t xml:space="preserve"> adopted the notion of equality narrowly and with bias as it based its judgment on s 46 (1) of the Bill of Rights in the Constitution. </w:t>
      </w:r>
    </w:p>
    <w:p w:rsidR="00F020B8" w:rsidRPr="000C2F33" w:rsidRDefault="00F020B8" w:rsidP="00F020B8">
      <w:pPr>
        <w:spacing w:after="0" w:line="480" w:lineRule="auto"/>
        <w:ind w:firstLine="1134"/>
        <w:jc w:val="both"/>
        <w:rPr>
          <w:rFonts w:ascii="Times New Roman" w:hAnsi="Times New Roman" w:cs="Times New Roman"/>
          <w:sz w:val="24"/>
          <w:szCs w:val="24"/>
        </w:rPr>
      </w:pPr>
    </w:p>
    <w:p w:rsidR="00DA50D1" w:rsidRDefault="00DA50D1" w:rsidP="00F020B8">
      <w:pPr>
        <w:spacing w:after="0" w:line="480" w:lineRule="auto"/>
        <w:ind w:firstLine="1134"/>
        <w:jc w:val="both"/>
        <w:rPr>
          <w:rFonts w:ascii="Times New Roman" w:hAnsi="Times New Roman" w:cs="Times New Roman"/>
          <w:sz w:val="24"/>
          <w:szCs w:val="24"/>
        </w:rPr>
      </w:pPr>
      <w:r w:rsidRPr="000C2F33">
        <w:rPr>
          <w:rFonts w:ascii="Times New Roman" w:hAnsi="Times New Roman" w:cs="Times New Roman"/>
          <w:sz w:val="24"/>
          <w:szCs w:val="24"/>
        </w:rPr>
        <w:t xml:space="preserve">Counsel for the appellant further submitted that the value and principle of justice </w:t>
      </w:r>
      <w:r w:rsidR="007C172A" w:rsidRPr="000C2F33">
        <w:rPr>
          <w:rFonts w:ascii="Times New Roman" w:hAnsi="Times New Roman" w:cs="Times New Roman"/>
          <w:sz w:val="24"/>
          <w:szCs w:val="24"/>
        </w:rPr>
        <w:t>outweighs</w:t>
      </w:r>
      <w:r w:rsidRPr="000C2F33">
        <w:rPr>
          <w:rFonts w:ascii="Times New Roman" w:hAnsi="Times New Roman" w:cs="Times New Roman"/>
          <w:sz w:val="24"/>
          <w:szCs w:val="24"/>
        </w:rPr>
        <w:t xml:space="preserve"> equality but the court </w:t>
      </w:r>
      <w:r w:rsidRPr="000C2F33">
        <w:rPr>
          <w:rFonts w:ascii="Times New Roman" w:hAnsi="Times New Roman" w:cs="Times New Roman"/>
          <w:i/>
          <w:sz w:val="24"/>
          <w:szCs w:val="24"/>
        </w:rPr>
        <w:t>a quo</w:t>
      </w:r>
      <w:r w:rsidRPr="000C2F33">
        <w:rPr>
          <w:rFonts w:ascii="Times New Roman" w:hAnsi="Times New Roman" w:cs="Times New Roman"/>
          <w:sz w:val="24"/>
          <w:szCs w:val="24"/>
        </w:rPr>
        <w:t xml:space="preserve">’s view was otherwise thus it erred in that regard. She further contended that the court </w:t>
      </w:r>
      <w:r w:rsidRPr="000C2F33">
        <w:rPr>
          <w:rFonts w:ascii="Times New Roman" w:hAnsi="Times New Roman" w:cs="Times New Roman"/>
          <w:i/>
          <w:sz w:val="24"/>
          <w:szCs w:val="24"/>
        </w:rPr>
        <w:t>a quo</w:t>
      </w:r>
      <w:r w:rsidRPr="000C2F33">
        <w:rPr>
          <w:rFonts w:ascii="Times New Roman" w:hAnsi="Times New Roman" w:cs="Times New Roman"/>
          <w:sz w:val="24"/>
          <w:szCs w:val="24"/>
        </w:rPr>
        <w:t xml:space="preserve"> ought to have considered other founding values and principles of the Constitution particularly the rule of law and the nation’s diverse cultural, religious and traditional values and not only focus on gender equality.</w:t>
      </w:r>
    </w:p>
    <w:p w:rsidR="00D6365C" w:rsidRPr="000C2F33" w:rsidRDefault="00D6365C" w:rsidP="00F020B8">
      <w:pPr>
        <w:spacing w:after="0" w:line="480" w:lineRule="auto"/>
        <w:ind w:firstLine="1134"/>
        <w:jc w:val="both"/>
        <w:rPr>
          <w:rFonts w:ascii="Times New Roman" w:hAnsi="Times New Roman" w:cs="Times New Roman"/>
          <w:sz w:val="24"/>
          <w:szCs w:val="24"/>
        </w:rPr>
      </w:pPr>
    </w:p>
    <w:p w:rsidR="00F020B8" w:rsidRPr="000C2F33" w:rsidRDefault="00DA50D1" w:rsidP="00F020B8">
      <w:pPr>
        <w:spacing w:after="0" w:line="480" w:lineRule="auto"/>
        <w:ind w:firstLine="1134"/>
        <w:jc w:val="both"/>
        <w:rPr>
          <w:rFonts w:ascii="Times New Roman" w:hAnsi="Times New Roman" w:cs="Times New Roman"/>
          <w:sz w:val="24"/>
          <w:szCs w:val="24"/>
        </w:rPr>
      </w:pPr>
      <w:r w:rsidRPr="000C2F33">
        <w:rPr>
          <w:rFonts w:ascii="Times New Roman" w:hAnsi="Times New Roman" w:cs="Times New Roman"/>
          <w:sz w:val="24"/>
          <w:szCs w:val="24"/>
        </w:rPr>
        <w:t xml:space="preserve">Ms </w:t>
      </w:r>
      <w:r w:rsidRPr="000C2F33">
        <w:rPr>
          <w:rFonts w:ascii="Times New Roman" w:hAnsi="Times New Roman" w:cs="Times New Roman"/>
          <w:i/>
          <w:sz w:val="24"/>
          <w:szCs w:val="24"/>
        </w:rPr>
        <w:t>Majome</w:t>
      </w:r>
      <w:r w:rsidRPr="000C2F33">
        <w:rPr>
          <w:rFonts w:ascii="Times New Roman" w:hAnsi="Times New Roman" w:cs="Times New Roman"/>
          <w:sz w:val="24"/>
          <w:szCs w:val="24"/>
        </w:rPr>
        <w:t xml:space="preserve"> submitted  that the net effect of the court</w:t>
      </w:r>
      <w:r w:rsidRPr="000C2F33">
        <w:rPr>
          <w:rFonts w:ascii="Times New Roman" w:hAnsi="Times New Roman" w:cs="Times New Roman"/>
          <w:i/>
          <w:sz w:val="24"/>
          <w:szCs w:val="24"/>
        </w:rPr>
        <w:t xml:space="preserve"> a quo’</w:t>
      </w:r>
      <w:r w:rsidRPr="000C2F33">
        <w:rPr>
          <w:rFonts w:ascii="Times New Roman" w:hAnsi="Times New Roman" w:cs="Times New Roman"/>
          <w:sz w:val="24"/>
          <w:szCs w:val="24"/>
        </w:rPr>
        <w:t xml:space="preserve">s judgment was to disregard the decision reached in </w:t>
      </w:r>
      <w:r w:rsidR="00427690">
        <w:rPr>
          <w:rFonts w:ascii="Times New Roman" w:hAnsi="Times New Roman" w:cs="Times New Roman"/>
          <w:i/>
          <w:sz w:val="24"/>
          <w:szCs w:val="24"/>
        </w:rPr>
        <w:t>Takafuma v Taka</w:t>
      </w:r>
      <w:r w:rsidRPr="0073423C">
        <w:rPr>
          <w:rFonts w:ascii="Times New Roman" w:hAnsi="Times New Roman" w:cs="Times New Roman"/>
          <w:i/>
          <w:sz w:val="24"/>
          <w:szCs w:val="24"/>
        </w:rPr>
        <w:t>fuma</w:t>
      </w:r>
      <w:r w:rsidRPr="000C2F33">
        <w:rPr>
          <w:rFonts w:ascii="Times New Roman" w:hAnsi="Times New Roman" w:cs="Times New Roman"/>
          <w:b/>
          <w:i/>
          <w:sz w:val="24"/>
          <w:szCs w:val="24"/>
        </w:rPr>
        <w:t xml:space="preserve"> </w:t>
      </w:r>
      <w:r w:rsidRPr="000C2F33">
        <w:rPr>
          <w:rFonts w:ascii="Times New Roman" w:hAnsi="Times New Roman" w:cs="Times New Roman"/>
          <w:sz w:val="24"/>
          <w:szCs w:val="24"/>
        </w:rPr>
        <w:t xml:space="preserve">1994 (2) ZLR 103 (S) to the effect that in distribution of property upon divorce, a party is entitled to get what is his/hers first before getting a share in jointly acquired property. She further argued that the immovable property </w:t>
      </w:r>
      <w:r w:rsidRPr="000C2F33">
        <w:rPr>
          <w:rFonts w:ascii="Times New Roman" w:hAnsi="Times New Roman" w:cs="Times New Roman"/>
          <w:sz w:val="24"/>
          <w:szCs w:val="24"/>
        </w:rPr>
        <w:lastRenderedPageBreak/>
        <w:t xml:space="preserve">was acquired by the appellant and that had the court </w:t>
      </w:r>
      <w:r w:rsidRPr="000C2F33">
        <w:rPr>
          <w:rFonts w:ascii="Times New Roman" w:hAnsi="Times New Roman" w:cs="Times New Roman"/>
          <w:i/>
          <w:sz w:val="24"/>
          <w:szCs w:val="24"/>
        </w:rPr>
        <w:t xml:space="preserve">a quo </w:t>
      </w:r>
      <w:r w:rsidRPr="000C2F33">
        <w:rPr>
          <w:rFonts w:ascii="Times New Roman" w:hAnsi="Times New Roman" w:cs="Times New Roman"/>
          <w:sz w:val="24"/>
          <w:szCs w:val="24"/>
        </w:rPr>
        <w:t>exercised its discretion judiciously, it would have made a finding to that effect.</w:t>
      </w:r>
    </w:p>
    <w:p w:rsidR="00DA50D1" w:rsidRPr="000C2F33" w:rsidRDefault="00DA50D1" w:rsidP="00F020B8">
      <w:pPr>
        <w:spacing w:after="0" w:line="480" w:lineRule="auto"/>
        <w:ind w:firstLine="1134"/>
        <w:jc w:val="both"/>
        <w:rPr>
          <w:rFonts w:ascii="Times New Roman" w:hAnsi="Times New Roman" w:cs="Times New Roman"/>
          <w:sz w:val="24"/>
          <w:szCs w:val="24"/>
        </w:rPr>
      </w:pPr>
      <w:r w:rsidRPr="000C2F33">
        <w:rPr>
          <w:rFonts w:ascii="Times New Roman" w:hAnsi="Times New Roman" w:cs="Times New Roman"/>
          <w:sz w:val="24"/>
          <w:szCs w:val="24"/>
        </w:rPr>
        <w:t xml:space="preserve"> </w:t>
      </w:r>
    </w:p>
    <w:p w:rsidR="00C970BB" w:rsidRPr="000C2F33" w:rsidRDefault="00DA50D1" w:rsidP="00F020B8">
      <w:pPr>
        <w:spacing w:after="0" w:line="480" w:lineRule="auto"/>
        <w:ind w:firstLine="1134"/>
        <w:jc w:val="both"/>
        <w:rPr>
          <w:rFonts w:ascii="Times New Roman" w:hAnsi="Times New Roman" w:cs="Times New Roman"/>
          <w:sz w:val="24"/>
          <w:szCs w:val="24"/>
        </w:rPr>
      </w:pPr>
      <w:r w:rsidRPr="000C2F33">
        <w:rPr>
          <w:rFonts w:ascii="Times New Roman" w:hAnsi="Times New Roman" w:cs="Times New Roman"/>
          <w:sz w:val="24"/>
          <w:szCs w:val="24"/>
        </w:rPr>
        <w:t xml:space="preserve">Counsel for the appellant submitted that the court </w:t>
      </w:r>
      <w:r w:rsidRPr="000C2F33">
        <w:rPr>
          <w:rFonts w:ascii="Times New Roman" w:hAnsi="Times New Roman" w:cs="Times New Roman"/>
          <w:i/>
          <w:sz w:val="24"/>
          <w:szCs w:val="24"/>
        </w:rPr>
        <w:t>a quo’</w:t>
      </w:r>
      <w:r w:rsidRPr="000C2F33">
        <w:rPr>
          <w:rFonts w:ascii="Times New Roman" w:hAnsi="Times New Roman" w:cs="Times New Roman"/>
          <w:sz w:val="24"/>
          <w:szCs w:val="24"/>
        </w:rPr>
        <w:t>s construction of the cond</w:t>
      </w:r>
      <w:r w:rsidR="00F020B8" w:rsidRPr="000C2F33">
        <w:rPr>
          <w:rFonts w:ascii="Times New Roman" w:hAnsi="Times New Roman" w:cs="Times New Roman"/>
          <w:sz w:val="24"/>
          <w:szCs w:val="24"/>
        </w:rPr>
        <w:t>uct of parties with regard to s </w:t>
      </w:r>
      <w:r w:rsidRPr="000C2F33">
        <w:rPr>
          <w:rFonts w:ascii="Times New Roman" w:hAnsi="Times New Roman" w:cs="Times New Roman"/>
          <w:sz w:val="24"/>
          <w:szCs w:val="24"/>
        </w:rPr>
        <w:t>7(4) of the Act was against the “no-fault” concept</w:t>
      </w:r>
      <w:r w:rsidR="0055686E" w:rsidRPr="000C2F33">
        <w:rPr>
          <w:rFonts w:ascii="Times New Roman" w:hAnsi="Times New Roman" w:cs="Times New Roman"/>
          <w:sz w:val="24"/>
          <w:szCs w:val="24"/>
        </w:rPr>
        <w:t xml:space="preserve"> in divorce matters and</w:t>
      </w:r>
      <w:r w:rsidRPr="000C2F33">
        <w:rPr>
          <w:rFonts w:ascii="Times New Roman" w:hAnsi="Times New Roman" w:cs="Times New Roman"/>
          <w:sz w:val="24"/>
          <w:szCs w:val="24"/>
        </w:rPr>
        <w:t xml:space="preserve"> in the distribution of property which was laid to rest in </w:t>
      </w:r>
      <w:r w:rsidRPr="000C2F33">
        <w:rPr>
          <w:rFonts w:ascii="Times New Roman" w:hAnsi="Times New Roman" w:cs="Times New Roman"/>
          <w:i/>
          <w:sz w:val="24"/>
          <w:szCs w:val="24"/>
        </w:rPr>
        <w:t xml:space="preserve">Ncube v Ncube </w:t>
      </w:r>
      <w:r w:rsidRPr="000C2F33">
        <w:rPr>
          <w:rFonts w:ascii="Times New Roman" w:hAnsi="Times New Roman" w:cs="Times New Roman"/>
          <w:sz w:val="24"/>
          <w:szCs w:val="24"/>
        </w:rPr>
        <w:t>1993 (1) ZLR 39 (S).</w:t>
      </w:r>
      <w:r w:rsidRPr="000C2F33">
        <w:rPr>
          <w:rFonts w:ascii="Times New Roman" w:hAnsi="Times New Roman" w:cs="Times New Roman"/>
          <w:i/>
          <w:sz w:val="24"/>
          <w:szCs w:val="24"/>
        </w:rPr>
        <w:t xml:space="preserve"> </w:t>
      </w:r>
      <w:r w:rsidRPr="000C2F33">
        <w:rPr>
          <w:rFonts w:ascii="Times New Roman" w:hAnsi="Times New Roman" w:cs="Times New Roman"/>
          <w:sz w:val="24"/>
          <w:szCs w:val="24"/>
        </w:rPr>
        <w:t xml:space="preserve">She submitted that the court </w:t>
      </w:r>
      <w:r w:rsidRPr="000C2F33">
        <w:rPr>
          <w:rFonts w:ascii="Times New Roman" w:hAnsi="Times New Roman" w:cs="Times New Roman"/>
          <w:i/>
          <w:sz w:val="24"/>
          <w:szCs w:val="24"/>
        </w:rPr>
        <w:t>a quo</w:t>
      </w:r>
      <w:r w:rsidRPr="000C2F33">
        <w:rPr>
          <w:rFonts w:ascii="Times New Roman" w:hAnsi="Times New Roman" w:cs="Times New Roman"/>
          <w:sz w:val="24"/>
          <w:szCs w:val="24"/>
        </w:rPr>
        <w:t xml:space="preserve"> had considered the conduct of the appellant in the distribution of property. Consequently, she prayed that the judgment of the court </w:t>
      </w:r>
      <w:r w:rsidRPr="000C2F33">
        <w:rPr>
          <w:rFonts w:ascii="Times New Roman" w:hAnsi="Times New Roman" w:cs="Times New Roman"/>
          <w:i/>
          <w:sz w:val="24"/>
          <w:szCs w:val="24"/>
        </w:rPr>
        <w:t>a quo</w:t>
      </w:r>
      <w:r w:rsidRPr="000C2F33">
        <w:rPr>
          <w:rFonts w:ascii="Times New Roman" w:hAnsi="Times New Roman" w:cs="Times New Roman"/>
          <w:sz w:val="24"/>
          <w:szCs w:val="24"/>
        </w:rPr>
        <w:t xml:space="preserve"> be set aside as it had failed to use its discretion judiciously in the distribution of property.</w:t>
      </w:r>
    </w:p>
    <w:p w:rsidR="00DA50D1" w:rsidRPr="000C2F33" w:rsidRDefault="00DA50D1" w:rsidP="00F020B8">
      <w:pPr>
        <w:spacing w:after="0" w:line="480" w:lineRule="auto"/>
        <w:ind w:firstLine="1134"/>
        <w:jc w:val="both"/>
        <w:rPr>
          <w:rFonts w:ascii="Times New Roman" w:hAnsi="Times New Roman" w:cs="Times New Roman"/>
          <w:sz w:val="24"/>
          <w:szCs w:val="24"/>
        </w:rPr>
      </w:pPr>
      <w:r w:rsidRPr="000C2F33">
        <w:rPr>
          <w:rFonts w:ascii="Times New Roman" w:hAnsi="Times New Roman" w:cs="Times New Roman"/>
          <w:sz w:val="24"/>
          <w:szCs w:val="24"/>
        </w:rPr>
        <w:t xml:space="preserve"> </w:t>
      </w:r>
    </w:p>
    <w:p w:rsidR="00DA50D1" w:rsidRDefault="00DA50D1" w:rsidP="00F020B8">
      <w:pPr>
        <w:spacing w:after="0" w:line="480" w:lineRule="auto"/>
        <w:ind w:firstLine="1134"/>
        <w:jc w:val="both"/>
        <w:rPr>
          <w:rFonts w:ascii="Times New Roman" w:hAnsi="Times New Roman" w:cs="Times New Roman"/>
          <w:sz w:val="24"/>
          <w:szCs w:val="24"/>
        </w:rPr>
      </w:pPr>
      <w:r w:rsidRPr="000C2F33">
        <w:rPr>
          <w:rFonts w:ascii="Times New Roman" w:hAnsi="Times New Roman" w:cs="Times New Roman"/>
          <w:sz w:val="24"/>
          <w:szCs w:val="24"/>
        </w:rPr>
        <w:t xml:space="preserve">Ms </w:t>
      </w:r>
      <w:r w:rsidRPr="000C2F33">
        <w:rPr>
          <w:rFonts w:ascii="Times New Roman" w:hAnsi="Times New Roman" w:cs="Times New Roman"/>
          <w:i/>
          <w:sz w:val="24"/>
          <w:szCs w:val="24"/>
        </w:rPr>
        <w:t xml:space="preserve">Damiso </w:t>
      </w:r>
      <w:r w:rsidRPr="000C2F33">
        <w:rPr>
          <w:rFonts w:ascii="Times New Roman" w:hAnsi="Times New Roman" w:cs="Times New Roman"/>
          <w:sz w:val="24"/>
          <w:szCs w:val="24"/>
        </w:rPr>
        <w:t xml:space="preserve">for the respondent, submitted that the court </w:t>
      </w:r>
      <w:r w:rsidRPr="000C2F33">
        <w:rPr>
          <w:rFonts w:ascii="Times New Roman" w:hAnsi="Times New Roman" w:cs="Times New Roman"/>
          <w:i/>
          <w:sz w:val="24"/>
          <w:szCs w:val="24"/>
        </w:rPr>
        <w:t>a quo</w:t>
      </w:r>
      <w:r w:rsidRPr="000C2F33">
        <w:rPr>
          <w:rFonts w:ascii="Times New Roman" w:hAnsi="Times New Roman" w:cs="Times New Roman"/>
          <w:sz w:val="24"/>
          <w:szCs w:val="24"/>
        </w:rPr>
        <w:t xml:space="preserve"> judiciously exercised its discretion in terms of s 7 of the</w:t>
      </w:r>
      <w:r w:rsidR="00D95C2B" w:rsidRPr="000C2F33">
        <w:rPr>
          <w:rFonts w:ascii="Times New Roman" w:hAnsi="Times New Roman" w:cs="Times New Roman"/>
          <w:sz w:val="24"/>
          <w:szCs w:val="24"/>
        </w:rPr>
        <w:t xml:space="preserve"> Matrimonial Causes</w:t>
      </w:r>
      <w:r w:rsidRPr="000C2F33">
        <w:rPr>
          <w:rFonts w:ascii="Times New Roman" w:hAnsi="Times New Roman" w:cs="Times New Roman"/>
          <w:sz w:val="24"/>
          <w:szCs w:val="24"/>
        </w:rPr>
        <w:t xml:space="preserve"> Act. She argued that a court’s discretion can only be interfered with if it is shown that it was grossly unreasonable which </w:t>
      </w:r>
      <w:r w:rsidRPr="000C2F33">
        <w:rPr>
          <w:rFonts w:ascii="Times New Roman" w:hAnsi="Times New Roman" w:cs="Times New Roman"/>
          <w:i/>
          <w:sz w:val="24"/>
          <w:szCs w:val="24"/>
        </w:rPr>
        <w:t>in casu</w:t>
      </w:r>
      <w:r w:rsidRPr="000C2F33">
        <w:rPr>
          <w:rFonts w:ascii="Times New Roman" w:hAnsi="Times New Roman" w:cs="Times New Roman"/>
          <w:sz w:val="24"/>
          <w:szCs w:val="24"/>
        </w:rPr>
        <w:t xml:space="preserve">, the appellant failed to prove. Counsel for the respondent contended that in exercising its discretion in interpreting s 7 of the Act, the court </w:t>
      </w:r>
      <w:r w:rsidRPr="000C2F33">
        <w:rPr>
          <w:rFonts w:ascii="Times New Roman" w:hAnsi="Times New Roman" w:cs="Times New Roman"/>
          <w:i/>
          <w:sz w:val="24"/>
          <w:szCs w:val="24"/>
        </w:rPr>
        <w:t>a quo</w:t>
      </w:r>
      <w:r w:rsidRPr="000C2F33">
        <w:rPr>
          <w:rFonts w:ascii="Times New Roman" w:hAnsi="Times New Roman" w:cs="Times New Roman"/>
          <w:sz w:val="24"/>
          <w:szCs w:val="24"/>
        </w:rPr>
        <w:t xml:space="preserve"> had to be guided not only by precedent but also </w:t>
      </w:r>
      <w:r w:rsidR="00552494" w:rsidRPr="000C2F33">
        <w:rPr>
          <w:rFonts w:ascii="Times New Roman" w:hAnsi="Times New Roman" w:cs="Times New Roman"/>
          <w:sz w:val="24"/>
          <w:szCs w:val="24"/>
        </w:rPr>
        <w:t>by the Constitution</w:t>
      </w:r>
      <w:r w:rsidRPr="000C2F33">
        <w:rPr>
          <w:rFonts w:ascii="Times New Roman" w:hAnsi="Times New Roman" w:cs="Times New Roman"/>
          <w:sz w:val="24"/>
          <w:szCs w:val="24"/>
        </w:rPr>
        <w:t xml:space="preserve">. </w:t>
      </w:r>
    </w:p>
    <w:p w:rsidR="0073423C" w:rsidRPr="000C2F33" w:rsidRDefault="0073423C" w:rsidP="00F020B8">
      <w:pPr>
        <w:spacing w:after="0" w:line="480" w:lineRule="auto"/>
        <w:ind w:firstLine="1134"/>
        <w:jc w:val="both"/>
        <w:rPr>
          <w:rFonts w:ascii="Times New Roman" w:hAnsi="Times New Roman" w:cs="Times New Roman"/>
          <w:sz w:val="24"/>
          <w:szCs w:val="24"/>
        </w:rPr>
      </w:pPr>
    </w:p>
    <w:p w:rsidR="00DA50D1" w:rsidRPr="000C2F33" w:rsidRDefault="00DA50D1" w:rsidP="00F020B8">
      <w:pPr>
        <w:spacing w:after="0" w:line="480" w:lineRule="auto"/>
        <w:ind w:firstLine="1134"/>
        <w:jc w:val="both"/>
        <w:rPr>
          <w:rFonts w:ascii="Times New Roman" w:hAnsi="Times New Roman" w:cs="Times New Roman"/>
          <w:sz w:val="24"/>
          <w:szCs w:val="24"/>
        </w:rPr>
      </w:pPr>
      <w:r w:rsidRPr="000C2F33">
        <w:rPr>
          <w:rFonts w:ascii="Times New Roman" w:hAnsi="Times New Roman" w:cs="Times New Roman"/>
          <w:sz w:val="24"/>
          <w:szCs w:val="24"/>
        </w:rPr>
        <w:t xml:space="preserve">Ms </w:t>
      </w:r>
      <w:r w:rsidRPr="000C2F33">
        <w:rPr>
          <w:rFonts w:ascii="Times New Roman" w:hAnsi="Times New Roman" w:cs="Times New Roman"/>
          <w:i/>
          <w:sz w:val="24"/>
          <w:szCs w:val="24"/>
        </w:rPr>
        <w:t>Damiso</w:t>
      </w:r>
      <w:r w:rsidRPr="000C2F33">
        <w:rPr>
          <w:rFonts w:ascii="Times New Roman" w:hAnsi="Times New Roman" w:cs="Times New Roman"/>
          <w:sz w:val="24"/>
          <w:szCs w:val="24"/>
        </w:rPr>
        <w:t xml:space="preserve"> further submitted that the case of </w:t>
      </w:r>
      <w:r w:rsidRPr="000C2F33">
        <w:rPr>
          <w:rFonts w:ascii="Times New Roman" w:hAnsi="Times New Roman" w:cs="Times New Roman"/>
          <w:i/>
          <w:sz w:val="24"/>
          <w:szCs w:val="24"/>
        </w:rPr>
        <w:t xml:space="preserve">Shenje v Shenje </w:t>
      </w:r>
      <w:r w:rsidRPr="000C2F33">
        <w:rPr>
          <w:rFonts w:ascii="Times New Roman" w:hAnsi="Times New Roman" w:cs="Times New Roman"/>
          <w:sz w:val="24"/>
          <w:szCs w:val="24"/>
        </w:rPr>
        <w:t>2001 (1) ZLR 160 (H) outlined the principle which is applied in the distribution of property. She stressed that the needs of the parties is the primary consideration not their respective contributions. She submitted that the court</w:t>
      </w:r>
      <w:r w:rsidRPr="000C2F33">
        <w:rPr>
          <w:rFonts w:ascii="Times New Roman" w:hAnsi="Times New Roman" w:cs="Times New Roman"/>
          <w:i/>
          <w:sz w:val="24"/>
          <w:szCs w:val="24"/>
        </w:rPr>
        <w:t xml:space="preserve"> a quo</w:t>
      </w:r>
      <w:r w:rsidRPr="000C2F33">
        <w:rPr>
          <w:rFonts w:ascii="Times New Roman" w:hAnsi="Times New Roman" w:cs="Times New Roman"/>
          <w:sz w:val="24"/>
          <w:szCs w:val="24"/>
        </w:rPr>
        <w:t xml:space="preserve"> </w:t>
      </w:r>
      <w:r w:rsidR="00817A72" w:rsidRPr="000C2F33">
        <w:rPr>
          <w:rFonts w:ascii="Times New Roman" w:hAnsi="Times New Roman" w:cs="Times New Roman"/>
          <w:sz w:val="24"/>
          <w:szCs w:val="24"/>
        </w:rPr>
        <w:t>applied</w:t>
      </w:r>
      <w:r w:rsidRPr="000C2F33">
        <w:rPr>
          <w:rFonts w:ascii="Times New Roman" w:hAnsi="Times New Roman" w:cs="Times New Roman"/>
          <w:sz w:val="24"/>
          <w:szCs w:val="24"/>
        </w:rPr>
        <w:t xml:space="preserve"> this </w:t>
      </w:r>
      <w:r w:rsidR="00817A72" w:rsidRPr="000C2F33">
        <w:rPr>
          <w:rFonts w:ascii="Times New Roman" w:hAnsi="Times New Roman" w:cs="Times New Roman"/>
          <w:sz w:val="24"/>
          <w:szCs w:val="24"/>
        </w:rPr>
        <w:t>principle</w:t>
      </w:r>
      <w:r w:rsidRPr="000C2F33">
        <w:rPr>
          <w:rFonts w:ascii="Times New Roman" w:hAnsi="Times New Roman" w:cs="Times New Roman"/>
          <w:sz w:val="24"/>
          <w:szCs w:val="24"/>
        </w:rPr>
        <w:t xml:space="preserve"> as it considered that the respondent was 65</w:t>
      </w:r>
      <w:r w:rsidR="00326087" w:rsidRPr="000C2F33">
        <w:rPr>
          <w:rFonts w:ascii="Times New Roman" w:hAnsi="Times New Roman" w:cs="Times New Roman"/>
          <w:sz w:val="24"/>
          <w:szCs w:val="24"/>
        </w:rPr>
        <w:t xml:space="preserve"> </w:t>
      </w:r>
      <w:r w:rsidRPr="000C2F33">
        <w:rPr>
          <w:rFonts w:ascii="Times New Roman" w:hAnsi="Times New Roman" w:cs="Times New Roman"/>
          <w:sz w:val="24"/>
          <w:szCs w:val="24"/>
        </w:rPr>
        <w:t xml:space="preserve">years old and had passed the prime of her life and was, unlikely to remarry, that the appellant was receiving a pension, that the respondent was sick and that the appellant had </w:t>
      </w:r>
      <w:r w:rsidR="00817A72" w:rsidRPr="000C2F33">
        <w:rPr>
          <w:rFonts w:ascii="Times New Roman" w:hAnsi="Times New Roman" w:cs="Times New Roman"/>
          <w:sz w:val="24"/>
          <w:szCs w:val="24"/>
        </w:rPr>
        <w:t>alternative accommodation</w:t>
      </w:r>
      <w:r w:rsidRPr="000C2F33">
        <w:rPr>
          <w:rFonts w:ascii="Times New Roman" w:hAnsi="Times New Roman" w:cs="Times New Roman"/>
          <w:sz w:val="24"/>
          <w:szCs w:val="24"/>
        </w:rPr>
        <w:t xml:space="preserve">. Counsel for the respondent submitted that in </w:t>
      </w:r>
      <w:r w:rsidR="006A0BE9" w:rsidRPr="000C2F33">
        <w:rPr>
          <w:rFonts w:ascii="Times New Roman" w:hAnsi="Times New Roman" w:cs="Times New Roman"/>
          <w:sz w:val="24"/>
          <w:szCs w:val="24"/>
        </w:rPr>
        <w:t>terms of s</w:t>
      </w:r>
      <w:r w:rsidR="00EF3F55" w:rsidRPr="000C2F33">
        <w:rPr>
          <w:rFonts w:ascii="Times New Roman" w:hAnsi="Times New Roman" w:cs="Times New Roman"/>
          <w:sz w:val="24"/>
          <w:szCs w:val="24"/>
        </w:rPr>
        <w:t xml:space="preserve"> </w:t>
      </w:r>
      <w:r w:rsidRPr="000C2F33">
        <w:rPr>
          <w:rFonts w:ascii="Times New Roman" w:hAnsi="Times New Roman" w:cs="Times New Roman"/>
          <w:sz w:val="24"/>
          <w:szCs w:val="24"/>
        </w:rPr>
        <w:t xml:space="preserve">7 of the Act, a court </w:t>
      </w:r>
      <w:r w:rsidRPr="000C2F33">
        <w:rPr>
          <w:rFonts w:ascii="Times New Roman" w:hAnsi="Times New Roman" w:cs="Times New Roman"/>
          <w:sz w:val="24"/>
          <w:szCs w:val="24"/>
        </w:rPr>
        <w:lastRenderedPageBreak/>
        <w:t>c</w:t>
      </w:r>
      <w:r w:rsidR="00EF3F55" w:rsidRPr="000C2F33">
        <w:rPr>
          <w:rFonts w:ascii="Times New Roman" w:hAnsi="Times New Roman" w:cs="Times New Roman"/>
          <w:sz w:val="24"/>
          <w:szCs w:val="24"/>
        </w:rPr>
        <w:t>an</w:t>
      </w:r>
      <w:r w:rsidRPr="000C2F33">
        <w:rPr>
          <w:rFonts w:ascii="Times New Roman" w:hAnsi="Times New Roman" w:cs="Times New Roman"/>
          <w:sz w:val="24"/>
          <w:szCs w:val="24"/>
        </w:rPr>
        <w:t xml:space="preserve"> take into account the conduct of parties in the distribution of property and this was not necessarily a resuscitation of the “no-fault” principle.</w:t>
      </w:r>
    </w:p>
    <w:p w:rsidR="00F020B8" w:rsidRPr="000C2F33" w:rsidRDefault="00F020B8" w:rsidP="00F020B8">
      <w:pPr>
        <w:spacing w:after="0" w:line="480" w:lineRule="auto"/>
        <w:ind w:firstLine="1134"/>
        <w:jc w:val="both"/>
        <w:rPr>
          <w:rFonts w:ascii="Times New Roman" w:hAnsi="Times New Roman" w:cs="Times New Roman"/>
          <w:sz w:val="24"/>
          <w:szCs w:val="24"/>
        </w:rPr>
      </w:pPr>
    </w:p>
    <w:p w:rsidR="00DA50D1" w:rsidRPr="000C2F33" w:rsidRDefault="00DA50D1" w:rsidP="005D172E">
      <w:pPr>
        <w:spacing w:after="0" w:line="480" w:lineRule="auto"/>
        <w:ind w:firstLine="1134"/>
        <w:jc w:val="both"/>
        <w:rPr>
          <w:rFonts w:ascii="Times New Roman" w:hAnsi="Times New Roman" w:cs="Times New Roman"/>
          <w:color w:val="000000" w:themeColor="text1"/>
          <w:sz w:val="24"/>
          <w:szCs w:val="24"/>
        </w:rPr>
      </w:pPr>
      <w:r w:rsidRPr="000C2F33">
        <w:rPr>
          <w:rFonts w:ascii="Times New Roman" w:hAnsi="Times New Roman" w:cs="Times New Roman"/>
          <w:sz w:val="24"/>
          <w:szCs w:val="24"/>
        </w:rPr>
        <w:t xml:space="preserve"> In relation to the issue of gen</w:t>
      </w:r>
      <w:r w:rsidR="005D172E" w:rsidRPr="000C2F33">
        <w:rPr>
          <w:rFonts w:ascii="Times New Roman" w:hAnsi="Times New Roman" w:cs="Times New Roman"/>
          <w:sz w:val="24"/>
          <w:szCs w:val="24"/>
        </w:rPr>
        <w:t>der equality, Ms </w:t>
      </w:r>
      <w:r w:rsidRPr="000C2F33">
        <w:rPr>
          <w:rFonts w:ascii="Times New Roman" w:hAnsi="Times New Roman" w:cs="Times New Roman"/>
          <w:i/>
          <w:sz w:val="24"/>
          <w:szCs w:val="24"/>
        </w:rPr>
        <w:t>Damiso</w:t>
      </w:r>
      <w:r w:rsidRPr="000C2F33">
        <w:rPr>
          <w:rFonts w:ascii="Times New Roman" w:hAnsi="Times New Roman" w:cs="Times New Roman"/>
          <w:sz w:val="24"/>
          <w:szCs w:val="24"/>
        </w:rPr>
        <w:t xml:space="preserve"> submitted that the court </w:t>
      </w:r>
      <w:r w:rsidRPr="000C2F33">
        <w:rPr>
          <w:rFonts w:ascii="Times New Roman" w:hAnsi="Times New Roman" w:cs="Times New Roman"/>
          <w:i/>
          <w:sz w:val="24"/>
          <w:szCs w:val="24"/>
        </w:rPr>
        <w:t>a quo</w:t>
      </w:r>
      <w:r w:rsidRPr="000C2F33">
        <w:rPr>
          <w:rFonts w:ascii="Times New Roman" w:hAnsi="Times New Roman" w:cs="Times New Roman"/>
          <w:sz w:val="24"/>
          <w:szCs w:val="24"/>
        </w:rPr>
        <w:t xml:space="preserve"> took into account real and substantial considerations which point to gender as a crucial factor in determining the needs and contributions of the parties. She argued that tak</w:t>
      </w:r>
      <w:r w:rsidR="001E58BB" w:rsidRPr="000C2F33">
        <w:rPr>
          <w:rFonts w:ascii="Times New Roman" w:hAnsi="Times New Roman" w:cs="Times New Roman"/>
          <w:sz w:val="24"/>
          <w:szCs w:val="24"/>
        </w:rPr>
        <w:t xml:space="preserve">ing </w:t>
      </w:r>
      <w:r w:rsidR="00326087" w:rsidRPr="000C2F33">
        <w:rPr>
          <w:rFonts w:ascii="Times New Roman" w:hAnsi="Times New Roman" w:cs="Times New Roman"/>
          <w:sz w:val="24"/>
          <w:szCs w:val="24"/>
        </w:rPr>
        <w:t xml:space="preserve">into consideration </w:t>
      </w:r>
      <w:r w:rsidR="001E58BB" w:rsidRPr="000C2F33">
        <w:rPr>
          <w:rFonts w:ascii="Times New Roman" w:hAnsi="Times New Roman" w:cs="Times New Roman"/>
          <w:sz w:val="24"/>
          <w:szCs w:val="24"/>
        </w:rPr>
        <w:t>all these factors</w:t>
      </w:r>
      <w:r w:rsidRPr="000C2F33">
        <w:rPr>
          <w:rFonts w:ascii="Times New Roman" w:hAnsi="Times New Roman" w:cs="Times New Roman"/>
          <w:sz w:val="24"/>
          <w:szCs w:val="24"/>
        </w:rPr>
        <w:t xml:space="preserve"> cumulatively justifie</w:t>
      </w:r>
      <w:r w:rsidR="001E58BB" w:rsidRPr="000C2F33">
        <w:rPr>
          <w:rFonts w:ascii="Times New Roman" w:hAnsi="Times New Roman" w:cs="Times New Roman"/>
          <w:sz w:val="24"/>
          <w:szCs w:val="24"/>
        </w:rPr>
        <w:t>s the awarding of</w:t>
      </w:r>
      <w:r w:rsidR="005D172E" w:rsidRPr="000C2F33">
        <w:rPr>
          <w:rFonts w:ascii="Times New Roman" w:hAnsi="Times New Roman" w:cs="Times New Roman"/>
          <w:sz w:val="24"/>
          <w:szCs w:val="24"/>
        </w:rPr>
        <w:t xml:space="preserve"> a 50 per cent</w:t>
      </w:r>
      <w:r w:rsidRPr="000C2F33">
        <w:rPr>
          <w:rFonts w:ascii="Times New Roman" w:hAnsi="Times New Roman" w:cs="Times New Roman"/>
          <w:sz w:val="24"/>
          <w:szCs w:val="24"/>
        </w:rPr>
        <w:t xml:space="preserve"> </w:t>
      </w:r>
      <w:r w:rsidR="001E58BB" w:rsidRPr="000C2F33">
        <w:rPr>
          <w:rFonts w:ascii="Times New Roman" w:hAnsi="Times New Roman" w:cs="Times New Roman"/>
          <w:sz w:val="24"/>
          <w:szCs w:val="24"/>
        </w:rPr>
        <w:t xml:space="preserve">share </w:t>
      </w:r>
      <w:r w:rsidRPr="000C2F33">
        <w:rPr>
          <w:rFonts w:ascii="Times New Roman" w:hAnsi="Times New Roman" w:cs="Times New Roman"/>
          <w:sz w:val="24"/>
          <w:szCs w:val="24"/>
        </w:rPr>
        <w:t xml:space="preserve">of the immovable property hence the court </w:t>
      </w:r>
      <w:r w:rsidRPr="000C2F33">
        <w:rPr>
          <w:rFonts w:ascii="Times New Roman" w:hAnsi="Times New Roman" w:cs="Times New Roman"/>
          <w:i/>
          <w:sz w:val="24"/>
          <w:szCs w:val="24"/>
        </w:rPr>
        <w:t>a quo</w:t>
      </w:r>
      <w:r w:rsidRPr="000C2F33">
        <w:rPr>
          <w:rFonts w:ascii="Times New Roman" w:hAnsi="Times New Roman" w:cs="Times New Roman"/>
          <w:sz w:val="24"/>
          <w:szCs w:val="24"/>
        </w:rPr>
        <w:t xml:space="preserve"> c</w:t>
      </w:r>
      <w:r w:rsidR="001E58BB" w:rsidRPr="000C2F33">
        <w:rPr>
          <w:rFonts w:ascii="Times New Roman" w:hAnsi="Times New Roman" w:cs="Times New Roman"/>
          <w:sz w:val="24"/>
          <w:szCs w:val="24"/>
        </w:rPr>
        <w:t>an</w:t>
      </w:r>
      <w:r w:rsidRPr="000C2F33">
        <w:rPr>
          <w:rFonts w:ascii="Times New Roman" w:hAnsi="Times New Roman" w:cs="Times New Roman"/>
          <w:sz w:val="24"/>
          <w:szCs w:val="24"/>
        </w:rPr>
        <w:t xml:space="preserve">not be faulted </w:t>
      </w:r>
      <w:r w:rsidR="001E58BB" w:rsidRPr="000C2F33">
        <w:rPr>
          <w:rFonts w:ascii="Times New Roman" w:hAnsi="Times New Roman" w:cs="Times New Roman"/>
          <w:sz w:val="24"/>
          <w:szCs w:val="24"/>
        </w:rPr>
        <w:t>for</w:t>
      </w:r>
      <w:r w:rsidRPr="000C2F33">
        <w:rPr>
          <w:rFonts w:ascii="Times New Roman" w:hAnsi="Times New Roman" w:cs="Times New Roman"/>
          <w:sz w:val="24"/>
          <w:szCs w:val="24"/>
        </w:rPr>
        <w:t xml:space="preserve"> exercising its </w:t>
      </w:r>
      <w:r w:rsidRPr="000C2F33">
        <w:rPr>
          <w:rFonts w:ascii="Times New Roman" w:hAnsi="Times New Roman" w:cs="Times New Roman"/>
          <w:color w:val="000000" w:themeColor="text1"/>
          <w:sz w:val="24"/>
          <w:szCs w:val="24"/>
        </w:rPr>
        <w:t>discretion in that regard.</w:t>
      </w:r>
    </w:p>
    <w:p w:rsidR="005D172E" w:rsidRPr="000C2F33" w:rsidRDefault="005D172E" w:rsidP="005D172E">
      <w:pPr>
        <w:spacing w:after="0" w:line="480" w:lineRule="auto"/>
        <w:ind w:firstLine="1134"/>
        <w:jc w:val="both"/>
        <w:rPr>
          <w:rFonts w:ascii="Times New Roman" w:hAnsi="Times New Roman" w:cs="Times New Roman"/>
          <w:color w:val="000000" w:themeColor="text1"/>
          <w:sz w:val="24"/>
          <w:szCs w:val="24"/>
        </w:rPr>
      </w:pPr>
    </w:p>
    <w:p w:rsidR="00197115" w:rsidRPr="000C2F33" w:rsidRDefault="00197115" w:rsidP="00ED5486">
      <w:pPr>
        <w:spacing w:after="0" w:line="480" w:lineRule="auto"/>
        <w:jc w:val="both"/>
        <w:rPr>
          <w:rFonts w:ascii="Times New Roman" w:hAnsi="Times New Roman" w:cs="Times New Roman"/>
          <w:b/>
          <w:sz w:val="24"/>
          <w:szCs w:val="24"/>
        </w:rPr>
      </w:pPr>
      <w:r w:rsidRPr="000C2F33">
        <w:rPr>
          <w:rFonts w:ascii="Times New Roman" w:hAnsi="Times New Roman" w:cs="Times New Roman"/>
          <w:b/>
          <w:sz w:val="24"/>
          <w:szCs w:val="24"/>
        </w:rPr>
        <w:t>DETERMINATION OF THE APPEAL</w:t>
      </w:r>
    </w:p>
    <w:p w:rsidR="00DA50D1" w:rsidRPr="000C2F33" w:rsidRDefault="00197115" w:rsidP="005D172E">
      <w:pPr>
        <w:spacing w:after="0" w:line="480" w:lineRule="auto"/>
        <w:ind w:firstLine="1134"/>
        <w:contextualSpacing/>
        <w:jc w:val="both"/>
        <w:rPr>
          <w:rFonts w:ascii="Times New Roman" w:eastAsia="Calibri" w:hAnsi="Times New Roman" w:cs="Times New Roman"/>
          <w:sz w:val="24"/>
          <w:szCs w:val="24"/>
        </w:rPr>
      </w:pPr>
      <w:r w:rsidRPr="000C2F33">
        <w:rPr>
          <w:rFonts w:ascii="Times New Roman" w:eastAsia="Calibri" w:hAnsi="Times New Roman" w:cs="Times New Roman"/>
          <w:sz w:val="24"/>
          <w:szCs w:val="24"/>
        </w:rPr>
        <w:t>Section 26</w:t>
      </w:r>
      <w:r w:rsidR="00DA50D1" w:rsidRPr="000C2F33">
        <w:rPr>
          <w:rFonts w:ascii="Times New Roman" w:eastAsia="Calibri" w:hAnsi="Times New Roman" w:cs="Times New Roman"/>
          <w:sz w:val="24"/>
          <w:szCs w:val="24"/>
        </w:rPr>
        <w:t xml:space="preserve"> (c) and (d)</w:t>
      </w:r>
      <w:r w:rsidR="001971F0" w:rsidRPr="000C2F33">
        <w:rPr>
          <w:rFonts w:ascii="Times New Roman" w:eastAsia="Calibri" w:hAnsi="Times New Roman" w:cs="Times New Roman"/>
          <w:sz w:val="24"/>
          <w:szCs w:val="24"/>
        </w:rPr>
        <w:t xml:space="preserve"> of</w:t>
      </w:r>
      <w:r w:rsidR="00DA50D1" w:rsidRPr="000C2F33">
        <w:rPr>
          <w:rFonts w:ascii="Times New Roman" w:eastAsia="Calibri" w:hAnsi="Times New Roman" w:cs="Times New Roman"/>
          <w:sz w:val="24"/>
          <w:szCs w:val="24"/>
        </w:rPr>
        <w:t xml:space="preserve"> the Constitution provides that the State must ensure that there is equality of rights and obligations of spouses during marriage and at its dissolution and in the event of dissolution, whether through death or divorce, provision must be made for the necessary protection of spouses. Article 16 (1) of the Universal Declaration of Human Rights (1948) provides that men and women of full age are entitled to equal rights as to marriage, during marriage and at its dissolution. This means there must be a fair and equitable division and distribution of property at the dissolution of marriage. </w:t>
      </w:r>
    </w:p>
    <w:p w:rsidR="005D172E" w:rsidRPr="000C2F33" w:rsidRDefault="005D172E" w:rsidP="005D172E">
      <w:pPr>
        <w:spacing w:after="0" w:line="480" w:lineRule="auto"/>
        <w:ind w:firstLine="1134"/>
        <w:contextualSpacing/>
        <w:jc w:val="both"/>
        <w:rPr>
          <w:rFonts w:ascii="Times New Roman" w:eastAsia="Calibri" w:hAnsi="Times New Roman" w:cs="Times New Roman"/>
          <w:sz w:val="24"/>
          <w:szCs w:val="24"/>
        </w:rPr>
      </w:pPr>
    </w:p>
    <w:p w:rsidR="005D172E" w:rsidRPr="000C2F33" w:rsidRDefault="00DA50D1" w:rsidP="005D172E">
      <w:pPr>
        <w:spacing w:after="0" w:line="480" w:lineRule="auto"/>
        <w:ind w:firstLine="1134"/>
        <w:contextualSpacing/>
        <w:jc w:val="both"/>
        <w:rPr>
          <w:rFonts w:ascii="Times New Roman" w:eastAsia="Calibri" w:hAnsi="Times New Roman" w:cs="Times New Roman"/>
          <w:sz w:val="24"/>
          <w:szCs w:val="24"/>
        </w:rPr>
      </w:pPr>
      <w:r w:rsidRPr="000C2F33">
        <w:rPr>
          <w:rFonts w:ascii="Times New Roman" w:eastAsia="Calibri" w:hAnsi="Times New Roman" w:cs="Times New Roman"/>
          <w:sz w:val="24"/>
          <w:szCs w:val="24"/>
        </w:rPr>
        <w:t xml:space="preserve">The importance of gender equality in this era cannot be overemphasized. The appellant’s counsel can therefore not be correct when she alleges that the court </w:t>
      </w:r>
      <w:r w:rsidRPr="000C2F33">
        <w:rPr>
          <w:rFonts w:ascii="Times New Roman" w:eastAsia="Calibri" w:hAnsi="Times New Roman" w:cs="Times New Roman"/>
          <w:i/>
          <w:sz w:val="24"/>
          <w:szCs w:val="24"/>
        </w:rPr>
        <w:t>a quo</w:t>
      </w:r>
      <w:r w:rsidRPr="000C2F33">
        <w:rPr>
          <w:rFonts w:ascii="Times New Roman" w:eastAsia="Calibri" w:hAnsi="Times New Roman" w:cs="Times New Roman"/>
          <w:sz w:val="24"/>
          <w:szCs w:val="24"/>
        </w:rPr>
        <w:t xml:space="preserve"> turned this matter into a gender issue. The court </w:t>
      </w:r>
      <w:r w:rsidRPr="000C2F33">
        <w:rPr>
          <w:rFonts w:ascii="Times New Roman" w:eastAsia="Calibri" w:hAnsi="Times New Roman" w:cs="Times New Roman"/>
          <w:i/>
          <w:sz w:val="24"/>
          <w:szCs w:val="24"/>
        </w:rPr>
        <w:t xml:space="preserve">a quo </w:t>
      </w:r>
      <w:r w:rsidRPr="000C2F33">
        <w:rPr>
          <w:rFonts w:ascii="Times New Roman" w:eastAsia="Calibri" w:hAnsi="Times New Roman" w:cs="Times New Roman"/>
          <w:sz w:val="24"/>
          <w:szCs w:val="24"/>
        </w:rPr>
        <w:t xml:space="preserve">merely took into account gender equality as a crucial factor in determining the needs and contributions of the parties as shall more fully appear in the foregoing. </w:t>
      </w:r>
    </w:p>
    <w:p w:rsidR="00DA50D1" w:rsidRPr="000C2F33" w:rsidRDefault="00DA50D1" w:rsidP="005D172E">
      <w:pPr>
        <w:spacing w:after="0" w:line="480" w:lineRule="auto"/>
        <w:ind w:firstLine="1134"/>
        <w:contextualSpacing/>
        <w:jc w:val="both"/>
        <w:rPr>
          <w:rFonts w:ascii="Times New Roman" w:eastAsia="Calibri" w:hAnsi="Times New Roman" w:cs="Times New Roman"/>
          <w:sz w:val="24"/>
          <w:szCs w:val="24"/>
        </w:rPr>
      </w:pPr>
      <w:r w:rsidRPr="000C2F33">
        <w:rPr>
          <w:rFonts w:ascii="Times New Roman" w:eastAsia="Calibri" w:hAnsi="Times New Roman" w:cs="Times New Roman"/>
          <w:sz w:val="24"/>
          <w:szCs w:val="24"/>
        </w:rPr>
        <w:t xml:space="preserve"> </w:t>
      </w:r>
    </w:p>
    <w:p w:rsidR="00DA50D1" w:rsidRPr="000C2F33" w:rsidRDefault="00DA50D1" w:rsidP="005D172E">
      <w:pPr>
        <w:spacing w:after="0" w:line="480" w:lineRule="auto"/>
        <w:ind w:firstLine="1134"/>
        <w:contextualSpacing/>
        <w:jc w:val="both"/>
        <w:rPr>
          <w:rFonts w:ascii="Times New Roman" w:eastAsia="Calibri" w:hAnsi="Times New Roman" w:cs="Times New Roman"/>
          <w:sz w:val="24"/>
          <w:szCs w:val="24"/>
        </w:rPr>
      </w:pPr>
      <w:r w:rsidRPr="000C2F33">
        <w:rPr>
          <w:rFonts w:ascii="Times New Roman" w:eastAsia="Calibri" w:hAnsi="Times New Roman" w:cs="Times New Roman"/>
          <w:sz w:val="24"/>
          <w:szCs w:val="24"/>
        </w:rPr>
        <w:lastRenderedPageBreak/>
        <w:t>The division and distribution of assets of the spous</w:t>
      </w:r>
      <w:r w:rsidR="0073423C">
        <w:rPr>
          <w:rFonts w:ascii="Times New Roman" w:eastAsia="Calibri" w:hAnsi="Times New Roman" w:cs="Times New Roman"/>
          <w:sz w:val="24"/>
          <w:szCs w:val="24"/>
        </w:rPr>
        <w:t>es at divorce are governed by s </w:t>
      </w:r>
      <w:r w:rsidRPr="000C2F33">
        <w:rPr>
          <w:rFonts w:ascii="Times New Roman" w:eastAsia="Calibri" w:hAnsi="Times New Roman" w:cs="Times New Roman"/>
          <w:sz w:val="24"/>
          <w:szCs w:val="24"/>
        </w:rPr>
        <w:t xml:space="preserve">7 of the Act. It is trite that in matters involving the distribution of property, the court has to exercise its discretion </w:t>
      </w:r>
      <w:r w:rsidR="00D831B4" w:rsidRPr="000C2F33">
        <w:rPr>
          <w:rFonts w:ascii="Times New Roman" w:eastAsia="Calibri" w:hAnsi="Times New Roman" w:cs="Times New Roman"/>
          <w:sz w:val="24"/>
          <w:szCs w:val="24"/>
        </w:rPr>
        <w:t>in deciding</w:t>
      </w:r>
      <w:r w:rsidRPr="000C2F33">
        <w:rPr>
          <w:rFonts w:ascii="Times New Roman" w:eastAsia="Calibri" w:hAnsi="Times New Roman" w:cs="Times New Roman"/>
          <w:sz w:val="24"/>
          <w:szCs w:val="24"/>
        </w:rPr>
        <w:t xml:space="preserve"> </w:t>
      </w:r>
      <w:r w:rsidR="00D831B4" w:rsidRPr="000C2F33">
        <w:rPr>
          <w:rFonts w:ascii="Times New Roman" w:eastAsia="Calibri" w:hAnsi="Times New Roman" w:cs="Times New Roman"/>
          <w:sz w:val="24"/>
          <w:szCs w:val="24"/>
        </w:rPr>
        <w:t>w</w:t>
      </w:r>
      <w:r w:rsidRPr="000C2F33">
        <w:rPr>
          <w:rFonts w:ascii="Times New Roman" w:eastAsia="Calibri" w:hAnsi="Times New Roman" w:cs="Times New Roman"/>
          <w:sz w:val="24"/>
          <w:szCs w:val="24"/>
        </w:rPr>
        <w:t xml:space="preserve">hat is </w:t>
      </w:r>
      <w:r w:rsidR="00F0661B" w:rsidRPr="000C2F33">
        <w:rPr>
          <w:rFonts w:ascii="Times New Roman" w:eastAsia="Calibri" w:hAnsi="Times New Roman" w:cs="Times New Roman"/>
          <w:sz w:val="24"/>
          <w:szCs w:val="24"/>
        </w:rPr>
        <w:t xml:space="preserve">a </w:t>
      </w:r>
      <w:r w:rsidRPr="000C2F33">
        <w:rPr>
          <w:rFonts w:ascii="Times New Roman" w:eastAsia="Calibri" w:hAnsi="Times New Roman" w:cs="Times New Roman"/>
          <w:sz w:val="24"/>
          <w:szCs w:val="24"/>
        </w:rPr>
        <w:t xml:space="preserve">just and equitable distribution </w:t>
      </w:r>
      <w:r w:rsidR="004B588C" w:rsidRPr="000C2F33">
        <w:rPr>
          <w:rFonts w:ascii="Times New Roman" w:eastAsia="Calibri" w:hAnsi="Times New Roman" w:cs="Times New Roman"/>
          <w:sz w:val="24"/>
          <w:szCs w:val="24"/>
        </w:rPr>
        <w:t>of</w:t>
      </w:r>
      <w:r w:rsidRPr="000C2F33">
        <w:rPr>
          <w:rFonts w:ascii="Times New Roman" w:eastAsia="Calibri" w:hAnsi="Times New Roman" w:cs="Times New Roman"/>
          <w:sz w:val="24"/>
          <w:szCs w:val="24"/>
        </w:rPr>
        <w:t xml:space="preserve"> the parties</w:t>
      </w:r>
      <w:r w:rsidR="004B588C" w:rsidRPr="000C2F33">
        <w:rPr>
          <w:rFonts w:ascii="Times New Roman" w:eastAsia="Calibri" w:hAnsi="Times New Roman" w:cs="Times New Roman"/>
          <w:sz w:val="24"/>
          <w:szCs w:val="24"/>
        </w:rPr>
        <w:t xml:space="preserve"> property</w:t>
      </w:r>
      <w:r w:rsidRPr="000C2F33">
        <w:rPr>
          <w:rFonts w:ascii="Times New Roman" w:eastAsia="Calibri" w:hAnsi="Times New Roman" w:cs="Times New Roman"/>
          <w:sz w:val="24"/>
          <w:szCs w:val="24"/>
        </w:rPr>
        <w:t>.</w:t>
      </w:r>
      <w:r w:rsidRPr="000C2F33">
        <w:rPr>
          <w:rFonts w:ascii="Times New Roman" w:hAnsi="Times New Roman" w:cs="Times New Roman"/>
          <w:sz w:val="24"/>
          <w:szCs w:val="24"/>
        </w:rPr>
        <w:t xml:space="preserve"> As a result, a lot of authorities, in construing the provisions of s 7 as a whole, refer to the need to achieve an equitable distribution of the assets of the spouses consequent upon the grant of a decree of divorce. </w:t>
      </w:r>
      <w:r w:rsidRPr="000C2F33">
        <w:rPr>
          <w:rFonts w:ascii="Times New Roman" w:eastAsia="Calibri" w:hAnsi="Times New Roman" w:cs="Times New Roman"/>
          <w:sz w:val="24"/>
          <w:szCs w:val="24"/>
        </w:rPr>
        <w:t xml:space="preserve"> </w:t>
      </w:r>
      <w:r w:rsidR="005D172E" w:rsidRPr="000C2F33">
        <w:rPr>
          <w:rFonts w:ascii="Times New Roman" w:hAnsi="Times New Roman" w:cs="Times New Roman"/>
          <w:sz w:val="24"/>
          <w:szCs w:val="24"/>
        </w:rPr>
        <w:t>This C</w:t>
      </w:r>
      <w:r w:rsidRPr="000C2F33">
        <w:rPr>
          <w:rFonts w:ascii="Times New Roman" w:hAnsi="Times New Roman" w:cs="Times New Roman"/>
          <w:sz w:val="24"/>
          <w:szCs w:val="24"/>
        </w:rPr>
        <w:t>ourt’s view on the discretion of the trial</w:t>
      </w:r>
      <w:r w:rsidR="00974187" w:rsidRPr="000C2F33">
        <w:rPr>
          <w:rFonts w:ascii="Times New Roman" w:hAnsi="Times New Roman" w:cs="Times New Roman"/>
          <w:sz w:val="24"/>
          <w:szCs w:val="24"/>
        </w:rPr>
        <w:t xml:space="preserve"> court</w:t>
      </w:r>
      <w:r w:rsidRPr="000C2F33">
        <w:rPr>
          <w:rFonts w:ascii="Times New Roman" w:hAnsi="Times New Roman" w:cs="Times New Roman"/>
          <w:sz w:val="24"/>
          <w:szCs w:val="24"/>
        </w:rPr>
        <w:t xml:space="preserve"> on the distribution of assets of the parties was aptly </w:t>
      </w:r>
      <w:r w:rsidR="00974187" w:rsidRPr="000C2F33">
        <w:rPr>
          <w:rFonts w:ascii="Times New Roman" w:hAnsi="Times New Roman" w:cs="Times New Roman"/>
          <w:sz w:val="24"/>
          <w:szCs w:val="24"/>
        </w:rPr>
        <w:t>stated</w:t>
      </w:r>
      <w:r w:rsidRPr="000C2F33">
        <w:rPr>
          <w:rFonts w:ascii="Times New Roman" w:hAnsi="Times New Roman" w:cs="Times New Roman"/>
          <w:sz w:val="24"/>
          <w:szCs w:val="24"/>
        </w:rPr>
        <w:t xml:space="preserve"> in the </w:t>
      </w:r>
      <w:r w:rsidRPr="000C2F33">
        <w:rPr>
          <w:rFonts w:ascii="Times New Roman" w:hAnsi="Times New Roman" w:cs="Times New Roman"/>
          <w:i/>
          <w:sz w:val="24"/>
          <w:szCs w:val="24"/>
        </w:rPr>
        <w:t>Ncube</w:t>
      </w:r>
      <w:r w:rsidRPr="000C2F33">
        <w:rPr>
          <w:rFonts w:ascii="Times New Roman" w:hAnsi="Times New Roman" w:cs="Times New Roman"/>
          <w:b/>
          <w:i/>
          <w:sz w:val="24"/>
          <w:szCs w:val="24"/>
        </w:rPr>
        <w:t xml:space="preserve"> </w:t>
      </w:r>
      <w:r w:rsidRPr="000C2F33">
        <w:rPr>
          <w:rFonts w:ascii="Times New Roman" w:hAnsi="Times New Roman" w:cs="Times New Roman"/>
          <w:sz w:val="24"/>
          <w:szCs w:val="24"/>
        </w:rPr>
        <w:t xml:space="preserve">case, </w:t>
      </w:r>
      <w:r w:rsidRPr="000C2F33">
        <w:rPr>
          <w:rFonts w:ascii="Times New Roman" w:hAnsi="Times New Roman" w:cs="Times New Roman"/>
          <w:i/>
          <w:sz w:val="24"/>
          <w:szCs w:val="24"/>
        </w:rPr>
        <w:t>supra</w:t>
      </w:r>
      <w:r w:rsidRPr="000C2F33">
        <w:rPr>
          <w:rFonts w:ascii="Times New Roman" w:hAnsi="Times New Roman" w:cs="Times New Roman"/>
          <w:sz w:val="24"/>
          <w:szCs w:val="24"/>
        </w:rPr>
        <w:t xml:space="preserve">, at p 41A where the </w:t>
      </w:r>
      <w:r w:rsidR="005D172E" w:rsidRPr="000C2F33">
        <w:rPr>
          <w:rFonts w:ascii="Times New Roman" w:hAnsi="Times New Roman" w:cs="Times New Roman"/>
          <w:sz w:val="24"/>
          <w:szCs w:val="24"/>
        </w:rPr>
        <w:t>c</w:t>
      </w:r>
      <w:r w:rsidRPr="000C2F33">
        <w:rPr>
          <w:rFonts w:ascii="Times New Roman" w:hAnsi="Times New Roman" w:cs="Times New Roman"/>
          <w:sz w:val="24"/>
          <w:szCs w:val="24"/>
        </w:rPr>
        <w:t>ourt said:</w:t>
      </w:r>
    </w:p>
    <w:p w:rsidR="00DA50D1" w:rsidRPr="000C2F33" w:rsidRDefault="00DA50D1" w:rsidP="005D172E">
      <w:pPr>
        <w:spacing w:after="0" w:line="240" w:lineRule="auto"/>
        <w:ind w:left="567"/>
        <w:jc w:val="both"/>
        <w:rPr>
          <w:rFonts w:ascii="Times New Roman" w:hAnsi="Times New Roman" w:cs="Times New Roman"/>
          <w:sz w:val="24"/>
          <w:szCs w:val="24"/>
        </w:rPr>
      </w:pPr>
      <w:r w:rsidRPr="000C2F33">
        <w:rPr>
          <w:rFonts w:ascii="Times New Roman" w:hAnsi="Times New Roman" w:cs="Times New Roman"/>
          <w:sz w:val="24"/>
          <w:szCs w:val="24"/>
        </w:rPr>
        <w:t xml:space="preserve">“The determination of the strict property rights of each spouse in such circumstances, involving, as it may, factors that are not easily quantifiable in terms of money, is invariably a theoretical exercise for which the courts are indubitably </w:t>
      </w:r>
      <w:r w:rsidRPr="000C2F33">
        <w:rPr>
          <w:rFonts w:ascii="Times New Roman" w:hAnsi="Times New Roman" w:cs="Times New Roman"/>
          <w:sz w:val="24"/>
          <w:szCs w:val="24"/>
          <w:u w:val="single"/>
        </w:rPr>
        <w:t>imbued with a wide discretion</w:t>
      </w:r>
      <w:r w:rsidRPr="000C2F33">
        <w:rPr>
          <w:rFonts w:ascii="Times New Roman" w:hAnsi="Times New Roman" w:cs="Times New Roman"/>
          <w:sz w:val="24"/>
          <w:szCs w:val="24"/>
        </w:rPr>
        <w:t>.” (my emphasis)</w:t>
      </w:r>
    </w:p>
    <w:p w:rsidR="005D172E" w:rsidRPr="000C2F33" w:rsidRDefault="005D172E" w:rsidP="005D172E">
      <w:pPr>
        <w:spacing w:after="0" w:line="240" w:lineRule="auto"/>
        <w:ind w:left="567"/>
        <w:jc w:val="both"/>
        <w:rPr>
          <w:rFonts w:ascii="Times New Roman" w:hAnsi="Times New Roman" w:cs="Times New Roman"/>
          <w:sz w:val="24"/>
          <w:szCs w:val="24"/>
        </w:rPr>
      </w:pPr>
    </w:p>
    <w:p w:rsidR="005D172E" w:rsidRPr="000C2F33" w:rsidRDefault="005D172E" w:rsidP="005D172E">
      <w:pPr>
        <w:spacing w:after="0" w:line="240" w:lineRule="auto"/>
        <w:ind w:left="567"/>
        <w:jc w:val="both"/>
        <w:rPr>
          <w:rFonts w:ascii="Times New Roman" w:hAnsi="Times New Roman" w:cs="Times New Roman"/>
          <w:sz w:val="24"/>
          <w:szCs w:val="24"/>
        </w:rPr>
      </w:pPr>
    </w:p>
    <w:p w:rsidR="005D172E" w:rsidRPr="000C2F33" w:rsidRDefault="005D172E" w:rsidP="005D172E">
      <w:pPr>
        <w:spacing w:after="0" w:line="240" w:lineRule="auto"/>
        <w:ind w:left="567"/>
        <w:jc w:val="both"/>
        <w:rPr>
          <w:rFonts w:ascii="Times New Roman" w:hAnsi="Times New Roman" w:cs="Times New Roman"/>
          <w:sz w:val="24"/>
          <w:szCs w:val="24"/>
        </w:rPr>
      </w:pPr>
    </w:p>
    <w:p w:rsidR="00DA50D1" w:rsidRPr="000C2F33" w:rsidRDefault="00DA50D1" w:rsidP="005D172E">
      <w:pPr>
        <w:spacing w:after="0" w:line="480" w:lineRule="auto"/>
        <w:ind w:firstLine="1134"/>
        <w:jc w:val="both"/>
        <w:rPr>
          <w:rFonts w:ascii="Times New Roman" w:hAnsi="Times New Roman" w:cs="Times New Roman"/>
          <w:sz w:val="24"/>
          <w:szCs w:val="24"/>
        </w:rPr>
      </w:pPr>
      <w:r w:rsidRPr="000C2F33">
        <w:rPr>
          <w:rFonts w:ascii="Times New Roman" w:hAnsi="Times New Roman" w:cs="Times New Roman"/>
          <w:sz w:val="24"/>
          <w:szCs w:val="24"/>
        </w:rPr>
        <w:t xml:space="preserve">The trial court’s discretion was also commented on in </w:t>
      </w:r>
      <w:r w:rsidRPr="000C2F33">
        <w:rPr>
          <w:rFonts w:ascii="Times New Roman" w:hAnsi="Times New Roman" w:cs="Times New Roman"/>
          <w:i/>
          <w:sz w:val="24"/>
          <w:szCs w:val="24"/>
        </w:rPr>
        <w:t xml:space="preserve">Gonye v Gonye </w:t>
      </w:r>
      <w:r w:rsidRPr="000C2F33">
        <w:rPr>
          <w:rFonts w:ascii="Times New Roman" w:hAnsi="Times New Roman" w:cs="Times New Roman"/>
          <w:sz w:val="24"/>
          <w:szCs w:val="24"/>
        </w:rPr>
        <w:t xml:space="preserve">2009 (1) ZLR 232, at 236H-237B, where </w:t>
      </w:r>
      <w:r w:rsidRPr="000C2F33">
        <w:rPr>
          <w:rFonts w:ascii="Times New Roman" w:hAnsi="Times New Roman" w:cs="Times New Roman"/>
          <w:smallCaps/>
          <w:sz w:val="24"/>
          <w:szCs w:val="24"/>
        </w:rPr>
        <w:t>Malaba</w:t>
      </w:r>
      <w:r w:rsidRPr="000C2F33">
        <w:rPr>
          <w:rFonts w:ascii="Times New Roman" w:hAnsi="Times New Roman" w:cs="Times New Roman"/>
          <w:sz w:val="24"/>
          <w:szCs w:val="24"/>
        </w:rPr>
        <w:t xml:space="preserve"> JA (as he then was) said:</w:t>
      </w:r>
    </w:p>
    <w:p w:rsidR="00DA50D1" w:rsidRPr="000C2F33" w:rsidRDefault="00DA50D1" w:rsidP="005D172E">
      <w:pPr>
        <w:autoSpaceDE w:val="0"/>
        <w:autoSpaceDN w:val="0"/>
        <w:adjustRightInd w:val="0"/>
        <w:spacing w:after="0" w:line="240" w:lineRule="auto"/>
        <w:ind w:left="567"/>
        <w:jc w:val="both"/>
        <w:rPr>
          <w:rFonts w:ascii="Times New Roman" w:hAnsi="Times New Roman" w:cs="Times New Roman"/>
          <w:sz w:val="24"/>
          <w:szCs w:val="24"/>
        </w:rPr>
      </w:pPr>
      <w:r w:rsidRPr="000C2F33">
        <w:rPr>
          <w:rFonts w:ascii="Times New Roman" w:hAnsi="Times New Roman" w:cs="Times New Roman"/>
          <w:sz w:val="24"/>
          <w:szCs w:val="24"/>
        </w:rPr>
        <w:t xml:space="preserve">“It is important to note that a court has an extremely wide discretion regarding the granting of an order for the division, apportionment or division of the assets of the spouses in divorce proceedings. Section 7 (1) of the Act provides that the court may make an order with regard to the division, apportionment or distribution of the assets of the spouses including an order that any asset be transferred from one spouse to the other. The rights claimed by the spouses under s 7 (1) are dependent upon the exercise by the court of the broad discretion”. </w:t>
      </w:r>
    </w:p>
    <w:p w:rsidR="00DA50D1" w:rsidRPr="000C2F33" w:rsidRDefault="00DA50D1" w:rsidP="00ED5486">
      <w:pPr>
        <w:autoSpaceDE w:val="0"/>
        <w:autoSpaceDN w:val="0"/>
        <w:adjustRightInd w:val="0"/>
        <w:spacing w:after="0" w:line="240" w:lineRule="auto"/>
        <w:jc w:val="both"/>
        <w:rPr>
          <w:rFonts w:ascii="Times New Roman" w:hAnsi="Times New Roman" w:cs="Times New Roman"/>
          <w:sz w:val="20"/>
          <w:szCs w:val="20"/>
        </w:rPr>
      </w:pPr>
    </w:p>
    <w:p w:rsidR="005D172E" w:rsidRPr="000C2F33" w:rsidRDefault="005D172E" w:rsidP="00ED5486">
      <w:pPr>
        <w:spacing w:after="0" w:line="480" w:lineRule="auto"/>
        <w:ind w:firstLine="540"/>
        <w:jc w:val="both"/>
        <w:rPr>
          <w:rFonts w:ascii="Times New Roman" w:hAnsi="Times New Roman" w:cs="Times New Roman"/>
          <w:sz w:val="24"/>
          <w:szCs w:val="24"/>
        </w:rPr>
      </w:pPr>
    </w:p>
    <w:p w:rsidR="00DA50D1" w:rsidRPr="000C2F33" w:rsidRDefault="00DA50D1" w:rsidP="005D172E">
      <w:pPr>
        <w:spacing w:after="0" w:line="480" w:lineRule="auto"/>
        <w:ind w:firstLine="1134"/>
        <w:jc w:val="both"/>
        <w:rPr>
          <w:rFonts w:ascii="Times New Roman" w:hAnsi="Times New Roman" w:cs="Times New Roman"/>
          <w:sz w:val="24"/>
          <w:szCs w:val="24"/>
        </w:rPr>
      </w:pPr>
      <w:r w:rsidRPr="000C2F33">
        <w:rPr>
          <w:rFonts w:ascii="Times New Roman" w:hAnsi="Times New Roman" w:cs="Times New Roman"/>
          <w:sz w:val="24"/>
          <w:szCs w:val="24"/>
        </w:rPr>
        <w:t>The exercise of discretion by an appropriate court as required in terms of s 7 of the Act has been the subject of scrutiny by the courts within this jurisdiction. It is trite that in giving effect to the broad discretion bestowed on it by s 7 (1) of the Act, the court must have regard to the factors set out in s 7 (4) which are:</w:t>
      </w:r>
    </w:p>
    <w:p w:rsidR="00DA50D1" w:rsidRPr="000C2F33" w:rsidRDefault="00DA50D1" w:rsidP="005D172E">
      <w:pPr>
        <w:spacing w:after="0" w:line="240" w:lineRule="auto"/>
        <w:ind w:left="1276" w:hanging="709"/>
        <w:jc w:val="both"/>
        <w:rPr>
          <w:rFonts w:ascii="Times New Roman" w:hAnsi="Times New Roman" w:cs="Times New Roman"/>
          <w:sz w:val="24"/>
          <w:szCs w:val="24"/>
          <w:u w:val="single"/>
        </w:rPr>
      </w:pPr>
      <w:r w:rsidRPr="000C2F33">
        <w:rPr>
          <w:rFonts w:ascii="Times New Roman" w:hAnsi="Times New Roman" w:cs="Times New Roman"/>
          <w:sz w:val="24"/>
          <w:szCs w:val="24"/>
        </w:rPr>
        <w:t>(</w:t>
      </w:r>
      <w:r w:rsidRPr="000C2F33">
        <w:rPr>
          <w:rFonts w:ascii="Times New Roman" w:hAnsi="Times New Roman" w:cs="Times New Roman"/>
          <w:iCs/>
          <w:sz w:val="24"/>
          <w:szCs w:val="24"/>
        </w:rPr>
        <w:t>a</w:t>
      </w:r>
      <w:r w:rsidRPr="000C2F33">
        <w:rPr>
          <w:rFonts w:ascii="Times New Roman" w:hAnsi="Times New Roman" w:cs="Times New Roman"/>
          <w:sz w:val="24"/>
          <w:szCs w:val="24"/>
        </w:rPr>
        <w:t xml:space="preserve">) </w:t>
      </w:r>
      <w:r w:rsidRPr="000C2F33">
        <w:rPr>
          <w:rFonts w:ascii="Times New Roman" w:hAnsi="Times New Roman" w:cs="Times New Roman"/>
          <w:sz w:val="24"/>
          <w:szCs w:val="24"/>
          <w:u w:val="single"/>
        </w:rPr>
        <w:t>the income-earning capacity, assets and other financial resources which each spouse and child has or is likely to have in the foreseeable future;</w:t>
      </w:r>
    </w:p>
    <w:p w:rsidR="00DA50D1" w:rsidRPr="000C2F33" w:rsidRDefault="00DA50D1" w:rsidP="005D172E">
      <w:pPr>
        <w:spacing w:after="0" w:line="240" w:lineRule="auto"/>
        <w:ind w:left="1276" w:hanging="709"/>
        <w:jc w:val="both"/>
        <w:rPr>
          <w:rFonts w:ascii="Times New Roman" w:hAnsi="Times New Roman" w:cs="Times New Roman"/>
          <w:sz w:val="24"/>
          <w:szCs w:val="24"/>
        </w:rPr>
      </w:pPr>
      <w:r w:rsidRPr="000C2F33">
        <w:rPr>
          <w:rFonts w:ascii="Times New Roman" w:hAnsi="Times New Roman" w:cs="Times New Roman"/>
          <w:sz w:val="24"/>
          <w:szCs w:val="24"/>
        </w:rPr>
        <w:t>(</w:t>
      </w:r>
      <w:r w:rsidRPr="000C2F33">
        <w:rPr>
          <w:rFonts w:ascii="Times New Roman" w:hAnsi="Times New Roman" w:cs="Times New Roman"/>
          <w:iCs/>
          <w:sz w:val="24"/>
          <w:szCs w:val="24"/>
        </w:rPr>
        <w:t>b</w:t>
      </w:r>
      <w:r w:rsidRPr="000C2F33">
        <w:rPr>
          <w:rFonts w:ascii="Times New Roman" w:hAnsi="Times New Roman" w:cs="Times New Roman"/>
          <w:sz w:val="24"/>
          <w:szCs w:val="24"/>
        </w:rPr>
        <w:t xml:space="preserve">) </w:t>
      </w:r>
      <w:r w:rsidR="005D172E" w:rsidRPr="000C2F33">
        <w:rPr>
          <w:rFonts w:ascii="Times New Roman" w:hAnsi="Times New Roman" w:cs="Times New Roman"/>
          <w:sz w:val="24"/>
          <w:szCs w:val="24"/>
        </w:rPr>
        <w:t xml:space="preserve"> </w:t>
      </w:r>
      <w:r w:rsidRPr="000C2F33">
        <w:rPr>
          <w:rFonts w:ascii="Times New Roman" w:hAnsi="Times New Roman" w:cs="Times New Roman"/>
          <w:sz w:val="24"/>
          <w:szCs w:val="24"/>
          <w:u w:val="single"/>
        </w:rPr>
        <w:t>the financial needs, obligations and responsibilities which each spouse and child has</w:t>
      </w:r>
      <w:r w:rsidRPr="000C2F33">
        <w:rPr>
          <w:rFonts w:ascii="Times New Roman" w:hAnsi="Times New Roman" w:cs="Times New Roman"/>
          <w:sz w:val="24"/>
          <w:szCs w:val="24"/>
        </w:rPr>
        <w:t xml:space="preserve"> or is likely to have in the foreseeable future;</w:t>
      </w:r>
    </w:p>
    <w:p w:rsidR="00DA50D1" w:rsidRPr="000C2F33" w:rsidRDefault="00DA50D1" w:rsidP="005D172E">
      <w:pPr>
        <w:spacing w:after="0" w:line="240" w:lineRule="auto"/>
        <w:ind w:left="1276" w:hanging="709"/>
        <w:jc w:val="both"/>
        <w:rPr>
          <w:rFonts w:ascii="Times New Roman" w:hAnsi="Times New Roman" w:cs="Times New Roman"/>
          <w:sz w:val="24"/>
          <w:szCs w:val="24"/>
        </w:rPr>
      </w:pPr>
      <w:r w:rsidRPr="000C2F33">
        <w:rPr>
          <w:rFonts w:ascii="Times New Roman" w:hAnsi="Times New Roman" w:cs="Times New Roman"/>
          <w:sz w:val="24"/>
          <w:szCs w:val="24"/>
        </w:rPr>
        <w:lastRenderedPageBreak/>
        <w:t>(</w:t>
      </w:r>
      <w:r w:rsidRPr="000C2F33">
        <w:rPr>
          <w:rFonts w:ascii="Times New Roman" w:hAnsi="Times New Roman" w:cs="Times New Roman"/>
          <w:iCs/>
          <w:sz w:val="24"/>
          <w:szCs w:val="24"/>
        </w:rPr>
        <w:t>c</w:t>
      </w:r>
      <w:r w:rsidRPr="000C2F33">
        <w:rPr>
          <w:rFonts w:ascii="Times New Roman" w:hAnsi="Times New Roman" w:cs="Times New Roman"/>
          <w:sz w:val="24"/>
          <w:szCs w:val="24"/>
        </w:rPr>
        <w:t>) the standard of living of the family, including the manner in which any child was being educated or trained or expected to be educated or trained;</w:t>
      </w:r>
    </w:p>
    <w:p w:rsidR="00DA50D1" w:rsidRPr="000C2F33" w:rsidRDefault="00DA50D1" w:rsidP="005D172E">
      <w:pPr>
        <w:spacing w:after="0" w:line="240" w:lineRule="auto"/>
        <w:ind w:left="1276" w:hanging="709"/>
        <w:jc w:val="both"/>
        <w:rPr>
          <w:rFonts w:ascii="Times New Roman" w:hAnsi="Times New Roman" w:cs="Times New Roman"/>
          <w:sz w:val="24"/>
          <w:szCs w:val="24"/>
        </w:rPr>
      </w:pPr>
      <w:r w:rsidRPr="000C2F33">
        <w:rPr>
          <w:rFonts w:ascii="Times New Roman" w:hAnsi="Times New Roman" w:cs="Times New Roman"/>
          <w:sz w:val="24"/>
          <w:szCs w:val="24"/>
        </w:rPr>
        <w:t>(</w:t>
      </w:r>
      <w:r w:rsidRPr="000C2F33">
        <w:rPr>
          <w:rFonts w:ascii="Times New Roman" w:hAnsi="Times New Roman" w:cs="Times New Roman"/>
          <w:iCs/>
          <w:sz w:val="24"/>
          <w:szCs w:val="24"/>
        </w:rPr>
        <w:t>d</w:t>
      </w:r>
      <w:r w:rsidRPr="000C2F33">
        <w:rPr>
          <w:rFonts w:ascii="Times New Roman" w:hAnsi="Times New Roman" w:cs="Times New Roman"/>
          <w:sz w:val="24"/>
          <w:szCs w:val="24"/>
        </w:rPr>
        <w:t xml:space="preserve">) </w:t>
      </w:r>
      <w:r w:rsidRPr="000C2F33">
        <w:rPr>
          <w:rFonts w:ascii="Times New Roman" w:hAnsi="Times New Roman" w:cs="Times New Roman"/>
          <w:sz w:val="24"/>
          <w:szCs w:val="24"/>
          <w:u w:val="single"/>
        </w:rPr>
        <w:t>the age and physical and mental condition of each spouse</w:t>
      </w:r>
      <w:r w:rsidRPr="000C2F33">
        <w:rPr>
          <w:rFonts w:ascii="Times New Roman" w:hAnsi="Times New Roman" w:cs="Times New Roman"/>
          <w:sz w:val="24"/>
          <w:szCs w:val="24"/>
        </w:rPr>
        <w:t xml:space="preserve"> and child;</w:t>
      </w:r>
    </w:p>
    <w:p w:rsidR="00DA50D1" w:rsidRPr="000C2F33" w:rsidRDefault="00DA50D1" w:rsidP="005D172E">
      <w:pPr>
        <w:spacing w:after="0" w:line="240" w:lineRule="auto"/>
        <w:ind w:left="1276" w:hanging="709"/>
        <w:jc w:val="both"/>
        <w:rPr>
          <w:rFonts w:ascii="Times New Roman" w:hAnsi="Times New Roman" w:cs="Times New Roman"/>
          <w:sz w:val="24"/>
          <w:szCs w:val="24"/>
        </w:rPr>
      </w:pPr>
      <w:r w:rsidRPr="000C2F33">
        <w:rPr>
          <w:rFonts w:ascii="Times New Roman" w:hAnsi="Times New Roman" w:cs="Times New Roman"/>
          <w:sz w:val="24"/>
          <w:szCs w:val="24"/>
        </w:rPr>
        <w:t>(</w:t>
      </w:r>
      <w:r w:rsidRPr="000C2F33">
        <w:rPr>
          <w:rFonts w:ascii="Times New Roman" w:hAnsi="Times New Roman" w:cs="Times New Roman"/>
          <w:iCs/>
          <w:sz w:val="24"/>
          <w:szCs w:val="24"/>
        </w:rPr>
        <w:t>e</w:t>
      </w:r>
      <w:r w:rsidRPr="000C2F33">
        <w:rPr>
          <w:rFonts w:ascii="Times New Roman" w:hAnsi="Times New Roman" w:cs="Times New Roman"/>
          <w:sz w:val="24"/>
          <w:szCs w:val="24"/>
        </w:rPr>
        <w:t xml:space="preserve">) </w:t>
      </w:r>
      <w:r w:rsidRPr="000C2F33">
        <w:rPr>
          <w:rFonts w:ascii="Times New Roman" w:hAnsi="Times New Roman" w:cs="Times New Roman"/>
          <w:sz w:val="24"/>
          <w:szCs w:val="24"/>
          <w:u w:val="single"/>
        </w:rPr>
        <w:t>the direct or indirect contribution made by each spouse to the family, including contributions made by looking after the home and caring for the family and any other domestic duties</w:t>
      </w:r>
      <w:r w:rsidRPr="000C2F33">
        <w:rPr>
          <w:rFonts w:ascii="Times New Roman" w:hAnsi="Times New Roman" w:cs="Times New Roman"/>
          <w:sz w:val="24"/>
          <w:szCs w:val="24"/>
        </w:rPr>
        <w:t>;</w:t>
      </w:r>
    </w:p>
    <w:p w:rsidR="00DA50D1" w:rsidRPr="000C2F33" w:rsidRDefault="00DA50D1" w:rsidP="005D172E">
      <w:pPr>
        <w:spacing w:after="0" w:line="240" w:lineRule="auto"/>
        <w:ind w:left="1276" w:hanging="709"/>
        <w:jc w:val="both"/>
        <w:rPr>
          <w:rFonts w:ascii="Times New Roman" w:hAnsi="Times New Roman" w:cs="Times New Roman"/>
          <w:sz w:val="24"/>
          <w:szCs w:val="24"/>
        </w:rPr>
      </w:pPr>
      <w:r w:rsidRPr="000C2F33">
        <w:rPr>
          <w:rFonts w:ascii="Times New Roman" w:hAnsi="Times New Roman" w:cs="Times New Roman"/>
          <w:sz w:val="24"/>
          <w:szCs w:val="24"/>
        </w:rPr>
        <w:t>(</w:t>
      </w:r>
      <w:r w:rsidRPr="000C2F33">
        <w:rPr>
          <w:rFonts w:ascii="Times New Roman" w:hAnsi="Times New Roman" w:cs="Times New Roman"/>
          <w:iCs/>
          <w:sz w:val="24"/>
          <w:szCs w:val="24"/>
        </w:rPr>
        <w:t>f</w:t>
      </w:r>
      <w:r w:rsidRPr="000C2F33">
        <w:rPr>
          <w:rFonts w:ascii="Times New Roman" w:hAnsi="Times New Roman" w:cs="Times New Roman"/>
          <w:sz w:val="24"/>
          <w:szCs w:val="24"/>
        </w:rPr>
        <w:t xml:space="preserve">) </w:t>
      </w:r>
      <w:r w:rsidR="005D172E" w:rsidRPr="000C2F33">
        <w:rPr>
          <w:rFonts w:ascii="Times New Roman" w:hAnsi="Times New Roman" w:cs="Times New Roman"/>
          <w:sz w:val="24"/>
          <w:szCs w:val="24"/>
        </w:rPr>
        <w:t xml:space="preserve"> </w:t>
      </w:r>
      <w:r w:rsidRPr="000C2F33">
        <w:rPr>
          <w:rFonts w:ascii="Times New Roman" w:hAnsi="Times New Roman" w:cs="Times New Roman"/>
          <w:sz w:val="24"/>
          <w:szCs w:val="24"/>
        </w:rPr>
        <w:t xml:space="preserve">the value to either of the spouses or to any child of any benefit, </w:t>
      </w:r>
      <w:r w:rsidRPr="000C2F33">
        <w:rPr>
          <w:rFonts w:ascii="Times New Roman" w:hAnsi="Times New Roman" w:cs="Times New Roman"/>
          <w:sz w:val="24"/>
          <w:szCs w:val="24"/>
          <w:u w:val="single"/>
        </w:rPr>
        <w:t>including a pension or gratuity, which such spouse or child will lose as a result of the dissolution of the marriage;</w:t>
      </w:r>
    </w:p>
    <w:p w:rsidR="00DA50D1" w:rsidRPr="000C2F33" w:rsidRDefault="00DA50D1" w:rsidP="005D172E">
      <w:pPr>
        <w:spacing w:after="0" w:line="240" w:lineRule="auto"/>
        <w:ind w:left="567"/>
        <w:jc w:val="both"/>
        <w:rPr>
          <w:rFonts w:ascii="Times New Roman" w:hAnsi="Times New Roman" w:cs="Times New Roman"/>
          <w:sz w:val="24"/>
          <w:szCs w:val="24"/>
          <w:u w:val="single"/>
        </w:rPr>
      </w:pPr>
      <w:r w:rsidRPr="000C2F33">
        <w:rPr>
          <w:rFonts w:ascii="Times New Roman" w:hAnsi="Times New Roman" w:cs="Times New Roman"/>
          <w:sz w:val="24"/>
          <w:szCs w:val="24"/>
        </w:rPr>
        <w:t>(</w:t>
      </w:r>
      <w:r w:rsidRPr="000C2F33">
        <w:rPr>
          <w:rFonts w:ascii="Times New Roman" w:hAnsi="Times New Roman" w:cs="Times New Roman"/>
          <w:iCs/>
          <w:sz w:val="24"/>
          <w:szCs w:val="24"/>
        </w:rPr>
        <w:t>g</w:t>
      </w:r>
      <w:r w:rsidRPr="000C2F33">
        <w:rPr>
          <w:rFonts w:ascii="Times New Roman" w:hAnsi="Times New Roman" w:cs="Times New Roman"/>
          <w:sz w:val="24"/>
          <w:szCs w:val="24"/>
        </w:rPr>
        <w:t xml:space="preserve">) </w:t>
      </w:r>
      <w:r w:rsidR="005D172E" w:rsidRPr="000C2F33">
        <w:rPr>
          <w:rFonts w:ascii="Times New Roman" w:hAnsi="Times New Roman" w:cs="Times New Roman"/>
          <w:sz w:val="24"/>
          <w:szCs w:val="24"/>
        </w:rPr>
        <w:t xml:space="preserve"> </w:t>
      </w:r>
      <w:r w:rsidRPr="000C2F33">
        <w:rPr>
          <w:rFonts w:ascii="Times New Roman" w:hAnsi="Times New Roman" w:cs="Times New Roman"/>
          <w:sz w:val="24"/>
          <w:szCs w:val="24"/>
          <w:u w:val="single"/>
        </w:rPr>
        <w:t>the duration of the marriage;</w:t>
      </w:r>
    </w:p>
    <w:p w:rsidR="00DA50D1" w:rsidRPr="000C2F33" w:rsidRDefault="00DA50D1" w:rsidP="005D172E">
      <w:pPr>
        <w:spacing w:after="0" w:line="240" w:lineRule="auto"/>
        <w:ind w:left="567"/>
        <w:jc w:val="both"/>
        <w:rPr>
          <w:rFonts w:ascii="Times New Roman" w:hAnsi="Times New Roman" w:cs="Times New Roman"/>
          <w:sz w:val="24"/>
          <w:szCs w:val="24"/>
          <w:u w:val="single"/>
        </w:rPr>
      </w:pPr>
    </w:p>
    <w:p w:rsidR="00DA50D1" w:rsidRPr="000C2F33" w:rsidRDefault="00DA50D1" w:rsidP="005D172E">
      <w:pPr>
        <w:spacing w:after="0" w:line="240" w:lineRule="auto"/>
        <w:ind w:left="567"/>
        <w:jc w:val="both"/>
        <w:rPr>
          <w:rFonts w:ascii="Times New Roman" w:hAnsi="Times New Roman" w:cs="Times New Roman"/>
          <w:sz w:val="24"/>
          <w:szCs w:val="24"/>
        </w:rPr>
      </w:pPr>
      <w:r w:rsidRPr="000C2F33">
        <w:rPr>
          <w:rFonts w:ascii="Times New Roman" w:hAnsi="Times New Roman" w:cs="Times New Roman"/>
          <w:sz w:val="24"/>
          <w:szCs w:val="24"/>
          <w:u w:val="single"/>
        </w:rPr>
        <w:t>and in so doing the court shall endeavour as far as is reasonable and practicable and, having regard to their conduct,</w:t>
      </w:r>
      <w:r w:rsidRPr="000C2F33">
        <w:rPr>
          <w:rFonts w:ascii="Times New Roman" w:hAnsi="Times New Roman" w:cs="Times New Roman"/>
          <w:sz w:val="24"/>
          <w:szCs w:val="24"/>
        </w:rPr>
        <w:t xml:space="preserve"> is just to do so, to place the spouses and children in the position they would have been in had a normal marriage relationship continued between the spouses.” (my emphasis)</w:t>
      </w:r>
    </w:p>
    <w:p w:rsidR="00DA50D1" w:rsidRPr="000C2F33" w:rsidRDefault="00DA50D1" w:rsidP="00ED5486">
      <w:pPr>
        <w:spacing w:after="0" w:line="240" w:lineRule="auto"/>
        <w:ind w:left="630" w:firstLine="90"/>
        <w:jc w:val="both"/>
        <w:rPr>
          <w:rFonts w:ascii="Times New Roman" w:hAnsi="Times New Roman" w:cs="Times New Roman"/>
          <w:sz w:val="24"/>
          <w:szCs w:val="24"/>
        </w:rPr>
      </w:pPr>
    </w:p>
    <w:p w:rsidR="00DA50D1" w:rsidRPr="000C2F33" w:rsidRDefault="00DA50D1" w:rsidP="00ED5486">
      <w:pPr>
        <w:spacing w:after="0" w:line="240" w:lineRule="auto"/>
        <w:ind w:left="630" w:firstLine="90"/>
        <w:jc w:val="both"/>
        <w:rPr>
          <w:rFonts w:ascii="Times New Roman" w:hAnsi="Times New Roman" w:cs="Times New Roman"/>
          <w:sz w:val="24"/>
          <w:szCs w:val="24"/>
        </w:rPr>
      </w:pPr>
      <w:r w:rsidRPr="000C2F33">
        <w:rPr>
          <w:rFonts w:ascii="Times New Roman" w:hAnsi="Times New Roman" w:cs="Times New Roman"/>
          <w:sz w:val="24"/>
          <w:szCs w:val="24"/>
        </w:rPr>
        <w:t xml:space="preserve">  </w:t>
      </w:r>
    </w:p>
    <w:p w:rsidR="00C970BB" w:rsidRPr="000C2F33" w:rsidRDefault="00C970BB" w:rsidP="00ED5486">
      <w:pPr>
        <w:spacing w:after="0" w:line="240" w:lineRule="auto"/>
        <w:ind w:left="630" w:firstLine="90"/>
        <w:jc w:val="both"/>
        <w:rPr>
          <w:rFonts w:ascii="Times New Roman" w:hAnsi="Times New Roman" w:cs="Times New Roman"/>
          <w:sz w:val="20"/>
          <w:szCs w:val="20"/>
        </w:rPr>
      </w:pPr>
    </w:p>
    <w:p w:rsidR="00DA50D1" w:rsidRPr="000C2F33" w:rsidRDefault="00DA50D1" w:rsidP="005D172E">
      <w:pPr>
        <w:spacing w:after="0" w:line="480" w:lineRule="auto"/>
        <w:ind w:firstLine="1134"/>
        <w:jc w:val="both"/>
        <w:rPr>
          <w:rFonts w:ascii="Times New Roman" w:hAnsi="Times New Roman" w:cs="Times New Roman"/>
          <w:sz w:val="24"/>
          <w:szCs w:val="24"/>
        </w:rPr>
      </w:pPr>
      <w:r w:rsidRPr="000C2F33">
        <w:rPr>
          <w:rFonts w:ascii="Times New Roman" w:hAnsi="Times New Roman" w:cs="Times New Roman"/>
          <w:sz w:val="24"/>
          <w:szCs w:val="24"/>
        </w:rPr>
        <w:t xml:space="preserve">It is </w:t>
      </w:r>
      <w:r w:rsidR="00867910" w:rsidRPr="000C2F33">
        <w:rPr>
          <w:rFonts w:ascii="Times New Roman" w:hAnsi="Times New Roman" w:cs="Times New Roman"/>
          <w:sz w:val="24"/>
          <w:szCs w:val="24"/>
        </w:rPr>
        <w:t>trite</w:t>
      </w:r>
      <w:r w:rsidRPr="000C2F33">
        <w:rPr>
          <w:rFonts w:ascii="Times New Roman" w:hAnsi="Times New Roman" w:cs="Times New Roman"/>
          <w:sz w:val="24"/>
          <w:szCs w:val="24"/>
        </w:rPr>
        <w:t xml:space="preserve"> that in matters involv</w:t>
      </w:r>
      <w:r w:rsidR="00643AE6" w:rsidRPr="000C2F33">
        <w:rPr>
          <w:rFonts w:ascii="Times New Roman" w:hAnsi="Times New Roman" w:cs="Times New Roman"/>
          <w:sz w:val="24"/>
          <w:szCs w:val="24"/>
        </w:rPr>
        <w:t>ing</w:t>
      </w:r>
      <w:r w:rsidRPr="000C2F33">
        <w:rPr>
          <w:rFonts w:ascii="Times New Roman" w:hAnsi="Times New Roman" w:cs="Times New Roman"/>
          <w:sz w:val="24"/>
          <w:szCs w:val="24"/>
        </w:rPr>
        <w:t xml:space="preserve"> the exercise of discretion by a lower court the appellate court cannot interfere unless the trial court misdirects itself, acts on a wrong principle, allows itself to make its decision on extraneous or irrelevant matters or does not take into account some relevant consideration. It can only do so in extraordinary circumstances where there is evidence of gross misdirection, unreasonableness and illogicality. The position was clarified in the case of </w:t>
      </w:r>
      <w:r w:rsidRPr="000C2F33">
        <w:rPr>
          <w:rFonts w:ascii="Times New Roman" w:hAnsi="Times New Roman" w:cs="Times New Roman"/>
          <w:i/>
          <w:sz w:val="24"/>
          <w:szCs w:val="24"/>
        </w:rPr>
        <w:t xml:space="preserve">Barros &amp; Anor v Chimphonda </w:t>
      </w:r>
      <w:r w:rsidRPr="000C2F33">
        <w:rPr>
          <w:rFonts w:ascii="Times New Roman" w:hAnsi="Times New Roman" w:cs="Times New Roman"/>
          <w:sz w:val="24"/>
          <w:szCs w:val="24"/>
        </w:rPr>
        <w:t>1999 (1) ZLR 58 (S) at 62G-63A</w:t>
      </w:r>
      <w:r w:rsidRPr="000C2F33">
        <w:rPr>
          <w:rFonts w:ascii="Times New Roman" w:hAnsi="Times New Roman" w:cs="Times New Roman"/>
          <w:b/>
          <w:sz w:val="24"/>
          <w:szCs w:val="24"/>
        </w:rPr>
        <w:t xml:space="preserve">, </w:t>
      </w:r>
      <w:r w:rsidRPr="000C2F33">
        <w:rPr>
          <w:rFonts w:ascii="Times New Roman" w:hAnsi="Times New Roman" w:cs="Times New Roman"/>
          <w:sz w:val="24"/>
          <w:szCs w:val="24"/>
        </w:rPr>
        <w:t>where the court said:</w:t>
      </w:r>
    </w:p>
    <w:p w:rsidR="00DA50D1" w:rsidRPr="000C2F33" w:rsidRDefault="00DA50D1" w:rsidP="005D172E">
      <w:pPr>
        <w:spacing w:after="0" w:line="240" w:lineRule="auto"/>
        <w:ind w:left="567"/>
        <w:jc w:val="both"/>
        <w:rPr>
          <w:rFonts w:ascii="Times New Roman" w:hAnsi="Times New Roman" w:cs="Times New Roman"/>
          <w:sz w:val="24"/>
          <w:szCs w:val="24"/>
        </w:rPr>
      </w:pPr>
      <w:r w:rsidRPr="000C2F33">
        <w:rPr>
          <w:rFonts w:ascii="Times New Roman" w:hAnsi="Times New Roman" w:cs="Times New Roman"/>
          <w:i/>
          <w:sz w:val="24"/>
          <w:szCs w:val="24"/>
        </w:rPr>
        <w:t>“</w:t>
      </w:r>
      <w:r w:rsidRPr="000C2F33">
        <w:rPr>
          <w:rFonts w:ascii="Times New Roman" w:hAnsi="Times New Roman" w:cs="Times New Roman"/>
          <w:sz w:val="24"/>
          <w:szCs w:val="24"/>
        </w:rPr>
        <w:t xml:space="preserve">These grounds are firmly entrenched. It is not enough that the appellate court considers that if it had been in the position of the primary court, it would have taken a different course. It must appear that some error has been made in exercising the discretion. If the primary court acts upon a wrong principle, if it allows extraneous or irrelevant matters to guide or affect it, if it does not take into account some relevant consideration then, its determination should be reviewed and the appellate court may exercise its own discretion in substitution provided always it has the materials for doing so. In short, this court is not imbued with the same broad discretion as enjoyed by the Trial Court.” See also </w:t>
      </w:r>
      <w:r w:rsidRPr="000C2F33">
        <w:rPr>
          <w:rFonts w:ascii="Times New Roman" w:hAnsi="Times New Roman" w:cs="Times New Roman"/>
          <w:i/>
          <w:iCs/>
          <w:sz w:val="24"/>
          <w:szCs w:val="24"/>
        </w:rPr>
        <w:t>The Civil Practice</w:t>
      </w:r>
      <w:r w:rsidRPr="000C2F33">
        <w:rPr>
          <w:rFonts w:ascii="Times New Roman" w:hAnsi="Times New Roman" w:cs="Times New Roman"/>
          <w:sz w:val="24"/>
          <w:szCs w:val="24"/>
        </w:rPr>
        <w:t> </w:t>
      </w:r>
      <w:r w:rsidRPr="000C2F33">
        <w:rPr>
          <w:rFonts w:ascii="Times New Roman" w:hAnsi="Times New Roman" w:cs="Times New Roman"/>
          <w:i/>
          <w:iCs/>
          <w:sz w:val="24"/>
          <w:szCs w:val="24"/>
        </w:rPr>
        <w:t>of the Supreme Court of South Africa (Herbstain and van Winsen</w:t>
      </w:r>
      <w:r w:rsidRPr="000C2F33">
        <w:rPr>
          <w:rFonts w:ascii="Times New Roman" w:hAnsi="Times New Roman" w:cs="Times New Roman"/>
          <w:sz w:val="24"/>
          <w:szCs w:val="24"/>
        </w:rPr>
        <w:t>) 4th ed by L Van Winson, AC Cilliers and C Loots at pages 918-9</w:t>
      </w:r>
      <w:r w:rsidRPr="000C2F33">
        <w:rPr>
          <w:rFonts w:ascii="Times New Roman" w:hAnsi="Times New Roman" w:cs="Times New Roman"/>
          <w:b/>
          <w:sz w:val="24"/>
          <w:szCs w:val="24"/>
        </w:rPr>
        <w:t>, </w:t>
      </w:r>
      <w:r w:rsidRPr="000C2F33">
        <w:rPr>
          <w:rFonts w:ascii="Times New Roman" w:hAnsi="Times New Roman" w:cs="Times New Roman"/>
          <w:b/>
          <w:i/>
          <w:iCs/>
          <w:sz w:val="24"/>
          <w:szCs w:val="24"/>
        </w:rPr>
        <w:t>Tjospomie Boedey (Pvt) Ltd v Drakensberg Bottliers</w:t>
      </w:r>
      <w:r w:rsidRPr="000C2F33">
        <w:rPr>
          <w:rFonts w:ascii="Times New Roman" w:hAnsi="Times New Roman" w:cs="Times New Roman"/>
          <w:b/>
          <w:i/>
          <w:sz w:val="24"/>
          <w:szCs w:val="24"/>
        </w:rPr>
        <w:t> </w:t>
      </w:r>
      <w:r w:rsidRPr="000C2F33">
        <w:rPr>
          <w:rFonts w:ascii="Times New Roman" w:hAnsi="Times New Roman" w:cs="Times New Roman"/>
          <w:b/>
          <w:i/>
          <w:iCs/>
          <w:sz w:val="24"/>
          <w:szCs w:val="24"/>
        </w:rPr>
        <w:t>(Pvt) Ltd &amp; Anor</w:t>
      </w:r>
      <w:r w:rsidRPr="000C2F33">
        <w:rPr>
          <w:rFonts w:ascii="Times New Roman" w:hAnsi="Times New Roman" w:cs="Times New Roman"/>
          <w:i/>
          <w:sz w:val="24"/>
          <w:szCs w:val="24"/>
        </w:rPr>
        <w:t> 1989 (4)SA 31(T) at 40A-J</w:t>
      </w:r>
      <w:r w:rsidRPr="000C2F33">
        <w:rPr>
          <w:rFonts w:ascii="Times New Roman" w:hAnsi="Times New Roman" w:cs="Times New Roman"/>
          <w:sz w:val="24"/>
          <w:szCs w:val="24"/>
        </w:rPr>
        <w:t xml:space="preserve"> and </w:t>
      </w:r>
      <w:r w:rsidRPr="000C2F33">
        <w:rPr>
          <w:rFonts w:ascii="Times New Roman" w:hAnsi="Times New Roman" w:cs="Times New Roman"/>
          <w:b/>
          <w:i/>
          <w:iCs/>
          <w:sz w:val="24"/>
          <w:szCs w:val="24"/>
        </w:rPr>
        <w:t>Ex-parte Neethling &amp;</w:t>
      </w:r>
      <w:r w:rsidR="009F38DE" w:rsidRPr="000C2F33">
        <w:rPr>
          <w:rFonts w:ascii="Times New Roman" w:hAnsi="Times New Roman" w:cs="Times New Roman"/>
          <w:b/>
          <w:i/>
          <w:iCs/>
          <w:sz w:val="24"/>
          <w:szCs w:val="24"/>
        </w:rPr>
        <w:t xml:space="preserve"> </w:t>
      </w:r>
      <w:r w:rsidRPr="000C2F33">
        <w:rPr>
          <w:rFonts w:ascii="Times New Roman" w:hAnsi="Times New Roman" w:cs="Times New Roman"/>
          <w:b/>
          <w:i/>
          <w:iCs/>
          <w:sz w:val="24"/>
          <w:szCs w:val="24"/>
        </w:rPr>
        <w:t>Anor</w:t>
      </w:r>
      <w:r w:rsidRPr="000C2F33">
        <w:rPr>
          <w:rFonts w:ascii="Times New Roman" w:hAnsi="Times New Roman" w:cs="Times New Roman"/>
          <w:i/>
          <w:sz w:val="24"/>
          <w:szCs w:val="24"/>
        </w:rPr>
        <w:t> 1951(4)SA 331A</w:t>
      </w:r>
      <w:r w:rsidRPr="000C2F33">
        <w:rPr>
          <w:rFonts w:ascii="Times New Roman" w:hAnsi="Times New Roman" w:cs="Times New Roman"/>
          <w:sz w:val="24"/>
          <w:szCs w:val="24"/>
        </w:rPr>
        <w:t>.</w:t>
      </w:r>
    </w:p>
    <w:p w:rsidR="00FC7745" w:rsidRPr="000C2F33" w:rsidRDefault="00FC7745" w:rsidP="00ED5486">
      <w:pPr>
        <w:spacing w:after="0" w:line="240" w:lineRule="auto"/>
        <w:ind w:left="720"/>
        <w:jc w:val="both"/>
        <w:rPr>
          <w:rFonts w:ascii="Times New Roman" w:hAnsi="Times New Roman" w:cs="Times New Roman"/>
          <w:sz w:val="24"/>
          <w:szCs w:val="24"/>
        </w:rPr>
      </w:pPr>
    </w:p>
    <w:p w:rsidR="005D172E" w:rsidRPr="000C2F33" w:rsidRDefault="005D172E" w:rsidP="00ED5486">
      <w:pPr>
        <w:spacing w:after="0" w:line="480" w:lineRule="auto"/>
        <w:ind w:firstLine="720"/>
        <w:jc w:val="both"/>
        <w:rPr>
          <w:rFonts w:ascii="Times New Roman" w:hAnsi="Times New Roman" w:cs="Times New Roman"/>
          <w:sz w:val="24"/>
          <w:szCs w:val="24"/>
        </w:rPr>
      </w:pPr>
    </w:p>
    <w:p w:rsidR="00DA50D1" w:rsidRPr="000C2F33" w:rsidRDefault="00DA50D1" w:rsidP="005D172E">
      <w:pPr>
        <w:spacing w:after="0" w:line="480" w:lineRule="auto"/>
        <w:ind w:firstLine="1134"/>
        <w:jc w:val="both"/>
        <w:rPr>
          <w:rFonts w:ascii="Times New Roman" w:hAnsi="Times New Roman" w:cs="Times New Roman"/>
          <w:sz w:val="24"/>
          <w:szCs w:val="24"/>
        </w:rPr>
      </w:pPr>
      <w:r w:rsidRPr="000C2F33">
        <w:rPr>
          <w:rFonts w:ascii="Times New Roman" w:hAnsi="Times New Roman" w:cs="Times New Roman"/>
          <w:sz w:val="24"/>
          <w:szCs w:val="24"/>
        </w:rPr>
        <w:t>In</w:t>
      </w:r>
      <w:r w:rsidRPr="000C2F33">
        <w:rPr>
          <w:rFonts w:ascii="Times New Roman" w:hAnsi="Times New Roman" w:cs="Times New Roman"/>
          <w:i/>
          <w:sz w:val="24"/>
          <w:szCs w:val="24"/>
        </w:rPr>
        <w:t xml:space="preserve"> casu</w:t>
      </w:r>
      <w:r w:rsidRPr="000C2F33">
        <w:rPr>
          <w:rFonts w:ascii="Times New Roman" w:hAnsi="Times New Roman" w:cs="Times New Roman"/>
          <w:sz w:val="24"/>
          <w:szCs w:val="24"/>
        </w:rPr>
        <w:t xml:space="preserve">, the appellant did not properly challenge the decision of the court </w:t>
      </w:r>
      <w:r w:rsidRPr="000C2F33">
        <w:rPr>
          <w:rFonts w:ascii="Times New Roman" w:hAnsi="Times New Roman" w:cs="Times New Roman"/>
          <w:i/>
          <w:sz w:val="24"/>
          <w:szCs w:val="24"/>
        </w:rPr>
        <w:t>a quo</w:t>
      </w:r>
      <w:r w:rsidRPr="000C2F33">
        <w:rPr>
          <w:rFonts w:ascii="Times New Roman" w:hAnsi="Times New Roman" w:cs="Times New Roman"/>
          <w:sz w:val="24"/>
          <w:szCs w:val="24"/>
        </w:rPr>
        <w:t xml:space="preserve"> in that regard as </w:t>
      </w:r>
      <w:r w:rsidR="00FC7745" w:rsidRPr="000C2F33">
        <w:rPr>
          <w:rFonts w:ascii="Times New Roman" w:hAnsi="Times New Roman" w:cs="Times New Roman"/>
          <w:sz w:val="24"/>
          <w:szCs w:val="24"/>
        </w:rPr>
        <w:t>n</w:t>
      </w:r>
      <w:r w:rsidRPr="000C2F33">
        <w:rPr>
          <w:rFonts w:ascii="Times New Roman" w:hAnsi="Times New Roman" w:cs="Times New Roman"/>
          <w:sz w:val="24"/>
          <w:szCs w:val="24"/>
        </w:rPr>
        <w:t xml:space="preserve">o gross misdirection, illogicality and unreasonableness has been alleged in the </w:t>
      </w:r>
      <w:r w:rsidRPr="000C2F33">
        <w:rPr>
          <w:rFonts w:ascii="Times New Roman" w:hAnsi="Times New Roman" w:cs="Times New Roman"/>
          <w:sz w:val="24"/>
          <w:szCs w:val="24"/>
        </w:rPr>
        <w:lastRenderedPageBreak/>
        <w:t>appellant’s grounds of appeal. It is not enough for the appellant to seek to impugn the decision of the lower court on an exercise of discretion without showing that such discretion was not exercised judiciously.</w:t>
      </w:r>
    </w:p>
    <w:p w:rsidR="005D172E" w:rsidRPr="000C2F33" w:rsidRDefault="005D172E" w:rsidP="005D172E">
      <w:pPr>
        <w:spacing w:after="0" w:line="480" w:lineRule="auto"/>
        <w:ind w:firstLine="1134"/>
        <w:jc w:val="both"/>
        <w:rPr>
          <w:rFonts w:ascii="Times New Roman" w:hAnsi="Times New Roman" w:cs="Times New Roman"/>
          <w:sz w:val="24"/>
          <w:szCs w:val="24"/>
        </w:rPr>
      </w:pPr>
    </w:p>
    <w:p w:rsidR="00DA50D1" w:rsidRPr="000C2F33" w:rsidRDefault="00DA50D1" w:rsidP="005D172E">
      <w:pPr>
        <w:spacing w:after="0" w:line="480" w:lineRule="auto"/>
        <w:ind w:left="90" w:firstLine="1044"/>
        <w:jc w:val="both"/>
        <w:rPr>
          <w:rFonts w:ascii="Times New Roman" w:hAnsi="Times New Roman" w:cs="Times New Roman"/>
          <w:sz w:val="24"/>
          <w:szCs w:val="24"/>
        </w:rPr>
      </w:pPr>
      <w:r w:rsidRPr="000C2F33">
        <w:rPr>
          <w:rFonts w:ascii="Times New Roman" w:hAnsi="Times New Roman" w:cs="Times New Roman"/>
          <w:sz w:val="24"/>
          <w:szCs w:val="24"/>
        </w:rPr>
        <w:t xml:space="preserve">The nub of the matter is whether or not the court </w:t>
      </w:r>
      <w:r w:rsidRPr="000C2F33">
        <w:rPr>
          <w:rFonts w:ascii="Times New Roman" w:hAnsi="Times New Roman" w:cs="Times New Roman"/>
          <w:i/>
          <w:sz w:val="24"/>
          <w:szCs w:val="24"/>
        </w:rPr>
        <w:t>a quo</w:t>
      </w:r>
      <w:r w:rsidRPr="000C2F33">
        <w:rPr>
          <w:rFonts w:ascii="Times New Roman" w:hAnsi="Times New Roman" w:cs="Times New Roman"/>
          <w:sz w:val="24"/>
          <w:szCs w:val="24"/>
        </w:rPr>
        <w:t xml:space="preserve"> erred in distributing the immovable property equally between the parties. The appellant alleges that the court </w:t>
      </w:r>
      <w:r w:rsidRPr="000C2F33">
        <w:rPr>
          <w:rFonts w:ascii="Times New Roman" w:hAnsi="Times New Roman" w:cs="Times New Roman"/>
          <w:i/>
          <w:sz w:val="24"/>
          <w:szCs w:val="24"/>
        </w:rPr>
        <w:t>a quo</w:t>
      </w:r>
      <w:r w:rsidRPr="000C2F33">
        <w:rPr>
          <w:rFonts w:ascii="Times New Roman" w:hAnsi="Times New Roman" w:cs="Times New Roman"/>
          <w:sz w:val="24"/>
          <w:szCs w:val="24"/>
        </w:rPr>
        <w:t xml:space="preserve"> did not take into co</w:t>
      </w:r>
      <w:r w:rsidR="009D414F" w:rsidRPr="000C2F33">
        <w:rPr>
          <w:rFonts w:ascii="Times New Roman" w:hAnsi="Times New Roman" w:cs="Times New Roman"/>
          <w:sz w:val="24"/>
          <w:szCs w:val="24"/>
        </w:rPr>
        <w:t>nsideration</w:t>
      </w:r>
      <w:r w:rsidRPr="000C2F33">
        <w:rPr>
          <w:rFonts w:ascii="Times New Roman" w:hAnsi="Times New Roman" w:cs="Times New Roman"/>
          <w:sz w:val="24"/>
          <w:szCs w:val="24"/>
        </w:rPr>
        <w:t xml:space="preserve"> the fact that the immovable property was acquired by the appellant without any direct contribution from the respondent. On the other hand, the respondent did not dispute that she did not contribute financially towards the acquisition of the </w:t>
      </w:r>
      <w:r w:rsidR="009D414F" w:rsidRPr="000C2F33">
        <w:rPr>
          <w:rFonts w:ascii="Times New Roman" w:hAnsi="Times New Roman" w:cs="Times New Roman"/>
          <w:sz w:val="24"/>
          <w:szCs w:val="24"/>
        </w:rPr>
        <w:t>immovable property</w:t>
      </w:r>
      <w:r w:rsidRPr="000C2F33">
        <w:rPr>
          <w:rFonts w:ascii="Times New Roman" w:hAnsi="Times New Roman" w:cs="Times New Roman"/>
          <w:sz w:val="24"/>
          <w:szCs w:val="24"/>
        </w:rPr>
        <w:t>. She however gave evidence on how she looked after and brought up the appellant’s three children with his second wife and two born out of wedlock over and above their four children. That in my view is outstanding indirect contribution which entitles her to a share hi</w:t>
      </w:r>
      <w:r w:rsidR="00BB0F93" w:rsidRPr="000C2F33">
        <w:rPr>
          <w:rFonts w:ascii="Times New Roman" w:hAnsi="Times New Roman" w:cs="Times New Roman"/>
          <w:sz w:val="24"/>
          <w:szCs w:val="24"/>
        </w:rPr>
        <w:t>gher</w:t>
      </w:r>
      <w:r w:rsidRPr="000C2F33">
        <w:rPr>
          <w:rFonts w:ascii="Times New Roman" w:hAnsi="Times New Roman" w:cs="Times New Roman"/>
          <w:sz w:val="24"/>
          <w:szCs w:val="24"/>
        </w:rPr>
        <w:t xml:space="preserve"> than that deserved by a wife of longstan</w:t>
      </w:r>
      <w:r w:rsidR="00BB0F93" w:rsidRPr="000C2F33">
        <w:rPr>
          <w:rFonts w:ascii="Times New Roman" w:hAnsi="Times New Roman" w:cs="Times New Roman"/>
          <w:sz w:val="24"/>
          <w:szCs w:val="24"/>
        </w:rPr>
        <w:t xml:space="preserve">ding who contributed through </w:t>
      </w:r>
      <w:r w:rsidRPr="000C2F33">
        <w:rPr>
          <w:rFonts w:ascii="Times New Roman" w:hAnsi="Times New Roman" w:cs="Times New Roman"/>
          <w:sz w:val="24"/>
          <w:szCs w:val="24"/>
        </w:rPr>
        <w:t>looking after her husband and their own children.</w:t>
      </w:r>
    </w:p>
    <w:p w:rsidR="005D172E" w:rsidRPr="000C2F33" w:rsidRDefault="005D172E" w:rsidP="005D172E">
      <w:pPr>
        <w:spacing w:after="0" w:line="480" w:lineRule="auto"/>
        <w:ind w:left="90" w:firstLine="1044"/>
        <w:jc w:val="both"/>
        <w:rPr>
          <w:rFonts w:ascii="Times New Roman" w:hAnsi="Times New Roman" w:cs="Times New Roman"/>
          <w:sz w:val="24"/>
          <w:szCs w:val="24"/>
        </w:rPr>
      </w:pPr>
    </w:p>
    <w:p w:rsidR="00DA50D1" w:rsidRPr="000C2F33" w:rsidRDefault="00DA50D1" w:rsidP="005D172E">
      <w:pPr>
        <w:pStyle w:val="FootnoteText"/>
        <w:spacing w:line="480" w:lineRule="auto"/>
        <w:ind w:firstLine="1134"/>
        <w:jc w:val="both"/>
        <w:rPr>
          <w:rFonts w:ascii="Times New Roman" w:hAnsi="Times New Roman" w:cs="Times New Roman"/>
          <w:sz w:val="24"/>
          <w:szCs w:val="24"/>
        </w:rPr>
      </w:pPr>
      <w:r w:rsidRPr="000C2F33">
        <w:rPr>
          <w:rFonts w:ascii="Times New Roman" w:hAnsi="Times New Roman" w:cs="Times New Roman"/>
          <w:sz w:val="24"/>
          <w:szCs w:val="24"/>
        </w:rPr>
        <w:t xml:space="preserve">In the case of </w:t>
      </w:r>
      <w:r w:rsidRPr="000C2F33">
        <w:rPr>
          <w:rFonts w:ascii="Times New Roman" w:hAnsi="Times New Roman" w:cs="Times New Roman"/>
          <w:i/>
          <w:sz w:val="24"/>
          <w:szCs w:val="24"/>
        </w:rPr>
        <w:t>Shenje</w:t>
      </w:r>
      <w:r w:rsidRPr="000C2F33">
        <w:rPr>
          <w:rFonts w:ascii="Times New Roman" w:hAnsi="Times New Roman" w:cs="Times New Roman"/>
          <w:sz w:val="24"/>
          <w:szCs w:val="24"/>
        </w:rPr>
        <w:t xml:space="preserve"> </w:t>
      </w:r>
      <w:r w:rsidRPr="000C2F33">
        <w:rPr>
          <w:rFonts w:ascii="Times New Roman" w:hAnsi="Times New Roman" w:cs="Times New Roman"/>
          <w:i/>
          <w:sz w:val="24"/>
          <w:szCs w:val="24"/>
        </w:rPr>
        <w:t>supra</w:t>
      </w:r>
      <w:r w:rsidRPr="000C2F33">
        <w:rPr>
          <w:rFonts w:ascii="Times New Roman" w:hAnsi="Times New Roman" w:cs="Times New Roman"/>
          <w:sz w:val="24"/>
          <w:szCs w:val="24"/>
        </w:rPr>
        <w:t xml:space="preserve">, </w:t>
      </w:r>
      <w:r w:rsidRPr="000C2F33">
        <w:rPr>
          <w:rFonts w:ascii="Times New Roman" w:hAnsi="Times New Roman" w:cs="Times New Roman"/>
          <w:smallCaps/>
          <w:sz w:val="24"/>
          <w:szCs w:val="24"/>
        </w:rPr>
        <w:t>Gillespie</w:t>
      </w:r>
      <w:r w:rsidRPr="000C2F33">
        <w:rPr>
          <w:rFonts w:ascii="Times New Roman" w:hAnsi="Times New Roman" w:cs="Times New Roman"/>
          <w:sz w:val="24"/>
          <w:szCs w:val="24"/>
        </w:rPr>
        <w:t xml:space="preserve"> J at</w:t>
      </w:r>
      <w:r w:rsidR="00666168" w:rsidRPr="000C2F33">
        <w:rPr>
          <w:rFonts w:ascii="Times New Roman" w:hAnsi="Times New Roman" w:cs="Times New Roman"/>
          <w:sz w:val="24"/>
          <w:szCs w:val="24"/>
        </w:rPr>
        <w:t xml:space="preserve"> pages</w:t>
      </w:r>
      <w:r w:rsidRPr="000C2F33">
        <w:rPr>
          <w:rFonts w:ascii="Times New Roman" w:hAnsi="Times New Roman" w:cs="Times New Roman"/>
          <w:sz w:val="24"/>
          <w:szCs w:val="24"/>
        </w:rPr>
        <w:t xml:space="preserve"> 163G to 164A commenting on what should be considered in the division and distribution of property in terms of s 7 (4) of the Act upon divorce said:</w:t>
      </w:r>
      <w:r w:rsidRPr="000C2F33">
        <w:rPr>
          <w:rFonts w:ascii="Times New Roman" w:hAnsi="Times New Roman" w:cs="Times New Roman"/>
          <w:smallCaps/>
          <w:sz w:val="24"/>
          <w:szCs w:val="24"/>
        </w:rPr>
        <w:t xml:space="preserve"> </w:t>
      </w:r>
      <w:r w:rsidRPr="000C2F33">
        <w:rPr>
          <w:rFonts w:ascii="Times New Roman" w:hAnsi="Times New Roman" w:cs="Times New Roman"/>
          <w:sz w:val="24"/>
          <w:szCs w:val="24"/>
        </w:rPr>
        <w:t xml:space="preserve"> </w:t>
      </w:r>
    </w:p>
    <w:p w:rsidR="00DA50D1" w:rsidRPr="000C2F33" w:rsidRDefault="00DA50D1" w:rsidP="00ED5486">
      <w:pPr>
        <w:pStyle w:val="FootnoteText"/>
        <w:ind w:left="630"/>
        <w:jc w:val="both"/>
        <w:rPr>
          <w:rFonts w:ascii="Times New Roman" w:hAnsi="Times New Roman" w:cs="Times New Roman"/>
          <w:sz w:val="24"/>
          <w:szCs w:val="24"/>
        </w:rPr>
      </w:pPr>
      <w:r w:rsidRPr="000C2F33">
        <w:rPr>
          <w:rFonts w:ascii="Times New Roman" w:hAnsi="Times New Roman" w:cs="Times New Roman"/>
          <w:sz w:val="24"/>
          <w:szCs w:val="24"/>
        </w:rPr>
        <w:t xml:space="preserve">“The factors listed in the subsection deserve fresh comment. One might form the impression from the decisions of the courts that the crucial consideration is that of the respective contributions of the parties. That would be an error. The matter of the contributions made to the family is the fifth listed of seven considerations. </w:t>
      </w:r>
      <w:r w:rsidRPr="000C2F33">
        <w:rPr>
          <w:rFonts w:ascii="Times New Roman" w:hAnsi="Times New Roman" w:cs="Times New Roman"/>
          <w:sz w:val="24"/>
          <w:szCs w:val="24"/>
          <w:u w:val="single"/>
        </w:rPr>
        <w:t>The first four listed considerations all address the needs of the parties rather than their duties. Perhaps, it is time to recognise that the legislative intent, and the objective of the courts, is more weighted in favour of ensuring that the parties’ needs are met rather than that their contributions are recouped</w:t>
      </w:r>
      <w:r w:rsidRPr="000C2F33">
        <w:rPr>
          <w:rFonts w:ascii="Times New Roman" w:hAnsi="Times New Roman" w:cs="Times New Roman"/>
          <w:sz w:val="24"/>
          <w:szCs w:val="24"/>
        </w:rPr>
        <w:t>.” (my emphasis)</w:t>
      </w:r>
    </w:p>
    <w:p w:rsidR="00DA50D1" w:rsidRPr="000C2F33" w:rsidRDefault="00DA50D1" w:rsidP="00ED5486">
      <w:pPr>
        <w:pStyle w:val="FootnoteText"/>
        <w:spacing w:line="480" w:lineRule="auto"/>
        <w:ind w:firstLine="630"/>
        <w:rPr>
          <w:rFonts w:ascii="Times New Roman" w:hAnsi="Times New Roman" w:cs="Times New Roman"/>
          <w:sz w:val="24"/>
          <w:szCs w:val="24"/>
        </w:rPr>
      </w:pPr>
    </w:p>
    <w:p w:rsidR="005D172E" w:rsidRPr="000C2F33" w:rsidRDefault="005D172E" w:rsidP="005D172E">
      <w:pPr>
        <w:pStyle w:val="FootnoteText"/>
        <w:ind w:firstLine="630"/>
        <w:rPr>
          <w:rFonts w:ascii="Times New Roman" w:hAnsi="Times New Roman" w:cs="Times New Roman"/>
          <w:sz w:val="24"/>
          <w:szCs w:val="24"/>
        </w:rPr>
      </w:pPr>
    </w:p>
    <w:p w:rsidR="00DA50D1" w:rsidRPr="000C2F33" w:rsidRDefault="00DA50D1" w:rsidP="005D172E">
      <w:pPr>
        <w:spacing w:after="0" w:line="480" w:lineRule="auto"/>
        <w:ind w:firstLine="1134"/>
        <w:jc w:val="both"/>
        <w:rPr>
          <w:rFonts w:ascii="Times New Roman" w:hAnsi="Times New Roman" w:cs="Times New Roman"/>
          <w:sz w:val="24"/>
          <w:szCs w:val="24"/>
        </w:rPr>
      </w:pPr>
      <w:r w:rsidRPr="000C2F33">
        <w:rPr>
          <w:rFonts w:ascii="Times New Roman" w:hAnsi="Times New Roman" w:cs="Times New Roman"/>
          <w:sz w:val="24"/>
          <w:szCs w:val="24"/>
        </w:rPr>
        <w:t xml:space="preserve">The needs of the parties are an important consideration because s 7 (4) ends by requiring the court to after taking all factors into consideration place the spouses and children </w:t>
      </w:r>
      <w:r w:rsidRPr="000C2F33">
        <w:rPr>
          <w:rFonts w:ascii="Times New Roman" w:hAnsi="Times New Roman" w:cs="Times New Roman"/>
          <w:sz w:val="24"/>
          <w:szCs w:val="24"/>
        </w:rPr>
        <w:lastRenderedPageBreak/>
        <w:t xml:space="preserve">in the position they would have been in had a normal marriage relationship continued between the spouses. The normal family life the court should use as a standard does not depend on contributions but provision for the family out of parental and spousal </w:t>
      </w:r>
      <w:r w:rsidR="00A732FC" w:rsidRPr="000C2F33">
        <w:rPr>
          <w:rFonts w:ascii="Times New Roman" w:hAnsi="Times New Roman" w:cs="Times New Roman"/>
          <w:sz w:val="24"/>
          <w:szCs w:val="24"/>
        </w:rPr>
        <w:t xml:space="preserve">love and </w:t>
      </w:r>
      <w:r w:rsidRPr="000C2F33">
        <w:rPr>
          <w:rFonts w:ascii="Times New Roman" w:hAnsi="Times New Roman" w:cs="Times New Roman"/>
          <w:sz w:val="24"/>
          <w:szCs w:val="24"/>
        </w:rPr>
        <w:t>care. The actual words used by the Legislature are:</w:t>
      </w:r>
    </w:p>
    <w:p w:rsidR="00DA50D1" w:rsidRPr="000C2F33" w:rsidRDefault="00DA50D1" w:rsidP="00017518">
      <w:pPr>
        <w:spacing w:after="0" w:line="240" w:lineRule="auto"/>
        <w:ind w:left="567"/>
        <w:jc w:val="both"/>
        <w:rPr>
          <w:rFonts w:ascii="Times New Roman" w:hAnsi="Times New Roman" w:cs="Times New Roman"/>
          <w:sz w:val="24"/>
          <w:szCs w:val="24"/>
        </w:rPr>
      </w:pPr>
      <w:r w:rsidRPr="000C2F33">
        <w:rPr>
          <w:rFonts w:ascii="Times New Roman" w:hAnsi="Times New Roman" w:cs="Times New Roman"/>
          <w:sz w:val="24"/>
          <w:szCs w:val="24"/>
        </w:rPr>
        <w:t>“</w:t>
      </w:r>
      <w:r w:rsidRPr="000C2F33">
        <w:rPr>
          <w:rFonts w:ascii="Times New Roman" w:hAnsi="Times New Roman" w:cs="Times New Roman"/>
          <w:sz w:val="24"/>
          <w:szCs w:val="24"/>
          <w:u w:val="single"/>
        </w:rPr>
        <w:t>and  in so doing the court shall endeavour as far as is reasonable and practicable and, having regard to their conduct,</w:t>
      </w:r>
      <w:r w:rsidRPr="000C2F33">
        <w:rPr>
          <w:rFonts w:ascii="Times New Roman" w:hAnsi="Times New Roman" w:cs="Times New Roman"/>
          <w:sz w:val="24"/>
          <w:szCs w:val="24"/>
        </w:rPr>
        <w:t xml:space="preserve"> is just to do so, to place the spouses and children in the position they would have been in had a normal marriage relationship continued between the spouses.” (my emphasis)</w:t>
      </w:r>
    </w:p>
    <w:p w:rsidR="00DA50D1" w:rsidRPr="000C2F33" w:rsidRDefault="00DA50D1" w:rsidP="00ED5486">
      <w:pPr>
        <w:spacing w:after="0" w:line="240" w:lineRule="auto"/>
        <w:ind w:left="720" w:firstLine="90"/>
        <w:jc w:val="both"/>
        <w:rPr>
          <w:rFonts w:ascii="Times New Roman" w:hAnsi="Times New Roman" w:cs="Times New Roman"/>
          <w:sz w:val="20"/>
          <w:szCs w:val="20"/>
        </w:rPr>
      </w:pPr>
    </w:p>
    <w:p w:rsidR="00DA50D1" w:rsidRPr="000C2F33" w:rsidRDefault="00DA50D1" w:rsidP="00ED5486">
      <w:pPr>
        <w:spacing w:after="0" w:line="240" w:lineRule="auto"/>
        <w:ind w:left="720" w:firstLine="90"/>
        <w:jc w:val="both"/>
        <w:rPr>
          <w:rFonts w:ascii="Times New Roman" w:hAnsi="Times New Roman" w:cs="Times New Roman"/>
          <w:sz w:val="20"/>
          <w:szCs w:val="20"/>
        </w:rPr>
      </w:pPr>
    </w:p>
    <w:p w:rsidR="00DA50D1" w:rsidRPr="000C2F33" w:rsidRDefault="00DA50D1" w:rsidP="00ED5486">
      <w:pPr>
        <w:spacing w:after="0" w:line="240" w:lineRule="auto"/>
        <w:ind w:left="720" w:firstLine="90"/>
        <w:jc w:val="both"/>
        <w:rPr>
          <w:rFonts w:ascii="Times New Roman" w:hAnsi="Times New Roman" w:cs="Times New Roman"/>
          <w:sz w:val="20"/>
          <w:szCs w:val="20"/>
        </w:rPr>
      </w:pPr>
    </w:p>
    <w:p w:rsidR="00DA50D1" w:rsidRPr="000C2F33" w:rsidRDefault="00DA50D1" w:rsidP="00017518">
      <w:pPr>
        <w:pStyle w:val="FootnoteText"/>
        <w:spacing w:line="480" w:lineRule="auto"/>
        <w:ind w:firstLine="1134"/>
        <w:jc w:val="both"/>
        <w:rPr>
          <w:rFonts w:ascii="Times New Roman" w:hAnsi="Times New Roman" w:cs="Times New Roman"/>
          <w:sz w:val="24"/>
          <w:szCs w:val="24"/>
        </w:rPr>
      </w:pPr>
      <w:r w:rsidRPr="000C2F33">
        <w:rPr>
          <w:rFonts w:ascii="Times New Roman" w:hAnsi="Times New Roman" w:cs="Times New Roman"/>
          <w:sz w:val="24"/>
          <w:szCs w:val="24"/>
        </w:rPr>
        <w:t>The use of the words “shall endeavour” means the court must in balancing the</w:t>
      </w:r>
      <w:r w:rsidR="008733C3" w:rsidRPr="000C2F33">
        <w:rPr>
          <w:rFonts w:ascii="Times New Roman" w:hAnsi="Times New Roman" w:cs="Times New Roman"/>
          <w:sz w:val="24"/>
          <w:szCs w:val="24"/>
        </w:rPr>
        <w:t xml:space="preserve"> seven factors of s 7 (4)</w:t>
      </w:r>
      <w:r w:rsidRPr="000C2F33">
        <w:rPr>
          <w:rFonts w:ascii="Times New Roman" w:hAnsi="Times New Roman" w:cs="Times New Roman"/>
          <w:sz w:val="24"/>
          <w:szCs w:val="24"/>
        </w:rPr>
        <w:t xml:space="preserve"> ask its self whether its decision will put the divorcing spouses and the</w:t>
      </w:r>
      <w:r w:rsidR="00BC45CB" w:rsidRPr="000C2F33">
        <w:rPr>
          <w:rFonts w:ascii="Times New Roman" w:hAnsi="Times New Roman" w:cs="Times New Roman"/>
          <w:sz w:val="24"/>
          <w:szCs w:val="24"/>
        </w:rPr>
        <w:t>ir</w:t>
      </w:r>
      <w:r w:rsidRPr="000C2F33">
        <w:rPr>
          <w:rFonts w:ascii="Times New Roman" w:hAnsi="Times New Roman" w:cs="Times New Roman"/>
          <w:sz w:val="24"/>
          <w:szCs w:val="24"/>
        </w:rPr>
        <w:t xml:space="preserve"> children in a position they would have been</w:t>
      </w:r>
      <w:r w:rsidR="008733C3" w:rsidRPr="000C2F33">
        <w:rPr>
          <w:rFonts w:ascii="Times New Roman" w:hAnsi="Times New Roman" w:cs="Times New Roman"/>
          <w:sz w:val="24"/>
          <w:szCs w:val="24"/>
        </w:rPr>
        <w:t xml:space="preserve"> in</w:t>
      </w:r>
      <w:r w:rsidRPr="000C2F33">
        <w:rPr>
          <w:rFonts w:ascii="Times New Roman" w:hAnsi="Times New Roman" w:cs="Times New Roman"/>
          <w:sz w:val="24"/>
          <w:szCs w:val="24"/>
        </w:rPr>
        <w:t xml:space="preserve"> if a normal marriage</w:t>
      </w:r>
      <w:r w:rsidR="00A732FC" w:rsidRPr="000C2F33">
        <w:rPr>
          <w:rFonts w:ascii="Times New Roman" w:hAnsi="Times New Roman" w:cs="Times New Roman"/>
          <w:sz w:val="24"/>
          <w:szCs w:val="24"/>
        </w:rPr>
        <w:t xml:space="preserve"> had</w:t>
      </w:r>
      <w:r w:rsidRPr="000C2F33">
        <w:rPr>
          <w:rFonts w:ascii="Times New Roman" w:hAnsi="Times New Roman" w:cs="Times New Roman"/>
          <w:sz w:val="24"/>
          <w:szCs w:val="24"/>
        </w:rPr>
        <w:t xml:space="preserve"> continued.</w:t>
      </w:r>
      <w:r w:rsidR="007A7FB1" w:rsidRPr="000C2F33">
        <w:rPr>
          <w:rFonts w:ascii="Times New Roman" w:hAnsi="Times New Roman" w:cs="Times New Roman"/>
          <w:sz w:val="24"/>
          <w:szCs w:val="24"/>
        </w:rPr>
        <w:t xml:space="preserve"> The use of the words “shall endeavour” also means the court must try very hard to come up with a decision which places the spouses and children in the position they would have been in had a normal marriage relationship continued between the spouses. Such</w:t>
      </w:r>
      <w:r w:rsidR="00076192" w:rsidRPr="000C2F33">
        <w:rPr>
          <w:rFonts w:ascii="Times New Roman" w:hAnsi="Times New Roman" w:cs="Times New Roman"/>
          <w:sz w:val="24"/>
          <w:szCs w:val="24"/>
        </w:rPr>
        <w:t xml:space="preserve"> an</w:t>
      </w:r>
      <w:r w:rsidR="007A7FB1" w:rsidRPr="000C2F33">
        <w:rPr>
          <w:rFonts w:ascii="Times New Roman" w:hAnsi="Times New Roman" w:cs="Times New Roman"/>
          <w:sz w:val="24"/>
          <w:szCs w:val="24"/>
        </w:rPr>
        <w:t xml:space="preserve"> endeavour calls upon the court to search beyond mere contributions in arriving at a decision which places the spouses and their children in the position they would have been</w:t>
      </w:r>
      <w:r w:rsidR="006F7791" w:rsidRPr="000C2F33">
        <w:rPr>
          <w:rFonts w:ascii="Times New Roman" w:hAnsi="Times New Roman" w:cs="Times New Roman"/>
          <w:sz w:val="24"/>
          <w:szCs w:val="24"/>
        </w:rPr>
        <w:t xml:space="preserve"> in</w:t>
      </w:r>
      <w:r w:rsidR="007A7FB1" w:rsidRPr="000C2F33">
        <w:rPr>
          <w:rFonts w:ascii="Times New Roman" w:hAnsi="Times New Roman" w:cs="Times New Roman"/>
          <w:sz w:val="24"/>
          <w:szCs w:val="24"/>
        </w:rPr>
        <w:t xml:space="preserve"> had a normal marriage relationship continued</w:t>
      </w:r>
      <w:r w:rsidR="006F7791" w:rsidRPr="000C2F33">
        <w:rPr>
          <w:rFonts w:ascii="Times New Roman" w:hAnsi="Times New Roman" w:cs="Times New Roman"/>
          <w:sz w:val="24"/>
          <w:szCs w:val="24"/>
        </w:rPr>
        <w:t xml:space="preserve">. It requires the court to look into the family’s standard of life and needs after which the court’s orders must be made with a view to maintaining that standard of life and meeting the </w:t>
      </w:r>
      <w:r w:rsidR="00934C28" w:rsidRPr="000C2F33">
        <w:rPr>
          <w:rFonts w:ascii="Times New Roman" w:hAnsi="Times New Roman" w:cs="Times New Roman"/>
          <w:sz w:val="24"/>
          <w:szCs w:val="24"/>
        </w:rPr>
        <w:t>divorcing</w:t>
      </w:r>
      <w:r w:rsidR="00076192" w:rsidRPr="000C2F33">
        <w:rPr>
          <w:rFonts w:ascii="Times New Roman" w:hAnsi="Times New Roman" w:cs="Times New Roman"/>
          <w:sz w:val="24"/>
          <w:szCs w:val="24"/>
        </w:rPr>
        <w:t xml:space="preserve"> spouses’ </w:t>
      </w:r>
      <w:r w:rsidR="006F7791" w:rsidRPr="000C2F33">
        <w:rPr>
          <w:rFonts w:ascii="Times New Roman" w:hAnsi="Times New Roman" w:cs="Times New Roman"/>
          <w:sz w:val="24"/>
          <w:szCs w:val="24"/>
        </w:rPr>
        <w:t>family</w:t>
      </w:r>
      <w:r w:rsidR="00076192" w:rsidRPr="000C2F33">
        <w:rPr>
          <w:rFonts w:ascii="Times New Roman" w:hAnsi="Times New Roman" w:cs="Times New Roman"/>
          <w:sz w:val="24"/>
          <w:szCs w:val="24"/>
        </w:rPr>
        <w:t>’</w:t>
      </w:r>
      <w:r w:rsidR="006F7791" w:rsidRPr="000C2F33">
        <w:rPr>
          <w:rFonts w:ascii="Times New Roman" w:hAnsi="Times New Roman" w:cs="Times New Roman"/>
          <w:sz w:val="24"/>
          <w:szCs w:val="24"/>
        </w:rPr>
        <w:t>s needs.</w:t>
      </w:r>
    </w:p>
    <w:p w:rsidR="00DA50D1" w:rsidRPr="000C2F33" w:rsidRDefault="00DA50D1" w:rsidP="00017518">
      <w:pPr>
        <w:pStyle w:val="FootnoteText"/>
        <w:spacing w:line="480" w:lineRule="auto"/>
        <w:ind w:firstLine="630"/>
        <w:jc w:val="both"/>
        <w:rPr>
          <w:rFonts w:ascii="Times New Roman" w:hAnsi="Times New Roman" w:cs="Times New Roman"/>
          <w:sz w:val="24"/>
          <w:szCs w:val="24"/>
        </w:rPr>
      </w:pPr>
    </w:p>
    <w:p w:rsidR="00DA50D1" w:rsidRPr="000C2F33" w:rsidRDefault="00DA50D1" w:rsidP="00017518">
      <w:pPr>
        <w:pStyle w:val="FootnoteText"/>
        <w:spacing w:line="480" w:lineRule="auto"/>
        <w:ind w:firstLine="1134"/>
        <w:jc w:val="both"/>
        <w:rPr>
          <w:rFonts w:ascii="Times New Roman" w:hAnsi="Times New Roman" w:cs="Times New Roman"/>
        </w:rPr>
      </w:pPr>
      <w:r w:rsidRPr="000C2F33">
        <w:rPr>
          <w:rFonts w:ascii="Times New Roman" w:hAnsi="Times New Roman" w:cs="Times New Roman"/>
          <w:sz w:val="24"/>
          <w:szCs w:val="24"/>
        </w:rPr>
        <w:t xml:space="preserve">Further, the approach which a court should adopt in apportioning the assets of parties following the dissolution of a marriage was set out in the famous case of </w:t>
      </w:r>
      <w:r w:rsidRPr="000C2F33">
        <w:rPr>
          <w:rFonts w:ascii="Times New Roman" w:hAnsi="Times New Roman" w:cs="Times New Roman"/>
          <w:i/>
          <w:sz w:val="24"/>
          <w:szCs w:val="24"/>
        </w:rPr>
        <w:t>Takafuma v Takafuma</w:t>
      </w:r>
      <w:r w:rsidRPr="000C2F33">
        <w:rPr>
          <w:rFonts w:ascii="Times New Roman" w:hAnsi="Times New Roman" w:cs="Times New Roman"/>
        </w:rPr>
        <w:t xml:space="preserve"> </w:t>
      </w:r>
      <w:r w:rsidRPr="000C2F33">
        <w:rPr>
          <w:rFonts w:ascii="Times New Roman" w:hAnsi="Times New Roman" w:cs="Times New Roman"/>
          <w:sz w:val="24"/>
          <w:szCs w:val="24"/>
        </w:rPr>
        <w:t xml:space="preserve">1994(2) ZLR 103(S).  In that case, the </w:t>
      </w:r>
      <w:r w:rsidR="008F04CE" w:rsidRPr="000C2F33">
        <w:rPr>
          <w:rFonts w:ascii="Times New Roman" w:hAnsi="Times New Roman" w:cs="Times New Roman"/>
          <w:sz w:val="24"/>
          <w:szCs w:val="24"/>
        </w:rPr>
        <w:t>court</w:t>
      </w:r>
      <w:r w:rsidRPr="000C2F33">
        <w:rPr>
          <w:rFonts w:ascii="Times New Roman" w:hAnsi="Times New Roman" w:cs="Times New Roman"/>
          <w:sz w:val="24"/>
          <w:szCs w:val="24"/>
        </w:rPr>
        <w:t xml:space="preserve"> at</w:t>
      </w:r>
      <w:r w:rsidR="008F04CE" w:rsidRPr="000C2F33">
        <w:rPr>
          <w:rFonts w:ascii="Times New Roman" w:hAnsi="Times New Roman" w:cs="Times New Roman"/>
          <w:sz w:val="24"/>
          <w:szCs w:val="24"/>
        </w:rPr>
        <w:t xml:space="preserve"> p</w:t>
      </w:r>
      <w:r w:rsidRPr="000C2F33">
        <w:rPr>
          <w:rFonts w:ascii="Times New Roman" w:hAnsi="Times New Roman" w:cs="Times New Roman"/>
          <w:sz w:val="24"/>
          <w:szCs w:val="24"/>
        </w:rPr>
        <w:t xml:space="preserve"> 106</w:t>
      </w:r>
      <w:r w:rsidR="008F04CE" w:rsidRPr="000C2F33">
        <w:rPr>
          <w:rFonts w:ascii="Times New Roman" w:hAnsi="Times New Roman" w:cs="Times New Roman"/>
          <w:sz w:val="24"/>
          <w:szCs w:val="24"/>
        </w:rPr>
        <w:t xml:space="preserve"> </w:t>
      </w:r>
      <w:r w:rsidRPr="000C2F33">
        <w:rPr>
          <w:rFonts w:ascii="Times New Roman" w:hAnsi="Times New Roman" w:cs="Times New Roman"/>
          <w:sz w:val="24"/>
          <w:szCs w:val="24"/>
        </w:rPr>
        <w:t xml:space="preserve">B-E </w:t>
      </w:r>
      <w:r w:rsidR="008F04CE" w:rsidRPr="000C2F33">
        <w:rPr>
          <w:rFonts w:ascii="Times New Roman" w:hAnsi="Times New Roman" w:cs="Times New Roman"/>
          <w:sz w:val="24"/>
          <w:szCs w:val="24"/>
        </w:rPr>
        <w:t>said</w:t>
      </w:r>
      <w:r w:rsidRPr="000C2F33">
        <w:rPr>
          <w:rFonts w:ascii="Times New Roman" w:hAnsi="Times New Roman" w:cs="Times New Roman"/>
          <w:sz w:val="24"/>
          <w:szCs w:val="24"/>
        </w:rPr>
        <w:t>:</w:t>
      </w:r>
    </w:p>
    <w:p w:rsidR="00DA50D1" w:rsidRPr="000C2F33" w:rsidRDefault="00DA50D1" w:rsidP="00ED5486">
      <w:pPr>
        <w:spacing w:after="0" w:line="240" w:lineRule="auto"/>
        <w:ind w:left="630" w:hanging="90"/>
        <w:jc w:val="both"/>
        <w:rPr>
          <w:rFonts w:ascii="Times New Roman" w:hAnsi="Times New Roman" w:cs="Times New Roman"/>
          <w:sz w:val="24"/>
          <w:szCs w:val="24"/>
        </w:rPr>
      </w:pPr>
      <w:r w:rsidRPr="000C2F33">
        <w:rPr>
          <w:rFonts w:ascii="Times New Roman" w:hAnsi="Times New Roman" w:cs="Times New Roman"/>
          <w:sz w:val="24"/>
          <w:szCs w:val="24"/>
        </w:rPr>
        <w:t xml:space="preserve">“The duty of a court in terms of s 7 of the Matrimonial Causes Act involves the exercise of a considerable discretion, but it is a discretion which must be exercised judicially. The court does not simply lump all the property together and then hand it out in as fair a way as possible. It must begin, I would suggest, by sorting out the property into three lots, which I will term “his”, “hers” and “theirs”. Then it will concentrate on the third lot marked “theirs”. It will apportion this lot using the criteria set out in s 7(3) of the Act. </w:t>
      </w:r>
      <w:r w:rsidRPr="000C2F33">
        <w:rPr>
          <w:rFonts w:ascii="Times New Roman" w:hAnsi="Times New Roman" w:cs="Times New Roman"/>
          <w:sz w:val="24"/>
          <w:szCs w:val="24"/>
        </w:rPr>
        <w:lastRenderedPageBreak/>
        <w:t>Then it will allocate to the husband the items marked “his”, plus the appropriate share of the items marked “theirs”. And the same to the wife. This is the first stage.</w:t>
      </w:r>
    </w:p>
    <w:p w:rsidR="00DA50D1" w:rsidRPr="000C2F33" w:rsidRDefault="00DA50D1" w:rsidP="00ED5486">
      <w:pPr>
        <w:spacing w:after="0" w:line="240" w:lineRule="auto"/>
        <w:ind w:left="630" w:hanging="90"/>
        <w:jc w:val="both"/>
        <w:rPr>
          <w:rFonts w:ascii="Times New Roman" w:hAnsi="Times New Roman" w:cs="Times New Roman"/>
          <w:b/>
          <w:sz w:val="24"/>
          <w:szCs w:val="24"/>
        </w:rPr>
      </w:pPr>
      <w:r w:rsidRPr="000C2F33">
        <w:rPr>
          <w:rFonts w:ascii="Times New Roman" w:hAnsi="Times New Roman" w:cs="Times New Roman"/>
          <w:sz w:val="24"/>
          <w:szCs w:val="24"/>
        </w:rPr>
        <w:t xml:space="preserve"> Next it will look at the overall result, again applying the criteria set out in s 7(3) and consider whether the objective has been achieved, </w:t>
      </w:r>
      <w:r w:rsidRPr="000C2F33">
        <w:rPr>
          <w:rFonts w:ascii="Times New Roman" w:hAnsi="Times New Roman" w:cs="Times New Roman"/>
          <w:b/>
          <w:sz w:val="24"/>
          <w:szCs w:val="24"/>
        </w:rPr>
        <w:t>namely, “as far as is reasonable and practicable and, having regard to their conduct, is just to do so, to place the spouses… in the position they would have been had a normal relationship continued” …</w:t>
      </w:r>
    </w:p>
    <w:p w:rsidR="00DA50D1" w:rsidRPr="000C2F33" w:rsidRDefault="00DA50D1" w:rsidP="00ED5486">
      <w:pPr>
        <w:spacing w:after="0" w:line="240" w:lineRule="auto"/>
        <w:ind w:left="630" w:hanging="90"/>
        <w:jc w:val="both"/>
        <w:rPr>
          <w:rFonts w:ascii="Times New Roman" w:hAnsi="Times New Roman" w:cs="Times New Roman"/>
          <w:i/>
          <w:sz w:val="24"/>
          <w:szCs w:val="24"/>
        </w:rPr>
      </w:pPr>
      <w:r w:rsidRPr="000C2F33">
        <w:rPr>
          <w:rFonts w:ascii="Times New Roman" w:hAnsi="Times New Roman" w:cs="Times New Roman"/>
          <w:sz w:val="24"/>
          <w:szCs w:val="24"/>
        </w:rPr>
        <w:t xml:space="preserve"> Only at that stage, I would suggest, should the court consider taking away from one or other of the spouses something which is actually “his” or “hers”.” See also </w:t>
      </w:r>
      <w:r w:rsidRPr="000C2F33">
        <w:rPr>
          <w:rFonts w:ascii="Times New Roman" w:hAnsi="Times New Roman" w:cs="Times New Roman"/>
          <w:b/>
          <w:i/>
          <w:sz w:val="24"/>
          <w:szCs w:val="24"/>
        </w:rPr>
        <w:t>Masiwa v Masiwa</w:t>
      </w:r>
      <w:r w:rsidRPr="000C2F33">
        <w:rPr>
          <w:rFonts w:ascii="Times New Roman" w:hAnsi="Times New Roman" w:cs="Times New Roman"/>
          <w:i/>
          <w:sz w:val="24"/>
          <w:szCs w:val="24"/>
        </w:rPr>
        <w:t xml:space="preserve"> </w:t>
      </w:r>
      <w:r w:rsidRPr="000C2F33">
        <w:rPr>
          <w:rFonts w:ascii="Times New Roman" w:hAnsi="Times New Roman" w:cs="Times New Roman"/>
          <w:sz w:val="24"/>
          <w:szCs w:val="24"/>
        </w:rPr>
        <w:t>2006 (1) ZLR 167 (S).</w:t>
      </w:r>
      <w:r w:rsidR="00587A70" w:rsidRPr="000C2F33">
        <w:rPr>
          <w:rFonts w:ascii="Times New Roman" w:hAnsi="Times New Roman" w:cs="Times New Roman"/>
          <w:b/>
          <w:sz w:val="24"/>
          <w:szCs w:val="24"/>
        </w:rPr>
        <w:t xml:space="preserve"> (emphasis added</w:t>
      </w:r>
      <w:r w:rsidR="00587A70" w:rsidRPr="000C2F33">
        <w:rPr>
          <w:rFonts w:ascii="Times New Roman" w:hAnsi="Times New Roman" w:cs="Times New Roman"/>
          <w:i/>
          <w:sz w:val="24"/>
          <w:szCs w:val="24"/>
        </w:rPr>
        <w:t>)</w:t>
      </w:r>
    </w:p>
    <w:p w:rsidR="00735C48" w:rsidRPr="000C2F33" w:rsidRDefault="00735C48" w:rsidP="00ED5486">
      <w:pPr>
        <w:spacing w:after="0" w:line="240" w:lineRule="auto"/>
        <w:jc w:val="both"/>
        <w:rPr>
          <w:rFonts w:ascii="Times New Roman" w:hAnsi="Times New Roman" w:cs="Times New Roman"/>
          <w:sz w:val="24"/>
          <w:szCs w:val="24"/>
        </w:rPr>
      </w:pPr>
    </w:p>
    <w:p w:rsidR="00735C48" w:rsidRPr="000C2F33" w:rsidRDefault="00735C48" w:rsidP="00ED5486">
      <w:pPr>
        <w:spacing w:after="0" w:line="240" w:lineRule="auto"/>
        <w:ind w:left="720" w:hanging="720"/>
        <w:jc w:val="both"/>
        <w:rPr>
          <w:rFonts w:ascii="Times New Roman" w:hAnsi="Times New Roman" w:cs="Times New Roman"/>
          <w:sz w:val="24"/>
          <w:szCs w:val="24"/>
        </w:rPr>
      </w:pPr>
    </w:p>
    <w:p w:rsidR="00017518" w:rsidRPr="000C2F33" w:rsidRDefault="00017518" w:rsidP="00ED5486">
      <w:pPr>
        <w:spacing w:after="0" w:line="240" w:lineRule="auto"/>
        <w:ind w:left="720" w:hanging="720"/>
        <w:jc w:val="both"/>
        <w:rPr>
          <w:rFonts w:ascii="Times New Roman" w:hAnsi="Times New Roman" w:cs="Times New Roman"/>
          <w:sz w:val="24"/>
          <w:szCs w:val="24"/>
        </w:rPr>
      </w:pPr>
    </w:p>
    <w:p w:rsidR="00DA50D1" w:rsidRPr="000C2F33" w:rsidRDefault="00DA50D1" w:rsidP="00ED5486">
      <w:pPr>
        <w:spacing w:after="0" w:line="480" w:lineRule="auto"/>
        <w:ind w:firstLine="1134"/>
        <w:jc w:val="both"/>
        <w:rPr>
          <w:rFonts w:ascii="Times New Roman" w:hAnsi="Times New Roman" w:cs="Times New Roman"/>
          <w:sz w:val="24"/>
          <w:szCs w:val="24"/>
        </w:rPr>
      </w:pPr>
      <w:r w:rsidRPr="000C2F33">
        <w:rPr>
          <w:rFonts w:ascii="Times New Roman" w:hAnsi="Times New Roman" w:cs="Times New Roman"/>
          <w:sz w:val="24"/>
          <w:szCs w:val="24"/>
        </w:rPr>
        <w:t>The appellant’s main argument was that the resp</w:t>
      </w:r>
      <w:r w:rsidR="00017518" w:rsidRPr="000C2F33">
        <w:rPr>
          <w:rFonts w:ascii="Times New Roman" w:hAnsi="Times New Roman" w:cs="Times New Roman"/>
          <w:sz w:val="24"/>
          <w:szCs w:val="24"/>
        </w:rPr>
        <w:t>ondent was not entitled to a 50 per cent share of the property but 30 per cent</w:t>
      </w:r>
      <w:r w:rsidRPr="000C2F33">
        <w:rPr>
          <w:rFonts w:ascii="Times New Roman" w:hAnsi="Times New Roman" w:cs="Times New Roman"/>
          <w:sz w:val="24"/>
          <w:szCs w:val="24"/>
        </w:rPr>
        <w:t xml:space="preserve"> as he had acquired it by himself without a direct financial contribution from the respondent. That a wife’s indirect contribution to the family cannot be disregarded is beyond question as illustrated by </w:t>
      </w:r>
      <w:r w:rsidRPr="000C2F33">
        <w:rPr>
          <w:rFonts w:ascii="Times New Roman" w:hAnsi="Times New Roman" w:cs="Times New Roman"/>
          <w:smallCaps/>
          <w:sz w:val="24"/>
          <w:szCs w:val="24"/>
        </w:rPr>
        <w:t>Gowora</w:t>
      </w:r>
      <w:r w:rsidRPr="000C2F33">
        <w:rPr>
          <w:rFonts w:ascii="Times New Roman" w:hAnsi="Times New Roman" w:cs="Times New Roman"/>
          <w:sz w:val="24"/>
          <w:szCs w:val="24"/>
        </w:rPr>
        <w:t xml:space="preserve"> JA in </w:t>
      </w:r>
      <w:r w:rsidRPr="000C2F33">
        <w:rPr>
          <w:rFonts w:ascii="Times New Roman" w:hAnsi="Times New Roman" w:cs="Times New Roman"/>
          <w:i/>
          <w:sz w:val="24"/>
          <w:szCs w:val="24"/>
        </w:rPr>
        <w:t xml:space="preserve">Muzongondi v Muzongondi </w:t>
      </w:r>
      <w:r w:rsidRPr="000C2F33">
        <w:rPr>
          <w:rFonts w:ascii="Times New Roman" w:hAnsi="Times New Roman" w:cs="Times New Roman"/>
          <w:sz w:val="24"/>
          <w:szCs w:val="24"/>
        </w:rPr>
        <w:t xml:space="preserve">SC 66/17. It is evident that the court </w:t>
      </w:r>
      <w:r w:rsidRPr="000C2F33">
        <w:rPr>
          <w:rFonts w:ascii="Times New Roman" w:hAnsi="Times New Roman" w:cs="Times New Roman"/>
          <w:i/>
          <w:sz w:val="24"/>
          <w:szCs w:val="24"/>
        </w:rPr>
        <w:t>a quo</w:t>
      </w:r>
      <w:r w:rsidRPr="000C2F33">
        <w:rPr>
          <w:rFonts w:ascii="Times New Roman" w:hAnsi="Times New Roman" w:cs="Times New Roman"/>
          <w:sz w:val="24"/>
          <w:szCs w:val="24"/>
        </w:rPr>
        <w:t xml:space="preserve"> was aware of the weight to be placed on such contribution in considering the apportionment of the assets of the parties. The court had regard to the </w:t>
      </w:r>
      <w:r w:rsidRPr="000C2F33">
        <w:rPr>
          <w:rFonts w:ascii="Times New Roman" w:hAnsi="Times New Roman" w:cs="Times New Roman"/>
          <w:i/>
          <w:sz w:val="24"/>
          <w:szCs w:val="24"/>
        </w:rPr>
        <w:t>dicta</w:t>
      </w:r>
      <w:r w:rsidRPr="000C2F33">
        <w:rPr>
          <w:rFonts w:ascii="Times New Roman" w:hAnsi="Times New Roman" w:cs="Times New Roman"/>
          <w:sz w:val="24"/>
          <w:szCs w:val="24"/>
        </w:rPr>
        <w:t xml:space="preserve"> by </w:t>
      </w:r>
      <w:r w:rsidRPr="000C2F33">
        <w:rPr>
          <w:rFonts w:ascii="Times New Roman" w:hAnsi="Times New Roman" w:cs="Times New Roman"/>
          <w:smallCaps/>
          <w:sz w:val="24"/>
          <w:szCs w:val="24"/>
        </w:rPr>
        <w:t>Ziyambi</w:t>
      </w:r>
      <w:r w:rsidRPr="000C2F33">
        <w:rPr>
          <w:rFonts w:ascii="Times New Roman" w:hAnsi="Times New Roman" w:cs="Times New Roman"/>
          <w:sz w:val="24"/>
          <w:szCs w:val="24"/>
        </w:rPr>
        <w:t xml:space="preserve"> JA in </w:t>
      </w:r>
      <w:r w:rsidRPr="0073423C">
        <w:rPr>
          <w:rFonts w:ascii="Times New Roman" w:hAnsi="Times New Roman" w:cs="Times New Roman"/>
          <w:i/>
          <w:sz w:val="24"/>
          <w:szCs w:val="24"/>
        </w:rPr>
        <w:t>Usayi v Usayi</w:t>
      </w:r>
      <w:r w:rsidRPr="000C2F33">
        <w:rPr>
          <w:rFonts w:ascii="Times New Roman" w:hAnsi="Times New Roman" w:cs="Times New Roman"/>
          <w:i/>
          <w:sz w:val="24"/>
          <w:szCs w:val="24"/>
        </w:rPr>
        <w:t xml:space="preserve"> </w:t>
      </w:r>
      <w:r w:rsidRPr="000C2F33">
        <w:rPr>
          <w:rFonts w:ascii="Times New Roman" w:hAnsi="Times New Roman" w:cs="Times New Roman"/>
          <w:sz w:val="24"/>
          <w:szCs w:val="24"/>
        </w:rPr>
        <w:t>2003 (1) ZLR 684 (S), wherein at 688A-D,</w:t>
      </w:r>
      <w:r w:rsidR="00017518" w:rsidRPr="000C2F33">
        <w:rPr>
          <w:rFonts w:ascii="Times New Roman" w:hAnsi="Times New Roman" w:cs="Times New Roman"/>
          <w:sz w:val="24"/>
          <w:szCs w:val="24"/>
        </w:rPr>
        <w:t xml:space="preserve"> </w:t>
      </w:r>
      <w:r w:rsidRPr="000C2F33">
        <w:rPr>
          <w:rFonts w:ascii="Times New Roman" w:hAnsi="Times New Roman" w:cs="Times New Roman"/>
          <w:sz w:val="24"/>
          <w:szCs w:val="24"/>
        </w:rPr>
        <w:t>she said:</w:t>
      </w:r>
    </w:p>
    <w:p w:rsidR="00DA50D1" w:rsidRPr="000C2F33" w:rsidRDefault="00DA50D1" w:rsidP="00ED5486">
      <w:pPr>
        <w:spacing w:after="0" w:line="240" w:lineRule="auto"/>
        <w:ind w:left="540" w:hanging="90"/>
        <w:jc w:val="both"/>
        <w:rPr>
          <w:rFonts w:ascii="Times New Roman" w:hAnsi="Times New Roman" w:cs="Times New Roman"/>
          <w:sz w:val="24"/>
          <w:szCs w:val="24"/>
        </w:rPr>
      </w:pPr>
      <w:r w:rsidRPr="000C2F33">
        <w:rPr>
          <w:rFonts w:ascii="Times New Roman" w:hAnsi="Times New Roman" w:cs="Times New Roman"/>
          <w:i/>
          <w:sz w:val="24"/>
          <w:szCs w:val="24"/>
        </w:rPr>
        <w:t>“</w:t>
      </w:r>
      <w:r w:rsidRPr="000C2F33">
        <w:rPr>
          <w:rFonts w:ascii="Times New Roman" w:eastAsia="Times New Roman" w:hAnsi="Times New Roman" w:cs="Times New Roman"/>
          <w:sz w:val="24"/>
          <w:szCs w:val="24"/>
          <w:lang w:val="en-GB" w:eastAsia="en-GB"/>
        </w:rPr>
        <w:t>The Act speaks of direct and indirect contributions</w:t>
      </w:r>
      <w:r w:rsidRPr="000C2F33">
        <w:rPr>
          <w:rFonts w:ascii="Times New Roman" w:hAnsi="Times New Roman" w:cs="Times New Roman"/>
          <w:i/>
          <w:sz w:val="24"/>
          <w:szCs w:val="24"/>
          <w:lang w:val="en-GB"/>
        </w:rPr>
        <w:t xml:space="preserve"> </w:t>
      </w:r>
      <w:r w:rsidR="00D6365C">
        <w:rPr>
          <w:rFonts w:ascii="Times New Roman" w:hAnsi="Times New Roman" w:cs="Times New Roman"/>
          <w:sz w:val="24"/>
          <w:szCs w:val="24"/>
        </w:rPr>
        <w:t>h</w:t>
      </w:r>
      <w:r w:rsidRPr="000C2F33">
        <w:rPr>
          <w:rFonts w:ascii="Times New Roman" w:hAnsi="Times New Roman" w:cs="Times New Roman"/>
          <w:sz w:val="24"/>
          <w:szCs w:val="24"/>
        </w:rPr>
        <w:t xml:space="preserve">ow can one quantify in monetary terms the contribution of a wife and mother who for 39 years faithfully performed her duties as wife, mother, counsellor, domestic worker, house keeper, day and night nurse </w:t>
      </w:r>
      <w:r w:rsidRPr="000C2F33">
        <w:rPr>
          <w:rFonts w:ascii="Times New Roman" w:hAnsi="Times New Roman" w:cs="Times New Roman"/>
          <w:b/>
          <w:sz w:val="24"/>
          <w:szCs w:val="24"/>
        </w:rPr>
        <w:t>for her husband and children? How can one place a monetary value on the love, thoughtfulness and attention to detail that she puts into all the routine and sometimes boring duties attendant on keeping a household running smoothly and a husband and children happy</w:t>
      </w:r>
      <w:r w:rsidRPr="000C2F33">
        <w:rPr>
          <w:rFonts w:ascii="Times New Roman" w:hAnsi="Times New Roman" w:cs="Times New Roman"/>
          <w:b/>
          <w:sz w:val="24"/>
          <w:szCs w:val="24"/>
          <w:u w:val="single"/>
        </w:rPr>
        <w:t xml:space="preserve">? </w:t>
      </w:r>
      <w:r w:rsidRPr="000C2F33">
        <w:rPr>
          <w:rFonts w:ascii="Times New Roman" w:hAnsi="Times New Roman" w:cs="Times New Roman"/>
          <w:sz w:val="24"/>
          <w:szCs w:val="24"/>
          <w:u w:val="single"/>
        </w:rPr>
        <w:t>How can one measure in monetary terms the creation of a home and therein an atmosphere from which both husband and children can function to the best of their ability? In the light of these many and various duties how can one say as is often remarked: “throughout the marriage she was a housewife. She never worked? In my judgment, it is precisely because no monetary value can be placed on the performance of these duties that the Act speaks of the “direct or indirect contribution made by each spouse to the family, including contributions made by looking after the home and caring for the family and any other domestic duties.</w:t>
      </w:r>
      <w:r w:rsidRPr="000C2F33">
        <w:rPr>
          <w:rFonts w:ascii="Times New Roman" w:hAnsi="Times New Roman" w:cs="Times New Roman"/>
          <w:sz w:val="24"/>
          <w:szCs w:val="24"/>
        </w:rPr>
        <w:t xml:space="preserve"> A fair approach is that set out by Professor Ncube in his book </w:t>
      </w:r>
      <w:r w:rsidRPr="000C2F33">
        <w:rPr>
          <w:rFonts w:ascii="Times New Roman" w:hAnsi="Times New Roman" w:cs="Times New Roman"/>
          <w:i/>
          <w:iCs/>
          <w:sz w:val="24"/>
          <w:szCs w:val="24"/>
        </w:rPr>
        <w:t>Family Law in Zimbabwe</w:t>
      </w:r>
      <w:r w:rsidRPr="000C2F33">
        <w:rPr>
          <w:rFonts w:ascii="Times New Roman" w:hAnsi="Times New Roman" w:cs="Times New Roman"/>
          <w:sz w:val="24"/>
          <w:szCs w:val="24"/>
        </w:rPr>
        <w:t>. At p 178 he said: -</w:t>
      </w:r>
    </w:p>
    <w:p w:rsidR="00DA50D1" w:rsidRPr="000C2F33" w:rsidRDefault="00DA50D1" w:rsidP="00ED5486">
      <w:pPr>
        <w:spacing w:after="0" w:line="240" w:lineRule="auto"/>
        <w:ind w:left="720"/>
        <w:jc w:val="both"/>
        <w:rPr>
          <w:rFonts w:ascii="Times New Roman" w:hAnsi="Times New Roman" w:cs="Times New Roman"/>
          <w:sz w:val="24"/>
          <w:szCs w:val="24"/>
        </w:rPr>
      </w:pPr>
      <w:r w:rsidRPr="000C2F33">
        <w:rPr>
          <w:rFonts w:ascii="Times New Roman" w:hAnsi="Times New Roman" w:cs="Times New Roman"/>
          <w:sz w:val="24"/>
          <w:szCs w:val="24"/>
        </w:rPr>
        <w:t xml:space="preserve">‘Our courts, when formulating a legal approach to the re-allocation of property on divorce, </w:t>
      </w:r>
      <w:r w:rsidRPr="000C2F33">
        <w:rPr>
          <w:rFonts w:ascii="Times New Roman" w:hAnsi="Times New Roman" w:cs="Times New Roman"/>
          <w:sz w:val="24"/>
          <w:szCs w:val="24"/>
          <w:u w:val="single"/>
        </w:rPr>
        <w:t>should not attempt to attach a monetary value to the intangible and unquantifiable domestic contributions of a housewife</w:t>
      </w:r>
      <w:r w:rsidRPr="000C2F33">
        <w:rPr>
          <w:rFonts w:ascii="Times New Roman" w:hAnsi="Times New Roman" w:cs="Times New Roman"/>
          <w:sz w:val="24"/>
          <w:szCs w:val="24"/>
        </w:rPr>
        <w:t>.’” (my emphasis)</w:t>
      </w:r>
    </w:p>
    <w:p w:rsidR="00017518" w:rsidRPr="000C2F33" w:rsidRDefault="00017518" w:rsidP="00ED5486">
      <w:pPr>
        <w:spacing w:after="0" w:line="240" w:lineRule="auto"/>
        <w:ind w:left="720"/>
        <w:jc w:val="both"/>
        <w:rPr>
          <w:rFonts w:ascii="Times New Roman" w:hAnsi="Times New Roman" w:cs="Times New Roman"/>
          <w:sz w:val="24"/>
          <w:szCs w:val="24"/>
        </w:rPr>
      </w:pPr>
    </w:p>
    <w:p w:rsidR="00017518" w:rsidRPr="000C2F33" w:rsidRDefault="00017518" w:rsidP="00ED5486">
      <w:pPr>
        <w:spacing w:after="0" w:line="240" w:lineRule="auto"/>
        <w:ind w:left="720"/>
        <w:jc w:val="both"/>
        <w:rPr>
          <w:rFonts w:ascii="Times New Roman" w:hAnsi="Times New Roman" w:cs="Times New Roman"/>
          <w:sz w:val="24"/>
          <w:szCs w:val="24"/>
        </w:rPr>
      </w:pPr>
    </w:p>
    <w:p w:rsidR="00017518" w:rsidRPr="000C2F33" w:rsidRDefault="00017518" w:rsidP="00ED5486">
      <w:pPr>
        <w:spacing w:after="0" w:line="240" w:lineRule="auto"/>
        <w:ind w:left="720"/>
        <w:jc w:val="both"/>
        <w:rPr>
          <w:rFonts w:ascii="Times New Roman" w:hAnsi="Times New Roman" w:cs="Times New Roman"/>
          <w:sz w:val="24"/>
          <w:szCs w:val="24"/>
        </w:rPr>
      </w:pPr>
    </w:p>
    <w:p w:rsidR="00DA50D1" w:rsidRPr="000C2F33" w:rsidRDefault="00686D60" w:rsidP="00934C28">
      <w:pPr>
        <w:spacing w:after="0" w:line="480" w:lineRule="auto"/>
        <w:ind w:left="90" w:firstLine="1044"/>
        <w:jc w:val="both"/>
        <w:rPr>
          <w:rFonts w:ascii="Times New Roman" w:hAnsi="Times New Roman" w:cs="Times New Roman"/>
          <w:sz w:val="24"/>
          <w:szCs w:val="24"/>
        </w:rPr>
      </w:pPr>
      <w:r w:rsidRPr="000C2F33">
        <w:rPr>
          <w:rFonts w:ascii="Times New Roman" w:hAnsi="Times New Roman" w:cs="Times New Roman"/>
          <w:sz w:val="24"/>
          <w:szCs w:val="24"/>
        </w:rPr>
        <w:lastRenderedPageBreak/>
        <w:t xml:space="preserve">  This case establishes the factors which constitutes indirect contributions. I</w:t>
      </w:r>
      <w:r w:rsidR="00A33B05" w:rsidRPr="000C2F33">
        <w:rPr>
          <w:rFonts w:ascii="Times New Roman" w:hAnsi="Times New Roman" w:cs="Times New Roman"/>
          <w:sz w:val="24"/>
          <w:szCs w:val="24"/>
        </w:rPr>
        <w:t>ndirect contributions encompasses</w:t>
      </w:r>
      <w:r w:rsidRPr="000C2F33">
        <w:rPr>
          <w:rFonts w:ascii="Times New Roman" w:hAnsi="Times New Roman" w:cs="Times New Roman"/>
          <w:sz w:val="24"/>
          <w:szCs w:val="24"/>
        </w:rPr>
        <w:t xml:space="preserve"> much more than the performance of domestic duties. </w:t>
      </w:r>
      <w:r w:rsidR="00511BF6" w:rsidRPr="000C2F33">
        <w:rPr>
          <w:rFonts w:ascii="Times New Roman" w:hAnsi="Times New Roman" w:cs="Times New Roman"/>
          <w:sz w:val="24"/>
          <w:szCs w:val="24"/>
        </w:rPr>
        <w:t>It encompasses all aspects of a spouse’s rol</w:t>
      </w:r>
      <w:r w:rsidR="00E16FF6">
        <w:rPr>
          <w:rFonts w:ascii="Times New Roman" w:hAnsi="Times New Roman" w:cs="Times New Roman"/>
          <w:sz w:val="24"/>
          <w:szCs w:val="24"/>
        </w:rPr>
        <w:t>e</w:t>
      </w:r>
      <w:r w:rsidR="00511BF6" w:rsidRPr="000C2F33">
        <w:rPr>
          <w:rFonts w:ascii="Times New Roman" w:hAnsi="Times New Roman" w:cs="Times New Roman"/>
          <w:sz w:val="24"/>
          <w:szCs w:val="24"/>
        </w:rPr>
        <w:t xml:space="preserve"> in the life</w:t>
      </w:r>
      <w:r w:rsidR="0032240E" w:rsidRPr="000C2F33">
        <w:rPr>
          <w:rFonts w:ascii="Times New Roman" w:hAnsi="Times New Roman" w:cs="Times New Roman"/>
          <w:sz w:val="24"/>
          <w:szCs w:val="24"/>
        </w:rPr>
        <w:t xml:space="preserve"> of the other</w:t>
      </w:r>
      <w:r w:rsidR="00BE0230" w:rsidRPr="000C2F33">
        <w:rPr>
          <w:rFonts w:ascii="Times New Roman" w:hAnsi="Times New Roman" w:cs="Times New Roman"/>
          <w:sz w:val="24"/>
          <w:szCs w:val="24"/>
        </w:rPr>
        <w:t xml:space="preserve"> spouse and their children in the day to day running of a family.</w:t>
      </w:r>
    </w:p>
    <w:p w:rsidR="00017518" w:rsidRPr="000C2F33" w:rsidRDefault="00017518" w:rsidP="00934C28">
      <w:pPr>
        <w:spacing w:after="0" w:line="240" w:lineRule="auto"/>
        <w:ind w:left="90" w:firstLine="1044"/>
        <w:jc w:val="both"/>
        <w:rPr>
          <w:rFonts w:ascii="Times New Roman" w:hAnsi="Times New Roman" w:cs="Times New Roman"/>
          <w:sz w:val="24"/>
          <w:szCs w:val="24"/>
        </w:rPr>
      </w:pPr>
    </w:p>
    <w:p w:rsidR="00017518" w:rsidRPr="000C2F33" w:rsidRDefault="00017518" w:rsidP="00017518">
      <w:pPr>
        <w:spacing w:after="0" w:line="360" w:lineRule="auto"/>
        <w:ind w:left="90" w:firstLine="1044"/>
        <w:jc w:val="both"/>
        <w:rPr>
          <w:rFonts w:ascii="Times New Roman" w:hAnsi="Times New Roman" w:cs="Times New Roman"/>
          <w:sz w:val="24"/>
          <w:szCs w:val="24"/>
        </w:rPr>
      </w:pPr>
    </w:p>
    <w:p w:rsidR="00DA50D1" w:rsidRPr="000C2F33" w:rsidRDefault="00DA50D1" w:rsidP="00017518">
      <w:pPr>
        <w:spacing w:after="0" w:line="480" w:lineRule="auto"/>
        <w:ind w:firstLine="1134"/>
        <w:jc w:val="both"/>
        <w:rPr>
          <w:rFonts w:ascii="Times New Roman" w:hAnsi="Times New Roman" w:cs="Times New Roman"/>
          <w:sz w:val="24"/>
          <w:szCs w:val="24"/>
        </w:rPr>
      </w:pPr>
      <w:r w:rsidRPr="000C2F33">
        <w:rPr>
          <w:rFonts w:ascii="Times New Roman" w:hAnsi="Times New Roman" w:cs="Times New Roman"/>
          <w:sz w:val="24"/>
          <w:szCs w:val="24"/>
        </w:rPr>
        <w:t xml:space="preserve">In this case the court </w:t>
      </w:r>
      <w:r w:rsidRPr="000C2F33">
        <w:rPr>
          <w:rFonts w:ascii="Times New Roman" w:hAnsi="Times New Roman" w:cs="Times New Roman"/>
          <w:i/>
          <w:sz w:val="24"/>
          <w:szCs w:val="24"/>
        </w:rPr>
        <w:t>a quo</w:t>
      </w:r>
      <w:r w:rsidRPr="000C2F33">
        <w:rPr>
          <w:rFonts w:ascii="Times New Roman" w:hAnsi="Times New Roman" w:cs="Times New Roman"/>
          <w:sz w:val="24"/>
          <w:szCs w:val="24"/>
        </w:rPr>
        <w:t xml:space="preserve"> considered the respondent’s indirect contributions and came to the conclusion </w:t>
      </w:r>
      <w:r w:rsidR="00017518" w:rsidRPr="000C2F33">
        <w:rPr>
          <w:rFonts w:ascii="Times New Roman" w:hAnsi="Times New Roman" w:cs="Times New Roman"/>
          <w:sz w:val="24"/>
          <w:szCs w:val="24"/>
        </w:rPr>
        <w:t>that she should be awarded a 50 per cent</w:t>
      </w:r>
      <w:r w:rsidRPr="000C2F33">
        <w:rPr>
          <w:rFonts w:ascii="Times New Roman" w:hAnsi="Times New Roman" w:cs="Times New Roman"/>
          <w:sz w:val="24"/>
          <w:szCs w:val="24"/>
        </w:rPr>
        <w:t xml:space="preserve"> share of the immovable property.  In my view the court </w:t>
      </w:r>
      <w:r w:rsidRPr="000C2F33">
        <w:rPr>
          <w:rFonts w:ascii="Times New Roman" w:hAnsi="Times New Roman" w:cs="Times New Roman"/>
          <w:i/>
          <w:sz w:val="24"/>
          <w:szCs w:val="24"/>
        </w:rPr>
        <w:t>a quo</w:t>
      </w:r>
      <w:r w:rsidRPr="000C2F33">
        <w:rPr>
          <w:rFonts w:ascii="Times New Roman" w:hAnsi="Times New Roman" w:cs="Times New Roman"/>
          <w:sz w:val="24"/>
          <w:szCs w:val="24"/>
        </w:rPr>
        <w:t xml:space="preserve"> properly exercised its wide discretion on such matters. The ambit of the Act as a whole is to leave the parties in a position they would have been in had </w:t>
      </w:r>
      <w:r w:rsidR="00751907" w:rsidRPr="000C2F33">
        <w:rPr>
          <w:rFonts w:ascii="Times New Roman" w:hAnsi="Times New Roman" w:cs="Times New Roman"/>
          <w:sz w:val="24"/>
          <w:szCs w:val="24"/>
        </w:rPr>
        <w:t>a normal</w:t>
      </w:r>
      <w:r w:rsidRPr="000C2F33">
        <w:rPr>
          <w:rFonts w:ascii="Times New Roman" w:hAnsi="Times New Roman" w:cs="Times New Roman"/>
          <w:sz w:val="24"/>
          <w:szCs w:val="24"/>
        </w:rPr>
        <w:t xml:space="preserve"> marriage relationship continued. The court </w:t>
      </w:r>
      <w:r w:rsidRPr="000C2F33">
        <w:rPr>
          <w:rFonts w:ascii="Times New Roman" w:hAnsi="Times New Roman" w:cs="Times New Roman"/>
          <w:i/>
          <w:sz w:val="24"/>
          <w:szCs w:val="24"/>
        </w:rPr>
        <w:t>a quo</w:t>
      </w:r>
      <w:r w:rsidRPr="000C2F33">
        <w:rPr>
          <w:rFonts w:ascii="Times New Roman" w:hAnsi="Times New Roman" w:cs="Times New Roman"/>
          <w:sz w:val="24"/>
          <w:szCs w:val="24"/>
        </w:rPr>
        <w:t xml:space="preserve"> took into </w:t>
      </w:r>
      <w:r w:rsidR="00587A70" w:rsidRPr="000C2F33">
        <w:rPr>
          <w:rFonts w:ascii="Times New Roman" w:hAnsi="Times New Roman" w:cs="Times New Roman"/>
          <w:sz w:val="24"/>
          <w:szCs w:val="24"/>
        </w:rPr>
        <w:t>consideration</w:t>
      </w:r>
      <w:r w:rsidRPr="000C2F33">
        <w:rPr>
          <w:rFonts w:ascii="Times New Roman" w:hAnsi="Times New Roman" w:cs="Times New Roman"/>
          <w:sz w:val="24"/>
          <w:szCs w:val="24"/>
        </w:rPr>
        <w:t xml:space="preserve"> the indirect contribution made by the respondent in taking care of the family and the household through the non-financial means for a period</w:t>
      </w:r>
      <w:r w:rsidR="003D1921" w:rsidRPr="000C2F33">
        <w:rPr>
          <w:rFonts w:ascii="Times New Roman" w:hAnsi="Times New Roman" w:cs="Times New Roman"/>
          <w:sz w:val="24"/>
          <w:szCs w:val="24"/>
        </w:rPr>
        <w:t xml:space="preserve"> of</w:t>
      </w:r>
      <w:r w:rsidRPr="000C2F33">
        <w:rPr>
          <w:rFonts w:ascii="Times New Roman" w:hAnsi="Times New Roman" w:cs="Times New Roman"/>
          <w:sz w:val="24"/>
          <w:szCs w:val="24"/>
        </w:rPr>
        <w:t xml:space="preserve"> close to 5 decades. It also took into consideration the fact that the respondent also took care of three children of the appellant and</w:t>
      </w:r>
      <w:r w:rsidR="00A2001F" w:rsidRPr="000C2F33">
        <w:rPr>
          <w:rFonts w:ascii="Times New Roman" w:hAnsi="Times New Roman" w:cs="Times New Roman"/>
          <w:sz w:val="24"/>
          <w:szCs w:val="24"/>
        </w:rPr>
        <w:t xml:space="preserve"> the</w:t>
      </w:r>
      <w:r w:rsidRPr="000C2F33">
        <w:rPr>
          <w:rFonts w:ascii="Times New Roman" w:hAnsi="Times New Roman" w:cs="Times New Roman"/>
          <w:sz w:val="24"/>
          <w:szCs w:val="24"/>
        </w:rPr>
        <w:t xml:space="preserve"> other wife and two of the appellant’s children born out of wedlock. The court considered the </w:t>
      </w:r>
      <w:r w:rsidR="00941D4F" w:rsidRPr="000C2F33">
        <w:rPr>
          <w:rFonts w:ascii="Times New Roman" w:hAnsi="Times New Roman" w:cs="Times New Roman"/>
          <w:sz w:val="24"/>
          <w:szCs w:val="24"/>
        </w:rPr>
        <w:t xml:space="preserve">47 years </w:t>
      </w:r>
      <w:r w:rsidRPr="000C2F33">
        <w:rPr>
          <w:rFonts w:ascii="Times New Roman" w:hAnsi="Times New Roman" w:cs="Times New Roman"/>
          <w:sz w:val="24"/>
          <w:szCs w:val="24"/>
        </w:rPr>
        <w:t>of marriage and the</w:t>
      </w:r>
      <w:r w:rsidR="00941D4F" w:rsidRPr="000C2F33">
        <w:rPr>
          <w:rFonts w:ascii="Times New Roman" w:hAnsi="Times New Roman" w:cs="Times New Roman"/>
          <w:sz w:val="24"/>
          <w:szCs w:val="24"/>
        </w:rPr>
        <w:t xml:space="preserve"> indirect contributions and</w:t>
      </w:r>
      <w:r w:rsidRPr="000C2F33">
        <w:rPr>
          <w:rFonts w:ascii="Times New Roman" w:hAnsi="Times New Roman" w:cs="Times New Roman"/>
          <w:sz w:val="24"/>
          <w:szCs w:val="24"/>
        </w:rPr>
        <w:t xml:space="preserve"> expectations flowing from such a long marriage. It also took into account the age of the respondent (65</w:t>
      </w:r>
      <w:r w:rsidR="00017518" w:rsidRPr="000C2F33">
        <w:rPr>
          <w:rFonts w:ascii="Times New Roman" w:hAnsi="Times New Roman" w:cs="Times New Roman"/>
          <w:sz w:val="24"/>
          <w:szCs w:val="24"/>
        </w:rPr>
        <w:t xml:space="preserve"> </w:t>
      </w:r>
      <w:r w:rsidRPr="000C2F33">
        <w:rPr>
          <w:rFonts w:ascii="Times New Roman" w:hAnsi="Times New Roman" w:cs="Times New Roman"/>
          <w:sz w:val="24"/>
          <w:szCs w:val="24"/>
        </w:rPr>
        <w:t>years)</w:t>
      </w:r>
      <w:r w:rsidR="00941D4F" w:rsidRPr="000C2F33">
        <w:rPr>
          <w:rFonts w:ascii="Times New Roman" w:hAnsi="Times New Roman" w:cs="Times New Roman"/>
          <w:sz w:val="24"/>
          <w:szCs w:val="24"/>
        </w:rPr>
        <w:t xml:space="preserve"> and</w:t>
      </w:r>
      <w:r w:rsidRPr="000C2F33">
        <w:rPr>
          <w:rFonts w:ascii="Times New Roman" w:hAnsi="Times New Roman" w:cs="Times New Roman"/>
          <w:sz w:val="24"/>
          <w:szCs w:val="24"/>
        </w:rPr>
        <w:t xml:space="preserve"> that she was past her prime age and there was no possibility of remarriage. It also factored in the various ailments that the respondent is suffering from and the attendant needs arising from such ailments. Her evidence on such ailments was not challenged by the appellant. The court </w:t>
      </w:r>
      <w:r w:rsidRPr="000C2F33">
        <w:rPr>
          <w:rFonts w:ascii="Times New Roman" w:hAnsi="Times New Roman" w:cs="Times New Roman"/>
          <w:i/>
          <w:sz w:val="24"/>
          <w:szCs w:val="24"/>
        </w:rPr>
        <w:t>a quo</w:t>
      </w:r>
      <w:r w:rsidRPr="000C2F33">
        <w:rPr>
          <w:rFonts w:ascii="Times New Roman" w:hAnsi="Times New Roman" w:cs="Times New Roman"/>
          <w:sz w:val="24"/>
          <w:szCs w:val="24"/>
        </w:rPr>
        <w:t xml:space="preserve"> also considered that although the appellant was 73 years old, he was receiving his pension and had alternative accommodation at a house he said belonged to his former employer Sandawana. </w:t>
      </w:r>
    </w:p>
    <w:p w:rsidR="00017518" w:rsidRPr="000C2F33" w:rsidRDefault="00017518" w:rsidP="00017518">
      <w:pPr>
        <w:spacing w:after="0" w:line="480" w:lineRule="auto"/>
        <w:ind w:firstLine="1134"/>
        <w:jc w:val="both"/>
        <w:rPr>
          <w:rFonts w:ascii="Times New Roman" w:hAnsi="Times New Roman" w:cs="Times New Roman"/>
          <w:sz w:val="24"/>
          <w:szCs w:val="24"/>
        </w:rPr>
      </w:pPr>
    </w:p>
    <w:p w:rsidR="00DA50D1" w:rsidRPr="000C2F33" w:rsidRDefault="00DA50D1" w:rsidP="00017518">
      <w:pPr>
        <w:spacing w:after="0" w:line="480" w:lineRule="auto"/>
        <w:ind w:firstLine="1134"/>
        <w:jc w:val="both"/>
        <w:rPr>
          <w:rFonts w:ascii="Times New Roman" w:hAnsi="Times New Roman" w:cs="Times New Roman"/>
          <w:sz w:val="24"/>
          <w:szCs w:val="24"/>
        </w:rPr>
      </w:pPr>
      <w:r w:rsidRPr="000C2F33">
        <w:rPr>
          <w:rFonts w:ascii="Times New Roman" w:hAnsi="Times New Roman" w:cs="Times New Roman"/>
          <w:sz w:val="24"/>
          <w:szCs w:val="24"/>
        </w:rPr>
        <w:t xml:space="preserve">In my view, taking into consideration all these circumstances, the court </w:t>
      </w:r>
      <w:r w:rsidRPr="000C2F33">
        <w:rPr>
          <w:rFonts w:ascii="Times New Roman" w:hAnsi="Times New Roman" w:cs="Times New Roman"/>
          <w:i/>
          <w:sz w:val="24"/>
          <w:szCs w:val="24"/>
        </w:rPr>
        <w:t>a quo</w:t>
      </w:r>
      <w:r w:rsidRPr="000C2F33">
        <w:rPr>
          <w:rFonts w:ascii="Times New Roman" w:hAnsi="Times New Roman" w:cs="Times New Roman"/>
          <w:sz w:val="24"/>
          <w:szCs w:val="24"/>
        </w:rPr>
        <w:t xml:space="preserve"> correc</w:t>
      </w:r>
      <w:r w:rsidR="00017518" w:rsidRPr="000C2F33">
        <w:rPr>
          <w:rFonts w:ascii="Times New Roman" w:hAnsi="Times New Roman" w:cs="Times New Roman"/>
          <w:sz w:val="24"/>
          <w:szCs w:val="24"/>
        </w:rPr>
        <w:t>tly awarded the respondent a 50 per cent</w:t>
      </w:r>
      <w:r w:rsidRPr="000C2F33">
        <w:rPr>
          <w:rFonts w:ascii="Times New Roman" w:hAnsi="Times New Roman" w:cs="Times New Roman"/>
          <w:sz w:val="24"/>
          <w:szCs w:val="24"/>
        </w:rPr>
        <w:t xml:space="preserve"> share of Number 114 Lomagundi Road. The respondent deserved a share which is commensurate with the duration of the marriage of close </w:t>
      </w:r>
      <w:r w:rsidRPr="000C2F33">
        <w:rPr>
          <w:rFonts w:ascii="Times New Roman" w:hAnsi="Times New Roman" w:cs="Times New Roman"/>
          <w:sz w:val="24"/>
          <w:szCs w:val="24"/>
        </w:rPr>
        <w:lastRenderedPageBreak/>
        <w:t xml:space="preserve">to five (5) decades and her indirect </w:t>
      </w:r>
      <w:r w:rsidR="00751907" w:rsidRPr="000C2F33">
        <w:rPr>
          <w:rFonts w:ascii="Times New Roman" w:hAnsi="Times New Roman" w:cs="Times New Roman"/>
          <w:sz w:val="24"/>
          <w:szCs w:val="24"/>
        </w:rPr>
        <w:t>contributions</w:t>
      </w:r>
      <w:r w:rsidRPr="000C2F33">
        <w:rPr>
          <w:rFonts w:ascii="Times New Roman" w:hAnsi="Times New Roman" w:cs="Times New Roman"/>
          <w:sz w:val="24"/>
          <w:szCs w:val="24"/>
        </w:rPr>
        <w:t xml:space="preserve"> which included looking after </w:t>
      </w:r>
      <w:r w:rsidR="00751907" w:rsidRPr="000C2F33">
        <w:rPr>
          <w:rFonts w:ascii="Times New Roman" w:hAnsi="Times New Roman" w:cs="Times New Roman"/>
          <w:sz w:val="24"/>
          <w:szCs w:val="24"/>
        </w:rPr>
        <w:t xml:space="preserve">the </w:t>
      </w:r>
      <w:r w:rsidRPr="000C2F33">
        <w:rPr>
          <w:rFonts w:ascii="Times New Roman" w:hAnsi="Times New Roman" w:cs="Times New Roman"/>
          <w:sz w:val="24"/>
          <w:szCs w:val="24"/>
        </w:rPr>
        <w:t xml:space="preserve">appellant’s three </w:t>
      </w:r>
      <w:r w:rsidR="00751907" w:rsidRPr="000C2F33">
        <w:rPr>
          <w:rFonts w:ascii="Times New Roman" w:hAnsi="Times New Roman" w:cs="Times New Roman"/>
          <w:sz w:val="24"/>
          <w:szCs w:val="24"/>
        </w:rPr>
        <w:t>children</w:t>
      </w:r>
      <w:r w:rsidRPr="000C2F33">
        <w:rPr>
          <w:rFonts w:ascii="Times New Roman" w:hAnsi="Times New Roman" w:cs="Times New Roman"/>
          <w:sz w:val="24"/>
          <w:szCs w:val="24"/>
        </w:rPr>
        <w:t xml:space="preserve"> from the second marriage and two </w:t>
      </w:r>
      <w:r w:rsidR="00001796" w:rsidRPr="000C2F33">
        <w:rPr>
          <w:rFonts w:ascii="Times New Roman" w:hAnsi="Times New Roman" w:cs="Times New Roman"/>
          <w:sz w:val="24"/>
          <w:szCs w:val="24"/>
        </w:rPr>
        <w:t>born</w:t>
      </w:r>
      <w:r w:rsidRPr="000C2F33">
        <w:rPr>
          <w:rFonts w:ascii="Times New Roman" w:hAnsi="Times New Roman" w:cs="Times New Roman"/>
          <w:sz w:val="24"/>
          <w:szCs w:val="24"/>
        </w:rPr>
        <w:t xml:space="preserve"> out of wedlock over and above their four children.</w:t>
      </w:r>
    </w:p>
    <w:p w:rsidR="00017518" w:rsidRPr="000C2F33" w:rsidRDefault="00017518" w:rsidP="00017518">
      <w:pPr>
        <w:spacing w:after="0" w:line="480" w:lineRule="auto"/>
        <w:ind w:firstLine="1134"/>
        <w:jc w:val="both"/>
        <w:rPr>
          <w:rFonts w:ascii="Times New Roman" w:hAnsi="Times New Roman" w:cs="Times New Roman"/>
          <w:sz w:val="24"/>
          <w:szCs w:val="24"/>
        </w:rPr>
      </w:pPr>
    </w:p>
    <w:p w:rsidR="00DA50D1" w:rsidRPr="000C2F33" w:rsidRDefault="00DA50D1" w:rsidP="00017518">
      <w:pPr>
        <w:spacing w:after="0" w:line="480" w:lineRule="auto"/>
        <w:ind w:firstLine="1134"/>
        <w:jc w:val="both"/>
        <w:rPr>
          <w:rFonts w:ascii="Times New Roman" w:hAnsi="Times New Roman" w:cs="Times New Roman"/>
          <w:sz w:val="24"/>
          <w:szCs w:val="24"/>
        </w:rPr>
      </w:pPr>
      <w:r w:rsidRPr="000C2F33">
        <w:rPr>
          <w:rFonts w:ascii="Times New Roman" w:hAnsi="Times New Roman" w:cs="Times New Roman"/>
          <w:sz w:val="24"/>
          <w:szCs w:val="24"/>
        </w:rPr>
        <w:t xml:space="preserve"> The court </w:t>
      </w:r>
      <w:r w:rsidRPr="000C2F33">
        <w:rPr>
          <w:rFonts w:ascii="Times New Roman" w:hAnsi="Times New Roman" w:cs="Times New Roman"/>
          <w:i/>
          <w:sz w:val="24"/>
          <w:szCs w:val="24"/>
        </w:rPr>
        <w:t>a quo</w:t>
      </w:r>
      <w:r w:rsidRPr="000C2F33">
        <w:rPr>
          <w:rFonts w:ascii="Times New Roman" w:hAnsi="Times New Roman" w:cs="Times New Roman"/>
          <w:sz w:val="24"/>
          <w:szCs w:val="24"/>
        </w:rPr>
        <w:t xml:space="preserve"> considered all factors upon which such an enquiry should be made. It therefore properly exercised its discretion.</w:t>
      </w:r>
    </w:p>
    <w:p w:rsidR="00C970BB" w:rsidRPr="000C2F33" w:rsidRDefault="00C970BB" w:rsidP="00017518">
      <w:pPr>
        <w:spacing w:after="0" w:line="480" w:lineRule="auto"/>
        <w:ind w:firstLine="1134"/>
        <w:jc w:val="both"/>
        <w:rPr>
          <w:rFonts w:ascii="Times New Roman" w:hAnsi="Times New Roman" w:cs="Times New Roman"/>
          <w:sz w:val="24"/>
          <w:szCs w:val="24"/>
        </w:rPr>
      </w:pPr>
    </w:p>
    <w:p w:rsidR="00DA50D1" w:rsidRPr="000C2F33" w:rsidRDefault="00DA50D1" w:rsidP="00017518">
      <w:pPr>
        <w:spacing w:after="0" w:line="480" w:lineRule="auto"/>
        <w:ind w:firstLine="1134"/>
        <w:jc w:val="both"/>
        <w:rPr>
          <w:rFonts w:ascii="Times New Roman" w:hAnsi="Times New Roman" w:cs="Times New Roman"/>
          <w:sz w:val="24"/>
          <w:szCs w:val="24"/>
        </w:rPr>
      </w:pPr>
      <w:r w:rsidRPr="000C2F33">
        <w:rPr>
          <w:rFonts w:ascii="Times New Roman" w:hAnsi="Times New Roman" w:cs="Times New Roman"/>
          <w:sz w:val="24"/>
          <w:szCs w:val="24"/>
        </w:rPr>
        <w:t xml:space="preserve">The court </w:t>
      </w:r>
      <w:r w:rsidRPr="000C2F33">
        <w:rPr>
          <w:rFonts w:ascii="Times New Roman" w:hAnsi="Times New Roman" w:cs="Times New Roman"/>
          <w:i/>
          <w:sz w:val="24"/>
          <w:szCs w:val="24"/>
        </w:rPr>
        <w:t xml:space="preserve">a quo </w:t>
      </w:r>
      <w:r w:rsidRPr="000C2F33">
        <w:rPr>
          <w:rFonts w:ascii="Times New Roman" w:hAnsi="Times New Roman" w:cs="Times New Roman"/>
          <w:sz w:val="24"/>
          <w:szCs w:val="24"/>
        </w:rPr>
        <w:t xml:space="preserve">also took into consideration the conduct of the appellant in the distribution of property as provided under s 7(4) of the Act. The appellant took issue with that approach and alleged that it was a resuscitation of the fault principle in divorce matters which was laid to rest in the </w:t>
      </w:r>
      <w:r w:rsidRPr="000C2F33">
        <w:rPr>
          <w:rFonts w:ascii="Times New Roman" w:hAnsi="Times New Roman" w:cs="Times New Roman"/>
          <w:i/>
          <w:sz w:val="24"/>
          <w:szCs w:val="24"/>
        </w:rPr>
        <w:t>Ncube</w:t>
      </w:r>
      <w:r w:rsidRPr="000C2F33">
        <w:rPr>
          <w:rFonts w:ascii="Times New Roman" w:hAnsi="Times New Roman" w:cs="Times New Roman"/>
          <w:sz w:val="24"/>
          <w:szCs w:val="24"/>
        </w:rPr>
        <w:t xml:space="preserve"> case, </w:t>
      </w:r>
      <w:r w:rsidRPr="000C2F33">
        <w:rPr>
          <w:rFonts w:ascii="Times New Roman" w:hAnsi="Times New Roman" w:cs="Times New Roman"/>
          <w:i/>
          <w:sz w:val="24"/>
          <w:szCs w:val="24"/>
        </w:rPr>
        <w:t>supra</w:t>
      </w:r>
      <w:r w:rsidRPr="000C2F33">
        <w:rPr>
          <w:rFonts w:ascii="Times New Roman" w:hAnsi="Times New Roman" w:cs="Times New Roman"/>
          <w:sz w:val="24"/>
          <w:szCs w:val="24"/>
        </w:rPr>
        <w:t xml:space="preserve">. Section 7 (4) of the Act provides that in the distribution of property upon divorce, the court shall endeavour as far as is reasonable and practicable and, having regard to “their conduct”. </w:t>
      </w:r>
    </w:p>
    <w:p w:rsidR="00017518" w:rsidRPr="000C2F33" w:rsidRDefault="00017518" w:rsidP="00017518">
      <w:pPr>
        <w:spacing w:after="0" w:line="480" w:lineRule="auto"/>
        <w:ind w:firstLine="1134"/>
        <w:jc w:val="both"/>
        <w:rPr>
          <w:rFonts w:ascii="Times New Roman" w:hAnsi="Times New Roman" w:cs="Times New Roman"/>
          <w:sz w:val="24"/>
          <w:szCs w:val="24"/>
        </w:rPr>
      </w:pPr>
    </w:p>
    <w:p w:rsidR="00DA50D1" w:rsidRPr="000C2F33" w:rsidRDefault="00DA50D1" w:rsidP="00017518">
      <w:pPr>
        <w:spacing w:after="0" w:line="480" w:lineRule="auto"/>
        <w:ind w:firstLine="1134"/>
        <w:jc w:val="both"/>
        <w:rPr>
          <w:rFonts w:ascii="Times New Roman" w:hAnsi="Times New Roman" w:cs="Times New Roman"/>
          <w:sz w:val="24"/>
          <w:szCs w:val="24"/>
        </w:rPr>
      </w:pPr>
      <w:r w:rsidRPr="000C2F33">
        <w:rPr>
          <w:rFonts w:ascii="Times New Roman" w:hAnsi="Times New Roman" w:cs="Times New Roman"/>
          <w:sz w:val="24"/>
          <w:szCs w:val="24"/>
        </w:rPr>
        <w:t xml:space="preserve">The appellant mistook this conduct to be that which leads to the breakdown of the marriage. A contextual reading of s 7 (4) makes it clear that this is not the conduct envisaged in the Act but that which has a bearing on the distribution of property. I am of the view that the conduct envisaged in s </w:t>
      </w:r>
      <w:r w:rsidR="00287A50" w:rsidRPr="000C2F33">
        <w:rPr>
          <w:rFonts w:ascii="Times New Roman" w:hAnsi="Times New Roman" w:cs="Times New Roman"/>
          <w:sz w:val="24"/>
          <w:szCs w:val="24"/>
        </w:rPr>
        <w:t>7</w:t>
      </w:r>
      <w:r w:rsidRPr="000C2F33">
        <w:rPr>
          <w:rFonts w:ascii="Times New Roman" w:hAnsi="Times New Roman" w:cs="Times New Roman"/>
          <w:sz w:val="24"/>
          <w:szCs w:val="24"/>
        </w:rPr>
        <w:t xml:space="preserve"> (4) of the Act is that which seeks to hinder or frustrate a proper</w:t>
      </w:r>
      <w:r w:rsidR="00287A50" w:rsidRPr="000C2F33">
        <w:rPr>
          <w:rFonts w:ascii="Times New Roman" w:hAnsi="Times New Roman" w:cs="Times New Roman"/>
          <w:sz w:val="24"/>
          <w:szCs w:val="24"/>
        </w:rPr>
        <w:t xml:space="preserve"> consideration of what</w:t>
      </w:r>
      <w:r w:rsidR="008456E0" w:rsidRPr="000C2F33">
        <w:rPr>
          <w:rFonts w:ascii="Times New Roman" w:hAnsi="Times New Roman" w:cs="Times New Roman"/>
          <w:sz w:val="24"/>
          <w:szCs w:val="24"/>
        </w:rPr>
        <w:t xml:space="preserve"> consequential</w:t>
      </w:r>
      <w:r w:rsidR="00287A50" w:rsidRPr="000C2F33">
        <w:rPr>
          <w:rFonts w:ascii="Times New Roman" w:hAnsi="Times New Roman" w:cs="Times New Roman"/>
          <w:sz w:val="24"/>
          <w:szCs w:val="24"/>
        </w:rPr>
        <w:t xml:space="preserve"> orders can be made</w:t>
      </w:r>
      <w:r w:rsidRPr="000C2F33">
        <w:rPr>
          <w:rFonts w:ascii="Times New Roman" w:hAnsi="Times New Roman" w:cs="Times New Roman"/>
          <w:sz w:val="24"/>
          <w:szCs w:val="24"/>
        </w:rPr>
        <w:t xml:space="preserve"> upon divorce. The repercussions of </w:t>
      </w:r>
      <w:r w:rsidR="000C7735" w:rsidRPr="000C2F33">
        <w:rPr>
          <w:rFonts w:ascii="Times New Roman" w:hAnsi="Times New Roman" w:cs="Times New Roman"/>
          <w:sz w:val="24"/>
          <w:szCs w:val="24"/>
        </w:rPr>
        <w:t>such</w:t>
      </w:r>
      <w:r w:rsidRPr="000C2F33">
        <w:rPr>
          <w:rFonts w:ascii="Times New Roman" w:hAnsi="Times New Roman" w:cs="Times New Roman"/>
          <w:sz w:val="24"/>
          <w:szCs w:val="24"/>
        </w:rPr>
        <w:t xml:space="preserve"> conduct are aptly illustrated in the </w:t>
      </w:r>
      <w:r w:rsidRPr="000C2F33">
        <w:rPr>
          <w:rFonts w:ascii="Times New Roman" w:hAnsi="Times New Roman" w:cs="Times New Roman"/>
          <w:i/>
          <w:sz w:val="24"/>
          <w:szCs w:val="24"/>
        </w:rPr>
        <w:t>Shenje</w:t>
      </w:r>
      <w:r w:rsidR="00891B22" w:rsidRPr="000C2F33">
        <w:rPr>
          <w:rFonts w:ascii="Times New Roman" w:hAnsi="Times New Roman" w:cs="Times New Roman"/>
          <w:sz w:val="24"/>
          <w:szCs w:val="24"/>
        </w:rPr>
        <w:t xml:space="preserve"> case, </w:t>
      </w:r>
      <w:r w:rsidR="00891B22" w:rsidRPr="000C2F33">
        <w:rPr>
          <w:rFonts w:ascii="Times New Roman" w:hAnsi="Times New Roman" w:cs="Times New Roman"/>
          <w:i/>
          <w:sz w:val="24"/>
          <w:szCs w:val="24"/>
        </w:rPr>
        <w:t>supra</w:t>
      </w:r>
      <w:r w:rsidR="00891B22" w:rsidRPr="000C2F33">
        <w:rPr>
          <w:rFonts w:ascii="Times New Roman" w:hAnsi="Times New Roman" w:cs="Times New Roman"/>
          <w:sz w:val="24"/>
          <w:szCs w:val="24"/>
        </w:rPr>
        <w:t xml:space="preserve">, at 163A </w:t>
      </w:r>
      <w:r w:rsidRPr="000C2F33">
        <w:rPr>
          <w:rFonts w:ascii="Times New Roman" w:hAnsi="Times New Roman" w:cs="Times New Roman"/>
          <w:sz w:val="24"/>
          <w:szCs w:val="24"/>
        </w:rPr>
        <w:t xml:space="preserve">– C where </w:t>
      </w:r>
      <w:r w:rsidRPr="000C2F33">
        <w:rPr>
          <w:rFonts w:ascii="Times New Roman" w:hAnsi="Times New Roman" w:cs="Times New Roman"/>
          <w:smallCaps/>
          <w:sz w:val="24"/>
          <w:szCs w:val="24"/>
        </w:rPr>
        <w:t xml:space="preserve">Gillespie </w:t>
      </w:r>
      <w:r w:rsidRPr="000C2F33">
        <w:rPr>
          <w:rFonts w:ascii="Times New Roman" w:hAnsi="Times New Roman" w:cs="Times New Roman"/>
          <w:sz w:val="24"/>
          <w:szCs w:val="24"/>
        </w:rPr>
        <w:t>J had this to say:</w:t>
      </w:r>
    </w:p>
    <w:p w:rsidR="00DA50D1" w:rsidRPr="000C2F33" w:rsidRDefault="00DA50D1" w:rsidP="00ED5486">
      <w:pPr>
        <w:spacing w:after="0" w:line="240" w:lineRule="auto"/>
        <w:ind w:left="720"/>
        <w:jc w:val="both"/>
        <w:rPr>
          <w:rFonts w:ascii="Times New Roman" w:hAnsi="Times New Roman" w:cs="Times New Roman"/>
          <w:sz w:val="24"/>
          <w:szCs w:val="24"/>
        </w:rPr>
      </w:pPr>
      <w:r w:rsidRPr="000C2F33">
        <w:rPr>
          <w:rFonts w:ascii="Times New Roman" w:hAnsi="Times New Roman" w:cs="Times New Roman"/>
          <w:sz w:val="24"/>
          <w:szCs w:val="24"/>
        </w:rPr>
        <w:t xml:space="preserve">“The task of assessing a fair division of property can be difficult enough when appropriate evidence is led of the wealth, assets and means of the parties. </w:t>
      </w:r>
      <w:r w:rsidRPr="000C2F33">
        <w:rPr>
          <w:rFonts w:ascii="Times New Roman" w:hAnsi="Times New Roman" w:cs="Times New Roman"/>
          <w:sz w:val="24"/>
          <w:szCs w:val="24"/>
          <w:u w:val="single"/>
        </w:rPr>
        <w:t>It is potentially much more difficult when a party seeks to conceal his circumstances. The various suggested approaches to a division (“a one-third rule” or a “his, hers, theirs” approach) are rendered useless where one does not have any clear idea of what is available for distribution.</w:t>
      </w:r>
      <w:r w:rsidRPr="000C2F33">
        <w:rPr>
          <w:rFonts w:ascii="Times New Roman" w:hAnsi="Times New Roman" w:cs="Times New Roman"/>
          <w:sz w:val="24"/>
          <w:szCs w:val="24"/>
        </w:rPr>
        <w:t>” (my emphasis)</w:t>
      </w:r>
    </w:p>
    <w:p w:rsidR="00A967C0" w:rsidRPr="000C2F33" w:rsidRDefault="00A967C0" w:rsidP="00ED5486">
      <w:pPr>
        <w:spacing w:after="0" w:line="240" w:lineRule="auto"/>
        <w:ind w:left="720"/>
        <w:jc w:val="both"/>
        <w:rPr>
          <w:rFonts w:ascii="Times New Roman" w:hAnsi="Times New Roman" w:cs="Times New Roman"/>
          <w:sz w:val="24"/>
          <w:szCs w:val="24"/>
        </w:rPr>
      </w:pPr>
    </w:p>
    <w:p w:rsidR="00A967C0" w:rsidRPr="000C2F33" w:rsidRDefault="00A967C0" w:rsidP="00ED5486">
      <w:pPr>
        <w:spacing w:after="0" w:line="240" w:lineRule="auto"/>
        <w:ind w:left="720"/>
        <w:jc w:val="both"/>
        <w:rPr>
          <w:rFonts w:ascii="Times New Roman" w:hAnsi="Times New Roman" w:cs="Times New Roman"/>
          <w:sz w:val="20"/>
          <w:szCs w:val="20"/>
        </w:rPr>
      </w:pPr>
    </w:p>
    <w:p w:rsidR="00DA50D1" w:rsidRPr="000C2F33" w:rsidRDefault="00DA50D1" w:rsidP="00A967C0">
      <w:pPr>
        <w:spacing w:after="0" w:line="480" w:lineRule="auto"/>
        <w:ind w:firstLine="1134"/>
        <w:jc w:val="both"/>
        <w:rPr>
          <w:rFonts w:ascii="Times New Roman" w:hAnsi="Times New Roman" w:cs="Times New Roman"/>
          <w:sz w:val="24"/>
          <w:szCs w:val="24"/>
        </w:rPr>
      </w:pPr>
      <w:r w:rsidRPr="000C2F33">
        <w:rPr>
          <w:rFonts w:ascii="Times New Roman" w:hAnsi="Times New Roman" w:cs="Times New Roman"/>
          <w:sz w:val="24"/>
          <w:szCs w:val="24"/>
        </w:rPr>
        <w:lastRenderedPageBreak/>
        <w:t>In</w:t>
      </w:r>
      <w:r w:rsidRPr="000C2F33">
        <w:rPr>
          <w:rFonts w:ascii="Times New Roman" w:hAnsi="Times New Roman" w:cs="Times New Roman"/>
          <w:i/>
          <w:sz w:val="24"/>
          <w:szCs w:val="24"/>
        </w:rPr>
        <w:t xml:space="preserve"> casu</w:t>
      </w:r>
      <w:r w:rsidRPr="000C2F33">
        <w:rPr>
          <w:rFonts w:ascii="Times New Roman" w:hAnsi="Times New Roman" w:cs="Times New Roman"/>
          <w:sz w:val="24"/>
          <w:szCs w:val="24"/>
        </w:rPr>
        <w:t xml:space="preserve">, the appellant </w:t>
      </w:r>
      <w:r w:rsidR="00430ED9" w:rsidRPr="000C2F33">
        <w:rPr>
          <w:rFonts w:ascii="Times New Roman" w:hAnsi="Times New Roman" w:cs="Times New Roman"/>
          <w:sz w:val="24"/>
          <w:szCs w:val="24"/>
        </w:rPr>
        <w:t>confessed that he used to</w:t>
      </w:r>
      <w:r w:rsidRPr="000C2F33">
        <w:rPr>
          <w:rFonts w:ascii="Times New Roman" w:hAnsi="Times New Roman" w:cs="Times New Roman"/>
          <w:sz w:val="24"/>
          <w:szCs w:val="24"/>
        </w:rPr>
        <w:t xml:space="preserve"> conceal</w:t>
      </w:r>
      <w:r w:rsidR="00430ED9" w:rsidRPr="000C2F33">
        <w:rPr>
          <w:rFonts w:ascii="Times New Roman" w:hAnsi="Times New Roman" w:cs="Times New Roman"/>
          <w:sz w:val="24"/>
          <w:szCs w:val="24"/>
        </w:rPr>
        <w:t xml:space="preserve"> information about</w:t>
      </w:r>
      <w:r w:rsidRPr="000C2F33">
        <w:rPr>
          <w:rFonts w:ascii="Times New Roman" w:hAnsi="Times New Roman" w:cs="Times New Roman"/>
          <w:sz w:val="24"/>
          <w:szCs w:val="24"/>
        </w:rPr>
        <w:t xml:space="preserve"> properties he acquired during the subsistence of the marriage</w:t>
      </w:r>
      <w:r w:rsidR="00430ED9" w:rsidRPr="000C2F33">
        <w:rPr>
          <w:rFonts w:ascii="Times New Roman" w:hAnsi="Times New Roman" w:cs="Times New Roman"/>
          <w:sz w:val="24"/>
          <w:szCs w:val="24"/>
        </w:rPr>
        <w:t xml:space="preserve"> from the respondent</w:t>
      </w:r>
      <w:r w:rsidRPr="000C2F33">
        <w:rPr>
          <w:rFonts w:ascii="Times New Roman" w:hAnsi="Times New Roman" w:cs="Times New Roman"/>
          <w:sz w:val="24"/>
          <w:szCs w:val="24"/>
        </w:rPr>
        <w:t>. He lied to the respondent that they were renting the house in Marondera whi</w:t>
      </w:r>
      <w:r w:rsidR="00117EF6" w:rsidRPr="000C2F33">
        <w:rPr>
          <w:rFonts w:ascii="Times New Roman" w:hAnsi="Times New Roman" w:cs="Times New Roman"/>
          <w:sz w:val="24"/>
          <w:szCs w:val="24"/>
        </w:rPr>
        <w:t>ch</w:t>
      </w:r>
      <w:r w:rsidRPr="000C2F33">
        <w:rPr>
          <w:rFonts w:ascii="Times New Roman" w:hAnsi="Times New Roman" w:cs="Times New Roman"/>
          <w:sz w:val="24"/>
          <w:szCs w:val="24"/>
        </w:rPr>
        <w:t xml:space="preserve"> he had bought. Apart from the Marondera house, the appellant also owned another house in Highfield which he disposed of </w:t>
      </w:r>
      <w:r w:rsidR="0061432F" w:rsidRPr="000C2F33">
        <w:rPr>
          <w:rFonts w:ascii="Times New Roman" w:hAnsi="Times New Roman" w:cs="Times New Roman"/>
          <w:sz w:val="24"/>
          <w:szCs w:val="24"/>
        </w:rPr>
        <w:t>when</w:t>
      </w:r>
      <w:r w:rsidRPr="000C2F33">
        <w:rPr>
          <w:rFonts w:ascii="Times New Roman" w:hAnsi="Times New Roman" w:cs="Times New Roman"/>
          <w:sz w:val="24"/>
          <w:szCs w:val="24"/>
        </w:rPr>
        <w:t xml:space="preserve"> the respondent was not aware of </w:t>
      </w:r>
      <w:r w:rsidR="0061432F" w:rsidRPr="000C2F33">
        <w:rPr>
          <w:rFonts w:ascii="Times New Roman" w:hAnsi="Times New Roman" w:cs="Times New Roman"/>
          <w:sz w:val="24"/>
          <w:szCs w:val="24"/>
        </w:rPr>
        <w:t>i</w:t>
      </w:r>
      <w:r w:rsidRPr="000C2F33">
        <w:rPr>
          <w:rFonts w:ascii="Times New Roman" w:hAnsi="Times New Roman" w:cs="Times New Roman"/>
          <w:sz w:val="24"/>
          <w:szCs w:val="24"/>
        </w:rPr>
        <w:t>t</w:t>
      </w:r>
      <w:r w:rsidR="0061432F" w:rsidRPr="000C2F33">
        <w:rPr>
          <w:rFonts w:ascii="Times New Roman" w:hAnsi="Times New Roman" w:cs="Times New Roman"/>
          <w:sz w:val="24"/>
          <w:szCs w:val="24"/>
        </w:rPr>
        <w:t>s</w:t>
      </w:r>
      <w:r w:rsidRPr="000C2F33">
        <w:rPr>
          <w:rFonts w:ascii="Times New Roman" w:hAnsi="Times New Roman" w:cs="Times New Roman"/>
          <w:sz w:val="24"/>
          <w:szCs w:val="24"/>
        </w:rPr>
        <w:t xml:space="preserve"> existence.</w:t>
      </w:r>
      <w:r w:rsidR="005348A1" w:rsidRPr="000C2F33">
        <w:rPr>
          <w:rFonts w:ascii="Times New Roman" w:hAnsi="Times New Roman" w:cs="Times New Roman"/>
          <w:sz w:val="24"/>
          <w:szCs w:val="24"/>
        </w:rPr>
        <w:t xml:space="preserve"> There is therefore a possibility that the </w:t>
      </w:r>
      <w:r w:rsidR="00E422F7" w:rsidRPr="000C2F33">
        <w:rPr>
          <w:rFonts w:ascii="Times New Roman" w:hAnsi="Times New Roman" w:cs="Times New Roman"/>
          <w:sz w:val="24"/>
          <w:szCs w:val="24"/>
        </w:rPr>
        <w:t>appellant</w:t>
      </w:r>
      <w:r w:rsidR="005348A1" w:rsidRPr="000C2F33">
        <w:rPr>
          <w:rFonts w:ascii="Times New Roman" w:hAnsi="Times New Roman" w:cs="Times New Roman"/>
          <w:sz w:val="24"/>
          <w:szCs w:val="24"/>
        </w:rPr>
        <w:t xml:space="preserve"> may have other properties the respondent did not c</w:t>
      </w:r>
      <w:r w:rsidR="00117C30" w:rsidRPr="000C2F33">
        <w:rPr>
          <w:rFonts w:ascii="Times New Roman" w:hAnsi="Times New Roman" w:cs="Times New Roman"/>
          <w:sz w:val="24"/>
          <w:szCs w:val="24"/>
        </w:rPr>
        <w:t>laim due to ignorance of their existence</w:t>
      </w:r>
      <w:r w:rsidR="005348A1" w:rsidRPr="000C2F33">
        <w:rPr>
          <w:rFonts w:ascii="Times New Roman" w:hAnsi="Times New Roman" w:cs="Times New Roman"/>
          <w:sz w:val="24"/>
          <w:szCs w:val="24"/>
        </w:rPr>
        <w:t xml:space="preserve"> as information on such properties was being deliberately concealed from her.</w:t>
      </w:r>
    </w:p>
    <w:p w:rsidR="00A967C0" w:rsidRPr="000C2F33" w:rsidRDefault="00A967C0" w:rsidP="00A967C0">
      <w:pPr>
        <w:spacing w:after="0" w:line="480" w:lineRule="auto"/>
        <w:ind w:firstLine="1134"/>
        <w:jc w:val="both"/>
        <w:rPr>
          <w:rFonts w:ascii="Times New Roman" w:hAnsi="Times New Roman" w:cs="Times New Roman"/>
          <w:sz w:val="24"/>
          <w:szCs w:val="24"/>
        </w:rPr>
      </w:pPr>
    </w:p>
    <w:p w:rsidR="00DA50D1" w:rsidRPr="000C2F33" w:rsidRDefault="005348A1" w:rsidP="00A967C0">
      <w:pPr>
        <w:spacing w:after="0" w:line="480" w:lineRule="auto"/>
        <w:ind w:firstLine="1134"/>
        <w:jc w:val="both"/>
        <w:rPr>
          <w:rFonts w:ascii="Times New Roman" w:hAnsi="Times New Roman" w:cs="Times New Roman"/>
          <w:sz w:val="24"/>
          <w:szCs w:val="24"/>
        </w:rPr>
      </w:pPr>
      <w:r w:rsidRPr="000C2F33">
        <w:rPr>
          <w:rFonts w:ascii="Times New Roman" w:hAnsi="Times New Roman" w:cs="Times New Roman"/>
          <w:sz w:val="24"/>
          <w:szCs w:val="24"/>
        </w:rPr>
        <w:t>T</w:t>
      </w:r>
      <w:r w:rsidR="00DA50D1" w:rsidRPr="000C2F33">
        <w:rPr>
          <w:rFonts w:ascii="Times New Roman" w:hAnsi="Times New Roman" w:cs="Times New Roman"/>
          <w:sz w:val="24"/>
          <w:szCs w:val="24"/>
        </w:rPr>
        <w:t xml:space="preserve">he appellant’s contention is that he acquired these properties on his own and the respondent was not entitled to them and/or any knowledge about them. This is, however, </w:t>
      </w:r>
      <w:r w:rsidR="00D23003" w:rsidRPr="000C2F33">
        <w:rPr>
          <w:rFonts w:ascii="Times New Roman" w:hAnsi="Times New Roman" w:cs="Times New Roman"/>
          <w:sz w:val="24"/>
          <w:szCs w:val="24"/>
        </w:rPr>
        <w:t xml:space="preserve">not correct in view of </w:t>
      </w:r>
      <w:r w:rsidR="00DA50D1" w:rsidRPr="000C2F33">
        <w:rPr>
          <w:rFonts w:ascii="Times New Roman" w:hAnsi="Times New Roman" w:cs="Times New Roman"/>
          <w:sz w:val="24"/>
          <w:szCs w:val="24"/>
        </w:rPr>
        <w:t xml:space="preserve">the importance of indirect contributions in marriage as reiterated in the </w:t>
      </w:r>
      <w:r w:rsidR="00DA50D1" w:rsidRPr="000C2F33">
        <w:rPr>
          <w:rFonts w:ascii="Times New Roman" w:hAnsi="Times New Roman" w:cs="Times New Roman"/>
          <w:i/>
          <w:sz w:val="24"/>
          <w:szCs w:val="24"/>
        </w:rPr>
        <w:t>Usayi</w:t>
      </w:r>
      <w:r w:rsidR="00DA50D1" w:rsidRPr="000C2F33">
        <w:rPr>
          <w:rFonts w:ascii="Times New Roman" w:hAnsi="Times New Roman" w:cs="Times New Roman"/>
          <w:b/>
          <w:i/>
          <w:sz w:val="24"/>
          <w:szCs w:val="24"/>
        </w:rPr>
        <w:t xml:space="preserve"> </w:t>
      </w:r>
      <w:r w:rsidR="00DA50D1" w:rsidRPr="000C2F33">
        <w:rPr>
          <w:rFonts w:ascii="Times New Roman" w:hAnsi="Times New Roman" w:cs="Times New Roman"/>
          <w:sz w:val="24"/>
          <w:szCs w:val="24"/>
        </w:rPr>
        <w:t>case</w:t>
      </w:r>
      <w:r w:rsidR="00DA50D1" w:rsidRPr="000C2F33">
        <w:rPr>
          <w:rFonts w:ascii="Times New Roman" w:hAnsi="Times New Roman" w:cs="Times New Roman"/>
          <w:i/>
          <w:sz w:val="24"/>
          <w:szCs w:val="24"/>
        </w:rPr>
        <w:t>, supra</w:t>
      </w:r>
      <w:r w:rsidR="00DA50D1" w:rsidRPr="000C2F33">
        <w:rPr>
          <w:rFonts w:ascii="Times New Roman" w:hAnsi="Times New Roman" w:cs="Times New Roman"/>
          <w:sz w:val="24"/>
          <w:szCs w:val="24"/>
        </w:rPr>
        <w:t xml:space="preserve">. The appellant’s inclination towards hiding information about properties was a bid to frustrate a proper distribution of the same, which conduct the Act requires </w:t>
      </w:r>
      <w:r w:rsidR="00D23003" w:rsidRPr="000C2F33">
        <w:rPr>
          <w:rFonts w:ascii="Times New Roman" w:hAnsi="Times New Roman" w:cs="Times New Roman"/>
          <w:sz w:val="24"/>
          <w:szCs w:val="24"/>
        </w:rPr>
        <w:t>to</w:t>
      </w:r>
      <w:r w:rsidR="00DA50D1" w:rsidRPr="000C2F33">
        <w:rPr>
          <w:rFonts w:ascii="Times New Roman" w:hAnsi="Times New Roman" w:cs="Times New Roman"/>
          <w:sz w:val="24"/>
          <w:szCs w:val="24"/>
        </w:rPr>
        <w:t xml:space="preserve"> be taken into consideration. </w:t>
      </w:r>
    </w:p>
    <w:p w:rsidR="00A967C0" w:rsidRPr="000C2F33" w:rsidRDefault="00A967C0" w:rsidP="00A967C0">
      <w:pPr>
        <w:spacing w:after="0" w:line="480" w:lineRule="auto"/>
        <w:ind w:firstLine="1134"/>
        <w:jc w:val="both"/>
        <w:rPr>
          <w:rFonts w:ascii="Times New Roman" w:hAnsi="Times New Roman" w:cs="Times New Roman"/>
          <w:sz w:val="24"/>
          <w:szCs w:val="24"/>
        </w:rPr>
      </w:pPr>
    </w:p>
    <w:p w:rsidR="00DA50D1" w:rsidRPr="000C2F33" w:rsidRDefault="00DA50D1" w:rsidP="00A967C0">
      <w:pPr>
        <w:spacing w:after="0" w:line="480" w:lineRule="auto"/>
        <w:ind w:firstLine="1134"/>
        <w:jc w:val="both"/>
        <w:rPr>
          <w:rFonts w:ascii="Times New Roman" w:hAnsi="Times New Roman" w:cs="Times New Roman"/>
          <w:sz w:val="24"/>
          <w:szCs w:val="24"/>
        </w:rPr>
      </w:pPr>
      <w:r w:rsidRPr="000C2F33">
        <w:rPr>
          <w:rFonts w:ascii="Times New Roman" w:hAnsi="Times New Roman" w:cs="Times New Roman"/>
          <w:sz w:val="24"/>
          <w:szCs w:val="24"/>
        </w:rPr>
        <w:t xml:space="preserve">Such conduct must be </w:t>
      </w:r>
      <w:r w:rsidR="00C101CC" w:rsidRPr="000C2F33">
        <w:rPr>
          <w:rFonts w:ascii="Times New Roman" w:hAnsi="Times New Roman" w:cs="Times New Roman"/>
          <w:sz w:val="24"/>
          <w:szCs w:val="24"/>
        </w:rPr>
        <w:t>held against</w:t>
      </w:r>
      <w:r w:rsidRPr="000C2F33">
        <w:rPr>
          <w:rFonts w:ascii="Times New Roman" w:hAnsi="Times New Roman" w:cs="Times New Roman"/>
          <w:sz w:val="24"/>
          <w:szCs w:val="24"/>
        </w:rPr>
        <w:t xml:space="preserve"> the perpetrator in the distribution of property. I am of the view that the court </w:t>
      </w:r>
      <w:r w:rsidRPr="000C2F33">
        <w:rPr>
          <w:rFonts w:ascii="Times New Roman" w:hAnsi="Times New Roman" w:cs="Times New Roman"/>
          <w:i/>
          <w:sz w:val="24"/>
          <w:szCs w:val="24"/>
        </w:rPr>
        <w:t>a quo</w:t>
      </w:r>
      <w:r w:rsidRPr="000C2F33">
        <w:rPr>
          <w:rFonts w:ascii="Times New Roman" w:hAnsi="Times New Roman" w:cs="Times New Roman"/>
          <w:sz w:val="24"/>
          <w:szCs w:val="24"/>
        </w:rPr>
        <w:t xml:space="preserve"> correctly deliberated on such conduct in this context which amongst other factors, consequently justified its </w:t>
      </w:r>
      <w:r w:rsidR="008342A5" w:rsidRPr="000C2F33">
        <w:rPr>
          <w:rFonts w:ascii="Times New Roman" w:hAnsi="Times New Roman" w:cs="Times New Roman"/>
          <w:sz w:val="24"/>
          <w:szCs w:val="24"/>
        </w:rPr>
        <w:t>decision of a 50 per cent</w:t>
      </w:r>
      <w:r w:rsidRPr="000C2F33">
        <w:rPr>
          <w:rFonts w:ascii="Times New Roman" w:hAnsi="Times New Roman" w:cs="Times New Roman"/>
          <w:sz w:val="24"/>
          <w:szCs w:val="24"/>
        </w:rPr>
        <w:t xml:space="preserve"> share of the property to the respondent. </w:t>
      </w:r>
      <w:r w:rsidR="000343BF" w:rsidRPr="000C2F33">
        <w:rPr>
          <w:rFonts w:ascii="Times New Roman" w:hAnsi="Times New Roman" w:cs="Times New Roman"/>
          <w:sz w:val="24"/>
          <w:szCs w:val="24"/>
        </w:rPr>
        <w:t>I</w:t>
      </w:r>
      <w:r w:rsidRPr="000C2F33">
        <w:rPr>
          <w:rFonts w:ascii="Times New Roman" w:hAnsi="Times New Roman" w:cs="Times New Roman"/>
          <w:sz w:val="24"/>
          <w:szCs w:val="24"/>
        </w:rPr>
        <w:t xml:space="preserve">n the </w:t>
      </w:r>
      <w:r w:rsidRPr="000C2F33">
        <w:rPr>
          <w:rFonts w:ascii="Times New Roman" w:hAnsi="Times New Roman" w:cs="Times New Roman"/>
          <w:i/>
          <w:sz w:val="24"/>
          <w:szCs w:val="24"/>
        </w:rPr>
        <w:t xml:space="preserve">Shenje </w:t>
      </w:r>
      <w:r w:rsidRPr="000C2F33">
        <w:rPr>
          <w:rFonts w:ascii="Times New Roman" w:hAnsi="Times New Roman" w:cs="Times New Roman"/>
          <w:sz w:val="24"/>
          <w:szCs w:val="24"/>
        </w:rPr>
        <w:t xml:space="preserve">case, </w:t>
      </w:r>
      <w:r w:rsidRPr="000C2F33">
        <w:rPr>
          <w:rFonts w:ascii="Times New Roman" w:hAnsi="Times New Roman" w:cs="Times New Roman"/>
          <w:i/>
          <w:sz w:val="24"/>
          <w:szCs w:val="24"/>
        </w:rPr>
        <w:t>supra</w:t>
      </w:r>
      <w:r w:rsidRPr="000C2F33">
        <w:rPr>
          <w:rFonts w:ascii="Times New Roman" w:hAnsi="Times New Roman" w:cs="Times New Roman"/>
          <w:sz w:val="24"/>
          <w:szCs w:val="24"/>
        </w:rPr>
        <w:t>, at 167A – B the court had this to say in making a determination on the distribution of property:</w:t>
      </w:r>
    </w:p>
    <w:p w:rsidR="00DA50D1" w:rsidRPr="000C2F33" w:rsidRDefault="00DA50D1" w:rsidP="00ED5486">
      <w:pPr>
        <w:spacing w:after="0" w:line="240" w:lineRule="auto"/>
        <w:ind w:left="720"/>
        <w:jc w:val="both"/>
        <w:rPr>
          <w:rFonts w:ascii="Times New Roman" w:hAnsi="Times New Roman" w:cs="Times New Roman"/>
          <w:sz w:val="24"/>
          <w:szCs w:val="24"/>
        </w:rPr>
      </w:pPr>
      <w:r w:rsidRPr="000C2F33">
        <w:rPr>
          <w:rFonts w:ascii="Times New Roman" w:hAnsi="Times New Roman" w:cs="Times New Roman"/>
          <w:sz w:val="24"/>
          <w:szCs w:val="24"/>
        </w:rPr>
        <w:t xml:space="preserve">“In this case, I find merit and justice to be heavily weighed on the defendant’s side. Although there is no clear indication that the plaintiff at this minute has the means to afford it, I propose to order in her favour a substantial capital settlement and maintenance for a limited period until that settlement is paid in full. The justification for doing so is that the plaintiff has, until relatively recently, had access to funds sufficient to meet the amount. </w:t>
      </w:r>
      <w:r w:rsidRPr="000C2F33">
        <w:rPr>
          <w:rFonts w:ascii="Times New Roman" w:hAnsi="Times New Roman" w:cs="Times New Roman"/>
          <w:sz w:val="24"/>
          <w:szCs w:val="24"/>
          <w:u w:val="single"/>
        </w:rPr>
        <w:t>It is, moreover, my conviction that he retains these funds hidden elsewhere than in the amounts disclosed</w:t>
      </w:r>
      <w:r w:rsidRPr="000C2F33">
        <w:rPr>
          <w:rFonts w:ascii="Times New Roman" w:hAnsi="Times New Roman" w:cs="Times New Roman"/>
          <w:sz w:val="24"/>
          <w:szCs w:val="24"/>
        </w:rPr>
        <w:t>.” (my emphasis)</w:t>
      </w:r>
    </w:p>
    <w:p w:rsidR="008342A5" w:rsidRPr="000C2F33" w:rsidRDefault="008342A5" w:rsidP="00ED5486">
      <w:pPr>
        <w:spacing w:after="0" w:line="240" w:lineRule="auto"/>
        <w:ind w:left="720"/>
        <w:jc w:val="both"/>
        <w:rPr>
          <w:rFonts w:ascii="Times New Roman" w:hAnsi="Times New Roman" w:cs="Times New Roman"/>
          <w:sz w:val="20"/>
          <w:szCs w:val="20"/>
        </w:rPr>
      </w:pPr>
    </w:p>
    <w:p w:rsidR="008342A5" w:rsidRPr="000C2F33" w:rsidRDefault="008342A5" w:rsidP="00ED5486">
      <w:pPr>
        <w:spacing w:after="0" w:line="240" w:lineRule="auto"/>
        <w:ind w:left="720"/>
        <w:jc w:val="both"/>
        <w:rPr>
          <w:rFonts w:ascii="Times New Roman" w:hAnsi="Times New Roman" w:cs="Times New Roman"/>
          <w:sz w:val="20"/>
          <w:szCs w:val="20"/>
        </w:rPr>
      </w:pPr>
    </w:p>
    <w:p w:rsidR="008342A5" w:rsidRPr="000C2F33" w:rsidRDefault="008342A5" w:rsidP="00ED5486">
      <w:pPr>
        <w:spacing w:after="0" w:line="240" w:lineRule="auto"/>
        <w:ind w:left="720"/>
        <w:jc w:val="both"/>
        <w:rPr>
          <w:rFonts w:ascii="Times New Roman" w:hAnsi="Times New Roman" w:cs="Times New Roman"/>
          <w:sz w:val="20"/>
          <w:szCs w:val="20"/>
        </w:rPr>
      </w:pPr>
    </w:p>
    <w:p w:rsidR="008342A5" w:rsidRPr="000C2F33" w:rsidRDefault="008342A5" w:rsidP="00ED5486">
      <w:pPr>
        <w:spacing w:after="0" w:line="240" w:lineRule="auto"/>
        <w:ind w:left="720"/>
        <w:jc w:val="both"/>
        <w:rPr>
          <w:rFonts w:ascii="Times New Roman" w:hAnsi="Times New Roman" w:cs="Times New Roman"/>
          <w:sz w:val="20"/>
          <w:szCs w:val="20"/>
        </w:rPr>
      </w:pPr>
    </w:p>
    <w:p w:rsidR="00DA50D1" w:rsidRPr="000C2F33" w:rsidRDefault="00DA50D1" w:rsidP="008342A5">
      <w:pPr>
        <w:spacing w:after="0" w:line="480" w:lineRule="auto"/>
        <w:ind w:firstLine="1134"/>
        <w:jc w:val="both"/>
        <w:rPr>
          <w:rFonts w:ascii="Times New Roman" w:hAnsi="Times New Roman" w:cs="Times New Roman"/>
          <w:sz w:val="24"/>
          <w:szCs w:val="24"/>
        </w:rPr>
      </w:pPr>
      <w:r w:rsidRPr="000C2F33">
        <w:rPr>
          <w:rFonts w:ascii="Times New Roman" w:hAnsi="Times New Roman" w:cs="Times New Roman"/>
          <w:sz w:val="24"/>
          <w:szCs w:val="24"/>
        </w:rPr>
        <w:lastRenderedPageBreak/>
        <w:t xml:space="preserve">  For the</w:t>
      </w:r>
      <w:r w:rsidR="00585AFB" w:rsidRPr="000C2F33">
        <w:rPr>
          <w:rFonts w:ascii="Times New Roman" w:hAnsi="Times New Roman" w:cs="Times New Roman"/>
          <w:sz w:val="24"/>
          <w:szCs w:val="24"/>
        </w:rPr>
        <w:t>se</w:t>
      </w:r>
      <w:r w:rsidRPr="000C2F33">
        <w:rPr>
          <w:rFonts w:ascii="Times New Roman" w:hAnsi="Times New Roman" w:cs="Times New Roman"/>
          <w:sz w:val="24"/>
          <w:szCs w:val="24"/>
        </w:rPr>
        <w:t xml:space="preserve"> reasons I </w:t>
      </w:r>
      <w:r w:rsidR="00585AFB" w:rsidRPr="000C2F33">
        <w:rPr>
          <w:rFonts w:ascii="Times New Roman" w:hAnsi="Times New Roman" w:cs="Times New Roman"/>
          <w:sz w:val="24"/>
          <w:szCs w:val="24"/>
        </w:rPr>
        <w:t xml:space="preserve">do not </w:t>
      </w:r>
      <w:r w:rsidRPr="000C2F33">
        <w:rPr>
          <w:rFonts w:ascii="Times New Roman" w:hAnsi="Times New Roman" w:cs="Times New Roman"/>
          <w:sz w:val="24"/>
          <w:szCs w:val="24"/>
        </w:rPr>
        <w:t>agree with the appellant’s</w:t>
      </w:r>
      <w:r w:rsidR="00585AFB" w:rsidRPr="000C2F33">
        <w:rPr>
          <w:rFonts w:ascii="Times New Roman" w:hAnsi="Times New Roman" w:cs="Times New Roman"/>
          <w:sz w:val="24"/>
          <w:szCs w:val="24"/>
        </w:rPr>
        <w:t xml:space="preserve"> Counsel’s</w:t>
      </w:r>
      <w:r w:rsidR="0073423C">
        <w:rPr>
          <w:rFonts w:ascii="Times New Roman" w:hAnsi="Times New Roman" w:cs="Times New Roman"/>
          <w:sz w:val="24"/>
          <w:szCs w:val="24"/>
        </w:rPr>
        <w:t xml:space="preserve"> construction of s </w:t>
      </w:r>
      <w:r w:rsidRPr="000C2F33">
        <w:rPr>
          <w:rFonts w:ascii="Times New Roman" w:hAnsi="Times New Roman" w:cs="Times New Roman"/>
          <w:sz w:val="24"/>
          <w:szCs w:val="24"/>
        </w:rPr>
        <w:t xml:space="preserve">7(4) of the Act in relation to conduct. It does not relate to conduct which led to the breakdown of the marriage as l have alluded to above. I respectfully agree with the court </w:t>
      </w:r>
      <w:r w:rsidRPr="000C2F33">
        <w:rPr>
          <w:rFonts w:ascii="Times New Roman" w:hAnsi="Times New Roman" w:cs="Times New Roman"/>
          <w:i/>
          <w:sz w:val="24"/>
          <w:szCs w:val="24"/>
        </w:rPr>
        <w:t>a quo</w:t>
      </w:r>
      <w:r w:rsidRPr="000C2F33">
        <w:rPr>
          <w:rFonts w:ascii="Times New Roman" w:hAnsi="Times New Roman" w:cs="Times New Roman"/>
          <w:sz w:val="24"/>
          <w:szCs w:val="24"/>
        </w:rPr>
        <w:t>’s construction and approach of the same in this regard.</w:t>
      </w:r>
    </w:p>
    <w:p w:rsidR="008342A5" w:rsidRPr="000C2F33" w:rsidRDefault="008342A5" w:rsidP="008342A5">
      <w:pPr>
        <w:spacing w:after="0" w:line="480" w:lineRule="auto"/>
        <w:ind w:firstLine="1134"/>
        <w:jc w:val="both"/>
        <w:rPr>
          <w:rFonts w:ascii="Times New Roman" w:hAnsi="Times New Roman" w:cs="Times New Roman"/>
          <w:sz w:val="24"/>
          <w:szCs w:val="24"/>
        </w:rPr>
      </w:pPr>
    </w:p>
    <w:p w:rsidR="00DA50D1" w:rsidRPr="000C2F33" w:rsidRDefault="00DA50D1" w:rsidP="008342A5">
      <w:pPr>
        <w:spacing w:after="0" w:line="480" w:lineRule="auto"/>
        <w:ind w:firstLine="1134"/>
        <w:jc w:val="both"/>
        <w:rPr>
          <w:rFonts w:ascii="Times New Roman" w:hAnsi="Times New Roman" w:cs="Times New Roman"/>
          <w:sz w:val="24"/>
          <w:szCs w:val="24"/>
        </w:rPr>
      </w:pPr>
      <w:r w:rsidRPr="000C2F33">
        <w:rPr>
          <w:rFonts w:ascii="Times New Roman" w:hAnsi="Times New Roman" w:cs="Times New Roman"/>
          <w:sz w:val="24"/>
          <w:szCs w:val="24"/>
        </w:rPr>
        <w:t>Courts have, over the years, awarded considera</w:t>
      </w:r>
      <w:r w:rsidR="00B31D40" w:rsidRPr="000C2F33">
        <w:rPr>
          <w:rFonts w:ascii="Times New Roman" w:hAnsi="Times New Roman" w:cs="Times New Roman"/>
          <w:sz w:val="24"/>
          <w:szCs w:val="24"/>
        </w:rPr>
        <w:t>bl</w:t>
      </w:r>
      <w:r w:rsidRPr="000C2F33">
        <w:rPr>
          <w:rFonts w:ascii="Times New Roman" w:hAnsi="Times New Roman" w:cs="Times New Roman"/>
          <w:sz w:val="24"/>
          <w:szCs w:val="24"/>
        </w:rPr>
        <w:t xml:space="preserve">e shares in immovable property to </w:t>
      </w:r>
      <w:r w:rsidR="00B31D40" w:rsidRPr="000C2F33">
        <w:rPr>
          <w:rFonts w:ascii="Times New Roman" w:hAnsi="Times New Roman" w:cs="Times New Roman"/>
          <w:sz w:val="24"/>
          <w:szCs w:val="24"/>
        </w:rPr>
        <w:t>spouses</w:t>
      </w:r>
      <w:r w:rsidRPr="000C2F33">
        <w:rPr>
          <w:rFonts w:ascii="Times New Roman" w:hAnsi="Times New Roman" w:cs="Times New Roman"/>
          <w:sz w:val="24"/>
          <w:szCs w:val="24"/>
        </w:rPr>
        <w:t xml:space="preserve"> who did not make a direct contribution to the</w:t>
      </w:r>
      <w:r w:rsidR="00B31D40" w:rsidRPr="000C2F33">
        <w:rPr>
          <w:rFonts w:ascii="Times New Roman" w:hAnsi="Times New Roman" w:cs="Times New Roman"/>
          <w:sz w:val="24"/>
          <w:szCs w:val="24"/>
        </w:rPr>
        <w:t>ir</w:t>
      </w:r>
      <w:r w:rsidRPr="000C2F33">
        <w:rPr>
          <w:rFonts w:ascii="Times New Roman" w:hAnsi="Times New Roman" w:cs="Times New Roman"/>
          <w:sz w:val="24"/>
          <w:szCs w:val="24"/>
        </w:rPr>
        <w:t xml:space="preserve"> acquisition. However, it must be noted that each case is dealt with according to its circumstances and merit. </w:t>
      </w:r>
    </w:p>
    <w:p w:rsidR="008342A5" w:rsidRPr="000C2F33" w:rsidRDefault="008342A5" w:rsidP="008342A5">
      <w:pPr>
        <w:spacing w:after="0" w:line="480" w:lineRule="auto"/>
        <w:ind w:firstLine="1134"/>
        <w:jc w:val="both"/>
        <w:rPr>
          <w:rFonts w:ascii="Times New Roman" w:hAnsi="Times New Roman" w:cs="Times New Roman"/>
          <w:sz w:val="24"/>
          <w:szCs w:val="24"/>
        </w:rPr>
      </w:pPr>
    </w:p>
    <w:p w:rsidR="008342A5" w:rsidRPr="000C2F33" w:rsidRDefault="003F02EC" w:rsidP="008342A5">
      <w:pPr>
        <w:spacing w:after="0" w:line="480" w:lineRule="auto"/>
        <w:ind w:firstLine="1134"/>
        <w:jc w:val="both"/>
        <w:rPr>
          <w:rFonts w:ascii="Times New Roman" w:hAnsi="Times New Roman" w:cs="Times New Roman"/>
          <w:sz w:val="24"/>
          <w:szCs w:val="24"/>
        </w:rPr>
      </w:pPr>
      <w:r w:rsidRPr="000C2F33">
        <w:rPr>
          <w:rFonts w:ascii="Times New Roman" w:hAnsi="Times New Roman" w:cs="Times New Roman"/>
          <w:sz w:val="24"/>
          <w:szCs w:val="24"/>
        </w:rPr>
        <w:t>In</w:t>
      </w:r>
      <w:r w:rsidR="00DA50D1" w:rsidRPr="000C2F33">
        <w:rPr>
          <w:rFonts w:ascii="Times New Roman" w:hAnsi="Times New Roman" w:cs="Times New Roman"/>
          <w:sz w:val="24"/>
          <w:szCs w:val="24"/>
        </w:rPr>
        <w:t xml:space="preserve"> </w:t>
      </w:r>
      <w:r w:rsidR="00DA50D1" w:rsidRPr="000C2F33">
        <w:rPr>
          <w:rFonts w:ascii="Times New Roman" w:hAnsi="Times New Roman" w:cs="Times New Roman"/>
          <w:i/>
          <w:sz w:val="24"/>
          <w:szCs w:val="24"/>
        </w:rPr>
        <w:t>Mufunani v Mufunani HH 32/16</w:t>
      </w:r>
      <w:r w:rsidRPr="000C2F33">
        <w:rPr>
          <w:rFonts w:ascii="Times New Roman" w:hAnsi="Times New Roman" w:cs="Times New Roman"/>
          <w:sz w:val="24"/>
          <w:szCs w:val="24"/>
        </w:rPr>
        <w:t xml:space="preserve"> </w:t>
      </w:r>
      <w:r w:rsidR="00DA50D1" w:rsidRPr="000C2F33">
        <w:rPr>
          <w:rFonts w:ascii="Times New Roman" w:hAnsi="Times New Roman" w:cs="Times New Roman"/>
          <w:sz w:val="24"/>
          <w:szCs w:val="24"/>
        </w:rPr>
        <w:t xml:space="preserve">a case which is almost on all fours </w:t>
      </w:r>
      <w:r w:rsidR="00166F48" w:rsidRPr="000C2F33">
        <w:rPr>
          <w:rFonts w:ascii="Times New Roman" w:hAnsi="Times New Roman" w:cs="Times New Roman"/>
          <w:sz w:val="24"/>
          <w:szCs w:val="24"/>
        </w:rPr>
        <w:t>with this case a</w:t>
      </w:r>
      <w:r w:rsidR="00DA50D1" w:rsidRPr="000C2F33">
        <w:rPr>
          <w:rFonts w:ascii="Times New Roman" w:hAnsi="Times New Roman" w:cs="Times New Roman"/>
          <w:sz w:val="24"/>
          <w:szCs w:val="24"/>
        </w:rPr>
        <w:t xml:space="preserve"> wife</w:t>
      </w:r>
      <w:r w:rsidR="00166F48" w:rsidRPr="000C2F33">
        <w:rPr>
          <w:rFonts w:ascii="Times New Roman" w:hAnsi="Times New Roman" w:cs="Times New Roman"/>
          <w:sz w:val="24"/>
          <w:szCs w:val="24"/>
        </w:rPr>
        <w:t xml:space="preserve"> who</w:t>
      </w:r>
      <w:r w:rsidR="00DA50D1" w:rsidRPr="000C2F33">
        <w:rPr>
          <w:rFonts w:ascii="Times New Roman" w:hAnsi="Times New Roman" w:cs="Times New Roman"/>
          <w:sz w:val="24"/>
          <w:szCs w:val="24"/>
        </w:rPr>
        <w:t xml:space="preserve"> was not formally employed but contributed indirectly to the needs of the family</w:t>
      </w:r>
      <w:r w:rsidR="00166F48" w:rsidRPr="000C2F33">
        <w:rPr>
          <w:rFonts w:ascii="Times New Roman" w:hAnsi="Times New Roman" w:cs="Times New Roman"/>
          <w:sz w:val="24"/>
          <w:szCs w:val="24"/>
        </w:rPr>
        <w:t xml:space="preserve"> and</w:t>
      </w:r>
      <w:r w:rsidR="00DA50D1" w:rsidRPr="000C2F33">
        <w:rPr>
          <w:rFonts w:ascii="Times New Roman" w:hAnsi="Times New Roman" w:cs="Times New Roman"/>
          <w:sz w:val="24"/>
          <w:szCs w:val="24"/>
        </w:rPr>
        <w:t xml:space="preserve"> had been a devoted housewife for ov</w:t>
      </w:r>
      <w:r w:rsidR="008342A5" w:rsidRPr="000C2F33">
        <w:rPr>
          <w:rFonts w:ascii="Times New Roman" w:hAnsi="Times New Roman" w:cs="Times New Roman"/>
          <w:sz w:val="24"/>
          <w:szCs w:val="24"/>
        </w:rPr>
        <w:t>er forty years was awarded a 50 per cent</w:t>
      </w:r>
      <w:r w:rsidR="00DA50D1" w:rsidRPr="000C2F33">
        <w:rPr>
          <w:rFonts w:ascii="Times New Roman" w:hAnsi="Times New Roman" w:cs="Times New Roman"/>
          <w:sz w:val="24"/>
          <w:szCs w:val="24"/>
        </w:rPr>
        <w:t xml:space="preserve"> share of the immovable property. The court took into consideration all the factors under s 7 of the Act and also highlighted that “The fact that the plaintiff may not have made a direct financial contribution is outweighed by the indirect contribution she made over the four decades of marriage</w:t>
      </w:r>
      <w:r w:rsidR="00DA50D1" w:rsidRPr="000C2F33">
        <w:rPr>
          <w:rFonts w:ascii="Times New Roman" w:hAnsi="Times New Roman" w:cs="Times New Roman"/>
          <w:i/>
          <w:sz w:val="24"/>
          <w:szCs w:val="24"/>
        </w:rPr>
        <w:t>.</w:t>
      </w:r>
      <w:r w:rsidR="008342A5" w:rsidRPr="000C2F33">
        <w:rPr>
          <w:rFonts w:ascii="Times New Roman" w:hAnsi="Times New Roman" w:cs="Times New Roman"/>
          <w:sz w:val="24"/>
          <w:szCs w:val="24"/>
        </w:rPr>
        <w:t>”</w:t>
      </w:r>
    </w:p>
    <w:p w:rsidR="00DA50D1" w:rsidRPr="000C2F33" w:rsidRDefault="00DA50D1" w:rsidP="008342A5">
      <w:pPr>
        <w:spacing w:after="0" w:line="480" w:lineRule="auto"/>
        <w:ind w:firstLine="1134"/>
        <w:jc w:val="both"/>
        <w:rPr>
          <w:rFonts w:ascii="Times New Roman" w:hAnsi="Times New Roman" w:cs="Times New Roman"/>
          <w:sz w:val="24"/>
          <w:szCs w:val="24"/>
        </w:rPr>
      </w:pPr>
      <w:r w:rsidRPr="000C2F33">
        <w:rPr>
          <w:rFonts w:ascii="Times New Roman" w:hAnsi="Times New Roman" w:cs="Times New Roman"/>
          <w:sz w:val="24"/>
          <w:szCs w:val="24"/>
        </w:rPr>
        <w:t xml:space="preserve"> </w:t>
      </w:r>
    </w:p>
    <w:p w:rsidR="00804596" w:rsidRPr="000C2F33" w:rsidRDefault="00DA50D1" w:rsidP="008342A5">
      <w:pPr>
        <w:spacing w:after="0" w:line="480" w:lineRule="auto"/>
        <w:ind w:firstLine="1134"/>
        <w:jc w:val="both"/>
        <w:rPr>
          <w:rFonts w:ascii="Times New Roman" w:hAnsi="Times New Roman" w:cs="Times New Roman"/>
          <w:sz w:val="24"/>
          <w:szCs w:val="24"/>
        </w:rPr>
      </w:pPr>
      <w:r w:rsidRPr="000C2F33">
        <w:rPr>
          <w:rFonts w:ascii="Times New Roman" w:hAnsi="Times New Roman" w:cs="Times New Roman"/>
          <w:sz w:val="24"/>
          <w:szCs w:val="24"/>
        </w:rPr>
        <w:t xml:space="preserve">In </w:t>
      </w:r>
      <w:r w:rsidRPr="000C2F33">
        <w:rPr>
          <w:rFonts w:ascii="Times New Roman" w:hAnsi="Times New Roman" w:cs="Times New Roman"/>
          <w:i/>
          <w:sz w:val="24"/>
          <w:szCs w:val="24"/>
        </w:rPr>
        <w:t xml:space="preserve">Mutizhe v Mutizhe </w:t>
      </w:r>
      <w:r w:rsidRPr="000C2F33">
        <w:rPr>
          <w:rFonts w:ascii="Times New Roman" w:hAnsi="Times New Roman" w:cs="Times New Roman"/>
          <w:sz w:val="24"/>
          <w:szCs w:val="24"/>
        </w:rPr>
        <w:t>HH 483/18, a wife who had no formal training for any job and had been a h</w:t>
      </w:r>
      <w:r w:rsidR="00166F48" w:rsidRPr="000C2F33">
        <w:rPr>
          <w:rFonts w:ascii="Times New Roman" w:hAnsi="Times New Roman" w:cs="Times New Roman"/>
          <w:sz w:val="24"/>
          <w:szCs w:val="24"/>
        </w:rPr>
        <w:t>ousewife for over 20 years was awarded</w:t>
      </w:r>
      <w:r w:rsidR="008342A5" w:rsidRPr="000C2F33">
        <w:rPr>
          <w:rFonts w:ascii="Times New Roman" w:hAnsi="Times New Roman" w:cs="Times New Roman"/>
          <w:sz w:val="24"/>
          <w:szCs w:val="24"/>
        </w:rPr>
        <w:t xml:space="preserve"> a 35 per cent</w:t>
      </w:r>
      <w:r w:rsidRPr="000C2F33">
        <w:rPr>
          <w:rFonts w:ascii="Times New Roman" w:hAnsi="Times New Roman" w:cs="Times New Roman"/>
          <w:sz w:val="24"/>
          <w:szCs w:val="24"/>
        </w:rPr>
        <w:t xml:space="preserve"> share of</w:t>
      </w:r>
      <w:r w:rsidR="00166F48" w:rsidRPr="000C2F33">
        <w:rPr>
          <w:rFonts w:ascii="Times New Roman" w:hAnsi="Times New Roman" w:cs="Times New Roman"/>
          <w:sz w:val="24"/>
          <w:szCs w:val="24"/>
        </w:rPr>
        <w:t xml:space="preserve"> the</w:t>
      </w:r>
      <w:r w:rsidRPr="000C2F33">
        <w:rPr>
          <w:rFonts w:ascii="Times New Roman" w:hAnsi="Times New Roman" w:cs="Times New Roman"/>
          <w:sz w:val="24"/>
          <w:szCs w:val="24"/>
        </w:rPr>
        <w:t xml:space="preserve"> immovable property to which she had made no direct financial contribution. </w:t>
      </w:r>
    </w:p>
    <w:p w:rsidR="008342A5" w:rsidRPr="000C2F33" w:rsidRDefault="008342A5" w:rsidP="008342A5">
      <w:pPr>
        <w:spacing w:after="0" w:line="480" w:lineRule="auto"/>
        <w:ind w:firstLine="1134"/>
        <w:jc w:val="both"/>
        <w:rPr>
          <w:rFonts w:ascii="Times New Roman" w:hAnsi="Times New Roman" w:cs="Times New Roman"/>
          <w:sz w:val="24"/>
          <w:szCs w:val="24"/>
        </w:rPr>
      </w:pPr>
    </w:p>
    <w:p w:rsidR="00DA50D1" w:rsidRPr="000C2F33" w:rsidRDefault="00DA50D1" w:rsidP="008342A5">
      <w:pPr>
        <w:spacing w:after="0" w:line="480" w:lineRule="auto"/>
        <w:ind w:firstLine="1134"/>
        <w:jc w:val="both"/>
        <w:rPr>
          <w:rFonts w:ascii="Times New Roman" w:hAnsi="Times New Roman" w:cs="Times New Roman"/>
          <w:sz w:val="24"/>
          <w:szCs w:val="24"/>
        </w:rPr>
      </w:pPr>
      <w:r w:rsidRPr="000C2F33">
        <w:rPr>
          <w:rFonts w:ascii="Times New Roman" w:hAnsi="Times New Roman" w:cs="Times New Roman"/>
          <w:sz w:val="24"/>
          <w:szCs w:val="24"/>
        </w:rPr>
        <w:t>In </w:t>
      </w:r>
      <w:r w:rsidRPr="000C2F33">
        <w:rPr>
          <w:rFonts w:ascii="Times New Roman" w:hAnsi="Times New Roman" w:cs="Times New Roman"/>
          <w:i/>
          <w:iCs/>
          <w:sz w:val="24"/>
          <w:szCs w:val="24"/>
        </w:rPr>
        <w:t>Sithole </w:t>
      </w:r>
      <w:r w:rsidRPr="000C2F33">
        <w:rPr>
          <w:rFonts w:ascii="Times New Roman" w:hAnsi="Times New Roman" w:cs="Times New Roman"/>
          <w:i/>
          <w:sz w:val="24"/>
          <w:szCs w:val="24"/>
        </w:rPr>
        <w:t>v </w:t>
      </w:r>
      <w:r w:rsidRPr="000C2F33">
        <w:rPr>
          <w:rFonts w:ascii="Times New Roman" w:hAnsi="Times New Roman" w:cs="Times New Roman"/>
          <w:i/>
          <w:iCs/>
          <w:sz w:val="24"/>
          <w:szCs w:val="24"/>
        </w:rPr>
        <w:t>Sithole &amp; Anor</w:t>
      </w:r>
      <w:r w:rsidRPr="000C2F33">
        <w:rPr>
          <w:rFonts w:ascii="Times New Roman" w:hAnsi="Times New Roman" w:cs="Times New Roman"/>
          <w:i/>
          <w:sz w:val="24"/>
          <w:szCs w:val="24"/>
        </w:rPr>
        <w:t> </w:t>
      </w:r>
      <w:r w:rsidRPr="000C2F33">
        <w:rPr>
          <w:rFonts w:ascii="Times New Roman" w:hAnsi="Times New Roman" w:cs="Times New Roman"/>
          <w:sz w:val="24"/>
          <w:szCs w:val="24"/>
        </w:rPr>
        <w:t xml:space="preserve">HB 14/94 the court held that even if a wife made only indirect contributions she cannot leave empty-handed merely because she did not contribute financially towards the acquisition and development of the matrimonial home. The indirect </w:t>
      </w:r>
      <w:r w:rsidRPr="000C2F33">
        <w:rPr>
          <w:rFonts w:ascii="Times New Roman" w:hAnsi="Times New Roman" w:cs="Times New Roman"/>
          <w:sz w:val="24"/>
          <w:szCs w:val="24"/>
        </w:rPr>
        <w:lastRenderedPageBreak/>
        <w:t>contributions in the long marriage</w:t>
      </w:r>
      <w:r w:rsidR="00804596" w:rsidRPr="000C2F33">
        <w:rPr>
          <w:rFonts w:ascii="Times New Roman" w:hAnsi="Times New Roman" w:cs="Times New Roman"/>
          <w:sz w:val="24"/>
          <w:szCs w:val="24"/>
        </w:rPr>
        <w:t xml:space="preserve"> of </w:t>
      </w:r>
      <w:r w:rsidR="00914FC6" w:rsidRPr="000C2F33">
        <w:rPr>
          <w:rFonts w:ascii="Times New Roman" w:hAnsi="Times New Roman" w:cs="Times New Roman"/>
          <w:sz w:val="24"/>
          <w:szCs w:val="24"/>
        </w:rPr>
        <w:t>10</w:t>
      </w:r>
      <w:r w:rsidR="00804596" w:rsidRPr="000C2F33">
        <w:rPr>
          <w:rFonts w:ascii="Times New Roman" w:hAnsi="Times New Roman" w:cs="Times New Roman"/>
          <w:sz w:val="24"/>
          <w:szCs w:val="24"/>
        </w:rPr>
        <w:t xml:space="preserve"> years</w:t>
      </w:r>
      <w:r w:rsidRPr="000C2F33">
        <w:rPr>
          <w:rFonts w:ascii="Times New Roman" w:hAnsi="Times New Roman" w:cs="Times New Roman"/>
          <w:sz w:val="24"/>
          <w:szCs w:val="24"/>
        </w:rPr>
        <w:t xml:space="preserve"> could not be overlooked. The wife in th</w:t>
      </w:r>
      <w:r w:rsidR="00804596" w:rsidRPr="000C2F33">
        <w:rPr>
          <w:rFonts w:ascii="Times New Roman" w:hAnsi="Times New Roman" w:cs="Times New Roman"/>
          <w:sz w:val="24"/>
          <w:szCs w:val="24"/>
        </w:rPr>
        <w:t>at</w:t>
      </w:r>
      <w:r w:rsidR="008342A5" w:rsidRPr="000C2F33">
        <w:rPr>
          <w:rFonts w:ascii="Times New Roman" w:hAnsi="Times New Roman" w:cs="Times New Roman"/>
          <w:sz w:val="24"/>
          <w:szCs w:val="24"/>
        </w:rPr>
        <w:t xml:space="preserve"> case was awarded a 40 per cent</w:t>
      </w:r>
      <w:r w:rsidRPr="000C2F33">
        <w:rPr>
          <w:rFonts w:ascii="Times New Roman" w:hAnsi="Times New Roman" w:cs="Times New Roman"/>
          <w:sz w:val="24"/>
          <w:szCs w:val="24"/>
        </w:rPr>
        <w:t xml:space="preserve"> share</w:t>
      </w:r>
      <w:r w:rsidR="00804596" w:rsidRPr="000C2F33">
        <w:rPr>
          <w:rFonts w:ascii="Times New Roman" w:hAnsi="Times New Roman" w:cs="Times New Roman"/>
          <w:sz w:val="24"/>
          <w:szCs w:val="24"/>
        </w:rPr>
        <w:t xml:space="preserve"> of the immovable property.</w:t>
      </w:r>
    </w:p>
    <w:p w:rsidR="008342A5" w:rsidRPr="000C2F33" w:rsidRDefault="008342A5" w:rsidP="008342A5">
      <w:pPr>
        <w:spacing w:after="0" w:line="480" w:lineRule="auto"/>
        <w:ind w:firstLine="1134"/>
        <w:jc w:val="both"/>
        <w:rPr>
          <w:rFonts w:ascii="Times New Roman" w:hAnsi="Times New Roman" w:cs="Times New Roman"/>
          <w:sz w:val="24"/>
          <w:szCs w:val="24"/>
        </w:rPr>
      </w:pPr>
    </w:p>
    <w:p w:rsidR="00804596" w:rsidRPr="000C2F33" w:rsidRDefault="00DA50D1" w:rsidP="008342A5">
      <w:pPr>
        <w:spacing w:after="0" w:line="480" w:lineRule="auto"/>
        <w:ind w:firstLine="1134"/>
        <w:jc w:val="both"/>
        <w:rPr>
          <w:rFonts w:ascii="Times New Roman" w:hAnsi="Times New Roman" w:cs="Times New Roman"/>
          <w:sz w:val="24"/>
          <w:szCs w:val="24"/>
        </w:rPr>
      </w:pPr>
      <w:r w:rsidRPr="000C2F33">
        <w:rPr>
          <w:rFonts w:ascii="Times New Roman" w:hAnsi="Times New Roman" w:cs="Times New Roman"/>
          <w:sz w:val="24"/>
          <w:szCs w:val="24"/>
        </w:rPr>
        <w:t xml:space="preserve">In the </w:t>
      </w:r>
      <w:r w:rsidRPr="000C2F33">
        <w:rPr>
          <w:rFonts w:ascii="Times New Roman" w:hAnsi="Times New Roman" w:cs="Times New Roman"/>
          <w:i/>
          <w:iCs/>
          <w:sz w:val="24"/>
          <w:szCs w:val="24"/>
        </w:rPr>
        <w:t xml:space="preserve">Usayi </w:t>
      </w:r>
      <w:r w:rsidRPr="000C2F33">
        <w:rPr>
          <w:rFonts w:ascii="Times New Roman" w:hAnsi="Times New Roman" w:cs="Times New Roman"/>
          <w:iCs/>
          <w:sz w:val="24"/>
          <w:szCs w:val="24"/>
        </w:rPr>
        <w:t xml:space="preserve">case, </w:t>
      </w:r>
      <w:r w:rsidRPr="000C2F33">
        <w:rPr>
          <w:rFonts w:ascii="Times New Roman" w:hAnsi="Times New Roman" w:cs="Times New Roman"/>
          <w:i/>
          <w:iCs/>
          <w:sz w:val="24"/>
          <w:szCs w:val="24"/>
        </w:rPr>
        <w:t>supra,</w:t>
      </w:r>
      <w:r w:rsidRPr="000C2F33">
        <w:rPr>
          <w:rFonts w:ascii="Times New Roman" w:hAnsi="Times New Roman" w:cs="Times New Roman"/>
          <w:sz w:val="24"/>
          <w:szCs w:val="24"/>
        </w:rPr>
        <w:t xml:space="preserve"> this Court upheld a Hi</w:t>
      </w:r>
      <w:r w:rsidR="008342A5" w:rsidRPr="000C2F33">
        <w:rPr>
          <w:rFonts w:ascii="Times New Roman" w:hAnsi="Times New Roman" w:cs="Times New Roman"/>
          <w:sz w:val="24"/>
          <w:szCs w:val="24"/>
        </w:rPr>
        <w:t>gh Court decision to award a 50 per cent</w:t>
      </w:r>
      <w:r w:rsidRPr="000C2F33">
        <w:rPr>
          <w:rFonts w:ascii="Times New Roman" w:hAnsi="Times New Roman" w:cs="Times New Roman"/>
          <w:sz w:val="24"/>
          <w:szCs w:val="24"/>
        </w:rPr>
        <w:t xml:space="preserve"> share to a non-working </w:t>
      </w:r>
      <w:r w:rsidR="00326087" w:rsidRPr="000C2F33">
        <w:rPr>
          <w:rFonts w:ascii="Times New Roman" w:hAnsi="Times New Roman" w:cs="Times New Roman"/>
          <w:sz w:val="24"/>
          <w:szCs w:val="24"/>
        </w:rPr>
        <w:t>6</w:t>
      </w:r>
      <w:r w:rsidR="00C82D35" w:rsidRPr="000C2F33">
        <w:rPr>
          <w:rFonts w:ascii="Times New Roman" w:hAnsi="Times New Roman" w:cs="Times New Roman"/>
          <w:sz w:val="24"/>
          <w:szCs w:val="24"/>
        </w:rPr>
        <w:t>0</w:t>
      </w:r>
      <w:r w:rsidR="00326087" w:rsidRPr="000C2F33">
        <w:rPr>
          <w:rFonts w:ascii="Times New Roman" w:hAnsi="Times New Roman" w:cs="Times New Roman"/>
          <w:sz w:val="24"/>
          <w:szCs w:val="24"/>
        </w:rPr>
        <w:t xml:space="preserve"> year old </w:t>
      </w:r>
      <w:r w:rsidRPr="000C2F33">
        <w:rPr>
          <w:rFonts w:ascii="Times New Roman" w:hAnsi="Times New Roman" w:cs="Times New Roman"/>
          <w:sz w:val="24"/>
          <w:szCs w:val="24"/>
        </w:rPr>
        <w:t xml:space="preserve">housewife of 35 years </w:t>
      </w:r>
      <w:r w:rsidR="00C82D35" w:rsidRPr="000C2F33">
        <w:rPr>
          <w:rFonts w:ascii="Times New Roman" w:hAnsi="Times New Roman" w:cs="Times New Roman"/>
          <w:sz w:val="24"/>
          <w:szCs w:val="24"/>
        </w:rPr>
        <w:t>giving</w:t>
      </w:r>
      <w:r w:rsidRPr="000C2F33">
        <w:rPr>
          <w:rFonts w:ascii="Times New Roman" w:hAnsi="Times New Roman" w:cs="Times New Roman"/>
          <w:sz w:val="24"/>
          <w:szCs w:val="24"/>
        </w:rPr>
        <w:t xml:space="preserve"> weight to her indirect contribution to the family for over 3 decades. </w:t>
      </w:r>
    </w:p>
    <w:p w:rsidR="008342A5" w:rsidRPr="000C2F33" w:rsidRDefault="008342A5" w:rsidP="008342A5">
      <w:pPr>
        <w:spacing w:after="0" w:line="480" w:lineRule="auto"/>
        <w:ind w:firstLine="1134"/>
        <w:jc w:val="both"/>
        <w:rPr>
          <w:rFonts w:ascii="Times New Roman" w:hAnsi="Times New Roman" w:cs="Times New Roman"/>
          <w:sz w:val="24"/>
          <w:szCs w:val="24"/>
        </w:rPr>
      </w:pPr>
    </w:p>
    <w:p w:rsidR="008342A5" w:rsidRPr="000C2F33" w:rsidRDefault="00DA50D1" w:rsidP="008342A5">
      <w:pPr>
        <w:spacing w:after="0" w:line="480" w:lineRule="auto"/>
        <w:ind w:firstLine="1134"/>
        <w:jc w:val="both"/>
        <w:rPr>
          <w:rFonts w:ascii="Times New Roman" w:hAnsi="Times New Roman" w:cs="Times New Roman"/>
          <w:sz w:val="24"/>
          <w:szCs w:val="24"/>
        </w:rPr>
      </w:pPr>
      <w:r w:rsidRPr="000C2F33">
        <w:rPr>
          <w:rFonts w:ascii="Times New Roman" w:hAnsi="Times New Roman" w:cs="Times New Roman"/>
          <w:sz w:val="24"/>
          <w:szCs w:val="24"/>
        </w:rPr>
        <w:t>In </w:t>
      </w:r>
      <w:r w:rsidRPr="000C2F33">
        <w:rPr>
          <w:rFonts w:ascii="Times New Roman" w:hAnsi="Times New Roman" w:cs="Times New Roman"/>
          <w:i/>
          <w:iCs/>
          <w:sz w:val="24"/>
          <w:szCs w:val="24"/>
        </w:rPr>
        <w:t>Muteke</w:t>
      </w:r>
      <w:r w:rsidRPr="000C2F33">
        <w:rPr>
          <w:rFonts w:ascii="Times New Roman" w:hAnsi="Times New Roman" w:cs="Times New Roman"/>
          <w:i/>
          <w:sz w:val="24"/>
          <w:szCs w:val="24"/>
        </w:rPr>
        <w:t> v </w:t>
      </w:r>
      <w:r w:rsidRPr="000C2F33">
        <w:rPr>
          <w:rFonts w:ascii="Times New Roman" w:hAnsi="Times New Roman" w:cs="Times New Roman"/>
          <w:i/>
          <w:iCs/>
          <w:sz w:val="24"/>
          <w:szCs w:val="24"/>
        </w:rPr>
        <w:t>Muteke</w:t>
      </w:r>
      <w:r w:rsidRPr="000C2F33">
        <w:rPr>
          <w:rFonts w:ascii="Times New Roman" w:hAnsi="Times New Roman" w:cs="Times New Roman"/>
          <w:i/>
          <w:sz w:val="24"/>
          <w:szCs w:val="24"/>
        </w:rPr>
        <w:t> </w:t>
      </w:r>
      <w:r w:rsidRPr="000C2F33">
        <w:rPr>
          <w:rFonts w:ascii="Times New Roman" w:hAnsi="Times New Roman" w:cs="Times New Roman"/>
          <w:sz w:val="24"/>
          <w:szCs w:val="24"/>
        </w:rPr>
        <w:t>SC 88/94 the wife made no direct financial contribution except as a housewife but the court awarded her a</w:t>
      </w:r>
      <w:r w:rsidR="00E11F55" w:rsidRPr="000C2F33">
        <w:rPr>
          <w:rFonts w:ascii="Times New Roman" w:hAnsi="Times New Roman" w:cs="Times New Roman"/>
          <w:sz w:val="24"/>
          <w:szCs w:val="24"/>
        </w:rPr>
        <w:t xml:space="preserve"> house</w:t>
      </w:r>
      <w:r w:rsidRPr="000C2F33">
        <w:rPr>
          <w:rFonts w:ascii="Times New Roman" w:hAnsi="Times New Roman" w:cs="Times New Roman"/>
          <w:sz w:val="24"/>
          <w:szCs w:val="24"/>
        </w:rPr>
        <w:t xml:space="preserve"> </w:t>
      </w:r>
      <w:r w:rsidR="00026059" w:rsidRPr="000C2F33">
        <w:rPr>
          <w:rFonts w:ascii="Times New Roman" w:hAnsi="Times New Roman" w:cs="Times New Roman"/>
          <w:sz w:val="24"/>
          <w:szCs w:val="24"/>
        </w:rPr>
        <w:t>in Kambuzuma, a house in Chitungwiza and $23</w:t>
      </w:r>
      <w:r w:rsidR="00E11F55" w:rsidRPr="000C2F33">
        <w:rPr>
          <w:rFonts w:ascii="Times New Roman" w:hAnsi="Times New Roman" w:cs="Times New Roman"/>
          <w:sz w:val="24"/>
          <w:szCs w:val="24"/>
        </w:rPr>
        <w:t xml:space="preserve"> 000-00 being her share of the sale of a house in Southerton</w:t>
      </w:r>
      <w:r w:rsidRPr="000C2F33">
        <w:rPr>
          <w:rFonts w:ascii="Times New Roman" w:hAnsi="Times New Roman" w:cs="Times New Roman"/>
          <w:sz w:val="24"/>
          <w:szCs w:val="24"/>
        </w:rPr>
        <w:t>.</w:t>
      </w:r>
      <w:r w:rsidR="00E11F55" w:rsidRPr="000C2F33">
        <w:rPr>
          <w:rFonts w:ascii="Times New Roman" w:hAnsi="Times New Roman" w:cs="Times New Roman"/>
          <w:sz w:val="24"/>
          <w:szCs w:val="24"/>
        </w:rPr>
        <w:t xml:space="preserve"> Her contribution had been through looking after the household, her husband and a child</w:t>
      </w:r>
      <w:r w:rsidR="00523FBE" w:rsidRPr="000C2F33">
        <w:rPr>
          <w:rFonts w:ascii="Times New Roman" w:hAnsi="Times New Roman" w:cs="Times New Roman"/>
          <w:sz w:val="24"/>
          <w:szCs w:val="24"/>
        </w:rPr>
        <w:t>.</w:t>
      </w:r>
      <w:r w:rsidR="00326087" w:rsidRPr="000C2F33">
        <w:rPr>
          <w:rFonts w:ascii="Times New Roman" w:hAnsi="Times New Roman" w:cs="Times New Roman"/>
          <w:sz w:val="24"/>
          <w:szCs w:val="24"/>
        </w:rPr>
        <w:t xml:space="preserve"> </w:t>
      </w:r>
      <w:r w:rsidR="00523FBE" w:rsidRPr="000C2F33">
        <w:rPr>
          <w:rFonts w:ascii="Times New Roman" w:hAnsi="Times New Roman" w:cs="Times New Roman"/>
          <w:sz w:val="24"/>
          <w:szCs w:val="24"/>
        </w:rPr>
        <w:t>T</w:t>
      </w:r>
      <w:r w:rsidRPr="000C2F33">
        <w:rPr>
          <w:rFonts w:ascii="Times New Roman" w:hAnsi="Times New Roman" w:cs="Times New Roman"/>
          <w:sz w:val="24"/>
          <w:szCs w:val="24"/>
        </w:rPr>
        <w:t xml:space="preserve">he marriage had lasted </w:t>
      </w:r>
      <w:r w:rsidR="00E11F55" w:rsidRPr="000C2F33">
        <w:rPr>
          <w:rFonts w:ascii="Times New Roman" w:hAnsi="Times New Roman" w:cs="Times New Roman"/>
          <w:sz w:val="24"/>
          <w:szCs w:val="24"/>
        </w:rPr>
        <w:t>for</w:t>
      </w:r>
      <w:r w:rsidRPr="000C2F33">
        <w:rPr>
          <w:rFonts w:ascii="Times New Roman" w:hAnsi="Times New Roman" w:cs="Times New Roman"/>
          <w:sz w:val="24"/>
          <w:szCs w:val="24"/>
        </w:rPr>
        <w:t xml:space="preserve"> 32 years.  The court in that case</w:t>
      </w:r>
      <w:r w:rsidR="000F503D" w:rsidRPr="000C2F33">
        <w:rPr>
          <w:rFonts w:ascii="Times New Roman" w:hAnsi="Times New Roman" w:cs="Times New Roman"/>
          <w:sz w:val="24"/>
          <w:szCs w:val="24"/>
        </w:rPr>
        <w:t xml:space="preserve"> mainly</w:t>
      </w:r>
      <w:r w:rsidRPr="000C2F33">
        <w:rPr>
          <w:rFonts w:ascii="Times New Roman" w:hAnsi="Times New Roman" w:cs="Times New Roman"/>
          <w:sz w:val="24"/>
          <w:szCs w:val="24"/>
        </w:rPr>
        <w:t xml:space="preserve"> considered her</w:t>
      </w:r>
      <w:r w:rsidR="00FE2736" w:rsidRPr="000C2F33">
        <w:rPr>
          <w:rFonts w:ascii="Times New Roman" w:hAnsi="Times New Roman" w:cs="Times New Roman"/>
          <w:sz w:val="24"/>
          <w:szCs w:val="24"/>
        </w:rPr>
        <w:t xml:space="preserve"> indirect contributions,</w:t>
      </w:r>
      <w:r w:rsidRPr="000C2F33">
        <w:rPr>
          <w:rFonts w:ascii="Times New Roman" w:hAnsi="Times New Roman" w:cs="Times New Roman"/>
          <w:sz w:val="24"/>
          <w:szCs w:val="24"/>
        </w:rPr>
        <w:t xml:space="preserve"> needs</w:t>
      </w:r>
      <w:r w:rsidR="00FE2736" w:rsidRPr="000C2F33">
        <w:rPr>
          <w:rFonts w:ascii="Times New Roman" w:hAnsi="Times New Roman" w:cs="Times New Roman"/>
          <w:sz w:val="24"/>
          <w:szCs w:val="24"/>
        </w:rPr>
        <w:t>,</w:t>
      </w:r>
      <w:r w:rsidRPr="000C2F33">
        <w:rPr>
          <w:rFonts w:ascii="Times New Roman" w:hAnsi="Times New Roman" w:cs="Times New Roman"/>
          <w:sz w:val="24"/>
          <w:szCs w:val="24"/>
        </w:rPr>
        <w:t xml:space="preserve"> and expectations which is what the court </w:t>
      </w:r>
      <w:r w:rsidRPr="000C2F33">
        <w:rPr>
          <w:rFonts w:ascii="Times New Roman" w:hAnsi="Times New Roman" w:cs="Times New Roman"/>
          <w:i/>
          <w:sz w:val="24"/>
          <w:szCs w:val="24"/>
        </w:rPr>
        <w:t>a quo</w:t>
      </w:r>
      <w:r w:rsidRPr="000C2F33">
        <w:rPr>
          <w:rFonts w:ascii="Times New Roman" w:hAnsi="Times New Roman" w:cs="Times New Roman"/>
          <w:sz w:val="24"/>
          <w:szCs w:val="24"/>
        </w:rPr>
        <w:t xml:space="preserve"> did </w:t>
      </w:r>
      <w:r w:rsidRPr="000C2F33">
        <w:rPr>
          <w:rFonts w:ascii="Times New Roman" w:hAnsi="Times New Roman" w:cs="Times New Roman"/>
          <w:i/>
          <w:sz w:val="24"/>
          <w:szCs w:val="24"/>
        </w:rPr>
        <w:t>in casu</w:t>
      </w:r>
      <w:r w:rsidRPr="000C2F33">
        <w:rPr>
          <w:rFonts w:ascii="Times New Roman" w:hAnsi="Times New Roman" w:cs="Times New Roman"/>
          <w:sz w:val="24"/>
          <w:szCs w:val="24"/>
        </w:rPr>
        <w:t>.</w:t>
      </w:r>
    </w:p>
    <w:p w:rsidR="00DA50D1" w:rsidRPr="000C2F33" w:rsidRDefault="00DA50D1" w:rsidP="008342A5">
      <w:pPr>
        <w:spacing w:after="0" w:line="480" w:lineRule="auto"/>
        <w:ind w:firstLine="1134"/>
        <w:jc w:val="both"/>
        <w:rPr>
          <w:rFonts w:ascii="Times New Roman" w:hAnsi="Times New Roman" w:cs="Times New Roman"/>
          <w:sz w:val="24"/>
          <w:szCs w:val="24"/>
        </w:rPr>
      </w:pPr>
      <w:r w:rsidRPr="000C2F33">
        <w:rPr>
          <w:rFonts w:ascii="Times New Roman" w:hAnsi="Times New Roman" w:cs="Times New Roman"/>
          <w:sz w:val="24"/>
          <w:szCs w:val="24"/>
        </w:rPr>
        <w:t xml:space="preserve"> </w:t>
      </w:r>
    </w:p>
    <w:p w:rsidR="00DA50D1" w:rsidRPr="000C2F33" w:rsidRDefault="00DA50D1" w:rsidP="008342A5">
      <w:pPr>
        <w:spacing w:after="0" w:line="480" w:lineRule="auto"/>
        <w:ind w:firstLine="1134"/>
        <w:jc w:val="both"/>
        <w:rPr>
          <w:rFonts w:ascii="Times New Roman" w:hAnsi="Times New Roman" w:cs="Times New Roman"/>
          <w:sz w:val="24"/>
          <w:szCs w:val="24"/>
        </w:rPr>
      </w:pPr>
      <w:r w:rsidRPr="000C2F33">
        <w:rPr>
          <w:rFonts w:ascii="Times New Roman" w:hAnsi="Times New Roman" w:cs="Times New Roman"/>
          <w:sz w:val="24"/>
          <w:szCs w:val="24"/>
        </w:rPr>
        <w:t>After a careful analysis of the cases</w:t>
      </w:r>
      <w:r w:rsidR="0050724D" w:rsidRPr="000C2F33">
        <w:rPr>
          <w:rFonts w:ascii="Times New Roman" w:hAnsi="Times New Roman" w:cs="Times New Roman"/>
          <w:sz w:val="24"/>
          <w:szCs w:val="24"/>
        </w:rPr>
        <w:t xml:space="preserve"> referred to above</w:t>
      </w:r>
      <w:r w:rsidRPr="000C2F33">
        <w:rPr>
          <w:rFonts w:ascii="Times New Roman" w:hAnsi="Times New Roman" w:cs="Times New Roman"/>
          <w:sz w:val="24"/>
          <w:szCs w:val="24"/>
        </w:rPr>
        <w:t>, I am of the view that the longer the duration of the marriage, the lesser the weight to be attached to direct contribution</w:t>
      </w:r>
      <w:r w:rsidR="0050724D" w:rsidRPr="000C2F33">
        <w:rPr>
          <w:rFonts w:ascii="Times New Roman" w:hAnsi="Times New Roman" w:cs="Times New Roman"/>
          <w:sz w:val="24"/>
          <w:szCs w:val="24"/>
        </w:rPr>
        <w:t>s as</w:t>
      </w:r>
      <w:r w:rsidRPr="000C2F33">
        <w:rPr>
          <w:rFonts w:ascii="Times New Roman" w:hAnsi="Times New Roman" w:cs="Times New Roman"/>
          <w:sz w:val="24"/>
          <w:szCs w:val="24"/>
        </w:rPr>
        <w:t xml:space="preserve"> </w:t>
      </w:r>
      <w:r w:rsidR="0050724D" w:rsidRPr="000C2F33">
        <w:rPr>
          <w:rFonts w:ascii="Times New Roman" w:hAnsi="Times New Roman" w:cs="Times New Roman"/>
          <w:sz w:val="24"/>
          <w:szCs w:val="24"/>
        </w:rPr>
        <w:t>t</w:t>
      </w:r>
      <w:r w:rsidRPr="000C2F33">
        <w:rPr>
          <w:rFonts w:ascii="Times New Roman" w:hAnsi="Times New Roman" w:cs="Times New Roman"/>
          <w:sz w:val="24"/>
          <w:szCs w:val="24"/>
        </w:rPr>
        <w:t xml:space="preserve">he value of indirect contribution increases </w:t>
      </w:r>
      <w:r w:rsidR="00786902" w:rsidRPr="000C2F33">
        <w:rPr>
          <w:rFonts w:ascii="Times New Roman" w:hAnsi="Times New Roman" w:cs="Times New Roman"/>
          <w:sz w:val="24"/>
          <w:szCs w:val="24"/>
        </w:rPr>
        <w:t>as</w:t>
      </w:r>
      <w:r w:rsidRPr="000C2F33">
        <w:rPr>
          <w:rFonts w:ascii="Times New Roman" w:hAnsi="Times New Roman" w:cs="Times New Roman"/>
          <w:sz w:val="24"/>
          <w:szCs w:val="24"/>
        </w:rPr>
        <w:t xml:space="preserve"> the </w:t>
      </w:r>
      <w:r w:rsidR="00786902" w:rsidRPr="000C2F33">
        <w:rPr>
          <w:rFonts w:ascii="Times New Roman" w:hAnsi="Times New Roman" w:cs="Times New Roman"/>
          <w:sz w:val="24"/>
          <w:szCs w:val="24"/>
        </w:rPr>
        <w:t>duration of the marriage increases.</w:t>
      </w:r>
      <w:r w:rsidRPr="000C2F33">
        <w:rPr>
          <w:rFonts w:ascii="Times New Roman" w:hAnsi="Times New Roman" w:cs="Times New Roman"/>
          <w:sz w:val="24"/>
          <w:szCs w:val="24"/>
        </w:rPr>
        <w:t xml:space="preserve"> </w:t>
      </w:r>
    </w:p>
    <w:p w:rsidR="008342A5" w:rsidRPr="000C2F33" w:rsidRDefault="008342A5" w:rsidP="008342A5">
      <w:pPr>
        <w:spacing w:after="0" w:line="480" w:lineRule="auto"/>
        <w:ind w:firstLine="1134"/>
        <w:jc w:val="both"/>
        <w:rPr>
          <w:rFonts w:ascii="Times New Roman" w:hAnsi="Times New Roman" w:cs="Times New Roman"/>
          <w:sz w:val="24"/>
          <w:szCs w:val="24"/>
        </w:rPr>
      </w:pPr>
    </w:p>
    <w:p w:rsidR="00DA50D1" w:rsidRPr="000C2F33" w:rsidRDefault="00DA50D1" w:rsidP="008342A5">
      <w:pPr>
        <w:spacing w:after="0" w:line="480" w:lineRule="auto"/>
        <w:ind w:firstLine="1134"/>
        <w:jc w:val="both"/>
        <w:rPr>
          <w:rFonts w:ascii="Times New Roman" w:hAnsi="Times New Roman" w:cs="Times New Roman"/>
          <w:sz w:val="24"/>
          <w:szCs w:val="24"/>
        </w:rPr>
      </w:pPr>
      <w:r w:rsidRPr="000C2F33">
        <w:rPr>
          <w:rFonts w:ascii="Times New Roman" w:hAnsi="Times New Roman" w:cs="Times New Roman"/>
          <w:sz w:val="24"/>
          <w:szCs w:val="24"/>
        </w:rPr>
        <w:t>However, it must be borne in mind that each case must be dealt with according to its own circumstances and merit. I am of the view that the circumstances of this case justify th</w:t>
      </w:r>
      <w:r w:rsidR="00786902" w:rsidRPr="000C2F33">
        <w:rPr>
          <w:rFonts w:ascii="Times New Roman" w:hAnsi="Times New Roman" w:cs="Times New Roman"/>
          <w:sz w:val="24"/>
          <w:szCs w:val="24"/>
        </w:rPr>
        <w:t>e awarding of</w:t>
      </w:r>
      <w:r w:rsidR="008342A5" w:rsidRPr="000C2F33">
        <w:rPr>
          <w:rFonts w:ascii="Times New Roman" w:hAnsi="Times New Roman" w:cs="Times New Roman"/>
          <w:sz w:val="24"/>
          <w:szCs w:val="24"/>
        </w:rPr>
        <w:t xml:space="preserve"> a 50 per cent</w:t>
      </w:r>
      <w:r w:rsidRPr="000C2F33">
        <w:rPr>
          <w:rFonts w:ascii="Times New Roman" w:hAnsi="Times New Roman" w:cs="Times New Roman"/>
          <w:sz w:val="24"/>
          <w:szCs w:val="24"/>
        </w:rPr>
        <w:t xml:space="preserve"> share of the immovable property to the respondent. </w:t>
      </w:r>
    </w:p>
    <w:p w:rsidR="008342A5" w:rsidRPr="000C2F33" w:rsidRDefault="00DA50D1" w:rsidP="00ED5486">
      <w:pPr>
        <w:spacing w:after="0" w:line="480" w:lineRule="auto"/>
        <w:jc w:val="both"/>
        <w:rPr>
          <w:rFonts w:ascii="Times New Roman" w:hAnsi="Times New Roman" w:cs="Times New Roman"/>
          <w:b/>
          <w:sz w:val="24"/>
          <w:szCs w:val="24"/>
        </w:rPr>
      </w:pPr>
      <w:r w:rsidRPr="000C2F33">
        <w:rPr>
          <w:rFonts w:ascii="Times New Roman" w:hAnsi="Times New Roman" w:cs="Times New Roman"/>
          <w:b/>
          <w:sz w:val="24"/>
          <w:szCs w:val="24"/>
        </w:rPr>
        <w:t xml:space="preserve"> </w:t>
      </w:r>
    </w:p>
    <w:p w:rsidR="00DA50D1" w:rsidRPr="000C2F33" w:rsidRDefault="00025293" w:rsidP="00ED5486">
      <w:pPr>
        <w:spacing w:after="0" w:line="480" w:lineRule="auto"/>
        <w:jc w:val="both"/>
        <w:rPr>
          <w:rFonts w:ascii="Times New Roman" w:hAnsi="Times New Roman" w:cs="Times New Roman"/>
          <w:b/>
          <w:sz w:val="24"/>
          <w:szCs w:val="24"/>
        </w:rPr>
      </w:pPr>
      <w:r w:rsidRPr="000C2F33">
        <w:rPr>
          <w:rFonts w:ascii="Times New Roman" w:hAnsi="Times New Roman" w:cs="Times New Roman"/>
          <w:b/>
          <w:sz w:val="24"/>
          <w:szCs w:val="24"/>
        </w:rPr>
        <w:t>C</w:t>
      </w:r>
      <w:r w:rsidR="00111E32" w:rsidRPr="000C2F33">
        <w:rPr>
          <w:rFonts w:ascii="Times New Roman" w:hAnsi="Times New Roman" w:cs="Times New Roman"/>
          <w:b/>
          <w:sz w:val="24"/>
          <w:szCs w:val="24"/>
        </w:rPr>
        <w:t>OSTS</w:t>
      </w:r>
    </w:p>
    <w:p w:rsidR="00111E32" w:rsidRPr="000C2F33" w:rsidRDefault="002309FF" w:rsidP="008342A5">
      <w:pPr>
        <w:spacing w:after="0" w:line="480" w:lineRule="auto"/>
        <w:ind w:firstLine="1134"/>
        <w:jc w:val="both"/>
        <w:rPr>
          <w:rFonts w:ascii="Times New Roman" w:hAnsi="Times New Roman" w:cs="Times New Roman"/>
          <w:sz w:val="24"/>
          <w:szCs w:val="24"/>
        </w:rPr>
      </w:pPr>
      <w:r w:rsidRPr="000C2F33">
        <w:rPr>
          <w:rFonts w:ascii="Times New Roman" w:hAnsi="Times New Roman" w:cs="Times New Roman"/>
          <w:sz w:val="24"/>
          <w:szCs w:val="24"/>
        </w:rPr>
        <w:t>There is no reason why the award of costs</w:t>
      </w:r>
      <w:r w:rsidR="00111E32" w:rsidRPr="000C2F33">
        <w:rPr>
          <w:rFonts w:ascii="Times New Roman" w:hAnsi="Times New Roman" w:cs="Times New Roman"/>
          <w:sz w:val="24"/>
          <w:szCs w:val="24"/>
        </w:rPr>
        <w:t xml:space="preserve"> in this case should not follow the result of</w:t>
      </w:r>
      <w:r w:rsidR="008342A5" w:rsidRPr="000C2F33">
        <w:rPr>
          <w:rFonts w:ascii="Times New Roman" w:hAnsi="Times New Roman" w:cs="Times New Roman"/>
          <w:sz w:val="24"/>
          <w:szCs w:val="24"/>
        </w:rPr>
        <w:t xml:space="preserve"> </w:t>
      </w:r>
      <w:r w:rsidR="00111E32" w:rsidRPr="000C2F33">
        <w:rPr>
          <w:rFonts w:ascii="Times New Roman" w:hAnsi="Times New Roman" w:cs="Times New Roman"/>
          <w:sz w:val="24"/>
          <w:szCs w:val="24"/>
        </w:rPr>
        <w:t>the appeal.</w:t>
      </w:r>
    </w:p>
    <w:p w:rsidR="008342A5" w:rsidRPr="000C2F33" w:rsidRDefault="008342A5" w:rsidP="008342A5">
      <w:pPr>
        <w:spacing w:after="0" w:line="480" w:lineRule="auto"/>
        <w:ind w:firstLine="1134"/>
        <w:jc w:val="both"/>
        <w:rPr>
          <w:rFonts w:ascii="Times New Roman" w:hAnsi="Times New Roman" w:cs="Times New Roman"/>
          <w:sz w:val="24"/>
          <w:szCs w:val="24"/>
        </w:rPr>
      </w:pPr>
    </w:p>
    <w:p w:rsidR="002C1B5B" w:rsidRPr="002C1B5B" w:rsidRDefault="00111E32" w:rsidP="002C1B5B">
      <w:pPr>
        <w:spacing w:after="0" w:line="480" w:lineRule="auto"/>
        <w:jc w:val="both"/>
        <w:rPr>
          <w:rFonts w:ascii="Times New Roman" w:hAnsi="Times New Roman" w:cs="Times New Roman"/>
          <w:b/>
          <w:sz w:val="24"/>
          <w:szCs w:val="24"/>
        </w:rPr>
      </w:pPr>
      <w:r w:rsidRPr="000C2F33">
        <w:rPr>
          <w:rFonts w:ascii="Times New Roman" w:hAnsi="Times New Roman" w:cs="Times New Roman"/>
          <w:b/>
          <w:sz w:val="24"/>
          <w:szCs w:val="24"/>
        </w:rPr>
        <w:t>DISPOSITION</w:t>
      </w:r>
    </w:p>
    <w:p w:rsidR="002C1B5B" w:rsidRPr="002C1B5B" w:rsidRDefault="002C1B5B" w:rsidP="008342A5">
      <w:pPr>
        <w:spacing w:after="0" w:line="48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The order of the court </w:t>
      </w:r>
      <w:r w:rsidRPr="002C1B5B">
        <w:rPr>
          <w:rFonts w:ascii="Times New Roman" w:hAnsi="Times New Roman" w:cs="Times New Roman"/>
          <w:i/>
          <w:sz w:val="24"/>
          <w:szCs w:val="24"/>
        </w:rPr>
        <w:t>a quo</w:t>
      </w:r>
      <w:r>
        <w:rPr>
          <w:rFonts w:ascii="Times New Roman" w:hAnsi="Times New Roman" w:cs="Times New Roman"/>
          <w:i/>
          <w:sz w:val="24"/>
          <w:szCs w:val="24"/>
        </w:rPr>
        <w:t xml:space="preserve"> </w:t>
      </w:r>
      <w:r>
        <w:rPr>
          <w:rFonts w:ascii="Times New Roman" w:hAnsi="Times New Roman" w:cs="Times New Roman"/>
          <w:sz w:val="24"/>
          <w:szCs w:val="24"/>
        </w:rPr>
        <w:t>should be amended by prefixing it with an order granting a decree of divorce</w:t>
      </w:r>
      <w:r w:rsidR="00701393">
        <w:rPr>
          <w:rFonts w:ascii="Times New Roman" w:hAnsi="Times New Roman" w:cs="Times New Roman"/>
          <w:sz w:val="24"/>
          <w:szCs w:val="24"/>
        </w:rPr>
        <w:t>.</w:t>
      </w:r>
    </w:p>
    <w:p w:rsidR="00DA50D1" w:rsidRPr="000C2F33" w:rsidRDefault="006548F6" w:rsidP="008342A5">
      <w:pPr>
        <w:spacing w:after="0" w:line="480" w:lineRule="auto"/>
        <w:ind w:firstLine="1134"/>
        <w:jc w:val="both"/>
        <w:rPr>
          <w:rFonts w:ascii="Times New Roman" w:hAnsi="Times New Roman" w:cs="Times New Roman"/>
          <w:i/>
          <w:sz w:val="24"/>
          <w:szCs w:val="24"/>
        </w:rPr>
      </w:pPr>
      <w:r>
        <w:rPr>
          <w:rFonts w:ascii="Times New Roman" w:hAnsi="Times New Roman" w:cs="Times New Roman"/>
          <w:sz w:val="24"/>
          <w:szCs w:val="24"/>
        </w:rPr>
        <w:t>After considering</w:t>
      </w:r>
      <w:r w:rsidR="00444564" w:rsidRPr="000C2F33">
        <w:rPr>
          <w:rFonts w:ascii="Times New Roman" w:hAnsi="Times New Roman" w:cs="Times New Roman"/>
          <w:sz w:val="24"/>
          <w:szCs w:val="24"/>
        </w:rPr>
        <w:t xml:space="preserve"> the evidence led before the court </w:t>
      </w:r>
      <w:r w:rsidR="00444564" w:rsidRPr="000C2F33">
        <w:rPr>
          <w:rFonts w:ascii="Times New Roman" w:hAnsi="Times New Roman" w:cs="Times New Roman"/>
          <w:i/>
          <w:sz w:val="24"/>
          <w:szCs w:val="24"/>
        </w:rPr>
        <w:t xml:space="preserve">a quo </w:t>
      </w:r>
      <w:r w:rsidR="004B6CD8" w:rsidRPr="000C2F33">
        <w:rPr>
          <w:rFonts w:ascii="Times New Roman" w:hAnsi="Times New Roman" w:cs="Times New Roman"/>
          <w:sz w:val="24"/>
          <w:szCs w:val="24"/>
        </w:rPr>
        <w:t xml:space="preserve">and the law applicable in </w:t>
      </w:r>
      <w:r w:rsidR="00701393">
        <w:rPr>
          <w:rFonts w:ascii="Times New Roman" w:hAnsi="Times New Roman" w:cs="Times New Roman"/>
          <w:sz w:val="24"/>
          <w:szCs w:val="24"/>
        </w:rPr>
        <w:t>the distribution of the assets of the parties</w:t>
      </w:r>
      <w:r>
        <w:rPr>
          <w:rFonts w:ascii="Times New Roman" w:hAnsi="Times New Roman" w:cs="Times New Roman"/>
          <w:sz w:val="24"/>
          <w:szCs w:val="24"/>
        </w:rPr>
        <w:t xml:space="preserve"> on divorce</w:t>
      </w:r>
      <w:r w:rsidR="00701393">
        <w:rPr>
          <w:rFonts w:ascii="Times New Roman" w:hAnsi="Times New Roman" w:cs="Times New Roman"/>
          <w:sz w:val="24"/>
          <w:szCs w:val="24"/>
        </w:rPr>
        <w:t>,</w:t>
      </w:r>
      <w:r w:rsidR="00444564" w:rsidRPr="000C2F33">
        <w:rPr>
          <w:rFonts w:ascii="Times New Roman" w:hAnsi="Times New Roman" w:cs="Times New Roman"/>
          <w:sz w:val="24"/>
          <w:szCs w:val="24"/>
        </w:rPr>
        <w:t xml:space="preserve"> </w:t>
      </w:r>
      <w:r w:rsidR="004B6CD8" w:rsidRPr="000C2F33">
        <w:rPr>
          <w:rFonts w:ascii="Times New Roman" w:hAnsi="Times New Roman" w:cs="Times New Roman"/>
          <w:sz w:val="24"/>
          <w:szCs w:val="24"/>
        </w:rPr>
        <w:t>I</w:t>
      </w:r>
      <w:r w:rsidR="00DA50D1" w:rsidRPr="000C2F33">
        <w:rPr>
          <w:rFonts w:ascii="Times New Roman" w:hAnsi="Times New Roman" w:cs="Times New Roman"/>
          <w:sz w:val="24"/>
          <w:szCs w:val="24"/>
        </w:rPr>
        <w:t xml:space="preserve"> find</w:t>
      </w:r>
      <w:r w:rsidR="00701393">
        <w:rPr>
          <w:rFonts w:ascii="Times New Roman" w:hAnsi="Times New Roman" w:cs="Times New Roman"/>
          <w:sz w:val="24"/>
          <w:szCs w:val="24"/>
        </w:rPr>
        <w:t xml:space="preserve"> </w:t>
      </w:r>
      <w:r w:rsidR="00701393" w:rsidRPr="000C2F33">
        <w:rPr>
          <w:rFonts w:ascii="Times New Roman" w:hAnsi="Times New Roman" w:cs="Times New Roman"/>
          <w:sz w:val="24"/>
          <w:szCs w:val="24"/>
        </w:rPr>
        <w:t>that the</w:t>
      </w:r>
      <w:r>
        <w:rPr>
          <w:rFonts w:ascii="Times New Roman" w:hAnsi="Times New Roman" w:cs="Times New Roman"/>
          <w:sz w:val="24"/>
          <w:szCs w:val="24"/>
        </w:rPr>
        <w:t xml:space="preserve"> appellant’s</w:t>
      </w:r>
      <w:r w:rsidR="00701393" w:rsidRPr="000C2F33">
        <w:rPr>
          <w:rFonts w:ascii="Times New Roman" w:hAnsi="Times New Roman" w:cs="Times New Roman"/>
          <w:sz w:val="24"/>
          <w:szCs w:val="24"/>
        </w:rPr>
        <w:t xml:space="preserve"> appeal has no merit</w:t>
      </w:r>
      <w:r w:rsidR="00175509" w:rsidRPr="000C2F33">
        <w:rPr>
          <w:rFonts w:ascii="Times New Roman" w:hAnsi="Times New Roman" w:cs="Times New Roman"/>
          <w:i/>
          <w:sz w:val="24"/>
          <w:szCs w:val="24"/>
        </w:rPr>
        <w:t>.</w:t>
      </w:r>
    </w:p>
    <w:p w:rsidR="008342A5" w:rsidRPr="000C2F33" w:rsidRDefault="008342A5" w:rsidP="00ED5486">
      <w:pPr>
        <w:spacing w:after="0" w:line="480" w:lineRule="auto"/>
        <w:jc w:val="both"/>
        <w:rPr>
          <w:rFonts w:ascii="Times New Roman" w:hAnsi="Times New Roman" w:cs="Times New Roman"/>
          <w:sz w:val="24"/>
          <w:szCs w:val="24"/>
        </w:rPr>
      </w:pPr>
    </w:p>
    <w:p w:rsidR="00785701" w:rsidRDefault="00785701" w:rsidP="00785701">
      <w:pPr>
        <w:spacing w:line="480" w:lineRule="auto"/>
        <w:ind w:firstLine="1440"/>
        <w:jc w:val="both"/>
        <w:rPr>
          <w:rFonts w:ascii="Times New Roman" w:hAnsi="Times New Roman" w:cs="Times New Roman"/>
          <w:sz w:val="24"/>
          <w:szCs w:val="24"/>
          <w:lang w:val="en-US"/>
        </w:rPr>
      </w:pPr>
      <w:r>
        <w:rPr>
          <w:rFonts w:ascii="Times New Roman" w:hAnsi="Times New Roman" w:cs="Times New Roman"/>
          <w:sz w:val="24"/>
          <w:szCs w:val="24"/>
          <w:lang w:val="en-US"/>
        </w:rPr>
        <w:t>In the result, it is ordered as follows:</w:t>
      </w:r>
    </w:p>
    <w:p w:rsidR="00701393" w:rsidRDefault="00175509" w:rsidP="00701393">
      <w:pPr>
        <w:pStyle w:val="ListParagraph"/>
        <w:numPr>
          <w:ilvl w:val="0"/>
          <w:numId w:val="8"/>
        </w:numPr>
        <w:spacing w:after="0" w:line="480" w:lineRule="auto"/>
        <w:jc w:val="both"/>
        <w:rPr>
          <w:rFonts w:ascii="Times New Roman" w:hAnsi="Times New Roman" w:cs="Times New Roman"/>
          <w:sz w:val="24"/>
          <w:szCs w:val="24"/>
        </w:rPr>
      </w:pPr>
      <w:r w:rsidRPr="00701393">
        <w:rPr>
          <w:rFonts w:ascii="Times New Roman" w:hAnsi="Times New Roman" w:cs="Times New Roman"/>
          <w:sz w:val="24"/>
          <w:szCs w:val="24"/>
        </w:rPr>
        <w:t xml:space="preserve"> </w:t>
      </w:r>
      <w:r w:rsidR="00701393">
        <w:rPr>
          <w:rFonts w:ascii="Times New Roman" w:hAnsi="Times New Roman" w:cs="Times New Roman"/>
          <w:sz w:val="24"/>
          <w:szCs w:val="24"/>
        </w:rPr>
        <w:t xml:space="preserve">The order granted by the court </w:t>
      </w:r>
      <w:r w:rsidR="00701393" w:rsidRPr="00701393">
        <w:rPr>
          <w:rFonts w:ascii="Times New Roman" w:hAnsi="Times New Roman" w:cs="Times New Roman"/>
          <w:i/>
          <w:sz w:val="24"/>
          <w:szCs w:val="24"/>
        </w:rPr>
        <w:t>a quo</w:t>
      </w:r>
      <w:r w:rsidR="00701393">
        <w:rPr>
          <w:rFonts w:ascii="Times New Roman" w:hAnsi="Times New Roman" w:cs="Times New Roman"/>
          <w:i/>
          <w:sz w:val="24"/>
          <w:szCs w:val="24"/>
        </w:rPr>
        <w:t xml:space="preserve"> </w:t>
      </w:r>
      <w:r w:rsidR="00701393">
        <w:rPr>
          <w:rFonts w:ascii="Times New Roman" w:hAnsi="Times New Roman" w:cs="Times New Roman"/>
          <w:sz w:val="24"/>
          <w:szCs w:val="24"/>
        </w:rPr>
        <w:t>is amended by prefixing it with the following”</w:t>
      </w:r>
    </w:p>
    <w:p w:rsidR="00701393" w:rsidRDefault="00701393" w:rsidP="00701393">
      <w:pPr>
        <w:pStyle w:val="ListParagraph"/>
        <w:spacing w:after="0" w:line="480" w:lineRule="auto"/>
        <w:ind w:left="1494"/>
        <w:jc w:val="both"/>
        <w:rPr>
          <w:rFonts w:ascii="Times New Roman" w:hAnsi="Times New Roman" w:cs="Times New Roman"/>
          <w:sz w:val="24"/>
          <w:szCs w:val="24"/>
        </w:rPr>
      </w:pPr>
      <w:r>
        <w:rPr>
          <w:rFonts w:ascii="Times New Roman" w:hAnsi="Times New Roman" w:cs="Times New Roman"/>
          <w:sz w:val="24"/>
          <w:szCs w:val="24"/>
        </w:rPr>
        <w:t xml:space="preserve">     “A decree of divorce be and is hereby granted”.</w:t>
      </w:r>
    </w:p>
    <w:p w:rsidR="00DA50D1" w:rsidRPr="006548F6" w:rsidRDefault="006548F6" w:rsidP="006548F6">
      <w:pPr>
        <w:pStyle w:val="ListParagraph"/>
        <w:numPr>
          <w:ilvl w:val="0"/>
          <w:numId w:val="8"/>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appeal is </w:t>
      </w:r>
      <w:r w:rsidR="00DA50D1" w:rsidRPr="006548F6">
        <w:rPr>
          <w:rFonts w:ascii="Times New Roman" w:hAnsi="Times New Roman" w:cs="Times New Roman"/>
          <w:sz w:val="24"/>
          <w:szCs w:val="24"/>
        </w:rPr>
        <w:t>dismissed</w:t>
      </w:r>
      <w:r w:rsidR="00175509" w:rsidRPr="006548F6">
        <w:rPr>
          <w:rFonts w:ascii="Times New Roman" w:hAnsi="Times New Roman" w:cs="Times New Roman"/>
          <w:sz w:val="24"/>
          <w:szCs w:val="24"/>
        </w:rPr>
        <w:t xml:space="preserve"> with costs</w:t>
      </w:r>
      <w:r w:rsidR="00DA50D1" w:rsidRPr="006548F6">
        <w:rPr>
          <w:rFonts w:ascii="Times New Roman" w:hAnsi="Times New Roman" w:cs="Times New Roman"/>
          <w:sz w:val="24"/>
          <w:szCs w:val="24"/>
        </w:rPr>
        <w:t>.</w:t>
      </w:r>
    </w:p>
    <w:p w:rsidR="00DA50D1" w:rsidRPr="000C2F33" w:rsidRDefault="00DA50D1" w:rsidP="00ED5486">
      <w:pPr>
        <w:spacing w:after="0" w:line="480" w:lineRule="auto"/>
        <w:jc w:val="both"/>
        <w:rPr>
          <w:rFonts w:ascii="Times New Roman" w:hAnsi="Times New Roman" w:cs="Times New Roman"/>
          <w:sz w:val="24"/>
          <w:szCs w:val="24"/>
        </w:rPr>
      </w:pPr>
    </w:p>
    <w:p w:rsidR="008342A5" w:rsidRPr="000C2F33" w:rsidRDefault="008342A5" w:rsidP="00ED5486">
      <w:pPr>
        <w:spacing w:after="0" w:line="480" w:lineRule="auto"/>
        <w:jc w:val="both"/>
        <w:rPr>
          <w:rFonts w:ascii="Times New Roman" w:hAnsi="Times New Roman" w:cs="Times New Roman"/>
          <w:sz w:val="24"/>
          <w:szCs w:val="24"/>
        </w:rPr>
      </w:pPr>
    </w:p>
    <w:p w:rsidR="00DA50D1" w:rsidRPr="000C2F33" w:rsidRDefault="00DA50D1" w:rsidP="008342A5">
      <w:pPr>
        <w:spacing w:after="0" w:line="480" w:lineRule="auto"/>
        <w:ind w:left="414" w:firstLine="720"/>
        <w:jc w:val="both"/>
        <w:rPr>
          <w:rFonts w:ascii="Times New Roman" w:hAnsi="Times New Roman" w:cs="Times New Roman"/>
          <w:b/>
          <w:sz w:val="24"/>
          <w:szCs w:val="24"/>
        </w:rPr>
      </w:pPr>
      <w:r w:rsidRPr="000C2F33">
        <w:rPr>
          <w:rFonts w:ascii="Times New Roman" w:hAnsi="Times New Roman" w:cs="Times New Roman"/>
          <w:b/>
          <w:sz w:val="24"/>
          <w:szCs w:val="24"/>
        </w:rPr>
        <w:t>HLATSHWAYO JA</w:t>
      </w:r>
      <w:r w:rsidRPr="000C2F33">
        <w:rPr>
          <w:rFonts w:ascii="Times New Roman" w:hAnsi="Times New Roman" w:cs="Times New Roman"/>
          <w:sz w:val="24"/>
          <w:szCs w:val="24"/>
        </w:rPr>
        <w:t>:</w:t>
      </w:r>
      <w:r w:rsidR="008342A5" w:rsidRPr="000C2F33">
        <w:rPr>
          <w:rFonts w:ascii="Times New Roman" w:hAnsi="Times New Roman" w:cs="Times New Roman"/>
          <w:b/>
          <w:sz w:val="24"/>
          <w:szCs w:val="24"/>
        </w:rPr>
        <w:tab/>
      </w:r>
      <w:r w:rsidR="008342A5" w:rsidRPr="000C2F33">
        <w:rPr>
          <w:rFonts w:ascii="Times New Roman" w:hAnsi="Times New Roman" w:cs="Times New Roman"/>
          <w:b/>
          <w:sz w:val="24"/>
          <w:szCs w:val="24"/>
        </w:rPr>
        <w:tab/>
      </w:r>
      <w:r w:rsidR="008342A5" w:rsidRPr="000C2F33">
        <w:rPr>
          <w:rFonts w:ascii="Times New Roman" w:hAnsi="Times New Roman" w:cs="Times New Roman"/>
          <w:sz w:val="24"/>
          <w:szCs w:val="24"/>
        </w:rPr>
        <w:t>I agree</w:t>
      </w:r>
    </w:p>
    <w:p w:rsidR="00DA50D1" w:rsidRPr="000C2F33" w:rsidRDefault="00DA50D1" w:rsidP="00ED5486">
      <w:pPr>
        <w:spacing w:after="0" w:line="480" w:lineRule="auto"/>
        <w:jc w:val="both"/>
        <w:rPr>
          <w:rFonts w:ascii="Times New Roman" w:hAnsi="Times New Roman" w:cs="Times New Roman"/>
          <w:sz w:val="24"/>
          <w:szCs w:val="24"/>
        </w:rPr>
      </w:pPr>
    </w:p>
    <w:p w:rsidR="008342A5" w:rsidRPr="000C2F33" w:rsidRDefault="008342A5" w:rsidP="00ED5486">
      <w:pPr>
        <w:spacing w:after="0" w:line="480" w:lineRule="auto"/>
        <w:jc w:val="both"/>
        <w:rPr>
          <w:rFonts w:ascii="Times New Roman" w:hAnsi="Times New Roman" w:cs="Times New Roman"/>
          <w:sz w:val="24"/>
          <w:szCs w:val="24"/>
        </w:rPr>
      </w:pPr>
    </w:p>
    <w:p w:rsidR="00DA50D1" w:rsidRPr="000C2F33" w:rsidRDefault="00DA50D1" w:rsidP="008342A5">
      <w:pPr>
        <w:spacing w:after="0" w:line="480" w:lineRule="auto"/>
        <w:ind w:left="414" w:firstLine="720"/>
        <w:jc w:val="both"/>
        <w:rPr>
          <w:rFonts w:ascii="Times New Roman" w:hAnsi="Times New Roman" w:cs="Times New Roman"/>
          <w:sz w:val="24"/>
          <w:szCs w:val="24"/>
        </w:rPr>
      </w:pPr>
      <w:r w:rsidRPr="000C2F33">
        <w:rPr>
          <w:rFonts w:ascii="Times New Roman" w:hAnsi="Times New Roman" w:cs="Times New Roman"/>
          <w:b/>
          <w:sz w:val="24"/>
          <w:szCs w:val="24"/>
        </w:rPr>
        <w:t>BHUNU JA</w:t>
      </w:r>
      <w:r w:rsidRPr="000C2F33">
        <w:rPr>
          <w:rFonts w:ascii="Times New Roman" w:hAnsi="Times New Roman" w:cs="Times New Roman"/>
          <w:sz w:val="24"/>
          <w:szCs w:val="24"/>
        </w:rPr>
        <w:t xml:space="preserve">: </w:t>
      </w:r>
      <w:r w:rsidR="008342A5" w:rsidRPr="000C2F33">
        <w:rPr>
          <w:rFonts w:ascii="Times New Roman" w:hAnsi="Times New Roman" w:cs="Times New Roman"/>
          <w:sz w:val="24"/>
          <w:szCs w:val="24"/>
        </w:rPr>
        <w:tab/>
      </w:r>
      <w:r w:rsidR="008342A5" w:rsidRPr="000C2F33">
        <w:rPr>
          <w:rFonts w:ascii="Times New Roman" w:hAnsi="Times New Roman" w:cs="Times New Roman"/>
          <w:sz w:val="24"/>
          <w:szCs w:val="24"/>
        </w:rPr>
        <w:tab/>
      </w:r>
      <w:r w:rsidR="008342A5" w:rsidRPr="000C2F33">
        <w:rPr>
          <w:rFonts w:ascii="Times New Roman" w:hAnsi="Times New Roman" w:cs="Times New Roman"/>
          <w:sz w:val="24"/>
          <w:szCs w:val="24"/>
        </w:rPr>
        <w:tab/>
        <w:t>I agree</w:t>
      </w:r>
    </w:p>
    <w:p w:rsidR="00DA50D1" w:rsidRPr="000C2F33" w:rsidRDefault="00DA50D1" w:rsidP="00ED5486">
      <w:pPr>
        <w:spacing w:after="0" w:line="480" w:lineRule="auto"/>
        <w:jc w:val="both"/>
        <w:rPr>
          <w:rFonts w:ascii="Times New Roman" w:hAnsi="Times New Roman" w:cs="Times New Roman"/>
          <w:i/>
          <w:sz w:val="24"/>
          <w:szCs w:val="24"/>
        </w:rPr>
      </w:pPr>
    </w:p>
    <w:p w:rsidR="008342A5" w:rsidRPr="000C2F33" w:rsidRDefault="008342A5" w:rsidP="00ED5486">
      <w:pPr>
        <w:spacing w:after="0" w:line="480" w:lineRule="auto"/>
        <w:jc w:val="both"/>
        <w:rPr>
          <w:rFonts w:ascii="Times New Roman" w:hAnsi="Times New Roman" w:cs="Times New Roman"/>
          <w:i/>
          <w:sz w:val="24"/>
          <w:szCs w:val="24"/>
        </w:rPr>
      </w:pPr>
    </w:p>
    <w:p w:rsidR="00DA50D1" w:rsidRPr="000C2F33" w:rsidRDefault="00DA50D1" w:rsidP="00ED5486">
      <w:pPr>
        <w:spacing w:after="0" w:line="480" w:lineRule="auto"/>
        <w:jc w:val="both"/>
        <w:rPr>
          <w:rFonts w:ascii="Times New Roman" w:hAnsi="Times New Roman" w:cs="Times New Roman"/>
          <w:sz w:val="24"/>
          <w:szCs w:val="24"/>
        </w:rPr>
      </w:pPr>
      <w:r w:rsidRPr="000C2F33">
        <w:rPr>
          <w:rFonts w:ascii="Times New Roman" w:hAnsi="Times New Roman" w:cs="Times New Roman"/>
          <w:i/>
          <w:sz w:val="24"/>
          <w:szCs w:val="24"/>
        </w:rPr>
        <w:t>Jesse Majome &amp; Co</w:t>
      </w:r>
      <w:r w:rsidR="008342A5" w:rsidRPr="000C2F33">
        <w:rPr>
          <w:rFonts w:ascii="Times New Roman" w:hAnsi="Times New Roman" w:cs="Times New Roman"/>
          <w:sz w:val="24"/>
          <w:szCs w:val="24"/>
        </w:rPr>
        <w:t>, appellant’s legal p</w:t>
      </w:r>
      <w:r w:rsidRPr="000C2F33">
        <w:rPr>
          <w:rFonts w:ascii="Times New Roman" w:hAnsi="Times New Roman" w:cs="Times New Roman"/>
          <w:sz w:val="24"/>
          <w:szCs w:val="24"/>
        </w:rPr>
        <w:t>ractitioners</w:t>
      </w:r>
    </w:p>
    <w:p w:rsidR="00DA50D1" w:rsidRPr="000C2F33" w:rsidRDefault="00DA50D1" w:rsidP="008342A5">
      <w:pPr>
        <w:spacing w:after="0" w:line="240" w:lineRule="auto"/>
        <w:jc w:val="both"/>
        <w:rPr>
          <w:rFonts w:ascii="Times New Roman" w:hAnsi="Times New Roman" w:cs="Times New Roman"/>
          <w:sz w:val="24"/>
          <w:szCs w:val="24"/>
        </w:rPr>
      </w:pPr>
      <w:r w:rsidRPr="000C2F33">
        <w:rPr>
          <w:rFonts w:ascii="Times New Roman" w:hAnsi="Times New Roman" w:cs="Times New Roman"/>
          <w:i/>
          <w:sz w:val="24"/>
          <w:szCs w:val="24"/>
        </w:rPr>
        <w:t>Zimbabwe Women Lawyers Association</w:t>
      </w:r>
      <w:r w:rsidR="008342A5" w:rsidRPr="000C2F33">
        <w:rPr>
          <w:rFonts w:ascii="Times New Roman" w:hAnsi="Times New Roman" w:cs="Times New Roman"/>
          <w:sz w:val="24"/>
          <w:szCs w:val="24"/>
        </w:rPr>
        <w:t>, respondent’s legal p</w:t>
      </w:r>
      <w:r w:rsidRPr="000C2F33">
        <w:rPr>
          <w:rFonts w:ascii="Times New Roman" w:hAnsi="Times New Roman" w:cs="Times New Roman"/>
          <w:sz w:val="24"/>
          <w:szCs w:val="24"/>
        </w:rPr>
        <w:t>ractitioners</w:t>
      </w:r>
    </w:p>
    <w:p w:rsidR="000F5F99" w:rsidRPr="000C2F33" w:rsidRDefault="000F5F99" w:rsidP="00ED5486">
      <w:pPr>
        <w:spacing w:after="0"/>
        <w:rPr>
          <w:rFonts w:ascii="Times New Roman" w:hAnsi="Times New Roman" w:cs="Times New Roman"/>
        </w:rPr>
      </w:pPr>
    </w:p>
    <w:sectPr w:rsidR="000F5F99" w:rsidRPr="000C2F33">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086B" w:rsidRDefault="0037086B" w:rsidP="00ED5486">
      <w:pPr>
        <w:spacing w:after="0" w:line="240" w:lineRule="auto"/>
      </w:pPr>
      <w:r>
        <w:separator/>
      </w:r>
    </w:p>
  </w:endnote>
  <w:endnote w:type="continuationSeparator" w:id="0">
    <w:p w:rsidR="0037086B" w:rsidRDefault="0037086B" w:rsidP="00ED54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086B" w:rsidRDefault="0037086B" w:rsidP="00ED5486">
      <w:pPr>
        <w:spacing w:after="0" w:line="240" w:lineRule="auto"/>
      </w:pPr>
      <w:r>
        <w:separator/>
      </w:r>
    </w:p>
  </w:footnote>
  <w:footnote w:type="continuationSeparator" w:id="0">
    <w:p w:rsidR="0037086B" w:rsidRDefault="0037086B" w:rsidP="00ED548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5486" w:rsidRDefault="00ED5486">
    <w:pPr>
      <w:pStyle w:val="Header"/>
    </w:pPr>
    <w:r>
      <w:rPr>
        <w:noProof/>
        <w:lang w:val="en-GB" w:eastAsia="en-GB"/>
      </w:rPr>
      <mc:AlternateContent>
        <mc:Choice Requires="wps">
          <w:drawing>
            <wp:anchor distT="0" distB="0" distL="114300" distR="114300" simplePos="0" relativeHeight="251660288" behindDoc="0" locked="0" layoutInCell="0" allowOverlap="1">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5486" w:rsidRDefault="003014AE" w:rsidP="003014AE">
                          <w:pPr>
                            <w:spacing w:after="0" w:line="240" w:lineRule="auto"/>
                            <w:ind w:left="5760"/>
                            <w:jc w:val="both"/>
                            <w:rPr>
                              <w:rFonts w:ascii="Times New Roman" w:hAnsi="Times New Roman" w:cs="Times New Roman"/>
                              <w:sz w:val="24"/>
                              <w:szCs w:val="24"/>
                            </w:rPr>
                          </w:pPr>
                          <w:r>
                            <w:rPr>
                              <w:rFonts w:ascii="Times New Roman" w:hAnsi="Times New Roman" w:cs="Times New Roman"/>
                              <w:sz w:val="24"/>
                              <w:szCs w:val="24"/>
                            </w:rPr>
                            <w:t xml:space="preserve">        </w:t>
                          </w:r>
                          <w:r w:rsidR="00ED5486">
                            <w:rPr>
                              <w:rFonts w:ascii="Times New Roman" w:hAnsi="Times New Roman" w:cs="Times New Roman"/>
                              <w:sz w:val="24"/>
                              <w:szCs w:val="24"/>
                            </w:rPr>
                            <w:t xml:space="preserve">Judgment No. SC </w:t>
                          </w:r>
                          <w:r>
                            <w:rPr>
                              <w:rFonts w:ascii="Times New Roman" w:hAnsi="Times New Roman" w:cs="Times New Roman"/>
                              <w:sz w:val="24"/>
                              <w:szCs w:val="24"/>
                            </w:rPr>
                            <w:t>89</w:t>
                          </w:r>
                          <w:r w:rsidR="00ED5486">
                            <w:rPr>
                              <w:rFonts w:ascii="Times New Roman" w:hAnsi="Times New Roman" w:cs="Times New Roman"/>
                              <w:sz w:val="24"/>
                              <w:szCs w:val="24"/>
                            </w:rPr>
                            <w:t>/20</w:t>
                          </w:r>
                        </w:p>
                        <w:p w:rsidR="00ED5486" w:rsidRDefault="00ED5486" w:rsidP="00ED5486">
                          <w:pPr>
                            <w:spacing w:after="0" w:line="480" w:lineRule="auto"/>
                            <w:ind w:left="5760"/>
                            <w:jc w:val="both"/>
                            <w:rPr>
                              <w:rFonts w:ascii="Times New Roman" w:hAnsi="Times New Roman" w:cs="Times New Roman"/>
                              <w:b/>
                              <w:sz w:val="24"/>
                              <w:szCs w:val="24"/>
                            </w:rPr>
                          </w:pPr>
                          <w:r>
                            <w:rPr>
                              <w:rFonts w:ascii="Times New Roman" w:hAnsi="Times New Roman" w:cs="Times New Roman"/>
                              <w:b/>
                              <w:sz w:val="24"/>
                              <w:szCs w:val="24"/>
                            </w:rPr>
                            <w:t>Civil Appeal No. SC 617/18</w:t>
                          </w:r>
                        </w:p>
                        <w:p w:rsidR="00ED5486" w:rsidRDefault="00ED5486">
                          <w:pPr>
                            <w:spacing w:after="0" w:line="240" w:lineRule="auto"/>
                            <w:jc w:val="right"/>
                            <w:rPr>
                              <w:noProof/>
                            </w:rPr>
                          </w:pP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rsidR="00ED5486" w:rsidRDefault="003014AE" w:rsidP="003014AE">
                    <w:pPr>
                      <w:spacing w:after="0" w:line="240" w:lineRule="auto"/>
                      <w:ind w:left="5760"/>
                      <w:jc w:val="both"/>
                      <w:rPr>
                        <w:rFonts w:ascii="Times New Roman" w:hAnsi="Times New Roman" w:cs="Times New Roman"/>
                        <w:sz w:val="24"/>
                        <w:szCs w:val="24"/>
                      </w:rPr>
                    </w:pPr>
                    <w:r>
                      <w:rPr>
                        <w:rFonts w:ascii="Times New Roman" w:hAnsi="Times New Roman" w:cs="Times New Roman"/>
                        <w:sz w:val="24"/>
                        <w:szCs w:val="24"/>
                      </w:rPr>
                      <w:t xml:space="preserve">        </w:t>
                    </w:r>
                    <w:r w:rsidR="00ED5486">
                      <w:rPr>
                        <w:rFonts w:ascii="Times New Roman" w:hAnsi="Times New Roman" w:cs="Times New Roman"/>
                        <w:sz w:val="24"/>
                        <w:szCs w:val="24"/>
                      </w:rPr>
                      <w:t xml:space="preserve">Judgment No. SC </w:t>
                    </w:r>
                    <w:r>
                      <w:rPr>
                        <w:rFonts w:ascii="Times New Roman" w:hAnsi="Times New Roman" w:cs="Times New Roman"/>
                        <w:sz w:val="24"/>
                        <w:szCs w:val="24"/>
                      </w:rPr>
                      <w:t>89</w:t>
                    </w:r>
                    <w:r w:rsidR="00ED5486">
                      <w:rPr>
                        <w:rFonts w:ascii="Times New Roman" w:hAnsi="Times New Roman" w:cs="Times New Roman"/>
                        <w:sz w:val="24"/>
                        <w:szCs w:val="24"/>
                      </w:rPr>
                      <w:t>/20</w:t>
                    </w:r>
                  </w:p>
                  <w:p w:rsidR="00ED5486" w:rsidRDefault="00ED5486" w:rsidP="00ED5486">
                    <w:pPr>
                      <w:spacing w:after="0" w:line="480" w:lineRule="auto"/>
                      <w:ind w:left="5760"/>
                      <w:jc w:val="both"/>
                      <w:rPr>
                        <w:rFonts w:ascii="Times New Roman" w:hAnsi="Times New Roman" w:cs="Times New Roman"/>
                        <w:b/>
                        <w:sz w:val="24"/>
                        <w:szCs w:val="24"/>
                      </w:rPr>
                    </w:pPr>
                    <w:r>
                      <w:rPr>
                        <w:rFonts w:ascii="Times New Roman" w:hAnsi="Times New Roman" w:cs="Times New Roman"/>
                        <w:b/>
                        <w:sz w:val="24"/>
                        <w:szCs w:val="24"/>
                      </w:rPr>
                      <w:t>Civil Appeal No. SC 617/18</w:t>
                    </w:r>
                  </w:p>
                  <w:p w:rsidR="00ED5486" w:rsidRDefault="00ED5486">
                    <w:pPr>
                      <w:spacing w:after="0" w:line="240" w:lineRule="auto"/>
                      <w:jc w:val="right"/>
                      <w:rPr>
                        <w:noProof/>
                      </w:rPr>
                    </w:pPr>
                  </w:p>
                </w:txbxContent>
              </v:textbox>
              <w10:wrap anchorx="margin" anchory="margin"/>
            </v:shape>
          </w:pict>
        </mc:Fallback>
      </mc:AlternateContent>
    </w:r>
    <w:r>
      <w:rPr>
        <w:noProof/>
        <w:lang w:val="en-GB" w:eastAsia="en-GB"/>
      </w:rPr>
      <mc:AlternateContent>
        <mc:Choice Requires="wps">
          <w:drawing>
            <wp:anchor distT="0" distB="0" distL="114300" distR="114300" simplePos="0" relativeHeight="251659264" behindDoc="0" locked="0" layoutInCell="0" allowOverlap="1">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rsidR="00ED5486" w:rsidRDefault="00ED5486">
                          <w:pPr>
                            <w:spacing w:after="0" w:line="240" w:lineRule="auto"/>
                            <w:rPr>
                              <w:color w:val="FFFFFF" w:themeColor="background1"/>
                            </w:rPr>
                          </w:pPr>
                          <w:r>
                            <w:fldChar w:fldCharType="begin"/>
                          </w:r>
                          <w:r>
                            <w:instrText xml:space="preserve"> PAGE   \* MERGEFORMAT </w:instrText>
                          </w:r>
                          <w:r>
                            <w:fldChar w:fldCharType="separate"/>
                          </w:r>
                          <w:r w:rsidR="00246202" w:rsidRPr="00246202">
                            <w:rPr>
                              <w:noProof/>
                              <w:color w:val="FFFFFF" w:themeColor="background1"/>
                            </w:rPr>
                            <w:t>1</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fabf8f [1945]" stroked="f">
              <v:textbox style="mso-fit-shape-to-text:t" inset=",0,,0">
                <w:txbxContent>
                  <w:p w:rsidR="00ED5486" w:rsidRDefault="00ED5486">
                    <w:pPr>
                      <w:spacing w:after="0" w:line="240" w:lineRule="auto"/>
                      <w:rPr>
                        <w:color w:val="FFFFFF" w:themeColor="background1"/>
                      </w:rPr>
                    </w:pPr>
                    <w:r>
                      <w:fldChar w:fldCharType="begin"/>
                    </w:r>
                    <w:r>
                      <w:instrText xml:space="preserve"> PAGE   \* MERGEFORMAT </w:instrText>
                    </w:r>
                    <w:r>
                      <w:fldChar w:fldCharType="separate"/>
                    </w:r>
                    <w:r w:rsidR="00246202" w:rsidRPr="00246202">
                      <w:rPr>
                        <w:noProof/>
                        <w:color w:val="FFFFFF" w:themeColor="background1"/>
                      </w:rPr>
                      <w:t>1</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65F9F"/>
    <w:multiLevelType w:val="hybridMultilevel"/>
    <w:tmpl w:val="EA30CDF6"/>
    <w:lvl w:ilvl="0" w:tplc="10F857A6">
      <w:start w:val="1"/>
      <w:numFmt w:val="decimal"/>
      <w:lvlText w:val="%1."/>
      <w:lvlJc w:val="left"/>
      <w:pPr>
        <w:ind w:left="1494" w:hanging="360"/>
      </w:pPr>
      <w:rPr>
        <w:rFonts w:hint="default"/>
      </w:rPr>
    </w:lvl>
    <w:lvl w:ilvl="1" w:tplc="30090019" w:tentative="1">
      <w:start w:val="1"/>
      <w:numFmt w:val="lowerLetter"/>
      <w:lvlText w:val="%2."/>
      <w:lvlJc w:val="left"/>
      <w:pPr>
        <w:ind w:left="2214" w:hanging="360"/>
      </w:pPr>
    </w:lvl>
    <w:lvl w:ilvl="2" w:tplc="3009001B" w:tentative="1">
      <w:start w:val="1"/>
      <w:numFmt w:val="lowerRoman"/>
      <w:lvlText w:val="%3."/>
      <w:lvlJc w:val="right"/>
      <w:pPr>
        <w:ind w:left="2934" w:hanging="180"/>
      </w:pPr>
    </w:lvl>
    <w:lvl w:ilvl="3" w:tplc="3009000F" w:tentative="1">
      <w:start w:val="1"/>
      <w:numFmt w:val="decimal"/>
      <w:lvlText w:val="%4."/>
      <w:lvlJc w:val="left"/>
      <w:pPr>
        <w:ind w:left="3654" w:hanging="360"/>
      </w:pPr>
    </w:lvl>
    <w:lvl w:ilvl="4" w:tplc="30090019" w:tentative="1">
      <w:start w:val="1"/>
      <w:numFmt w:val="lowerLetter"/>
      <w:lvlText w:val="%5."/>
      <w:lvlJc w:val="left"/>
      <w:pPr>
        <w:ind w:left="4374" w:hanging="360"/>
      </w:pPr>
    </w:lvl>
    <w:lvl w:ilvl="5" w:tplc="3009001B" w:tentative="1">
      <w:start w:val="1"/>
      <w:numFmt w:val="lowerRoman"/>
      <w:lvlText w:val="%6."/>
      <w:lvlJc w:val="right"/>
      <w:pPr>
        <w:ind w:left="5094" w:hanging="180"/>
      </w:pPr>
    </w:lvl>
    <w:lvl w:ilvl="6" w:tplc="3009000F" w:tentative="1">
      <w:start w:val="1"/>
      <w:numFmt w:val="decimal"/>
      <w:lvlText w:val="%7."/>
      <w:lvlJc w:val="left"/>
      <w:pPr>
        <w:ind w:left="5814" w:hanging="360"/>
      </w:pPr>
    </w:lvl>
    <w:lvl w:ilvl="7" w:tplc="30090019" w:tentative="1">
      <w:start w:val="1"/>
      <w:numFmt w:val="lowerLetter"/>
      <w:lvlText w:val="%8."/>
      <w:lvlJc w:val="left"/>
      <w:pPr>
        <w:ind w:left="6534" w:hanging="360"/>
      </w:pPr>
    </w:lvl>
    <w:lvl w:ilvl="8" w:tplc="3009001B" w:tentative="1">
      <w:start w:val="1"/>
      <w:numFmt w:val="lowerRoman"/>
      <w:lvlText w:val="%9."/>
      <w:lvlJc w:val="right"/>
      <w:pPr>
        <w:ind w:left="7254" w:hanging="180"/>
      </w:pPr>
    </w:lvl>
  </w:abstractNum>
  <w:abstractNum w:abstractNumId="1" w15:restartNumberingAfterBreak="0">
    <w:nsid w:val="21C4135F"/>
    <w:multiLevelType w:val="hybridMultilevel"/>
    <w:tmpl w:val="78F4830E"/>
    <w:lvl w:ilvl="0" w:tplc="7DEA0462">
      <w:start w:val="1"/>
      <w:numFmt w:val="lowerRoman"/>
      <w:lvlText w:val="(%1)"/>
      <w:lvlJc w:val="left"/>
      <w:pPr>
        <w:ind w:left="2574" w:hanging="720"/>
      </w:pPr>
      <w:rPr>
        <w:rFonts w:hint="default"/>
      </w:rPr>
    </w:lvl>
    <w:lvl w:ilvl="1" w:tplc="30090019" w:tentative="1">
      <w:start w:val="1"/>
      <w:numFmt w:val="lowerLetter"/>
      <w:lvlText w:val="%2."/>
      <w:lvlJc w:val="left"/>
      <w:pPr>
        <w:ind w:left="2934" w:hanging="360"/>
      </w:pPr>
    </w:lvl>
    <w:lvl w:ilvl="2" w:tplc="3009001B" w:tentative="1">
      <w:start w:val="1"/>
      <w:numFmt w:val="lowerRoman"/>
      <w:lvlText w:val="%3."/>
      <w:lvlJc w:val="right"/>
      <w:pPr>
        <w:ind w:left="3654" w:hanging="180"/>
      </w:pPr>
    </w:lvl>
    <w:lvl w:ilvl="3" w:tplc="3009000F" w:tentative="1">
      <w:start w:val="1"/>
      <w:numFmt w:val="decimal"/>
      <w:lvlText w:val="%4."/>
      <w:lvlJc w:val="left"/>
      <w:pPr>
        <w:ind w:left="4374" w:hanging="360"/>
      </w:pPr>
    </w:lvl>
    <w:lvl w:ilvl="4" w:tplc="30090019" w:tentative="1">
      <w:start w:val="1"/>
      <w:numFmt w:val="lowerLetter"/>
      <w:lvlText w:val="%5."/>
      <w:lvlJc w:val="left"/>
      <w:pPr>
        <w:ind w:left="5094" w:hanging="360"/>
      </w:pPr>
    </w:lvl>
    <w:lvl w:ilvl="5" w:tplc="3009001B" w:tentative="1">
      <w:start w:val="1"/>
      <w:numFmt w:val="lowerRoman"/>
      <w:lvlText w:val="%6."/>
      <w:lvlJc w:val="right"/>
      <w:pPr>
        <w:ind w:left="5814" w:hanging="180"/>
      </w:pPr>
    </w:lvl>
    <w:lvl w:ilvl="6" w:tplc="3009000F" w:tentative="1">
      <w:start w:val="1"/>
      <w:numFmt w:val="decimal"/>
      <w:lvlText w:val="%7."/>
      <w:lvlJc w:val="left"/>
      <w:pPr>
        <w:ind w:left="6534" w:hanging="360"/>
      </w:pPr>
    </w:lvl>
    <w:lvl w:ilvl="7" w:tplc="30090019" w:tentative="1">
      <w:start w:val="1"/>
      <w:numFmt w:val="lowerLetter"/>
      <w:lvlText w:val="%8."/>
      <w:lvlJc w:val="left"/>
      <w:pPr>
        <w:ind w:left="7254" w:hanging="360"/>
      </w:pPr>
    </w:lvl>
    <w:lvl w:ilvl="8" w:tplc="3009001B" w:tentative="1">
      <w:start w:val="1"/>
      <w:numFmt w:val="lowerRoman"/>
      <w:lvlText w:val="%9."/>
      <w:lvlJc w:val="right"/>
      <w:pPr>
        <w:ind w:left="7974" w:hanging="180"/>
      </w:pPr>
    </w:lvl>
  </w:abstractNum>
  <w:abstractNum w:abstractNumId="2" w15:restartNumberingAfterBreak="0">
    <w:nsid w:val="2AA65084"/>
    <w:multiLevelType w:val="hybridMultilevel"/>
    <w:tmpl w:val="FC7E114C"/>
    <w:lvl w:ilvl="0" w:tplc="D4C66304">
      <w:start w:val="1"/>
      <w:numFmt w:val="decimal"/>
      <w:lvlText w:val="%1."/>
      <w:lvlJc w:val="left"/>
      <w:pPr>
        <w:ind w:left="1080" w:hanging="360"/>
      </w:pPr>
    </w:lvl>
    <w:lvl w:ilvl="1" w:tplc="30090019">
      <w:start w:val="1"/>
      <w:numFmt w:val="lowerLetter"/>
      <w:lvlText w:val="%2."/>
      <w:lvlJc w:val="left"/>
      <w:pPr>
        <w:ind w:left="1800" w:hanging="360"/>
      </w:pPr>
    </w:lvl>
    <w:lvl w:ilvl="2" w:tplc="3009001B">
      <w:start w:val="1"/>
      <w:numFmt w:val="lowerRoman"/>
      <w:lvlText w:val="%3."/>
      <w:lvlJc w:val="right"/>
      <w:pPr>
        <w:ind w:left="2520" w:hanging="180"/>
      </w:pPr>
    </w:lvl>
    <w:lvl w:ilvl="3" w:tplc="3009000F">
      <w:start w:val="1"/>
      <w:numFmt w:val="decimal"/>
      <w:lvlText w:val="%4."/>
      <w:lvlJc w:val="left"/>
      <w:pPr>
        <w:ind w:left="3240" w:hanging="360"/>
      </w:pPr>
    </w:lvl>
    <w:lvl w:ilvl="4" w:tplc="30090019">
      <w:start w:val="1"/>
      <w:numFmt w:val="lowerLetter"/>
      <w:lvlText w:val="%5."/>
      <w:lvlJc w:val="left"/>
      <w:pPr>
        <w:ind w:left="3960" w:hanging="360"/>
      </w:pPr>
    </w:lvl>
    <w:lvl w:ilvl="5" w:tplc="3009001B">
      <w:start w:val="1"/>
      <w:numFmt w:val="lowerRoman"/>
      <w:lvlText w:val="%6."/>
      <w:lvlJc w:val="right"/>
      <w:pPr>
        <w:ind w:left="4680" w:hanging="180"/>
      </w:pPr>
    </w:lvl>
    <w:lvl w:ilvl="6" w:tplc="3009000F">
      <w:start w:val="1"/>
      <w:numFmt w:val="decimal"/>
      <w:lvlText w:val="%7."/>
      <w:lvlJc w:val="left"/>
      <w:pPr>
        <w:ind w:left="5400" w:hanging="360"/>
      </w:pPr>
    </w:lvl>
    <w:lvl w:ilvl="7" w:tplc="30090019">
      <w:start w:val="1"/>
      <w:numFmt w:val="lowerLetter"/>
      <w:lvlText w:val="%8."/>
      <w:lvlJc w:val="left"/>
      <w:pPr>
        <w:ind w:left="6120" w:hanging="360"/>
      </w:pPr>
    </w:lvl>
    <w:lvl w:ilvl="8" w:tplc="3009001B">
      <w:start w:val="1"/>
      <w:numFmt w:val="lowerRoman"/>
      <w:lvlText w:val="%9."/>
      <w:lvlJc w:val="right"/>
      <w:pPr>
        <w:ind w:left="6840" w:hanging="180"/>
      </w:pPr>
    </w:lvl>
  </w:abstractNum>
  <w:abstractNum w:abstractNumId="3" w15:restartNumberingAfterBreak="0">
    <w:nsid w:val="2F6F7016"/>
    <w:multiLevelType w:val="hybridMultilevel"/>
    <w:tmpl w:val="5890DD0C"/>
    <w:lvl w:ilvl="0" w:tplc="335CC426">
      <w:start w:val="1"/>
      <w:numFmt w:val="lowerLetter"/>
      <w:lvlText w:val="%1)"/>
      <w:lvlJc w:val="left"/>
      <w:pPr>
        <w:ind w:left="1080" w:hanging="360"/>
      </w:pPr>
    </w:lvl>
    <w:lvl w:ilvl="1" w:tplc="30090019">
      <w:start w:val="1"/>
      <w:numFmt w:val="lowerLetter"/>
      <w:lvlText w:val="%2."/>
      <w:lvlJc w:val="left"/>
      <w:pPr>
        <w:ind w:left="1800" w:hanging="360"/>
      </w:pPr>
    </w:lvl>
    <w:lvl w:ilvl="2" w:tplc="3009001B">
      <w:start w:val="1"/>
      <w:numFmt w:val="lowerRoman"/>
      <w:lvlText w:val="%3."/>
      <w:lvlJc w:val="right"/>
      <w:pPr>
        <w:ind w:left="2520" w:hanging="180"/>
      </w:pPr>
    </w:lvl>
    <w:lvl w:ilvl="3" w:tplc="3009000F">
      <w:start w:val="1"/>
      <w:numFmt w:val="decimal"/>
      <w:lvlText w:val="%4."/>
      <w:lvlJc w:val="left"/>
      <w:pPr>
        <w:ind w:left="3240" w:hanging="360"/>
      </w:pPr>
    </w:lvl>
    <w:lvl w:ilvl="4" w:tplc="30090019">
      <w:start w:val="1"/>
      <w:numFmt w:val="lowerLetter"/>
      <w:lvlText w:val="%5."/>
      <w:lvlJc w:val="left"/>
      <w:pPr>
        <w:ind w:left="3960" w:hanging="360"/>
      </w:pPr>
    </w:lvl>
    <w:lvl w:ilvl="5" w:tplc="3009001B">
      <w:start w:val="1"/>
      <w:numFmt w:val="lowerRoman"/>
      <w:lvlText w:val="%6."/>
      <w:lvlJc w:val="right"/>
      <w:pPr>
        <w:ind w:left="4680" w:hanging="180"/>
      </w:pPr>
    </w:lvl>
    <w:lvl w:ilvl="6" w:tplc="3009000F">
      <w:start w:val="1"/>
      <w:numFmt w:val="decimal"/>
      <w:lvlText w:val="%7."/>
      <w:lvlJc w:val="left"/>
      <w:pPr>
        <w:ind w:left="5400" w:hanging="360"/>
      </w:pPr>
    </w:lvl>
    <w:lvl w:ilvl="7" w:tplc="30090019">
      <w:start w:val="1"/>
      <w:numFmt w:val="lowerLetter"/>
      <w:lvlText w:val="%8."/>
      <w:lvlJc w:val="left"/>
      <w:pPr>
        <w:ind w:left="6120" w:hanging="360"/>
      </w:pPr>
    </w:lvl>
    <w:lvl w:ilvl="8" w:tplc="3009001B">
      <w:start w:val="1"/>
      <w:numFmt w:val="lowerRoman"/>
      <w:lvlText w:val="%9."/>
      <w:lvlJc w:val="right"/>
      <w:pPr>
        <w:ind w:left="6840" w:hanging="180"/>
      </w:pPr>
    </w:lvl>
  </w:abstractNum>
  <w:abstractNum w:abstractNumId="4" w15:restartNumberingAfterBreak="0">
    <w:nsid w:val="2FA22839"/>
    <w:multiLevelType w:val="hybridMultilevel"/>
    <w:tmpl w:val="5C023360"/>
    <w:lvl w:ilvl="0" w:tplc="1E56121E">
      <w:start w:val="1"/>
      <w:numFmt w:val="decimal"/>
      <w:lvlText w:val="%1."/>
      <w:lvlJc w:val="left"/>
      <w:pPr>
        <w:ind w:left="1080" w:hanging="360"/>
      </w:pPr>
    </w:lvl>
    <w:lvl w:ilvl="1" w:tplc="30090019">
      <w:start w:val="1"/>
      <w:numFmt w:val="lowerLetter"/>
      <w:lvlText w:val="%2."/>
      <w:lvlJc w:val="left"/>
      <w:pPr>
        <w:ind w:left="1800" w:hanging="360"/>
      </w:pPr>
    </w:lvl>
    <w:lvl w:ilvl="2" w:tplc="3009001B">
      <w:start w:val="1"/>
      <w:numFmt w:val="lowerRoman"/>
      <w:lvlText w:val="%3."/>
      <w:lvlJc w:val="right"/>
      <w:pPr>
        <w:ind w:left="2520" w:hanging="180"/>
      </w:pPr>
    </w:lvl>
    <w:lvl w:ilvl="3" w:tplc="3009000F">
      <w:start w:val="1"/>
      <w:numFmt w:val="decimal"/>
      <w:lvlText w:val="%4."/>
      <w:lvlJc w:val="left"/>
      <w:pPr>
        <w:ind w:left="3240" w:hanging="360"/>
      </w:pPr>
    </w:lvl>
    <w:lvl w:ilvl="4" w:tplc="30090019">
      <w:start w:val="1"/>
      <w:numFmt w:val="lowerLetter"/>
      <w:lvlText w:val="%5."/>
      <w:lvlJc w:val="left"/>
      <w:pPr>
        <w:ind w:left="3960" w:hanging="360"/>
      </w:pPr>
    </w:lvl>
    <w:lvl w:ilvl="5" w:tplc="3009001B">
      <w:start w:val="1"/>
      <w:numFmt w:val="lowerRoman"/>
      <w:lvlText w:val="%6."/>
      <w:lvlJc w:val="right"/>
      <w:pPr>
        <w:ind w:left="4680" w:hanging="180"/>
      </w:pPr>
    </w:lvl>
    <w:lvl w:ilvl="6" w:tplc="3009000F">
      <w:start w:val="1"/>
      <w:numFmt w:val="decimal"/>
      <w:lvlText w:val="%7."/>
      <w:lvlJc w:val="left"/>
      <w:pPr>
        <w:ind w:left="5400" w:hanging="360"/>
      </w:pPr>
    </w:lvl>
    <w:lvl w:ilvl="7" w:tplc="30090019">
      <w:start w:val="1"/>
      <w:numFmt w:val="lowerLetter"/>
      <w:lvlText w:val="%8."/>
      <w:lvlJc w:val="left"/>
      <w:pPr>
        <w:ind w:left="6120" w:hanging="360"/>
      </w:pPr>
    </w:lvl>
    <w:lvl w:ilvl="8" w:tplc="3009001B">
      <w:start w:val="1"/>
      <w:numFmt w:val="lowerRoman"/>
      <w:lvlText w:val="%9."/>
      <w:lvlJc w:val="right"/>
      <w:pPr>
        <w:ind w:left="6840" w:hanging="180"/>
      </w:pPr>
    </w:lvl>
  </w:abstractNum>
  <w:abstractNum w:abstractNumId="5" w15:restartNumberingAfterBreak="0">
    <w:nsid w:val="32FF313E"/>
    <w:multiLevelType w:val="hybridMultilevel"/>
    <w:tmpl w:val="91BA2246"/>
    <w:lvl w:ilvl="0" w:tplc="3009000F">
      <w:start w:val="1"/>
      <w:numFmt w:val="decimal"/>
      <w:lvlText w:val="%1."/>
      <w:lvlJc w:val="left"/>
      <w:pPr>
        <w:ind w:left="720" w:hanging="360"/>
      </w:pPr>
    </w:lvl>
    <w:lvl w:ilvl="1" w:tplc="30090019">
      <w:start w:val="1"/>
      <w:numFmt w:val="lowerLetter"/>
      <w:lvlText w:val="%2."/>
      <w:lvlJc w:val="left"/>
      <w:pPr>
        <w:ind w:left="1440" w:hanging="360"/>
      </w:pPr>
    </w:lvl>
    <w:lvl w:ilvl="2" w:tplc="3009001B">
      <w:start w:val="1"/>
      <w:numFmt w:val="lowerRoman"/>
      <w:lvlText w:val="%3."/>
      <w:lvlJc w:val="right"/>
      <w:pPr>
        <w:ind w:left="2160" w:hanging="180"/>
      </w:pPr>
    </w:lvl>
    <w:lvl w:ilvl="3" w:tplc="3009000F">
      <w:start w:val="1"/>
      <w:numFmt w:val="decimal"/>
      <w:lvlText w:val="%4."/>
      <w:lvlJc w:val="left"/>
      <w:pPr>
        <w:ind w:left="2880" w:hanging="360"/>
      </w:pPr>
    </w:lvl>
    <w:lvl w:ilvl="4" w:tplc="30090019">
      <w:start w:val="1"/>
      <w:numFmt w:val="lowerLetter"/>
      <w:lvlText w:val="%5."/>
      <w:lvlJc w:val="left"/>
      <w:pPr>
        <w:ind w:left="3600" w:hanging="360"/>
      </w:pPr>
    </w:lvl>
    <w:lvl w:ilvl="5" w:tplc="3009001B">
      <w:start w:val="1"/>
      <w:numFmt w:val="lowerRoman"/>
      <w:lvlText w:val="%6."/>
      <w:lvlJc w:val="right"/>
      <w:pPr>
        <w:ind w:left="4320" w:hanging="180"/>
      </w:pPr>
    </w:lvl>
    <w:lvl w:ilvl="6" w:tplc="3009000F">
      <w:start w:val="1"/>
      <w:numFmt w:val="decimal"/>
      <w:lvlText w:val="%7."/>
      <w:lvlJc w:val="left"/>
      <w:pPr>
        <w:ind w:left="5040" w:hanging="360"/>
      </w:pPr>
    </w:lvl>
    <w:lvl w:ilvl="7" w:tplc="30090019">
      <w:start w:val="1"/>
      <w:numFmt w:val="lowerLetter"/>
      <w:lvlText w:val="%8."/>
      <w:lvlJc w:val="left"/>
      <w:pPr>
        <w:ind w:left="5760" w:hanging="360"/>
      </w:pPr>
    </w:lvl>
    <w:lvl w:ilvl="8" w:tplc="3009001B">
      <w:start w:val="1"/>
      <w:numFmt w:val="lowerRoman"/>
      <w:lvlText w:val="%9."/>
      <w:lvlJc w:val="right"/>
      <w:pPr>
        <w:ind w:left="6480" w:hanging="180"/>
      </w:pPr>
    </w:lvl>
  </w:abstractNum>
  <w:abstractNum w:abstractNumId="6" w15:restartNumberingAfterBreak="0">
    <w:nsid w:val="3A8F36D3"/>
    <w:multiLevelType w:val="hybridMultilevel"/>
    <w:tmpl w:val="71AEBCA2"/>
    <w:lvl w:ilvl="0" w:tplc="0F463B96">
      <w:start w:val="1"/>
      <w:numFmt w:val="lowerLetter"/>
      <w:lvlText w:val="(%1)"/>
      <w:lvlJc w:val="left"/>
      <w:pPr>
        <w:ind w:left="1854" w:hanging="720"/>
      </w:pPr>
      <w:rPr>
        <w:rFonts w:hint="default"/>
        <w:b w:val="0"/>
        <w:i/>
      </w:rPr>
    </w:lvl>
    <w:lvl w:ilvl="1" w:tplc="30090019" w:tentative="1">
      <w:start w:val="1"/>
      <w:numFmt w:val="lowerLetter"/>
      <w:lvlText w:val="%2."/>
      <w:lvlJc w:val="left"/>
      <w:pPr>
        <w:ind w:left="2214" w:hanging="360"/>
      </w:pPr>
    </w:lvl>
    <w:lvl w:ilvl="2" w:tplc="3009001B" w:tentative="1">
      <w:start w:val="1"/>
      <w:numFmt w:val="lowerRoman"/>
      <w:lvlText w:val="%3."/>
      <w:lvlJc w:val="right"/>
      <w:pPr>
        <w:ind w:left="2934" w:hanging="180"/>
      </w:pPr>
    </w:lvl>
    <w:lvl w:ilvl="3" w:tplc="3009000F" w:tentative="1">
      <w:start w:val="1"/>
      <w:numFmt w:val="decimal"/>
      <w:lvlText w:val="%4."/>
      <w:lvlJc w:val="left"/>
      <w:pPr>
        <w:ind w:left="3654" w:hanging="360"/>
      </w:pPr>
    </w:lvl>
    <w:lvl w:ilvl="4" w:tplc="30090019" w:tentative="1">
      <w:start w:val="1"/>
      <w:numFmt w:val="lowerLetter"/>
      <w:lvlText w:val="%5."/>
      <w:lvlJc w:val="left"/>
      <w:pPr>
        <w:ind w:left="4374" w:hanging="360"/>
      </w:pPr>
    </w:lvl>
    <w:lvl w:ilvl="5" w:tplc="3009001B" w:tentative="1">
      <w:start w:val="1"/>
      <w:numFmt w:val="lowerRoman"/>
      <w:lvlText w:val="%6."/>
      <w:lvlJc w:val="right"/>
      <w:pPr>
        <w:ind w:left="5094" w:hanging="180"/>
      </w:pPr>
    </w:lvl>
    <w:lvl w:ilvl="6" w:tplc="3009000F" w:tentative="1">
      <w:start w:val="1"/>
      <w:numFmt w:val="decimal"/>
      <w:lvlText w:val="%7."/>
      <w:lvlJc w:val="left"/>
      <w:pPr>
        <w:ind w:left="5814" w:hanging="360"/>
      </w:pPr>
    </w:lvl>
    <w:lvl w:ilvl="7" w:tplc="30090019" w:tentative="1">
      <w:start w:val="1"/>
      <w:numFmt w:val="lowerLetter"/>
      <w:lvlText w:val="%8."/>
      <w:lvlJc w:val="left"/>
      <w:pPr>
        <w:ind w:left="6534" w:hanging="360"/>
      </w:pPr>
    </w:lvl>
    <w:lvl w:ilvl="8" w:tplc="3009001B" w:tentative="1">
      <w:start w:val="1"/>
      <w:numFmt w:val="lowerRoman"/>
      <w:lvlText w:val="%9."/>
      <w:lvlJc w:val="right"/>
      <w:pPr>
        <w:ind w:left="7254" w:hanging="180"/>
      </w:pPr>
    </w:lvl>
  </w:abstractNum>
  <w:abstractNum w:abstractNumId="7" w15:restartNumberingAfterBreak="0">
    <w:nsid w:val="5C2D6661"/>
    <w:multiLevelType w:val="hybridMultilevel"/>
    <w:tmpl w:val="A4B0796C"/>
    <w:lvl w:ilvl="0" w:tplc="3009000F">
      <w:start w:val="1"/>
      <w:numFmt w:val="decimal"/>
      <w:lvlText w:val="%1."/>
      <w:lvlJc w:val="left"/>
      <w:pPr>
        <w:ind w:left="720" w:hanging="360"/>
      </w:pPr>
    </w:lvl>
    <w:lvl w:ilvl="1" w:tplc="30090019">
      <w:start w:val="1"/>
      <w:numFmt w:val="lowerLetter"/>
      <w:lvlText w:val="%2."/>
      <w:lvlJc w:val="left"/>
      <w:pPr>
        <w:ind w:left="1440" w:hanging="360"/>
      </w:pPr>
    </w:lvl>
    <w:lvl w:ilvl="2" w:tplc="3009001B">
      <w:start w:val="1"/>
      <w:numFmt w:val="lowerRoman"/>
      <w:lvlText w:val="%3."/>
      <w:lvlJc w:val="right"/>
      <w:pPr>
        <w:ind w:left="2160" w:hanging="180"/>
      </w:pPr>
    </w:lvl>
    <w:lvl w:ilvl="3" w:tplc="3009000F">
      <w:start w:val="1"/>
      <w:numFmt w:val="decimal"/>
      <w:lvlText w:val="%4."/>
      <w:lvlJc w:val="left"/>
      <w:pPr>
        <w:ind w:left="2880" w:hanging="360"/>
      </w:pPr>
    </w:lvl>
    <w:lvl w:ilvl="4" w:tplc="30090019">
      <w:start w:val="1"/>
      <w:numFmt w:val="lowerLetter"/>
      <w:lvlText w:val="%5."/>
      <w:lvlJc w:val="left"/>
      <w:pPr>
        <w:ind w:left="3600" w:hanging="360"/>
      </w:pPr>
    </w:lvl>
    <w:lvl w:ilvl="5" w:tplc="3009001B">
      <w:start w:val="1"/>
      <w:numFmt w:val="lowerRoman"/>
      <w:lvlText w:val="%6."/>
      <w:lvlJc w:val="right"/>
      <w:pPr>
        <w:ind w:left="4320" w:hanging="180"/>
      </w:pPr>
    </w:lvl>
    <w:lvl w:ilvl="6" w:tplc="3009000F">
      <w:start w:val="1"/>
      <w:numFmt w:val="decimal"/>
      <w:lvlText w:val="%7."/>
      <w:lvlJc w:val="left"/>
      <w:pPr>
        <w:ind w:left="5040" w:hanging="360"/>
      </w:pPr>
    </w:lvl>
    <w:lvl w:ilvl="7" w:tplc="30090019">
      <w:start w:val="1"/>
      <w:numFmt w:val="lowerLetter"/>
      <w:lvlText w:val="%8."/>
      <w:lvlJc w:val="left"/>
      <w:pPr>
        <w:ind w:left="5760" w:hanging="360"/>
      </w:pPr>
    </w:lvl>
    <w:lvl w:ilvl="8" w:tplc="3009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50D1"/>
    <w:rsid w:val="00001796"/>
    <w:rsid w:val="00013B19"/>
    <w:rsid w:val="00017518"/>
    <w:rsid w:val="00025293"/>
    <w:rsid w:val="00026059"/>
    <w:rsid w:val="000343BF"/>
    <w:rsid w:val="00045B00"/>
    <w:rsid w:val="00076192"/>
    <w:rsid w:val="00080D54"/>
    <w:rsid w:val="00095F4A"/>
    <w:rsid w:val="000C2F33"/>
    <w:rsid w:val="000C7735"/>
    <w:rsid w:val="000D2355"/>
    <w:rsid w:val="000D2DD1"/>
    <w:rsid w:val="000D68CF"/>
    <w:rsid w:val="000F503D"/>
    <w:rsid w:val="000F5F99"/>
    <w:rsid w:val="001071CE"/>
    <w:rsid w:val="00111E32"/>
    <w:rsid w:val="00117C30"/>
    <w:rsid w:val="00117EF6"/>
    <w:rsid w:val="00143204"/>
    <w:rsid w:val="001468B3"/>
    <w:rsid w:val="00150015"/>
    <w:rsid w:val="00166F48"/>
    <w:rsid w:val="00175509"/>
    <w:rsid w:val="001871F1"/>
    <w:rsid w:val="00194A32"/>
    <w:rsid w:val="00197115"/>
    <w:rsid w:val="001971F0"/>
    <w:rsid w:val="001976DA"/>
    <w:rsid w:val="001E58BB"/>
    <w:rsid w:val="001E7BDC"/>
    <w:rsid w:val="002309FF"/>
    <w:rsid w:val="00235F75"/>
    <w:rsid w:val="00241D05"/>
    <w:rsid w:val="00242323"/>
    <w:rsid w:val="002454BA"/>
    <w:rsid w:val="00246202"/>
    <w:rsid w:val="00272A28"/>
    <w:rsid w:val="00287A50"/>
    <w:rsid w:val="00294CC2"/>
    <w:rsid w:val="002C1B5B"/>
    <w:rsid w:val="002E4707"/>
    <w:rsid w:val="002F130E"/>
    <w:rsid w:val="002F3480"/>
    <w:rsid w:val="00300C58"/>
    <w:rsid w:val="003014AE"/>
    <w:rsid w:val="0031006D"/>
    <w:rsid w:val="0032240E"/>
    <w:rsid w:val="00326087"/>
    <w:rsid w:val="0037078C"/>
    <w:rsid w:val="0037086B"/>
    <w:rsid w:val="0037439C"/>
    <w:rsid w:val="0038690E"/>
    <w:rsid w:val="003C0DAD"/>
    <w:rsid w:val="003C3FDF"/>
    <w:rsid w:val="003D1921"/>
    <w:rsid w:val="003F02EC"/>
    <w:rsid w:val="003F7679"/>
    <w:rsid w:val="00424A60"/>
    <w:rsid w:val="00427690"/>
    <w:rsid w:val="00430ED9"/>
    <w:rsid w:val="00431CCC"/>
    <w:rsid w:val="00435E1F"/>
    <w:rsid w:val="0043723E"/>
    <w:rsid w:val="00444564"/>
    <w:rsid w:val="00454758"/>
    <w:rsid w:val="00456E7C"/>
    <w:rsid w:val="00462242"/>
    <w:rsid w:val="00493FBD"/>
    <w:rsid w:val="00494251"/>
    <w:rsid w:val="004B588C"/>
    <w:rsid w:val="004B6CD8"/>
    <w:rsid w:val="004D7D47"/>
    <w:rsid w:val="004E26F2"/>
    <w:rsid w:val="0050724D"/>
    <w:rsid w:val="00511BF6"/>
    <w:rsid w:val="00523FBE"/>
    <w:rsid w:val="005348A1"/>
    <w:rsid w:val="005448AA"/>
    <w:rsid w:val="00552494"/>
    <w:rsid w:val="0055686E"/>
    <w:rsid w:val="00575FD2"/>
    <w:rsid w:val="0058437E"/>
    <w:rsid w:val="00585AFB"/>
    <w:rsid w:val="00587A70"/>
    <w:rsid w:val="00596166"/>
    <w:rsid w:val="005A03B0"/>
    <w:rsid w:val="005C5D43"/>
    <w:rsid w:val="005D172E"/>
    <w:rsid w:val="0061432F"/>
    <w:rsid w:val="00633DF7"/>
    <w:rsid w:val="00636426"/>
    <w:rsid w:val="00643AE6"/>
    <w:rsid w:val="006548F6"/>
    <w:rsid w:val="00663443"/>
    <w:rsid w:val="00666168"/>
    <w:rsid w:val="0066673A"/>
    <w:rsid w:val="00672883"/>
    <w:rsid w:val="00686D60"/>
    <w:rsid w:val="006A0BE9"/>
    <w:rsid w:val="006A34BF"/>
    <w:rsid w:val="006D45E6"/>
    <w:rsid w:val="006E4D34"/>
    <w:rsid w:val="006E6194"/>
    <w:rsid w:val="006F7791"/>
    <w:rsid w:val="00701393"/>
    <w:rsid w:val="00704CD4"/>
    <w:rsid w:val="00721049"/>
    <w:rsid w:val="00726B7F"/>
    <w:rsid w:val="0073423C"/>
    <w:rsid w:val="00735C48"/>
    <w:rsid w:val="00747000"/>
    <w:rsid w:val="00751907"/>
    <w:rsid w:val="00757C62"/>
    <w:rsid w:val="00763320"/>
    <w:rsid w:val="007800BC"/>
    <w:rsid w:val="007818D1"/>
    <w:rsid w:val="00785701"/>
    <w:rsid w:val="00786902"/>
    <w:rsid w:val="00797923"/>
    <w:rsid w:val="007A01C0"/>
    <w:rsid w:val="007A7FB1"/>
    <w:rsid w:val="007C172A"/>
    <w:rsid w:val="00804596"/>
    <w:rsid w:val="00817A72"/>
    <w:rsid w:val="008342A5"/>
    <w:rsid w:val="008456E0"/>
    <w:rsid w:val="008558CB"/>
    <w:rsid w:val="00867910"/>
    <w:rsid w:val="008733C3"/>
    <w:rsid w:val="00886FBA"/>
    <w:rsid w:val="00891B22"/>
    <w:rsid w:val="0089301E"/>
    <w:rsid w:val="008D23CF"/>
    <w:rsid w:val="008F04CE"/>
    <w:rsid w:val="008F6D8D"/>
    <w:rsid w:val="00906D11"/>
    <w:rsid w:val="00914FC6"/>
    <w:rsid w:val="00916311"/>
    <w:rsid w:val="0092248F"/>
    <w:rsid w:val="00930182"/>
    <w:rsid w:val="00932915"/>
    <w:rsid w:val="00934C28"/>
    <w:rsid w:val="00941D4F"/>
    <w:rsid w:val="00974187"/>
    <w:rsid w:val="009968B4"/>
    <w:rsid w:val="00997299"/>
    <w:rsid w:val="009C3B16"/>
    <w:rsid w:val="009D414F"/>
    <w:rsid w:val="009D6FB5"/>
    <w:rsid w:val="009F38DE"/>
    <w:rsid w:val="009F4E36"/>
    <w:rsid w:val="00A2001F"/>
    <w:rsid w:val="00A26CA7"/>
    <w:rsid w:val="00A313BF"/>
    <w:rsid w:val="00A33B05"/>
    <w:rsid w:val="00A37FE9"/>
    <w:rsid w:val="00A47BEF"/>
    <w:rsid w:val="00A50873"/>
    <w:rsid w:val="00A66D4A"/>
    <w:rsid w:val="00A732FC"/>
    <w:rsid w:val="00A967C0"/>
    <w:rsid w:val="00AA55D5"/>
    <w:rsid w:val="00B31D40"/>
    <w:rsid w:val="00B469BF"/>
    <w:rsid w:val="00B61394"/>
    <w:rsid w:val="00B777F3"/>
    <w:rsid w:val="00BB0F93"/>
    <w:rsid w:val="00BC45CB"/>
    <w:rsid w:val="00BD06EC"/>
    <w:rsid w:val="00BE0230"/>
    <w:rsid w:val="00BE1F19"/>
    <w:rsid w:val="00BE6AB8"/>
    <w:rsid w:val="00C02B53"/>
    <w:rsid w:val="00C101CC"/>
    <w:rsid w:val="00C22998"/>
    <w:rsid w:val="00C42C74"/>
    <w:rsid w:val="00C61079"/>
    <w:rsid w:val="00C74823"/>
    <w:rsid w:val="00C82D35"/>
    <w:rsid w:val="00C836C1"/>
    <w:rsid w:val="00C85DF8"/>
    <w:rsid w:val="00C970BB"/>
    <w:rsid w:val="00D01832"/>
    <w:rsid w:val="00D23003"/>
    <w:rsid w:val="00D6365C"/>
    <w:rsid w:val="00D831B4"/>
    <w:rsid w:val="00D95C2B"/>
    <w:rsid w:val="00DA50D1"/>
    <w:rsid w:val="00DA6230"/>
    <w:rsid w:val="00DB3219"/>
    <w:rsid w:val="00DC1247"/>
    <w:rsid w:val="00DE771C"/>
    <w:rsid w:val="00E010B2"/>
    <w:rsid w:val="00E11F55"/>
    <w:rsid w:val="00E16FF6"/>
    <w:rsid w:val="00E422F7"/>
    <w:rsid w:val="00E80862"/>
    <w:rsid w:val="00EA13B3"/>
    <w:rsid w:val="00EC4D1F"/>
    <w:rsid w:val="00EC7A3C"/>
    <w:rsid w:val="00ED5486"/>
    <w:rsid w:val="00ED7ADE"/>
    <w:rsid w:val="00EE3A86"/>
    <w:rsid w:val="00EE5ABB"/>
    <w:rsid w:val="00EF3F55"/>
    <w:rsid w:val="00F020B8"/>
    <w:rsid w:val="00F04CC4"/>
    <w:rsid w:val="00F0661B"/>
    <w:rsid w:val="00F31DE6"/>
    <w:rsid w:val="00F413F6"/>
    <w:rsid w:val="00FA0234"/>
    <w:rsid w:val="00FA6976"/>
    <w:rsid w:val="00FC7745"/>
    <w:rsid w:val="00FD0E21"/>
    <w:rsid w:val="00FE2736"/>
    <w:rsid w:val="00FF0CE4"/>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BE02037C-434F-4009-8F6F-260578091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50D1"/>
    <w:pPr>
      <w:spacing w:after="160"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DA50D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A50D1"/>
    <w:rPr>
      <w:sz w:val="20"/>
      <w:szCs w:val="20"/>
    </w:rPr>
  </w:style>
  <w:style w:type="paragraph" w:styleId="ListParagraph">
    <w:name w:val="List Paragraph"/>
    <w:basedOn w:val="Normal"/>
    <w:uiPriority w:val="34"/>
    <w:qFormat/>
    <w:rsid w:val="00DA50D1"/>
    <w:pPr>
      <w:ind w:left="720"/>
      <w:contextualSpacing/>
    </w:pPr>
  </w:style>
  <w:style w:type="paragraph" w:styleId="Header">
    <w:name w:val="header"/>
    <w:basedOn w:val="Normal"/>
    <w:link w:val="HeaderChar"/>
    <w:uiPriority w:val="99"/>
    <w:unhideWhenUsed/>
    <w:rsid w:val="00ED548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5486"/>
  </w:style>
  <w:style w:type="paragraph" w:styleId="Footer">
    <w:name w:val="footer"/>
    <w:basedOn w:val="Normal"/>
    <w:link w:val="FooterChar"/>
    <w:uiPriority w:val="99"/>
    <w:unhideWhenUsed/>
    <w:rsid w:val="00ED54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5486"/>
  </w:style>
  <w:style w:type="paragraph" w:styleId="BalloonText">
    <w:name w:val="Balloon Text"/>
    <w:basedOn w:val="Normal"/>
    <w:link w:val="BalloonTextChar"/>
    <w:uiPriority w:val="99"/>
    <w:semiHidden/>
    <w:unhideWhenUsed/>
    <w:rsid w:val="00F413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13F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5302741">
      <w:bodyDiv w:val="1"/>
      <w:marLeft w:val="0"/>
      <w:marRight w:val="0"/>
      <w:marTop w:val="0"/>
      <w:marBottom w:val="0"/>
      <w:divBdr>
        <w:top w:val="none" w:sz="0" w:space="0" w:color="auto"/>
        <w:left w:val="none" w:sz="0" w:space="0" w:color="auto"/>
        <w:bottom w:val="none" w:sz="0" w:space="0" w:color="auto"/>
        <w:right w:val="none" w:sz="0" w:space="0" w:color="auto"/>
      </w:divBdr>
    </w:div>
    <w:div w:id="865949461">
      <w:bodyDiv w:val="1"/>
      <w:marLeft w:val="0"/>
      <w:marRight w:val="0"/>
      <w:marTop w:val="0"/>
      <w:marBottom w:val="0"/>
      <w:divBdr>
        <w:top w:val="none" w:sz="0" w:space="0" w:color="auto"/>
        <w:left w:val="none" w:sz="0" w:space="0" w:color="auto"/>
        <w:bottom w:val="none" w:sz="0" w:space="0" w:color="auto"/>
        <w:right w:val="none" w:sz="0" w:space="0" w:color="auto"/>
      </w:divBdr>
    </w:div>
    <w:div w:id="969480765">
      <w:bodyDiv w:val="1"/>
      <w:marLeft w:val="0"/>
      <w:marRight w:val="0"/>
      <w:marTop w:val="0"/>
      <w:marBottom w:val="0"/>
      <w:divBdr>
        <w:top w:val="none" w:sz="0" w:space="0" w:color="auto"/>
        <w:left w:val="none" w:sz="0" w:space="0" w:color="auto"/>
        <w:bottom w:val="none" w:sz="0" w:space="0" w:color="auto"/>
        <w:right w:val="none" w:sz="0" w:space="0" w:color="auto"/>
      </w:divBdr>
    </w:div>
    <w:div w:id="1663509480">
      <w:bodyDiv w:val="1"/>
      <w:marLeft w:val="0"/>
      <w:marRight w:val="0"/>
      <w:marTop w:val="0"/>
      <w:marBottom w:val="0"/>
      <w:divBdr>
        <w:top w:val="none" w:sz="0" w:space="0" w:color="auto"/>
        <w:left w:val="none" w:sz="0" w:space="0" w:color="auto"/>
        <w:bottom w:val="none" w:sz="0" w:space="0" w:color="auto"/>
        <w:right w:val="none" w:sz="0" w:space="0" w:color="auto"/>
      </w:divBdr>
    </w:div>
    <w:div w:id="2136018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041DE6-DFB0-4EF5-83A7-46AC5B372D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6230</Words>
  <Characters>35517</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41664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JSC</cp:lastModifiedBy>
  <cp:revision>2</cp:revision>
  <cp:lastPrinted>2020-06-26T12:43:00Z</cp:lastPrinted>
  <dcterms:created xsi:type="dcterms:W3CDTF">2020-08-04T08:47:00Z</dcterms:created>
  <dcterms:modified xsi:type="dcterms:W3CDTF">2020-08-04T08:47:00Z</dcterms:modified>
</cp:coreProperties>
</file>