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C27" w:rsidRDefault="0000065A">
      <w:pPr>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8224AA">
        <w:rPr>
          <w:b/>
          <w:sz w:val="24"/>
          <w:szCs w:val="24"/>
        </w:rPr>
        <w:t>532</w:t>
      </w:r>
      <w:r>
        <w:rPr>
          <w:b/>
          <w:sz w:val="24"/>
          <w:szCs w:val="24"/>
        </w:rPr>
        <w:t>/16</w:t>
      </w:r>
    </w:p>
    <w:p w:rsidR="0000065A" w:rsidRDefault="0000065A">
      <w:pPr>
        <w:rPr>
          <w:b/>
          <w:sz w:val="24"/>
          <w:szCs w:val="24"/>
        </w:rPr>
      </w:pPr>
      <w:r>
        <w:rPr>
          <w:b/>
          <w:sz w:val="24"/>
          <w:szCs w:val="24"/>
        </w:rPr>
        <w:t>HELD AT HARARE 13 JULY 2016</w:t>
      </w:r>
      <w:r>
        <w:rPr>
          <w:b/>
          <w:sz w:val="24"/>
          <w:szCs w:val="24"/>
        </w:rPr>
        <w:tab/>
      </w:r>
      <w:r>
        <w:rPr>
          <w:b/>
          <w:sz w:val="24"/>
          <w:szCs w:val="24"/>
        </w:rPr>
        <w:tab/>
      </w:r>
      <w:r>
        <w:rPr>
          <w:b/>
          <w:sz w:val="24"/>
          <w:szCs w:val="24"/>
        </w:rPr>
        <w:tab/>
      </w:r>
      <w:r>
        <w:rPr>
          <w:b/>
          <w:sz w:val="24"/>
          <w:szCs w:val="24"/>
        </w:rPr>
        <w:tab/>
        <w:t>CASE NO LC/H/APP/385/16</w:t>
      </w:r>
    </w:p>
    <w:p w:rsidR="0000065A" w:rsidRDefault="0000065A">
      <w:pPr>
        <w:rPr>
          <w:b/>
          <w:sz w:val="24"/>
          <w:szCs w:val="24"/>
        </w:rPr>
      </w:pPr>
      <w:r>
        <w:rPr>
          <w:b/>
          <w:sz w:val="24"/>
          <w:szCs w:val="24"/>
        </w:rPr>
        <w:t xml:space="preserve">&amp; </w:t>
      </w:r>
      <w:r w:rsidR="00600F0E">
        <w:rPr>
          <w:b/>
          <w:sz w:val="24"/>
          <w:szCs w:val="24"/>
        </w:rPr>
        <w:t>9 SEPTEMBER</w:t>
      </w:r>
      <w:r>
        <w:rPr>
          <w:b/>
          <w:sz w:val="24"/>
          <w:szCs w:val="24"/>
        </w:rPr>
        <w:t xml:space="preserve"> 2016</w:t>
      </w:r>
    </w:p>
    <w:p w:rsidR="0000065A" w:rsidRDefault="0000065A">
      <w:pPr>
        <w:rPr>
          <w:sz w:val="24"/>
          <w:szCs w:val="24"/>
        </w:rPr>
      </w:pPr>
      <w:r>
        <w:rPr>
          <w:sz w:val="24"/>
          <w:szCs w:val="24"/>
        </w:rPr>
        <w:t>In the matter between:</w:t>
      </w:r>
    </w:p>
    <w:p w:rsidR="0000065A" w:rsidRDefault="0000065A" w:rsidP="0000065A">
      <w:pPr>
        <w:spacing w:line="360" w:lineRule="auto"/>
        <w:jc w:val="both"/>
        <w:rPr>
          <w:b/>
          <w:sz w:val="24"/>
          <w:szCs w:val="24"/>
        </w:rPr>
      </w:pPr>
      <w:r>
        <w:rPr>
          <w:b/>
          <w:sz w:val="24"/>
          <w:szCs w:val="24"/>
        </w:rPr>
        <w:t>GOLDSTAR SUGARS</w:t>
      </w:r>
      <w:r>
        <w:rPr>
          <w:b/>
          <w:sz w:val="24"/>
          <w:szCs w:val="24"/>
        </w:rPr>
        <w:tab/>
      </w:r>
      <w:r>
        <w:rPr>
          <w:b/>
          <w:sz w:val="24"/>
          <w:szCs w:val="24"/>
        </w:rPr>
        <w:tab/>
      </w:r>
      <w:r>
        <w:rPr>
          <w:b/>
          <w:sz w:val="24"/>
          <w:szCs w:val="24"/>
        </w:rPr>
        <w:tab/>
      </w:r>
      <w:r>
        <w:rPr>
          <w:b/>
          <w:sz w:val="24"/>
          <w:szCs w:val="24"/>
        </w:rPr>
        <w:tab/>
      </w:r>
      <w:r>
        <w:rPr>
          <w:b/>
          <w:sz w:val="24"/>
          <w:szCs w:val="24"/>
        </w:rPr>
        <w:tab/>
        <w:t>Applicant</w:t>
      </w:r>
    </w:p>
    <w:p w:rsidR="0000065A" w:rsidRDefault="0000065A" w:rsidP="0000065A">
      <w:pPr>
        <w:spacing w:line="360" w:lineRule="auto"/>
        <w:jc w:val="both"/>
        <w:rPr>
          <w:b/>
          <w:sz w:val="24"/>
          <w:szCs w:val="24"/>
        </w:rPr>
      </w:pPr>
      <w:r>
        <w:rPr>
          <w:b/>
          <w:sz w:val="24"/>
          <w:szCs w:val="24"/>
        </w:rPr>
        <w:t>And</w:t>
      </w:r>
    </w:p>
    <w:p w:rsidR="0000065A" w:rsidRDefault="0000065A" w:rsidP="0000065A">
      <w:pPr>
        <w:spacing w:line="360" w:lineRule="auto"/>
        <w:jc w:val="both"/>
        <w:rPr>
          <w:b/>
          <w:sz w:val="24"/>
          <w:szCs w:val="24"/>
        </w:rPr>
      </w:pPr>
      <w:r>
        <w:rPr>
          <w:b/>
          <w:sz w:val="24"/>
          <w:szCs w:val="24"/>
        </w:rPr>
        <w:t>C MAZHINDU &amp; 16 OTHERS</w:t>
      </w:r>
      <w:r>
        <w:rPr>
          <w:b/>
          <w:sz w:val="24"/>
          <w:szCs w:val="24"/>
        </w:rPr>
        <w:tab/>
      </w:r>
      <w:r>
        <w:rPr>
          <w:b/>
          <w:sz w:val="24"/>
          <w:szCs w:val="24"/>
        </w:rPr>
        <w:tab/>
      </w:r>
      <w:r>
        <w:rPr>
          <w:b/>
          <w:sz w:val="24"/>
          <w:szCs w:val="24"/>
        </w:rPr>
        <w:tab/>
      </w:r>
      <w:r>
        <w:rPr>
          <w:b/>
          <w:sz w:val="24"/>
          <w:szCs w:val="24"/>
        </w:rPr>
        <w:tab/>
        <w:t>Respondents</w:t>
      </w:r>
    </w:p>
    <w:p w:rsidR="0000065A" w:rsidRDefault="0000065A" w:rsidP="0000065A">
      <w:pPr>
        <w:spacing w:line="360" w:lineRule="auto"/>
        <w:jc w:val="both"/>
        <w:rPr>
          <w:sz w:val="24"/>
          <w:szCs w:val="24"/>
        </w:rPr>
      </w:pPr>
      <w:r>
        <w:rPr>
          <w:sz w:val="24"/>
          <w:szCs w:val="24"/>
        </w:rPr>
        <w:t>Before The Honourable Hove, J</w:t>
      </w:r>
    </w:p>
    <w:p w:rsidR="0000065A" w:rsidRDefault="0000065A" w:rsidP="0000065A">
      <w:pPr>
        <w:spacing w:line="360" w:lineRule="auto"/>
        <w:jc w:val="both"/>
        <w:rPr>
          <w:b/>
          <w:sz w:val="24"/>
          <w:szCs w:val="24"/>
        </w:rPr>
      </w:pPr>
      <w:r>
        <w:rPr>
          <w:b/>
          <w:sz w:val="24"/>
          <w:szCs w:val="24"/>
        </w:rPr>
        <w:t>For Applicant</w:t>
      </w:r>
      <w:r>
        <w:rPr>
          <w:b/>
          <w:sz w:val="24"/>
          <w:szCs w:val="24"/>
        </w:rPr>
        <w:tab/>
      </w:r>
      <w:r>
        <w:rPr>
          <w:b/>
          <w:sz w:val="24"/>
          <w:szCs w:val="24"/>
        </w:rPr>
        <w:tab/>
      </w:r>
      <w:r>
        <w:rPr>
          <w:b/>
          <w:sz w:val="24"/>
          <w:szCs w:val="24"/>
        </w:rPr>
        <w:tab/>
        <w:t xml:space="preserve">I T </w:t>
      </w:r>
      <w:proofErr w:type="spellStart"/>
      <w:r>
        <w:rPr>
          <w:b/>
          <w:sz w:val="24"/>
          <w:szCs w:val="24"/>
        </w:rPr>
        <w:t>Chakawata</w:t>
      </w:r>
      <w:proofErr w:type="spellEnd"/>
      <w:r>
        <w:rPr>
          <w:b/>
          <w:sz w:val="24"/>
          <w:szCs w:val="24"/>
        </w:rPr>
        <w:t xml:space="preserve"> (Legal Practitioner)</w:t>
      </w:r>
    </w:p>
    <w:p w:rsidR="0000065A" w:rsidRDefault="0000065A" w:rsidP="0000065A">
      <w:pPr>
        <w:spacing w:line="360" w:lineRule="auto"/>
        <w:jc w:val="both"/>
        <w:rPr>
          <w:b/>
          <w:sz w:val="24"/>
          <w:szCs w:val="24"/>
        </w:rPr>
      </w:pPr>
      <w:r>
        <w:rPr>
          <w:b/>
          <w:sz w:val="24"/>
          <w:szCs w:val="24"/>
        </w:rPr>
        <w:t>For Respondents</w:t>
      </w:r>
      <w:r>
        <w:rPr>
          <w:b/>
          <w:sz w:val="24"/>
          <w:szCs w:val="24"/>
        </w:rPr>
        <w:tab/>
      </w:r>
      <w:r>
        <w:rPr>
          <w:b/>
          <w:sz w:val="24"/>
          <w:szCs w:val="24"/>
        </w:rPr>
        <w:tab/>
        <w:t xml:space="preserve">J </w:t>
      </w:r>
      <w:proofErr w:type="spellStart"/>
      <w:r>
        <w:rPr>
          <w:b/>
          <w:sz w:val="24"/>
          <w:szCs w:val="24"/>
        </w:rPr>
        <w:t>Denhere</w:t>
      </w:r>
      <w:proofErr w:type="spellEnd"/>
      <w:r>
        <w:rPr>
          <w:b/>
          <w:sz w:val="24"/>
          <w:szCs w:val="24"/>
        </w:rPr>
        <w:t xml:space="preserve"> (Trade Unionist)</w:t>
      </w:r>
    </w:p>
    <w:p w:rsidR="0000065A" w:rsidRDefault="0000065A" w:rsidP="0000065A">
      <w:pPr>
        <w:spacing w:line="360" w:lineRule="auto"/>
        <w:jc w:val="both"/>
        <w:rPr>
          <w:b/>
          <w:sz w:val="24"/>
          <w:szCs w:val="24"/>
        </w:rPr>
      </w:pPr>
    </w:p>
    <w:p w:rsidR="0000065A" w:rsidRDefault="0000065A" w:rsidP="0000065A">
      <w:pPr>
        <w:spacing w:line="360" w:lineRule="auto"/>
        <w:jc w:val="both"/>
        <w:rPr>
          <w:b/>
          <w:sz w:val="24"/>
          <w:szCs w:val="24"/>
        </w:rPr>
      </w:pPr>
      <w:r>
        <w:rPr>
          <w:b/>
          <w:sz w:val="24"/>
          <w:szCs w:val="24"/>
        </w:rPr>
        <w:t>HOVE J:</w:t>
      </w:r>
    </w:p>
    <w:p w:rsidR="0000065A" w:rsidRDefault="0000065A" w:rsidP="0000065A">
      <w:pPr>
        <w:spacing w:after="0" w:line="360" w:lineRule="auto"/>
        <w:jc w:val="both"/>
        <w:rPr>
          <w:sz w:val="24"/>
          <w:szCs w:val="24"/>
        </w:rPr>
      </w:pPr>
      <w:r>
        <w:rPr>
          <w:b/>
          <w:sz w:val="24"/>
          <w:szCs w:val="24"/>
        </w:rPr>
        <w:tab/>
      </w:r>
      <w:r w:rsidRPr="0000065A">
        <w:rPr>
          <w:sz w:val="24"/>
          <w:szCs w:val="24"/>
        </w:rPr>
        <w:t xml:space="preserve">This is an application for </w:t>
      </w:r>
      <w:proofErr w:type="spellStart"/>
      <w:r w:rsidRPr="0000065A">
        <w:rPr>
          <w:sz w:val="24"/>
          <w:szCs w:val="24"/>
        </w:rPr>
        <w:t>condonation</w:t>
      </w:r>
      <w:proofErr w:type="spellEnd"/>
      <w:r w:rsidRPr="0000065A">
        <w:rPr>
          <w:sz w:val="24"/>
          <w:szCs w:val="24"/>
        </w:rPr>
        <w:t xml:space="preserve"> for late filing of an application</w:t>
      </w:r>
      <w:r>
        <w:rPr>
          <w:sz w:val="24"/>
          <w:szCs w:val="24"/>
        </w:rPr>
        <w:t xml:space="preserve"> for review of an arbitration award against the applicant.</w:t>
      </w:r>
    </w:p>
    <w:p w:rsidR="0000065A" w:rsidRDefault="0000065A" w:rsidP="0000065A">
      <w:pPr>
        <w:spacing w:after="0" w:line="360" w:lineRule="auto"/>
        <w:jc w:val="both"/>
        <w:rPr>
          <w:sz w:val="24"/>
          <w:szCs w:val="24"/>
        </w:rPr>
      </w:pPr>
      <w:r>
        <w:rPr>
          <w:sz w:val="24"/>
          <w:szCs w:val="24"/>
        </w:rPr>
        <w:tab/>
        <w:t>The award being sought to be brought on review to the Labour Court was entered on 13 January 2016.</w:t>
      </w:r>
    </w:p>
    <w:p w:rsidR="0000065A" w:rsidRDefault="0000065A" w:rsidP="0000065A">
      <w:pPr>
        <w:spacing w:after="0" w:line="360" w:lineRule="auto"/>
        <w:jc w:val="both"/>
        <w:rPr>
          <w:sz w:val="24"/>
          <w:szCs w:val="24"/>
        </w:rPr>
      </w:pPr>
      <w:r>
        <w:rPr>
          <w:sz w:val="24"/>
          <w:szCs w:val="24"/>
        </w:rPr>
        <w:tab/>
        <w:t>The award being sought to be brought on review was granted in default by the arbitrator.  The applicant has not sought to apply to the arbitrator to have it rescinded on showing good cause for its default.</w:t>
      </w:r>
    </w:p>
    <w:p w:rsidR="0000065A" w:rsidRDefault="0000065A" w:rsidP="0000065A">
      <w:pPr>
        <w:spacing w:after="0" w:line="360" w:lineRule="auto"/>
        <w:jc w:val="both"/>
        <w:rPr>
          <w:sz w:val="24"/>
          <w:szCs w:val="24"/>
        </w:rPr>
      </w:pPr>
      <w:r>
        <w:rPr>
          <w:sz w:val="24"/>
          <w:szCs w:val="24"/>
        </w:rPr>
        <w:tab/>
        <w:t xml:space="preserve">It has sought to bring the matter on review before the Labour Court but they are out of time, hence this application for </w:t>
      </w:r>
      <w:proofErr w:type="spellStart"/>
      <w:r>
        <w:rPr>
          <w:sz w:val="24"/>
          <w:szCs w:val="24"/>
        </w:rPr>
        <w:t>condonation</w:t>
      </w:r>
      <w:proofErr w:type="spellEnd"/>
      <w:r>
        <w:rPr>
          <w:sz w:val="24"/>
          <w:szCs w:val="24"/>
        </w:rPr>
        <w:t>.</w:t>
      </w:r>
    </w:p>
    <w:p w:rsidR="0000065A" w:rsidRDefault="0000065A" w:rsidP="0000065A">
      <w:pPr>
        <w:spacing w:after="0" w:line="360" w:lineRule="auto"/>
        <w:jc w:val="both"/>
        <w:rPr>
          <w:sz w:val="24"/>
          <w:szCs w:val="24"/>
        </w:rPr>
      </w:pPr>
      <w:r>
        <w:rPr>
          <w:sz w:val="24"/>
          <w:szCs w:val="24"/>
        </w:rPr>
        <w:tab/>
        <w:t xml:space="preserve">The law in relation to applications for </w:t>
      </w:r>
      <w:proofErr w:type="spellStart"/>
      <w:r>
        <w:rPr>
          <w:sz w:val="24"/>
          <w:szCs w:val="24"/>
        </w:rPr>
        <w:t>condonation</w:t>
      </w:r>
      <w:proofErr w:type="spellEnd"/>
      <w:r>
        <w:rPr>
          <w:sz w:val="24"/>
          <w:szCs w:val="24"/>
        </w:rPr>
        <w:t xml:space="preserve"> is fairly settled.</w:t>
      </w:r>
    </w:p>
    <w:p w:rsidR="0000065A" w:rsidRDefault="0000065A" w:rsidP="0000065A">
      <w:pPr>
        <w:spacing w:after="0" w:line="360" w:lineRule="auto"/>
        <w:ind w:firstLine="720"/>
        <w:jc w:val="both"/>
        <w:rPr>
          <w:sz w:val="24"/>
          <w:szCs w:val="24"/>
        </w:rPr>
      </w:pPr>
      <w:r>
        <w:rPr>
          <w:sz w:val="24"/>
          <w:szCs w:val="24"/>
        </w:rPr>
        <w:t xml:space="preserve">The broad issues to be taken into consideration are the extent of the delay, the reasonableness of the explanation </w:t>
      </w:r>
      <w:proofErr w:type="spellStart"/>
      <w:r>
        <w:rPr>
          <w:sz w:val="24"/>
          <w:szCs w:val="24"/>
        </w:rPr>
        <w:t>proferred</w:t>
      </w:r>
      <w:proofErr w:type="spellEnd"/>
      <w:r>
        <w:rPr>
          <w:sz w:val="24"/>
          <w:szCs w:val="24"/>
        </w:rPr>
        <w:t xml:space="preserve"> for the delay and the prospects of success on review.</w:t>
      </w:r>
    </w:p>
    <w:p w:rsidR="0000065A" w:rsidRDefault="0000065A" w:rsidP="0000065A">
      <w:pPr>
        <w:spacing w:after="0" w:line="360" w:lineRule="auto"/>
        <w:ind w:firstLine="720"/>
        <w:jc w:val="both"/>
        <w:rPr>
          <w:sz w:val="24"/>
          <w:szCs w:val="24"/>
        </w:rPr>
      </w:pPr>
      <w:r>
        <w:rPr>
          <w:i/>
          <w:sz w:val="24"/>
          <w:szCs w:val="24"/>
        </w:rPr>
        <w:lastRenderedPageBreak/>
        <w:t xml:space="preserve">Grant </w:t>
      </w:r>
      <w:r>
        <w:rPr>
          <w:sz w:val="24"/>
          <w:szCs w:val="24"/>
        </w:rPr>
        <w:t xml:space="preserve">v </w:t>
      </w:r>
      <w:r>
        <w:rPr>
          <w:i/>
          <w:sz w:val="24"/>
          <w:szCs w:val="24"/>
        </w:rPr>
        <w:t xml:space="preserve">Plumbers P/L </w:t>
      </w:r>
      <w:r>
        <w:rPr>
          <w:sz w:val="24"/>
          <w:szCs w:val="24"/>
        </w:rPr>
        <w:t xml:space="preserve">1949 (2) SA 470 </w:t>
      </w:r>
      <w:r>
        <w:rPr>
          <w:i/>
          <w:sz w:val="24"/>
          <w:szCs w:val="24"/>
        </w:rPr>
        <w:t xml:space="preserve">Mambo </w:t>
      </w:r>
      <w:r>
        <w:rPr>
          <w:sz w:val="24"/>
          <w:szCs w:val="24"/>
        </w:rPr>
        <w:t xml:space="preserve">v </w:t>
      </w:r>
      <w:r w:rsidRPr="0000065A">
        <w:rPr>
          <w:i/>
          <w:sz w:val="24"/>
          <w:szCs w:val="24"/>
        </w:rPr>
        <w:t xml:space="preserve">National Railways &amp; </w:t>
      </w:r>
      <w:proofErr w:type="spellStart"/>
      <w:r w:rsidRPr="0000065A">
        <w:rPr>
          <w:i/>
          <w:sz w:val="24"/>
          <w:szCs w:val="24"/>
        </w:rPr>
        <w:t>Anor</w:t>
      </w:r>
      <w:proofErr w:type="spellEnd"/>
      <w:r w:rsidR="00CD0F91">
        <w:rPr>
          <w:i/>
          <w:sz w:val="24"/>
          <w:szCs w:val="24"/>
        </w:rPr>
        <w:t xml:space="preserve"> </w:t>
      </w:r>
      <w:r w:rsidR="00CD0F91">
        <w:rPr>
          <w:sz w:val="24"/>
          <w:szCs w:val="24"/>
        </w:rPr>
        <w:t xml:space="preserve">HH 4/03 </w:t>
      </w:r>
      <w:r w:rsidR="00CD0F91">
        <w:rPr>
          <w:i/>
          <w:sz w:val="24"/>
          <w:szCs w:val="24"/>
        </w:rPr>
        <w:t xml:space="preserve">R </w:t>
      </w:r>
      <w:r w:rsidR="00CD0F91">
        <w:rPr>
          <w:sz w:val="24"/>
          <w:szCs w:val="24"/>
        </w:rPr>
        <w:t xml:space="preserve">v </w:t>
      </w:r>
      <w:proofErr w:type="spellStart"/>
      <w:r w:rsidR="00CD0F91">
        <w:rPr>
          <w:i/>
          <w:sz w:val="24"/>
          <w:szCs w:val="24"/>
        </w:rPr>
        <w:t>Humanikwa</w:t>
      </w:r>
      <w:proofErr w:type="spellEnd"/>
      <w:r w:rsidR="00CD0F91">
        <w:rPr>
          <w:i/>
          <w:sz w:val="24"/>
          <w:szCs w:val="24"/>
        </w:rPr>
        <w:t xml:space="preserve"> </w:t>
      </w:r>
      <w:r w:rsidR="00CD0F91">
        <w:rPr>
          <w:sz w:val="24"/>
          <w:szCs w:val="24"/>
        </w:rPr>
        <w:t xml:space="preserve">1968 (2) RLR 42 </w:t>
      </w:r>
      <w:proofErr w:type="spellStart"/>
      <w:r w:rsidR="00600F0E">
        <w:rPr>
          <w:i/>
          <w:sz w:val="24"/>
          <w:szCs w:val="24"/>
        </w:rPr>
        <w:t>Ku</w:t>
      </w:r>
      <w:r w:rsidR="00CD0F91">
        <w:rPr>
          <w:i/>
          <w:sz w:val="24"/>
          <w:szCs w:val="24"/>
        </w:rPr>
        <w:t>m</w:t>
      </w:r>
      <w:r w:rsidR="00600F0E">
        <w:rPr>
          <w:i/>
          <w:sz w:val="24"/>
          <w:szCs w:val="24"/>
        </w:rPr>
        <w:t>b</w:t>
      </w:r>
      <w:r w:rsidR="00CD0F91">
        <w:rPr>
          <w:i/>
          <w:sz w:val="24"/>
          <w:szCs w:val="24"/>
        </w:rPr>
        <w:t>irayi</w:t>
      </w:r>
      <w:proofErr w:type="spellEnd"/>
      <w:r w:rsidR="00CD0F91">
        <w:rPr>
          <w:i/>
          <w:sz w:val="24"/>
          <w:szCs w:val="24"/>
        </w:rPr>
        <w:t xml:space="preserve"> </w:t>
      </w:r>
      <w:r w:rsidR="00CD0F91">
        <w:rPr>
          <w:sz w:val="24"/>
          <w:szCs w:val="24"/>
        </w:rPr>
        <w:t xml:space="preserve">v </w:t>
      </w:r>
      <w:proofErr w:type="spellStart"/>
      <w:r w:rsidR="00CD0F91">
        <w:rPr>
          <w:sz w:val="24"/>
          <w:szCs w:val="24"/>
        </w:rPr>
        <w:t>Berkhaut</w:t>
      </w:r>
      <w:proofErr w:type="spellEnd"/>
      <w:r w:rsidR="00CD0F91">
        <w:rPr>
          <w:sz w:val="24"/>
          <w:szCs w:val="24"/>
        </w:rPr>
        <w:t xml:space="preserve"> </w:t>
      </w:r>
      <w:r w:rsidR="00CD0F91" w:rsidRPr="00CD0F91">
        <w:rPr>
          <w:sz w:val="24"/>
          <w:szCs w:val="24"/>
        </w:rPr>
        <w:t xml:space="preserve">1988 (1) </w:t>
      </w:r>
      <w:r w:rsidR="00CD0F91">
        <w:rPr>
          <w:sz w:val="24"/>
          <w:szCs w:val="24"/>
        </w:rPr>
        <w:t xml:space="preserve">ZLR 93 </w:t>
      </w:r>
      <w:proofErr w:type="spellStart"/>
      <w:r w:rsidR="00CD0F91">
        <w:rPr>
          <w:i/>
          <w:sz w:val="24"/>
          <w:szCs w:val="24"/>
        </w:rPr>
        <w:t>Bishi</w:t>
      </w:r>
      <w:proofErr w:type="spellEnd"/>
      <w:r w:rsidR="00CD0F91">
        <w:rPr>
          <w:i/>
          <w:sz w:val="24"/>
          <w:szCs w:val="24"/>
        </w:rPr>
        <w:t xml:space="preserve"> </w:t>
      </w:r>
      <w:r w:rsidR="00CD0F91">
        <w:rPr>
          <w:sz w:val="24"/>
          <w:szCs w:val="24"/>
        </w:rPr>
        <w:t xml:space="preserve">v </w:t>
      </w:r>
      <w:r w:rsidR="000A7D8E">
        <w:rPr>
          <w:i/>
          <w:sz w:val="24"/>
          <w:szCs w:val="24"/>
        </w:rPr>
        <w:t>Sec for Ed</w:t>
      </w:r>
      <w:r w:rsidR="00CD0F91">
        <w:rPr>
          <w:i/>
          <w:sz w:val="24"/>
          <w:szCs w:val="24"/>
        </w:rPr>
        <w:t>u</w:t>
      </w:r>
      <w:r w:rsidR="000A7D8E">
        <w:rPr>
          <w:i/>
          <w:sz w:val="24"/>
          <w:szCs w:val="24"/>
        </w:rPr>
        <w:t>c</w:t>
      </w:r>
      <w:bookmarkStart w:id="0" w:name="_GoBack"/>
      <w:bookmarkEnd w:id="0"/>
      <w:r w:rsidR="00CD0F91">
        <w:rPr>
          <w:i/>
          <w:sz w:val="24"/>
          <w:szCs w:val="24"/>
        </w:rPr>
        <w:t>ation</w:t>
      </w:r>
      <w:r w:rsidR="00CD0F91">
        <w:rPr>
          <w:sz w:val="24"/>
          <w:szCs w:val="24"/>
        </w:rPr>
        <w:t xml:space="preserve"> 1989 (2) ZLR 240.</w:t>
      </w:r>
    </w:p>
    <w:p w:rsidR="00CD0F91" w:rsidRDefault="00CD0F91" w:rsidP="00CD0F91">
      <w:pPr>
        <w:spacing w:after="0" w:line="360" w:lineRule="auto"/>
        <w:jc w:val="both"/>
        <w:rPr>
          <w:sz w:val="24"/>
          <w:szCs w:val="24"/>
          <w:u w:val="single"/>
        </w:rPr>
      </w:pPr>
    </w:p>
    <w:p w:rsidR="00CD0F91" w:rsidRDefault="00CD0F91" w:rsidP="00CD0F91">
      <w:pPr>
        <w:spacing w:after="0" w:line="360" w:lineRule="auto"/>
        <w:jc w:val="both"/>
        <w:rPr>
          <w:sz w:val="24"/>
          <w:szCs w:val="24"/>
          <w:u w:val="single"/>
        </w:rPr>
      </w:pPr>
      <w:r>
        <w:rPr>
          <w:sz w:val="24"/>
          <w:szCs w:val="24"/>
          <w:u w:val="single"/>
        </w:rPr>
        <w:t>The degree of non-compliance and the explanation thereof:</w:t>
      </w:r>
    </w:p>
    <w:p w:rsidR="00CD0F91" w:rsidRDefault="00CD0F91" w:rsidP="00CD0F91">
      <w:pPr>
        <w:spacing w:after="0" w:line="360" w:lineRule="auto"/>
        <w:jc w:val="both"/>
        <w:rPr>
          <w:sz w:val="24"/>
          <w:szCs w:val="24"/>
        </w:rPr>
      </w:pPr>
      <w:r>
        <w:rPr>
          <w:sz w:val="24"/>
          <w:szCs w:val="24"/>
        </w:rPr>
        <w:tab/>
        <w:t xml:space="preserve">The award was in January 2016 and the application for </w:t>
      </w:r>
      <w:proofErr w:type="spellStart"/>
      <w:r>
        <w:rPr>
          <w:sz w:val="24"/>
          <w:szCs w:val="24"/>
        </w:rPr>
        <w:t>condonation</w:t>
      </w:r>
      <w:proofErr w:type="spellEnd"/>
      <w:r>
        <w:rPr>
          <w:sz w:val="24"/>
          <w:szCs w:val="24"/>
        </w:rPr>
        <w:t xml:space="preserve"> was filed in June 2016 a delay of about 5 months.</w:t>
      </w:r>
    </w:p>
    <w:p w:rsidR="00CD0F91" w:rsidRDefault="00CD0F91" w:rsidP="00CD0F91">
      <w:pPr>
        <w:spacing w:after="0" w:line="360" w:lineRule="auto"/>
        <w:jc w:val="both"/>
        <w:rPr>
          <w:sz w:val="24"/>
          <w:szCs w:val="24"/>
        </w:rPr>
      </w:pPr>
      <w:r>
        <w:rPr>
          <w:sz w:val="24"/>
          <w:szCs w:val="24"/>
        </w:rPr>
        <w:tab/>
        <w:t>The reasons given for the delay is that the applicant’s Human Resources Manager had left employment and the award was served on a clerk who did nothing about it.  As a result nothing was done for a period of about 5 months from January to June 2016.</w:t>
      </w:r>
    </w:p>
    <w:p w:rsidR="00FF4F6C" w:rsidRDefault="00FF4F6C" w:rsidP="00CD0F91">
      <w:pPr>
        <w:spacing w:after="0" w:line="360" w:lineRule="auto"/>
        <w:jc w:val="both"/>
        <w:rPr>
          <w:sz w:val="24"/>
          <w:szCs w:val="24"/>
        </w:rPr>
      </w:pPr>
      <w:r>
        <w:rPr>
          <w:sz w:val="24"/>
          <w:szCs w:val="24"/>
        </w:rPr>
        <w:tab/>
        <w:t>The reasons why the clerk did not act are not stated.  I am of the view that the degree of non-compliance under the circumstances of this matter is inordinate.  Further the reason for the delay is not reasonable.</w:t>
      </w:r>
    </w:p>
    <w:p w:rsidR="00FF4F6C" w:rsidRDefault="00FF4F6C" w:rsidP="00CD0F91">
      <w:pPr>
        <w:spacing w:after="0" w:line="360" w:lineRule="auto"/>
        <w:jc w:val="both"/>
        <w:rPr>
          <w:sz w:val="24"/>
          <w:szCs w:val="24"/>
        </w:rPr>
      </w:pPr>
      <w:r>
        <w:rPr>
          <w:sz w:val="24"/>
          <w:szCs w:val="24"/>
        </w:rPr>
        <w:tab/>
        <w:t xml:space="preserve">The applicant after delaying in submitting its papers before the </w:t>
      </w:r>
      <w:proofErr w:type="gramStart"/>
      <w:r>
        <w:rPr>
          <w:sz w:val="24"/>
          <w:szCs w:val="24"/>
        </w:rPr>
        <w:t>arbitrator,</w:t>
      </w:r>
      <w:proofErr w:type="gramEnd"/>
      <w:r>
        <w:rPr>
          <w:sz w:val="24"/>
          <w:szCs w:val="24"/>
        </w:rPr>
        <w:t xml:space="preserve"> then filed the documents late.  The applicant then did not do anything to pursue this matter or to check the outcome of matter from October to June of the following year.  These circumstances show that the applicant did not take these proceedings seriously.  The applicant ought to have pursued the outcome to the matter with the arbitrator and not wait from October to June without finding out the outcome of the matter.  They acted negligently and they ought to have known of the decision as soon as the arbitrator gave its award.  If the applicant was genuinely interested in pursuing the matter, and they had good reasons and an explanation for their delay in filing the documents as </w:t>
      </w:r>
      <w:r w:rsidR="00600F0E">
        <w:rPr>
          <w:sz w:val="24"/>
          <w:szCs w:val="24"/>
        </w:rPr>
        <w:t>per their agreement with the arbitrator</w:t>
      </w:r>
      <w:r>
        <w:rPr>
          <w:sz w:val="24"/>
          <w:szCs w:val="24"/>
        </w:rPr>
        <w:t>, they could have applied for rescission and shown good cause for their delay but they have not done so.</w:t>
      </w:r>
    </w:p>
    <w:p w:rsidR="00FF4F6C" w:rsidRDefault="00600F0E" w:rsidP="00CD0F91">
      <w:pPr>
        <w:spacing w:after="0" w:line="360" w:lineRule="auto"/>
        <w:jc w:val="both"/>
        <w:rPr>
          <w:sz w:val="24"/>
          <w:szCs w:val="24"/>
        </w:rPr>
      </w:pPr>
      <w:r>
        <w:rPr>
          <w:sz w:val="24"/>
          <w:szCs w:val="24"/>
        </w:rPr>
        <w:tab/>
        <w:t>The law will help</w:t>
      </w:r>
      <w:r w:rsidR="00FF4F6C">
        <w:rPr>
          <w:sz w:val="24"/>
          <w:szCs w:val="24"/>
        </w:rPr>
        <w:t xml:space="preserve"> the vigilant</w:t>
      </w:r>
      <w:r>
        <w:rPr>
          <w:sz w:val="24"/>
          <w:szCs w:val="24"/>
        </w:rPr>
        <w:t xml:space="preserve"> this is a </w:t>
      </w:r>
      <w:proofErr w:type="spellStart"/>
      <w:r>
        <w:rPr>
          <w:sz w:val="24"/>
          <w:szCs w:val="24"/>
        </w:rPr>
        <w:t xml:space="preserve">well </w:t>
      </w:r>
      <w:r w:rsidR="00607329">
        <w:rPr>
          <w:sz w:val="24"/>
          <w:szCs w:val="24"/>
        </w:rPr>
        <w:t>established</w:t>
      </w:r>
      <w:proofErr w:type="spellEnd"/>
      <w:r w:rsidR="00607329">
        <w:rPr>
          <w:sz w:val="24"/>
          <w:szCs w:val="24"/>
        </w:rPr>
        <w:t xml:space="preserve"> principle of our law.  If a litigant choses to take a sluggish approach to the issue of protecting its rights, the law cannot protect him.  In the case of </w:t>
      </w:r>
      <w:r w:rsidR="00607329">
        <w:rPr>
          <w:i/>
          <w:sz w:val="24"/>
          <w:szCs w:val="24"/>
        </w:rPr>
        <w:t xml:space="preserve">Ndebele </w:t>
      </w:r>
      <w:r w:rsidR="00607329">
        <w:rPr>
          <w:sz w:val="24"/>
          <w:szCs w:val="24"/>
        </w:rPr>
        <w:t xml:space="preserve">v </w:t>
      </w:r>
      <w:proofErr w:type="spellStart"/>
      <w:r w:rsidR="00607329">
        <w:rPr>
          <w:i/>
          <w:sz w:val="24"/>
          <w:szCs w:val="24"/>
        </w:rPr>
        <w:t>Ncube</w:t>
      </w:r>
      <w:proofErr w:type="spellEnd"/>
      <w:r w:rsidR="00607329">
        <w:rPr>
          <w:i/>
          <w:sz w:val="24"/>
          <w:szCs w:val="24"/>
        </w:rPr>
        <w:t xml:space="preserve"> </w:t>
      </w:r>
      <w:r w:rsidR="00607329">
        <w:rPr>
          <w:sz w:val="24"/>
          <w:szCs w:val="24"/>
        </w:rPr>
        <w:t>1992 (1) ZLR 288 the court said it is a policy of law that there should be finality to litigation and that the law will help the vigilant but not the sluggard.</w:t>
      </w:r>
    </w:p>
    <w:p w:rsidR="00607329" w:rsidRDefault="00607329" w:rsidP="00CD0F91">
      <w:pPr>
        <w:spacing w:after="0" w:line="360" w:lineRule="auto"/>
        <w:jc w:val="both"/>
        <w:rPr>
          <w:sz w:val="24"/>
          <w:szCs w:val="24"/>
        </w:rPr>
      </w:pPr>
      <w:r>
        <w:rPr>
          <w:sz w:val="24"/>
          <w:szCs w:val="24"/>
        </w:rPr>
        <w:tab/>
        <w:t>The clerk who received the award has not explained in an affidavit the c</w:t>
      </w:r>
      <w:r w:rsidR="00600F0E">
        <w:rPr>
          <w:sz w:val="24"/>
          <w:szCs w:val="24"/>
        </w:rPr>
        <w:t>ircumstances that caused his in</w:t>
      </w:r>
      <w:r>
        <w:rPr>
          <w:sz w:val="24"/>
          <w:szCs w:val="24"/>
        </w:rPr>
        <w:t xml:space="preserve">action as a </w:t>
      </w:r>
      <w:proofErr w:type="gramStart"/>
      <w:r>
        <w:rPr>
          <w:sz w:val="24"/>
          <w:szCs w:val="24"/>
        </w:rPr>
        <w:t>result,</w:t>
      </w:r>
      <w:proofErr w:type="gramEnd"/>
      <w:r>
        <w:rPr>
          <w:sz w:val="24"/>
          <w:szCs w:val="24"/>
        </w:rPr>
        <w:t xml:space="preserve"> there is no explanation for the delay.</w:t>
      </w:r>
    </w:p>
    <w:p w:rsidR="00607329" w:rsidRDefault="00607329" w:rsidP="00CD0F91">
      <w:pPr>
        <w:spacing w:after="0" w:line="360" w:lineRule="auto"/>
        <w:jc w:val="both"/>
        <w:rPr>
          <w:sz w:val="24"/>
          <w:szCs w:val="24"/>
        </w:rPr>
      </w:pPr>
      <w:r>
        <w:rPr>
          <w:sz w:val="24"/>
          <w:szCs w:val="24"/>
        </w:rPr>
        <w:lastRenderedPageBreak/>
        <w:tab/>
        <w:t>Where there is no</w:t>
      </w:r>
      <w:r w:rsidR="00600F0E">
        <w:rPr>
          <w:sz w:val="24"/>
          <w:szCs w:val="24"/>
        </w:rPr>
        <w:t xml:space="preserve"> explanation for the delay as is</w:t>
      </w:r>
      <w:r>
        <w:rPr>
          <w:sz w:val="24"/>
          <w:szCs w:val="24"/>
        </w:rPr>
        <w:t xml:space="preserve"> the case </w:t>
      </w:r>
      <w:r>
        <w:rPr>
          <w:i/>
          <w:sz w:val="24"/>
          <w:szCs w:val="24"/>
        </w:rPr>
        <w:t xml:space="preserve">in </w:t>
      </w:r>
      <w:proofErr w:type="spellStart"/>
      <w:r>
        <w:rPr>
          <w:i/>
          <w:sz w:val="24"/>
          <w:szCs w:val="24"/>
        </w:rPr>
        <w:t>casu</w:t>
      </w:r>
      <w:proofErr w:type="spellEnd"/>
      <w:r>
        <w:rPr>
          <w:sz w:val="24"/>
          <w:szCs w:val="24"/>
        </w:rPr>
        <w:t xml:space="preserve">, or where it appears that the default was due to gross negligence, also as </w:t>
      </w:r>
      <w:r>
        <w:rPr>
          <w:i/>
          <w:sz w:val="24"/>
          <w:szCs w:val="24"/>
        </w:rPr>
        <w:t xml:space="preserve">in </w:t>
      </w:r>
      <w:proofErr w:type="spellStart"/>
      <w:r>
        <w:rPr>
          <w:i/>
          <w:sz w:val="24"/>
          <w:szCs w:val="24"/>
        </w:rPr>
        <w:t>casu</w:t>
      </w:r>
      <w:proofErr w:type="spellEnd"/>
      <w:r>
        <w:rPr>
          <w:i/>
          <w:sz w:val="24"/>
          <w:szCs w:val="24"/>
        </w:rPr>
        <w:t xml:space="preserve">, </w:t>
      </w:r>
      <w:r>
        <w:rPr>
          <w:sz w:val="24"/>
          <w:szCs w:val="24"/>
        </w:rPr>
        <w:t xml:space="preserve">the court should not come to a litigant’s assistance.  See </w:t>
      </w:r>
      <w:r>
        <w:rPr>
          <w:i/>
          <w:sz w:val="24"/>
          <w:szCs w:val="24"/>
        </w:rPr>
        <w:t xml:space="preserve">Grant </w:t>
      </w:r>
      <w:r>
        <w:rPr>
          <w:sz w:val="24"/>
          <w:szCs w:val="24"/>
        </w:rPr>
        <w:t xml:space="preserve">v </w:t>
      </w:r>
      <w:r>
        <w:rPr>
          <w:i/>
          <w:sz w:val="24"/>
          <w:szCs w:val="24"/>
        </w:rPr>
        <w:t xml:space="preserve">Plumbers P/L (supra) </w:t>
      </w:r>
      <w:r>
        <w:rPr>
          <w:sz w:val="24"/>
          <w:szCs w:val="24"/>
        </w:rPr>
        <w:t xml:space="preserve">and </w:t>
      </w:r>
      <w:r>
        <w:rPr>
          <w:i/>
          <w:sz w:val="24"/>
          <w:szCs w:val="24"/>
        </w:rPr>
        <w:t xml:space="preserve">Anna </w:t>
      </w:r>
      <w:proofErr w:type="spellStart"/>
      <w:r>
        <w:rPr>
          <w:i/>
          <w:sz w:val="24"/>
          <w:szCs w:val="24"/>
        </w:rPr>
        <w:t>Marange</w:t>
      </w:r>
      <w:proofErr w:type="spellEnd"/>
      <w:r>
        <w:rPr>
          <w:i/>
          <w:sz w:val="24"/>
          <w:szCs w:val="24"/>
        </w:rPr>
        <w:t xml:space="preserve"> </w:t>
      </w:r>
      <w:r>
        <w:rPr>
          <w:sz w:val="24"/>
          <w:szCs w:val="24"/>
        </w:rPr>
        <w:t xml:space="preserve">v </w:t>
      </w:r>
      <w:r>
        <w:rPr>
          <w:i/>
          <w:sz w:val="24"/>
          <w:szCs w:val="24"/>
        </w:rPr>
        <w:t xml:space="preserve">Joseph </w:t>
      </w:r>
      <w:proofErr w:type="spellStart"/>
      <w:r>
        <w:rPr>
          <w:i/>
          <w:sz w:val="24"/>
          <w:szCs w:val="24"/>
        </w:rPr>
        <w:t>Chiroodza</w:t>
      </w:r>
      <w:proofErr w:type="spellEnd"/>
      <w:r>
        <w:rPr>
          <w:i/>
          <w:sz w:val="24"/>
          <w:szCs w:val="24"/>
        </w:rPr>
        <w:t xml:space="preserve"> </w:t>
      </w:r>
      <w:r w:rsidRPr="00607329">
        <w:rPr>
          <w:sz w:val="24"/>
          <w:szCs w:val="24"/>
        </w:rPr>
        <w:t>SC 29/12</w:t>
      </w:r>
      <w:r>
        <w:rPr>
          <w:sz w:val="24"/>
          <w:szCs w:val="24"/>
        </w:rPr>
        <w:t>.</w:t>
      </w:r>
    </w:p>
    <w:p w:rsidR="00607329" w:rsidRDefault="00607329" w:rsidP="00CD0F91">
      <w:pPr>
        <w:spacing w:after="0" w:line="360" w:lineRule="auto"/>
        <w:jc w:val="both"/>
        <w:rPr>
          <w:sz w:val="24"/>
          <w:szCs w:val="24"/>
        </w:rPr>
      </w:pPr>
      <w:r>
        <w:rPr>
          <w:sz w:val="24"/>
          <w:szCs w:val="24"/>
        </w:rPr>
        <w:tab/>
        <w:t xml:space="preserve">There are no compelling grounds placed before the court to explain the delay and I am </w:t>
      </w:r>
      <w:r w:rsidR="00600F0E">
        <w:rPr>
          <w:sz w:val="24"/>
          <w:szCs w:val="24"/>
        </w:rPr>
        <w:t>o</w:t>
      </w:r>
      <w:r>
        <w:rPr>
          <w:sz w:val="24"/>
          <w:szCs w:val="24"/>
        </w:rPr>
        <w:t xml:space="preserve">f the view that the </w:t>
      </w:r>
      <w:proofErr w:type="gramStart"/>
      <w:r>
        <w:rPr>
          <w:sz w:val="24"/>
          <w:szCs w:val="24"/>
        </w:rPr>
        <w:t>circumstances of this case warrants</w:t>
      </w:r>
      <w:proofErr w:type="gramEnd"/>
      <w:r>
        <w:rPr>
          <w:sz w:val="24"/>
          <w:szCs w:val="24"/>
        </w:rPr>
        <w:t xml:space="preserve"> a refusal to condone.</w:t>
      </w:r>
    </w:p>
    <w:p w:rsidR="00607329" w:rsidRDefault="00607329" w:rsidP="00CD0F91">
      <w:pPr>
        <w:spacing w:after="0" w:line="360" w:lineRule="auto"/>
        <w:jc w:val="both"/>
        <w:rPr>
          <w:sz w:val="24"/>
          <w:szCs w:val="24"/>
        </w:rPr>
      </w:pPr>
      <w:r>
        <w:rPr>
          <w:sz w:val="24"/>
          <w:szCs w:val="24"/>
        </w:rPr>
        <w:tab/>
        <w:t xml:space="preserve">Further, the applicant has argued that it has good prospects of success on the merits because the arbitrator erred by failing to comply with the provisions of the </w:t>
      </w:r>
      <w:r w:rsidR="006D3A9B">
        <w:rPr>
          <w:sz w:val="24"/>
          <w:szCs w:val="24"/>
        </w:rPr>
        <w:t>A</w:t>
      </w:r>
      <w:r>
        <w:rPr>
          <w:sz w:val="24"/>
          <w:szCs w:val="24"/>
        </w:rPr>
        <w:t xml:space="preserve">rbitration </w:t>
      </w:r>
      <w:r w:rsidR="006D3A9B">
        <w:rPr>
          <w:sz w:val="24"/>
          <w:szCs w:val="24"/>
        </w:rPr>
        <w:t>A</w:t>
      </w:r>
      <w:r>
        <w:rPr>
          <w:sz w:val="24"/>
          <w:szCs w:val="24"/>
        </w:rPr>
        <w:t>ct</w:t>
      </w:r>
      <w:r w:rsidR="00600F0E">
        <w:rPr>
          <w:sz w:val="24"/>
          <w:szCs w:val="24"/>
        </w:rPr>
        <w:t xml:space="preserve"> [Chapter 7:02]</w:t>
      </w:r>
      <w:r>
        <w:rPr>
          <w:sz w:val="24"/>
          <w:szCs w:val="24"/>
        </w:rPr>
        <w:t xml:space="preserve"> i.e. Article 25.</w:t>
      </w:r>
    </w:p>
    <w:p w:rsidR="00607329" w:rsidRDefault="00607329" w:rsidP="00CD0F91">
      <w:pPr>
        <w:spacing w:after="0" w:line="360" w:lineRule="auto"/>
        <w:jc w:val="both"/>
        <w:rPr>
          <w:sz w:val="24"/>
          <w:szCs w:val="24"/>
        </w:rPr>
      </w:pPr>
      <w:r>
        <w:rPr>
          <w:sz w:val="24"/>
          <w:szCs w:val="24"/>
        </w:rPr>
        <w:tab/>
        <w:t xml:space="preserve">The court asked the applicant’s legal representative whether or not the proceedings were in terms of the </w:t>
      </w:r>
      <w:r w:rsidR="006D3A9B">
        <w:rPr>
          <w:sz w:val="24"/>
          <w:szCs w:val="24"/>
        </w:rPr>
        <w:t>A</w:t>
      </w:r>
      <w:r>
        <w:rPr>
          <w:sz w:val="24"/>
          <w:szCs w:val="24"/>
        </w:rPr>
        <w:t xml:space="preserve">rbitration </w:t>
      </w:r>
      <w:r w:rsidR="006D3A9B">
        <w:rPr>
          <w:sz w:val="24"/>
          <w:szCs w:val="24"/>
        </w:rPr>
        <w:t>A</w:t>
      </w:r>
      <w:r>
        <w:rPr>
          <w:sz w:val="24"/>
          <w:szCs w:val="24"/>
        </w:rPr>
        <w:t>ct or in terms of the Labour Act or [Chapter 28:01] and the response was that he had no instructions as to whether</w:t>
      </w:r>
      <w:r w:rsidR="00600F0E">
        <w:rPr>
          <w:sz w:val="24"/>
          <w:szCs w:val="24"/>
        </w:rPr>
        <w:t xml:space="preserve"> or not the proceedings were in</w:t>
      </w:r>
      <w:r>
        <w:rPr>
          <w:sz w:val="24"/>
          <w:szCs w:val="24"/>
        </w:rPr>
        <w:t xml:space="preserve"> terms of the </w:t>
      </w:r>
      <w:r w:rsidR="006D3A9B">
        <w:rPr>
          <w:sz w:val="24"/>
          <w:szCs w:val="24"/>
        </w:rPr>
        <w:t>A</w:t>
      </w:r>
      <w:r>
        <w:rPr>
          <w:sz w:val="24"/>
          <w:szCs w:val="24"/>
        </w:rPr>
        <w:t>rbitration</w:t>
      </w:r>
      <w:r w:rsidR="006D3A9B">
        <w:rPr>
          <w:sz w:val="24"/>
          <w:szCs w:val="24"/>
        </w:rPr>
        <w:t xml:space="preserve"> Act.  In my opinion if you are intending to rely on the fact that your case has high prospects of success because the arbitrator failed to act in terms of a particular act, it is incumbent upon you to show that he was acting in terms of that act and was required to comply with its provisions.</w:t>
      </w:r>
    </w:p>
    <w:p w:rsidR="006D3A9B" w:rsidRDefault="006D3A9B" w:rsidP="00CD0F91">
      <w:pPr>
        <w:spacing w:after="0" w:line="360" w:lineRule="auto"/>
        <w:jc w:val="both"/>
        <w:rPr>
          <w:sz w:val="24"/>
          <w:szCs w:val="24"/>
        </w:rPr>
      </w:pPr>
      <w:r>
        <w:rPr>
          <w:sz w:val="24"/>
          <w:szCs w:val="24"/>
        </w:rPr>
        <w:tab/>
        <w:t>In this case the applicant has failed to make those positive averments.  The court has not been shown that he had an obligation to comply with the provisions of that act.  In the result, the applicant has not been able to show that it has good prospects of success.</w:t>
      </w:r>
    </w:p>
    <w:p w:rsidR="006D3A9B" w:rsidRDefault="006D3A9B" w:rsidP="00CD0F91">
      <w:pPr>
        <w:spacing w:after="0" w:line="360" w:lineRule="auto"/>
        <w:jc w:val="both"/>
        <w:rPr>
          <w:sz w:val="24"/>
          <w:szCs w:val="24"/>
        </w:rPr>
      </w:pPr>
      <w:r>
        <w:rPr>
          <w:sz w:val="24"/>
          <w:szCs w:val="24"/>
        </w:rPr>
        <w:tab/>
        <w:t xml:space="preserve">The application for </w:t>
      </w:r>
      <w:proofErr w:type="spellStart"/>
      <w:r>
        <w:rPr>
          <w:sz w:val="24"/>
          <w:szCs w:val="24"/>
        </w:rPr>
        <w:t>condonation</w:t>
      </w:r>
      <w:proofErr w:type="spellEnd"/>
      <w:r>
        <w:rPr>
          <w:sz w:val="24"/>
          <w:szCs w:val="24"/>
        </w:rPr>
        <w:t xml:space="preserve"> is therefore denied on the basis that the applicant had not given a reasonable explanation for its delay, and that it has not shown that it has good prospects of success on the merits.</w:t>
      </w:r>
    </w:p>
    <w:p w:rsidR="006D3A9B" w:rsidRDefault="006D3A9B" w:rsidP="00CD0F91">
      <w:pPr>
        <w:spacing w:after="0" w:line="360" w:lineRule="auto"/>
        <w:jc w:val="both"/>
        <w:rPr>
          <w:sz w:val="24"/>
          <w:szCs w:val="24"/>
        </w:rPr>
      </w:pPr>
      <w:r>
        <w:rPr>
          <w:sz w:val="24"/>
          <w:szCs w:val="24"/>
        </w:rPr>
        <w:tab/>
        <w:t>Accordingly,</w:t>
      </w:r>
    </w:p>
    <w:p w:rsidR="006D3A9B" w:rsidRDefault="006D3A9B" w:rsidP="00CD0F91">
      <w:pPr>
        <w:spacing w:after="0" w:line="360" w:lineRule="auto"/>
        <w:jc w:val="both"/>
        <w:rPr>
          <w:sz w:val="24"/>
          <w:szCs w:val="24"/>
        </w:rPr>
      </w:pPr>
      <w:r>
        <w:rPr>
          <w:sz w:val="24"/>
          <w:szCs w:val="24"/>
        </w:rPr>
        <w:tab/>
        <w:t>The application is dismissed with costs.</w:t>
      </w:r>
    </w:p>
    <w:p w:rsidR="006D3A9B" w:rsidRDefault="006D3A9B" w:rsidP="00CD0F91">
      <w:pPr>
        <w:spacing w:after="0" w:line="360" w:lineRule="auto"/>
        <w:jc w:val="both"/>
        <w:rPr>
          <w:sz w:val="24"/>
          <w:szCs w:val="24"/>
        </w:rPr>
      </w:pPr>
    </w:p>
    <w:p w:rsidR="006D3A9B" w:rsidRDefault="006D3A9B" w:rsidP="00CD0F91">
      <w:pPr>
        <w:spacing w:after="0" w:line="360" w:lineRule="auto"/>
        <w:jc w:val="both"/>
        <w:rPr>
          <w:sz w:val="24"/>
          <w:szCs w:val="24"/>
        </w:rPr>
      </w:pPr>
    </w:p>
    <w:p w:rsidR="006D3A9B" w:rsidRDefault="006D3A9B" w:rsidP="00CD0F91">
      <w:pPr>
        <w:spacing w:after="0" w:line="360" w:lineRule="auto"/>
        <w:jc w:val="both"/>
        <w:rPr>
          <w:sz w:val="24"/>
          <w:szCs w:val="24"/>
        </w:rPr>
      </w:pPr>
    </w:p>
    <w:p w:rsidR="006D3A9B" w:rsidRDefault="006D3A9B" w:rsidP="00CD0F91">
      <w:pPr>
        <w:spacing w:after="0" w:line="360" w:lineRule="auto"/>
        <w:jc w:val="both"/>
        <w:rPr>
          <w:sz w:val="24"/>
          <w:szCs w:val="24"/>
        </w:rPr>
      </w:pPr>
    </w:p>
    <w:p w:rsidR="006D3A9B" w:rsidRPr="006D3A9B" w:rsidRDefault="006D3A9B" w:rsidP="00CD0F91">
      <w:pPr>
        <w:spacing w:after="0" w:line="360" w:lineRule="auto"/>
        <w:jc w:val="both"/>
      </w:pPr>
      <w:proofErr w:type="spellStart"/>
      <w:r>
        <w:rPr>
          <w:i/>
        </w:rPr>
        <w:t>Coghlan</w:t>
      </w:r>
      <w:proofErr w:type="spellEnd"/>
      <w:r>
        <w:rPr>
          <w:i/>
        </w:rPr>
        <w:t xml:space="preserve">, Welsh &amp; Guest, </w:t>
      </w:r>
      <w:r>
        <w:t>applicant’s legal practitioners</w:t>
      </w:r>
    </w:p>
    <w:p w:rsidR="0000065A" w:rsidRPr="0000065A" w:rsidRDefault="0000065A" w:rsidP="0000065A">
      <w:pPr>
        <w:spacing w:line="360" w:lineRule="auto"/>
        <w:ind w:firstLine="720"/>
        <w:jc w:val="both"/>
        <w:rPr>
          <w:sz w:val="24"/>
          <w:szCs w:val="24"/>
        </w:rPr>
      </w:pPr>
    </w:p>
    <w:sectPr w:rsidR="0000065A" w:rsidRPr="0000065A" w:rsidSect="00607329">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14EF" w:rsidRDefault="00EB14EF" w:rsidP="00607329">
      <w:pPr>
        <w:spacing w:after="0" w:line="240" w:lineRule="auto"/>
      </w:pPr>
      <w:r>
        <w:separator/>
      </w:r>
    </w:p>
  </w:endnote>
  <w:endnote w:type="continuationSeparator" w:id="0">
    <w:p w:rsidR="00EB14EF" w:rsidRDefault="00EB14EF" w:rsidP="00607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6542698"/>
      <w:docPartObj>
        <w:docPartGallery w:val="Page Numbers (Bottom of Page)"/>
        <w:docPartUnique/>
      </w:docPartObj>
    </w:sdtPr>
    <w:sdtEndPr>
      <w:rPr>
        <w:noProof/>
      </w:rPr>
    </w:sdtEndPr>
    <w:sdtContent>
      <w:p w:rsidR="00607329" w:rsidRDefault="00607329">
        <w:pPr>
          <w:pStyle w:val="Footer"/>
          <w:jc w:val="right"/>
        </w:pPr>
        <w:r>
          <w:fldChar w:fldCharType="begin"/>
        </w:r>
        <w:r>
          <w:instrText xml:space="preserve"> PAGE   \* MERGEFORMAT </w:instrText>
        </w:r>
        <w:r>
          <w:fldChar w:fldCharType="separate"/>
        </w:r>
        <w:r w:rsidR="000A7D8E">
          <w:rPr>
            <w:noProof/>
          </w:rPr>
          <w:t>3</w:t>
        </w:r>
        <w:r>
          <w:rPr>
            <w:noProof/>
          </w:rPr>
          <w:fldChar w:fldCharType="end"/>
        </w:r>
      </w:p>
    </w:sdtContent>
  </w:sdt>
  <w:p w:rsidR="00607329" w:rsidRDefault="006073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14EF" w:rsidRDefault="00EB14EF" w:rsidP="00607329">
      <w:pPr>
        <w:spacing w:after="0" w:line="240" w:lineRule="auto"/>
      </w:pPr>
      <w:r>
        <w:separator/>
      </w:r>
    </w:p>
  </w:footnote>
  <w:footnote w:type="continuationSeparator" w:id="0">
    <w:p w:rsidR="00EB14EF" w:rsidRDefault="00EB14EF" w:rsidP="006073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329" w:rsidRDefault="00607329" w:rsidP="008224AA">
    <w:pPr>
      <w:ind w:left="5760"/>
      <w:rPr>
        <w:b/>
        <w:sz w:val="24"/>
        <w:szCs w:val="24"/>
      </w:rPr>
    </w:pPr>
    <w:r>
      <w:rPr>
        <w:b/>
        <w:sz w:val="24"/>
        <w:szCs w:val="24"/>
      </w:rPr>
      <w:t>JUDGMENT NO LC/H/</w:t>
    </w:r>
    <w:r w:rsidR="008224AA">
      <w:rPr>
        <w:b/>
        <w:sz w:val="24"/>
        <w:szCs w:val="24"/>
      </w:rPr>
      <w:t>532</w:t>
    </w:r>
    <w:r>
      <w:rPr>
        <w:b/>
        <w:sz w:val="24"/>
        <w:szCs w:val="24"/>
      </w:rPr>
      <w:t>/16</w:t>
    </w:r>
  </w:p>
  <w:p w:rsidR="00607329" w:rsidRDefault="006073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65A"/>
    <w:rsid w:val="0000065A"/>
    <w:rsid w:val="000A7D8E"/>
    <w:rsid w:val="00600F0E"/>
    <w:rsid w:val="00607329"/>
    <w:rsid w:val="006D3A9B"/>
    <w:rsid w:val="007A6C27"/>
    <w:rsid w:val="00812AB6"/>
    <w:rsid w:val="008224AA"/>
    <w:rsid w:val="00A27401"/>
    <w:rsid w:val="00CD0F91"/>
    <w:rsid w:val="00EB14EF"/>
    <w:rsid w:val="00FF4F6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73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7329"/>
  </w:style>
  <w:style w:type="paragraph" w:styleId="Footer">
    <w:name w:val="footer"/>
    <w:basedOn w:val="Normal"/>
    <w:link w:val="FooterChar"/>
    <w:uiPriority w:val="99"/>
    <w:unhideWhenUsed/>
    <w:rsid w:val="006073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73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73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7329"/>
  </w:style>
  <w:style w:type="paragraph" w:styleId="Footer">
    <w:name w:val="footer"/>
    <w:basedOn w:val="Normal"/>
    <w:link w:val="FooterChar"/>
    <w:uiPriority w:val="99"/>
    <w:unhideWhenUsed/>
    <w:rsid w:val="006073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73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3</Pages>
  <Words>795</Words>
  <Characters>4534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2016-08-02T09:12:00Z</dcterms:created>
  <dcterms:modified xsi:type="dcterms:W3CDTF">2016-08-31T06:42:00Z</dcterms:modified>
</cp:coreProperties>
</file>