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B2" w:rsidRDefault="000955B2" w:rsidP="00A02D9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w:t>
      </w:r>
      <w:r w:rsidR="0054682E" w:rsidRPr="00E35D52">
        <w:rPr>
          <w:rFonts w:ascii="Times New Roman" w:hAnsi="Times New Roman" w:cs="Times New Roman"/>
          <w:sz w:val="24"/>
          <w:szCs w:val="24"/>
        </w:rPr>
        <w:t>OLD DRIVEN INVESTMENTS (P</w:t>
      </w:r>
      <w:r>
        <w:rPr>
          <w:rFonts w:ascii="Times New Roman" w:hAnsi="Times New Roman" w:cs="Times New Roman"/>
          <w:sz w:val="24"/>
          <w:szCs w:val="24"/>
        </w:rPr>
        <w:t>RI</w:t>
      </w:r>
      <w:r w:rsidR="0054682E" w:rsidRPr="00E35D52">
        <w:rPr>
          <w:rFonts w:ascii="Times New Roman" w:hAnsi="Times New Roman" w:cs="Times New Roman"/>
          <w:sz w:val="24"/>
          <w:szCs w:val="24"/>
        </w:rPr>
        <w:t>V</w:t>
      </w:r>
      <w:r>
        <w:rPr>
          <w:rFonts w:ascii="Times New Roman" w:hAnsi="Times New Roman" w:cs="Times New Roman"/>
          <w:sz w:val="24"/>
          <w:szCs w:val="24"/>
        </w:rPr>
        <w:t>A</w:t>
      </w:r>
      <w:r w:rsidR="0054682E" w:rsidRPr="00E35D52">
        <w:rPr>
          <w:rFonts w:ascii="Times New Roman" w:hAnsi="Times New Roman" w:cs="Times New Roman"/>
          <w:sz w:val="24"/>
          <w:szCs w:val="24"/>
        </w:rPr>
        <w:t>T</w:t>
      </w:r>
      <w:r>
        <w:rPr>
          <w:rFonts w:ascii="Times New Roman" w:hAnsi="Times New Roman" w:cs="Times New Roman"/>
          <w:sz w:val="24"/>
          <w:szCs w:val="24"/>
        </w:rPr>
        <w:t>E</w:t>
      </w:r>
      <w:r w:rsidR="0054682E" w:rsidRPr="00E35D52">
        <w:rPr>
          <w:rFonts w:ascii="Times New Roman" w:hAnsi="Times New Roman" w:cs="Times New Roman"/>
          <w:sz w:val="24"/>
          <w:szCs w:val="24"/>
        </w:rPr>
        <w:t>)</w:t>
      </w:r>
    </w:p>
    <w:p w:rsidR="0054682E" w:rsidRPr="00E35D52" w:rsidRDefault="0054682E" w:rsidP="00A02D95">
      <w:pPr>
        <w:spacing w:after="0" w:line="240" w:lineRule="auto"/>
        <w:jc w:val="both"/>
        <w:rPr>
          <w:rFonts w:ascii="Times New Roman" w:hAnsi="Times New Roman" w:cs="Times New Roman"/>
          <w:sz w:val="24"/>
          <w:szCs w:val="24"/>
        </w:rPr>
      </w:pPr>
      <w:r w:rsidRPr="00E35D52">
        <w:rPr>
          <w:rFonts w:ascii="Times New Roman" w:hAnsi="Times New Roman" w:cs="Times New Roman"/>
          <w:sz w:val="24"/>
          <w:szCs w:val="24"/>
        </w:rPr>
        <w:t>L</w:t>
      </w:r>
      <w:r w:rsidR="000955B2">
        <w:rPr>
          <w:rFonts w:ascii="Times New Roman" w:hAnsi="Times New Roman" w:cs="Times New Roman"/>
          <w:sz w:val="24"/>
          <w:szCs w:val="24"/>
        </w:rPr>
        <w:t>IMI</w:t>
      </w:r>
      <w:r w:rsidRPr="00E35D52">
        <w:rPr>
          <w:rFonts w:ascii="Times New Roman" w:hAnsi="Times New Roman" w:cs="Times New Roman"/>
          <w:sz w:val="24"/>
          <w:szCs w:val="24"/>
        </w:rPr>
        <w:t>T</w:t>
      </w:r>
      <w:r w:rsidR="000955B2">
        <w:rPr>
          <w:rFonts w:ascii="Times New Roman" w:hAnsi="Times New Roman" w:cs="Times New Roman"/>
          <w:sz w:val="24"/>
          <w:szCs w:val="24"/>
        </w:rPr>
        <w:t>E</w:t>
      </w:r>
      <w:r w:rsidRPr="00E35D52">
        <w:rPr>
          <w:rFonts w:ascii="Times New Roman" w:hAnsi="Times New Roman" w:cs="Times New Roman"/>
          <w:sz w:val="24"/>
          <w:szCs w:val="24"/>
        </w:rPr>
        <w:t>D</w:t>
      </w:r>
    </w:p>
    <w:p w:rsidR="0054682E" w:rsidRPr="00E35D52" w:rsidRDefault="00E35D52" w:rsidP="00A02D9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54682E" w:rsidRDefault="0054682E" w:rsidP="00A02D95">
      <w:pPr>
        <w:spacing w:after="0" w:line="240" w:lineRule="auto"/>
        <w:jc w:val="both"/>
        <w:rPr>
          <w:rFonts w:ascii="Times New Roman" w:hAnsi="Times New Roman" w:cs="Times New Roman"/>
          <w:sz w:val="24"/>
          <w:szCs w:val="24"/>
        </w:rPr>
      </w:pPr>
      <w:r w:rsidRPr="00E35D52">
        <w:rPr>
          <w:rFonts w:ascii="Times New Roman" w:hAnsi="Times New Roman" w:cs="Times New Roman"/>
          <w:sz w:val="24"/>
          <w:szCs w:val="24"/>
        </w:rPr>
        <w:t>DAVID TENDAYI MATIPANO N</w:t>
      </w:r>
      <w:r w:rsidR="008E5AAF">
        <w:rPr>
          <w:rFonts w:ascii="Times New Roman" w:hAnsi="Times New Roman" w:cs="Times New Roman"/>
          <w:sz w:val="24"/>
          <w:szCs w:val="24"/>
        </w:rPr>
        <w:t>.</w:t>
      </w:r>
      <w:r w:rsidRPr="00E35D52">
        <w:rPr>
          <w:rFonts w:ascii="Times New Roman" w:hAnsi="Times New Roman" w:cs="Times New Roman"/>
          <w:sz w:val="24"/>
          <w:szCs w:val="24"/>
        </w:rPr>
        <w:t>O</w:t>
      </w:r>
    </w:p>
    <w:p w:rsidR="00E35D52" w:rsidRDefault="00E35D52" w:rsidP="00EE3D92">
      <w:pPr>
        <w:spacing w:after="0" w:line="360" w:lineRule="auto"/>
        <w:jc w:val="both"/>
        <w:rPr>
          <w:rFonts w:ascii="Times New Roman" w:hAnsi="Times New Roman" w:cs="Times New Roman"/>
          <w:sz w:val="24"/>
          <w:szCs w:val="24"/>
        </w:rPr>
      </w:pPr>
    </w:p>
    <w:p w:rsidR="00A02D95" w:rsidRDefault="00A02D95" w:rsidP="00EE3D92">
      <w:pPr>
        <w:spacing w:after="0" w:line="360" w:lineRule="auto"/>
        <w:jc w:val="both"/>
        <w:rPr>
          <w:rFonts w:ascii="Times New Roman" w:hAnsi="Times New Roman" w:cs="Times New Roman"/>
          <w:sz w:val="24"/>
          <w:szCs w:val="24"/>
        </w:rPr>
      </w:pPr>
    </w:p>
    <w:p w:rsidR="0054682E" w:rsidRPr="00E35D52" w:rsidRDefault="0054682E" w:rsidP="00A02D95">
      <w:pPr>
        <w:spacing w:after="0" w:line="240" w:lineRule="auto"/>
        <w:jc w:val="both"/>
        <w:rPr>
          <w:rFonts w:ascii="Times New Roman" w:hAnsi="Times New Roman" w:cs="Times New Roman"/>
          <w:sz w:val="24"/>
          <w:szCs w:val="24"/>
        </w:rPr>
      </w:pPr>
      <w:r w:rsidRPr="00E35D52">
        <w:rPr>
          <w:rFonts w:ascii="Times New Roman" w:hAnsi="Times New Roman" w:cs="Times New Roman"/>
          <w:sz w:val="24"/>
          <w:szCs w:val="24"/>
        </w:rPr>
        <w:t>HIGH COURT OF ZIMBABWE</w:t>
      </w:r>
    </w:p>
    <w:p w:rsidR="0054682E" w:rsidRPr="00E35D52" w:rsidRDefault="0054682E" w:rsidP="00A02D95">
      <w:pPr>
        <w:spacing w:after="0" w:line="240" w:lineRule="auto"/>
        <w:jc w:val="both"/>
        <w:rPr>
          <w:rFonts w:ascii="Times New Roman" w:hAnsi="Times New Roman" w:cs="Times New Roman"/>
          <w:sz w:val="24"/>
          <w:szCs w:val="24"/>
        </w:rPr>
      </w:pPr>
      <w:r w:rsidRPr="00E35D52">
        <w:rPr>
          <w:rFonts w:ascii="Times New Roman" w:hAnsi="Times New Roman" w:cs="Times New Roman"/>
          <w:sz w:val="24"/>
          <w:szCs w:val="24"/>
        </w:rPr>
        <w:t>KUDYA J</w:t>
      </w:r>
    </w:p>
    <w:p w:rsidR="0054682E" w:rsidRDefault="0054682E" w:rsidP="00A02D95">
      <w:pPr>
        <w:spacing w:after="0" w:line="240" w:lineRule="auto"/>
        <w:jc w:val="both"/>
        <w:rPr>
          <w:rFonts w:ascii="Times New Roman" w:hAnsi="Times New Roman" w:cs="Times New Roman"/>
          <w:sz w:val="24"/>
          <w:szCs w:val="24"/>
        </w:rPr>
      </w:pPr>
      <w:r w:rsidRPr="00E35D52">
        <w:rPr>
          <w:rFonts w:ascii="Times New Roman" w:hAnsi="Times New Roman" w:cs="Times New Roman"/>
          <w:sz w:val="24"/>
          <w:szCs w:val="24"/>
        </w:rPr>
        <w:t>HARARE</w:t>
      </w:r>
      <w:r w:rsidR="00D13567">
        <w:rPr>
          <w:rFonts w:ascii="Times New Roman" w:hAnsi="Times New Roman" w:cs="Times New Roman"/>
          <w:sz w:val="24"/>
          <w:szCs w:val="24"/>
        </w:rPr>
        <w:t>,</w:t>
      </w:r>
      <w:r w:rsidRPr="00E35D52">
        <w:rPr>
          <w:rFonts w:ascii="Times New Roman" w:hAnsi="Times New Roman" w:cs="Times New Roman"/>
          <w:sz w:val="24"/>
          <w:szCs w:val="24"/>
        </w:rPr>
        <w:t xml:space="preserve"> 20</w:t>
      </w:r>
      <w:r w:rsidR="00603F6E" w:rsidRPr="00E35D52">
        <w:rPr>
          <w:rFonts w:ascii="Times New Roman" w:hAnsi="Times New Roman" w:cs="Times New Roman"/>
          <w:sz w:val="24"/>
          <w:szCs w:val="24"/>
        </w:rPr>
        <w:t xml:space="preserve"> and 27</w:t>
      </w:r>
      <w:r w:rsidRPr="00E35D52">
        <w:rPr>
          <w:rFonts w:ascii="Times New Roman" w:hAnsi="Times New Roman" w:cs="Times New Roman"/>
          <w:sz w:val="24"/>
          <w:szCs w:val="24"/>
        </w:rPr>
        <w:t xml:space="preserve"> J</w:t>
      </w:r>
      <w:r w:rsidR="00D11323" w:rsidRPr="00E35D52">
        <w:rPr>
          <w:rFonts w:ascii="Times New Roman" w:hAnsi="Times New Roman" w:cs="Times New Roman"/>
          <w:sz w:val="24"/>
          <w:szCs w:val="24"/>
        </w:rPr>
        <w:t>une</w:t>
      </w:r>
      <w:r w:rsidRPr="00E35D52">
        <w:rPr>
          <w:rFonts w:ascii="Times New Roman" w:hAnsi="Times New Roman" w:cs="Times New Roman"/>
          <w:sz w:val="24"/>
          <w:szCs w:val="24"/>
        </w:rPr>
        <w:t xml:space="preserve"> 2012</w:t>
      </w:r>
    </w:p>
    <w:p w:rsidR="00EE3D92" w:rsidRDefault="00EE3D92" w:rsidP="00EE3D92">
      <w:pPr>
        <w:spacing w:line="360" w:lineRule="auto"/>
        <w:jc w:val="both"/>
        <w:rPr>
          <w:rFonts w:ascii="Times New Roman" w:hAnsi="Times New Roman" w:cs="Times New Roman"/>
          <w:sz w:val="24"/>
          <w:szCs w:val="24"/>
        </w:rPr>
      </w:pPr>
    </w:p>
    <w:p w:rsidR="00A02D95" w:rsidRDefault="0054682E" w:rsidP="00EE3D92">
      <w:pPr>
        <w:spacing w:line="360" w:lineRule="auto"/>
        <w:jc w:val="both"/>
        <w:rPr>
          <w:rFonts w:ascii="Times New Roman" w:hAnsi="Times New Roman" w:cs="Times New Roman"/>
          <w:b/>
          <w:sz w:val="24"/>
          <w:szCs w:val="24"/>
        </w:rPr>
      </w:pPr>
      <w:r w:rsidRPr="00E35D52">
        <w:rPr>
          <w:rFonts w:ascii="Times New Roman" w:hAnsi="Times New Roman" w:cs="Times New Roman"/>
          <w:b/>
          <w:sz w:val="24"/>
          <w:szCs w:val="24"/>
        </w:rPr>
        <w:t>Opposed Application</w:t>
      </w:r>
    </w:p>
    <w:p w:rsidR="0054682E" w:rsidRPr="00E35D52" w:rsidRDefault="00603F6E" w:rsidP="00897488">
      <w:pPr>
        <w:spacing w:after="0" w:line="240" w:lineRule="auto"/>
        <w:jc w:val="both"/>
        <w:rPr>
          <w:rFonts w:ascii="Times New Roman" w:hAnsi="Times New Roman" w:cs="Times New Roman"/>
          <w:sz w:val="24"/>
          <w:szCs w:val="24"/>
        </w:rPr>
      </w:pPr>
      <w:r w:rsidRPr="00E35D52">
        <w:rPr>
          <w:rFonts w:ascii="Times New Roman" w:hAnsi="Times New Roman" w:cs="Times New Roman"/>
          <w:i/>
          <w:sz w:val="24"/>
          <w:szCs w:val="24"/>
        </w:rPr>
        <w:t>C Muchenga</w:t>
      </w:r>
      <w:r w:rsidR="0054682E" w:rsidRPr="00E35D52">
        <w:rPr>
          <w:rFonts w:ascii="Times New Roman" w:hAnsi="Times New Roman" w:cs="Times New Roman"/>
          <w:i/>
          <w:sz w:val="24"/>
          <w:szCs w:val="24"/>
        </w:rPr>
        <w:t xml:space="preserve">, </w:t>
      </w:r>
      <w:r w:rsidR="0054682E" w:rsidRPr="00E35D52">
        <w:rPr>
          <w:rFonts w:ascii="Times New Roman" w:hAnsi="Times New Roman" w:cs="Times New Roman"/>
          <w:sz w:val="24"/>
          <w:szCs w:val="24"/>
        </w:rPr>
        <w:t>for the applicant</w:t>
      </w:r>
    </w:p>
    <w:p w:rsidR="00EE3D92" w:rsidRDefault="00603F6E" w:rsidP="00897488">
      <w:pPr>
        <w:spacing w:after="0" w:line="240" w:lineRule="auto"/>
        <w:jc w:val="both"/>
        <w:rPr>
          <w:rFonts w:ascii="Times New Roman" w:hAnsi="Times New Roman" w:cs="Times New Roman"/>
          <w:sz w:val="24"/>
          <w:szCs w:val="24"/>
        </w:rPr>
      </w:pPr>
      <w:r w:rsidRPr="00E35D52">
        <w:rPr>
          <w:rFonts w:ascii="Times New Roman" w:hAnsi="Times New Roman" w:cs="Times New Roman"/>
          <w:sz w:val="24"/>
          <w:szCs w:val="24"/>
        </w:rPr>
        <w:t xml:space="preserve">Mrs </w:t>
      </w:r>
      <w:r w:rsidRPr="00E35D52">
        <w:rPr>
          <w:rFonts w:ascii="Times New Roman" w:hAnsi="Times New Roman" w:cs="Times New Roman"/>
          <w:i/>
          <w:sz w:val="24"/>
          <w:szCs w:val="24"/>
        </w:rPr>
        <w:t>J E Wood</w:t>
      </w:r>
      <w:r w:rsidR="0054682E" w:rsidRPr="00E35D52">
        <w:rPr>
          <w:rFonts w:ascii="Times New Roman" w:hAnsi="Times New Roman" w:cs="Times New Roman"/>
          <w:i/>
          <w:sz w:val="24"/>
          <w:szCs w:val="24"/>
        </w:rPr>
        <w:t xml:space="preserve">, </w:t>
      </w:r>
      <w:r w:rsidR="0054682E" w:rsidRPr="00E35D52">
        <w:rPr>
          <w:rFonts w:ascii="Times New Roman" w:hAnsi="Times New Roman" w:cs="Times New Roman"/>
          <w:sz w:val="24"/>
          <w:szCs w:val="24"/>
        </w:rPr>
        <w:t>for the respondent</w:t>
      </w:r>
    </w:p>
    <w:p w:rsidR="00EE3D92" w:rsidRDefault="00EE3D92" w:rsidP="00EE3D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682E" w:rsidRPr="00E35D52" w:rsidRDefault="00EE3D92" w:rsidP="00EE3D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4682E" w:rsidRPr="00E35D52">
        <w:rPr>
          <w:rFonts w:ascii="Times New Roman" w:hAnsi="Times New Roman" w:cs="Times New Roman"/>
          <w:sz w:val="24"/>
          <w:szCs w:val="24"/>
        </w:rPr>
        <w:t xml:space="preserve">KUDYA J: </w:t>
      </w:r>
      <w:r w:rsidR="00EF4C35" w:rsidRPr="00E35D52">
        <w:rPr>
          <w:rFonts w:ascii="Times New Roman" w:hAnsi="Times New Roman" w:cs="Times New Roman"/>
          <w:sz w:val="24"/>
          <w:szCs w:val="24"/>
        </w:rPr>
        <w:t xml:space="preserve"> On 9 February 2012, the applicant filed the present application seeking a </w:t>
      </w:r>
      <w:r w:rsidR="00E2783A" w:rsidRPr="00E35D52">
        <w:rPr>
          <w:rFonts w:ascii="Times New Roman" w:hAnsi="Times New Roman" w:cs="Times New Roman"/>
          <w:sz w:val="24"/>
          <w:szCs w:val="24"/>
        </w:rPr>
        <w:t>declaratur and</w:t>
      </w:r>
      <w:r w:rsidR="00EF4C35" w:rsidRPr="00E35D52">
        <w:rPr>
          <w:rFonts w:ascii="Times New Roman" w:hAnsi="Times New Roman" w:cs="Times New Roman"/>
          <w:sz w:val="24"/>
          <w:szCs w:val="24"/>
        </w:rPr>
        <w:t xml:space="preserve"> other consequential relief. The application was opposed by the respondent on 12 February 2012. In the opposition, the respondent raised two preliminary points</w:t>
      </w:r>
      <w:r w:rsidR="00513510">
        <w:rPr>
          <w:rFonts w:ascii="Times New Roman" w:hAnsi="Times New Roman" w:cs="Times New Roman"/>
          <w:sz w:val="24"/>
          <w:szCs w:val="24"/>
        </w:rPr>
        <w:t>.</w:t>
      </w:r>
    </w:p>
    <w:p w:rsidR="00652202" w:rsidRPr="00E35D52" w:rsidRDefault="00EF4C35" w:rsidP="00252260">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 xml:space="preserve">The facts that gave rise to the application are these. On 9 March 2011, the Metropolitan </w:t>
      </w:r>
      <w:r w:rsidR="003B7358" w:rsidRPr="00E35D52">
        <w:rPr>
          <w:rFonts w:ascii="Times New Roman" w:hAnsi="Times New Roman" w:cs="Times New Roman"/>
          <w:sz w:val="24"/>
          <w:szCs w:val="24"/>
        </w:rPr>
        <w:t>bank,</w:t>
      </w:r>
      <w:r w:rsidRPr="00E35D52">
        <w:rPr>
          <w:rFonts w:ascii="Times New Roman" w:hAnsi="Times New Roman" w:cs="Times New Roman"/>
          <w:sz w:val="24"/>
          <w:szCs w:val="24"/>
        </w:rPr>
        <w:t xml:space="preserve"> t</w:t>
      </w:r>
      <w:r w:rsidR="003B7358" w:rsidRPr="00E35D52">
        <w:rPr>
          <w:rFonts w:ascii="Times New Roman" w:hAnsi="Times New Roman" w:cs="Times New Roman"/>
          <w:sz w:val="24"/>
          <w:szCs w:val="24"/>
        </w:rPr>
        <w:t>he judgment creditor, obtained</w:t>
      </w:r>
      <w:r w:rsidRPr="00E35D52">
        <w:rPr>
          <w:rFonts w:ascii="Times New Roman" w:hAnsi="Times New Roman" w:cs="Times New Roman"/>
          <w:sz w:val="24"/>
          <w:szCs w:val="24"/>
        </w:rPr>
        <w:t xml:space="preserve"> provisional sentence against the applicant in the su</w:t>
      </w:r>
      <w:r w:rsidR="00557463" w:rsidRPr="00E35D52">
        <w:rPr>
          <w:rFonts w:ascii="Times New Roman" w:hAnsi="Times New Roman" w:cs="Times New Roman"/>
          <w:sz w:val="24"/>
          <w:szCs w:val="24"/>
        </w:rPr>
        <w:t>m of US$2 322 089.52 in case No</w:t>
      </w:r>
      <w:r w:rsidRPr="00E35D52">
        <w:rPr>
          <w:rFonts w:ascii="Times New Roman" w:hAnsi="Times New Roman" w:cs="Times New Roman"/>
          <w:sz w:val="24"/>
          <w:szCs w:val="24"/>
        </w:rPr>
        <w:t xml:space="preserve"> HC 1201/11</w:t>
      </w:r>
      <w:r w:rsidR="00557463" w:rsidRPr="00E35D52">
        <w:rPr>
          <w:rFonts w:ascii="Times New Roman" w:hAnsi="Times New Roman" w:cs="Times New Roman"/>
          <w:sz w:val="24"/>
          <w:szCs w:val="24"/>
        </w:rPr>
        <w:t xml:space="preserve">. On 13 April 2011, the judgment creditor issued a warrant of execution against the applicant and on the following day, the respondent attached 634 600 tonnes of tobacco. On 29 April 2011, the respondent conducted a sale-in-execution. The proceeds were inadequate to clear the whole debt. The respondent attached more tobacco stocks on 3 May that were scheduled </w:t>
      </w:r>
      <w:r w:rsidR="00C451D9" w:rsidRPr="00E35D52">
        <w:rPr>
          <w:rFonts w:ascii="Times New Roman" w:hAnsi="Times New Roman" w:cs="Times New Roman"/>
          <w:sz w:val="24"/>
          <w:szCs w:val="24"/>
        </w:rPr>
        <w:t>for sale</w:t>
      </w:r>
      <w:r w:rsidR="00557463" w:rsidRPr="00E35D52">
        <w:rPr>
          <w:rFonts w:ascii="Times New Roman" w:hAnsi="Times New Roman" w:cs="Times New Roman"/>
          <w:sz w:val="24"/>
          <w:szCs w:val="24"/>
        </w:rPr>
        <w:t xml:space="preserve"> by public auction on 20 May 2011. A day before the sale, the legal pract</w:t>
      </w:r>
      <w:r w:rsidR="006B0C36">
        <w:rPr>
          <w:rFonts w:ascii="Times New Roman" w:hAnsi="Times New Roman" w:cs="Times New Roman"/>
          <w:sz w:val="24"/>
          <w:szCs w:val="24"/>
        </w:rPr>
        <w:t>itioners for the judgment creditor</w:t>
      </w:r>
      <w:r w:rsidR="00557463" w:rsidRPr="00E35D52">
        <w:rPr>
          <w:rFonts w:ascii="Times New Roman" w:hAnsi="Times New Roman" w:cs="Times New Roman"/>
          <w:sz w:val="24"/>
          <w:szCs w:val="24"/>
        </w:rPr>
        <w:t xml:space="preserve"> wrote to the respondent </w:t>
      </w:r>
      <w:r w:rsidR="00C451D9" w:rsidRPr="00E35D52">
        <w:rPr>
          <w:rFonts w:ascii="Times New Roman" w:hAnsi="Times New Roman" w:cs="Times New Roman"/>
          <w:sz w:val="24"/>
          <w:szCs w:val="24"/>
        </w:rPr>
        <w:t>requesting</w:t>
      </w:r>
      <w:r w:rsidR="00557463" w:rsidRPr="00E35D52">
        <w:rPr>
          <w:rFonts w:ascii="Times New Roman" w:hAnsi="Times New Roman" w:cs="Times New Roman"/>
          <w:sz w:val="24"/>
          <w:szCs w:val="24"/>
        </w:rPr>
        <w:t xml:space="preserve"> him to cancel the sale. </w:t>
      </w:r>
      <w:r w:rsidR="00A5337C" w:rsidRPr="00E35D52">
        <w:rPr>
          <w:rFonts w:ascii="Times New Roman" w:hAnsi="Times New Roman" w:cs="Times New Roman"/>
          <w:sz w:val="24"/>
          <w:szCs w:val="24"/>
        </w:rPr>
        <w:t>On 3 June, the judgment creditor’s legal practitioners notified the applicant’s legal practitioners of the outstanding amount du</w:t>
      </w:r>
      <w:r w:rsidR="0061687A">
        <w:rPr>
          <w:rFonts w:ascii="Times New Roman" w:hAnsi="Times New Roman" w:cs="Times New Roman"/>
          <w:sz w:val="24"/>
          <w:szCs w:val="24"/>
        </w:rPr>
        <w:t>e from the applicant amongst which were</w:t>
      </w:r>
      <w:r w:rsidR="00A5337C" w:rsidRPr="00E35D52">
        <w:rPr>
          <w:rFonts w:ascii="Times New Roman" w:hAnsi="Times New Roman" w:cs="Times New Roman"/>
          <w:sz w:val="24"/>
          <w:szCs w:val="24"/>
        </w:rPr>
        <w:t xml:space="preserve"> the respondent’s fees in the sum of US$226 297.25. The applican</w:t>
      </w:r>
      <w:r w:rsidR="00D32280" w:rsidRPr="00E35D52">
        <w:rPr>
          <w:rFonts w:ascii="Times New Roman" w:hAnsi="Times New Roman" w:cs="Times New Roman"/>
          <w:sz w:val="24"/>
          <w:szCs w:val="24"/>
        </w:rPr>
        <w:t>t was given until 7 June 2011 to</w:t>
      </w:r>
      <w:r w:rsidR="003B7358" w:rsidRPr="00E35D52">
        <w:rPr>
          <w:rFonts w:ascii="Times New Roman" w:hAnsi="Times New Roman" w:cs="Times New Roman"/>
          <w:sz w:val="24"/>
          <w:szCs w:val="24"/>
        </w:rPr>
        <w:t xml:space="preserve"> pay up or risk the s</w:t>
      </w:r>
      <w:r w:rsidR="00A5337C" w:rsidRPr="00E35D52">
        <w:rPr>
          <w:rFonts w:ascii="Times New Roman" w:hAnsi="Times New Roman" w:cs="Times New Roman"/>
          <w:sz w:val="24"/>
          <w:szCs w:val="24"/>
        </w:rPr>
        <w:t>ale of its tobacco and other assets.</w:t>
      </w:r>
      <w:r w:rsidR="00652202" w:rsidRPr="00E35D52">
        <w:rPr>
          <w:rFonts w:ascii="Times New Roman" w:hAnsi="Times New Roman" w:cs="Times New Roman"/>
          <w:sz w:val="24"/>
          <w:szCs w:val="24"/>
        </w:rPr>
        <w:t xml:space="preserve"> The fees were not paid by the deadline as on 8 June the respondent instructed the auctioneer to dispose of th</w:t>
      </w:r>
      <w:r w:rsidR="00FA54AC">
        <w:rPr>
          <w:rFonts w:ascii="Times New Roman" w:hAnsi="Times New Roman" w:cs="Times New Roman"/>
          <w:sz w:val="24"/>
          <w:szCs w:val="24"/>
        </w:rPr>
        <w:t>e tobacco for the recovery of hi</w:t>
      </w:r>
      <w:r w:rsidR="00652202" w:rsidRPr="00E35D52">
        <w:rPr>
          <w:rFonts w:ascii="Times New Roman" w:hAnsi="Times New Roman" w:cs="Times New Roman"/>
          <w:sz w:val="24"/>
          <w:szCs w:val="24"/>
        </w:rPr>
        <w:t>s fees. The sale was advertised for 17 June. The fees wer</w:t>
      </w:r>
      <w:r w:rsidR="0086424C">
        <w:rPr>
          <w:rFonts w:ascii="Times New Roman" w:hAnsi="Times New Roman" w:cs="Times New Roman"/>
          <w:sz w:val="24"/>
          <w:szCs w:val="24"/>
        </w:rPr>
        <w:t>e paid and the auction</w:t>
      </w:r>
      <w:r w:rsidR="005978A4">
        <w:rPr>
          <w:rFonts w:ascii="Times New Roman" w:hAnsi="Times New Roman" w:cs="Times New Roman"/>
          <w:sz w:val="24"/>
          <w:szCs w:val="24"/>
        </w:rPr>
        <w:t xml:space="preserve"> was</w:t>
      </w:r>
      <w:r w:rsidR="00652202" w:rsidRPr="00E35D52">
        <w:rPr>
          <w:rFonts w:ascii="Times New Roman" w:hAnsi="Times New Roman" w:cs="Times New Roman"/>
          <w:sz w:val="24"/>
          <w:szCs w:val="24"/>
        </w:rPr>
        <w:t xml:space="preserve"> cancelled.</w:t>
      </w:r>
    </w:p>
    <w:p w:rsidR="0054682E" w:rsidRPr="00E35D52" w:rsidRDefault="006E6D23" w:rsidP="00252260">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 xml:space="preserve">The respondent’s fees were calculated </w:t>
      </w:r>
      <w:r w:rsidR="0015484C">
        <w:rPr>
          <w:rFonts w:ascii="Times New Roman" w:hAnsi="Times New Roman" w:cs="Times New Roman"/>
          <w:sz w:val="24"/>
          <w:szCs w:val="24"/>
        </w:rPr>
        <w:t>under the High Court (Fees and Allowances) Rules SI</w:t>
      </w:r>
      <w:r w:rsidRPr="00E35D52">
        <w:rPr>
          <w:rFonts w:ascii="Times New Roman" w:hAnsi="Times New Roman" w:cs="Times New Roman"/>
          <w:sz w:val="24"/>
          <w:szCs w:val="24"/>
        </w:rPr>
        <w:t xml:space="preserve"> 35/2009</w:t>
      </w:r>
      <w:r w:rsidR="00B970F8" w:rsidRPr="00E35D52">
        <w:rPr>
          <w:rFonts w:ascii="Times New Roman" w:hAnsi="Times New Roman" w:cs="Times New Roman"/>
          <w:sz w:val="24"/>
          <w:szCs w:val="24"/>
        </w:rPr>
        <w:t xml:space="preserve"> that was repealed by </w:t>
      </w:r>
      <w:r w:rsidR="0015484C">
        <w:rPr>
          <w:rFonts w:ascii="Times New Roman" w:hAnsi="Times New Roman" w:cs="Times New Roman"/>
          <w:sz w:val="24"/>
          <w:szCs w:val="24"/>
        </w:rPr>
        <w:t>the High Court (Fees and Allowances) Rules SI</w:t>
      </w:r>
      <w:r w:rsidR="00B970F8" w:rsidRPr="00E35D52">
        <w:rPr>
          <w:rFonts w:ascii="Times New Roman" w:hAnsi="Times New Roman" w:cs="Times New Roman"/>
          <w:sz w:val="24"/>
          <w:szCs w:val="24"/>
        </w:rPr>
        <w:t xml:space="preserve"> 57/2011 on 13 May 2011. The application challenges the fees charged on the basis that they </w:t>
      </w:r>
      <w:r w:rsidR="00B970F8" w:rsidRPr="00E35D52">
        <w:rPr>
          <w:rFonts w:ascii="Times New Roman" w:hAnsi="Times New Roman" w:cs="Times New Roman"/>
          <w:sz w:val="24"/>
          <w:szCs w:val="24"/>
        </w:rPr>
        <w:lastRenderedPageBreak/>
        <w:t xml:space="preserve">were charged under a repealed law instead of the new </w:t>
      </w:r>
      <w:r w:rsidR="0015484C" w:rsidRPr="00E35D52">
        <w:rPr>
          <w:rFonts w:ascii="Times New Roman" w:hAnsi="Times New Roman" w:cs="Times New Roman"/>
          <w:sz w:val="24"/>
          <w:szCs w:val="24"/>
        </w:rPr>
        <w:t>law.</w:t>
      </w:r>
      <w:r w:rsidR="0015484C">
        <w:rPr>
          <w:rFonts w:ascii="Times New Roman" w:hAnsi="Times New Roman" w:cs="Times New Roman"/>
          <w:sz w:val="24"/>
          <w:szCs w:val="24"/>
        </w:rPr>
        <w:t xml:space="preserve"> The further challenge</w:t>
      </w:r>
      <w:r w:rsidR="003940AF" w:rsidRPr="00E35D52">
        <w:rPr>
          <w:rFonts w:ascii="Times New Roman" w:hAnsi="Times New Roman" w:cs="Times New Roman"/>
          <w:sz w:val="24"/>
          <w:szCs w:val="24"/>
        </w:rPr>
        <w:t xml:space="preserve"> that </w:t>
      </w:r>
      <w:r w:rsidR="0059384A">
        <w:rPr>
          <w:rFonts w:ascii="Times New Roman" w:hAnsi="Times New Roman" w:cs="Times New Roman"/>
          <w:sz w:val="24"/>
          <w:szCs w:val="24"/>
        </w:rPr>
        <w:t>t</w:t>
      </w:r>
      <w:r w:rsidR="003940AF" w:rsidRPr="00E35D52">
        <w:rPr>
          <w:rFonts w:ascii="Times New Roman" w:hAnsi="Times New Roman" w:cs="Times New Roman"/>
          <w:sz w:val="24"/>
          <w:szCs w:val="24"/>
        </w:rPr>
        <w:t>he</w:t>
      </w:r>
      <w:r w:rsidR="00C57888">
        <w:rPr>
          <w:rFonts w:ascii="Times New Roman" w:hAnsi="Times New Roman" w:cs="Times New Roman"/>
          <w:sz w:val="24"/>
          <w:szCs w:val="24"/>
        </w:rPr>
        <w:t xml:space="preserve"> </w:t>
      </w:r>
      <w:r w:rsidR="0059384A">
        <w:rPr>
          <w:rFonts w:ascii="Times New Roman" w:hAnsi="Times New Roman" w:cs="Times New Roman"/>
          <w:sz w:val="24"/>
          <w:szCs w:val="24"/>
        </w:rPr>
        <w:t xml:space="preserve">respondent </w:t>
      </w:r>
      <w:r w:rsidR="00C57888">
        <w:rPr>
          <w:rFonts w:ascii="Times New Roman" w:hAnsi="Times New Roman" w:cs="Times New Roman"/>
          <w:sz w:val="24"/>
          <w:szCs w:val="24"/>
        </w:rPr>
        <w:t>could not charge commission on</w:t>
      </w:r>
      <w:r w:rsidR="003940AF" w:rsidRPr="00E35D52">
        <w:rPr>
          <w:rFonts w:ascii="Times New Roman" w:hAnsi="Times New Roman" w:cs="Times New Roman"/>
          <w:sz w:val="24"/>
          <w:szCs w:val="24"/>
        </w:rPr>
        <w:t xml:space="preserve"> a sale by private treaty</w:t>
      </w:r>
      <w:r w:rsidR="0015484C">
        <w:rPr>
          <w:rFonts w:ascii="Times New Roman" w:hAnsi="Times New Roman" w:cs="Times New Roman"/>
          <w:sz w:val="24"/>
          <w:szCs w:val="24"/>
        </w:rPr>
        <w:t xml:space="preserve"> was abandoned by Mr </w:t>
      </w:r>
      <w:r w:rsidR="0015484C" w:rsidRPr="00644D3C">
        <w:rPr>
          <w:rFonts w:ascii="Times New Roman" w:hAnsi="Times New Roman" w:cs="Times New Roman"/>
          <w:i/>
          <w:sz w:val="24"/>
          <w:szCs w:val="24"/>
        </w:rPr>
        <w:t>Muchenga</w:t>
      </w:r>
      <w:r w:rsidR="0015484C">
        <w:rPr>
          <w:rFonts w:ascii="Times New Roman" w:hAnsi="Times New Roman" w:cs="Times New Roman"/>
          <w:sz w:val="24"/>
          <w:szCs w:val="24"/>
        </w:rPr>
        <w:t>, for the applicant, in his oral submissions</w:t>
      </w:r>
      <w:r w:rsidR="003940AF" w:rsidRPr="00E35D52">
        <w:rPr>
          <w:rFonts w:ascii="Times New Roman" w:hAnsi="Times New Roman" w:cs="Times New Roman"/>
          <w:sz w:val="24"/>
          <w:szCs w:val="24"/>
        </w:rPr>
        <w:t>.</w:t>
      </w:r>
      <w:r w:rsidR="00B970F8" w:rsidRPr="00E35D52">
        <w:rPr>
          <w:rFonts w:ascii="Times New Roman" w:hAnsi="Times New Roman" w:cs="Times New Roman"/>
          <w:sz w:val="24"/>
          <w:szCs w:val="24"/>
        </w:rPr>
        <w:t xml:space="preserve"> </w:t>
      </w:r>
    </w:p>
    <w:p w:rsidR="00FA3A88" w:rsidRPr="00E35D52" w:rsidRDefault="00B970F8" w:rsidP="00252260">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The respondent’s first preliminary point was that the applicant did not aver a cause of action against t</w:t>
      </w:r>
      <w:r w:rsidR="00F03514" w:rsidRPr="00E35D52">
        <w:rPr>
          <w:rFonts w:ascii="Times New Roman" w:hAnsi="Times New Roman" w:cs="Times New Roman"/>
          <w:sz w:val="24"/>
          <w:szCs w:val="24"/>
        </w:rPr>
        <w:t xml:space="preserve">he respondent. The second was </w:t>
      </w:r>
      <w:r w:rsidRPr="00E35D52">
        <w:rPr>
          <w:rFonts w:ascii="Times New Roman" w:hAnsi="Times New Roman" w:cs="Times New Roman"/>
          <w:sz w:val="24"/>
          <w:szCs w:val="24"/>
        </w:rPr>
        <w:t>that it did not exhaust its domestic remedies before coming to court.</w:t>
      </w:r>
      <w:r w:rsidR="003940AF" w:rsidRPr="00E35D52">
        <w:rPr>
          <w:rFonts w:ascii="Times New Roman" w:hAnsi="Times New Roman" w:cs="Times New Roman"/>
          <w:sz w:val="24"/>
          <w:szCs w:val="24"/>
        </w:rPr>
        <w:t xml:space="preserve"> </w:t>
      </w:r>
    </w:p>
    <w:p w:rsidR="007963F5" w:rsidRPr="00E35D52" w:rsidRDefault="007963F5" w:rsidP="00252260">
      <w:pPr>
        <w:spacing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 xml:space="preserve">The first preliminary issue raised by the respondent has no merit. In </w:t>
      </w:r>
      <w:r w:rsidR="00F14A21" w:rsidRPr="00E35D52">
        <w:rPr>
          <w:rFonts w:ascii="Times New Roman" w:hAnsi="Times New Roman" w:cs="Times New Roman"/>
          <w:i/>
          <w:sz w:val="24"/>
          <w:szCs w:val="24"/>
        </w:rPr>
        <w:t>Murphy</w:t>
      </w:r>
      <w:r w:rsidRPr="00E35D52">
        <w:rPr>
          <w:rFonts w:ascii="Times New Roman" w:hAnsi="Times New Roman" w:cs="Times New Roman"/>
          <w:i/>
          <w:sz w:val="24"/>
          <w:szCs w:val="24"/>
        </w:rPr>
        <w:t xml:space="preserve"> </w:t>
      </w:r>
      <w:r w:rsidRPr="00E35D52">
        <w:rPr>
          <w:rFonts w:ascii="Times New Roman" w:hAnsi="Times New Roman" w:cs="Times New Roman"/>
          <w:sz w:val="24"/>
          <w:szCs w:val="24"/>
        </w:rPr>
        <w:t xml:space="preserve">v </w:t>
      </w:r>
      <w:r w:rsidR="00F14A21" w:rsidRPr="00E35D52">
        <w:rPr>
          <w:rFonts w:ascii="Times New Roman" w:hAnsi="Times New Roman" w:cs="Times New Roman"/>
          <w:i/>
          <w:sz w:val="24"/>
          <w:szCs w:val="24"/>
        </w:rPr>
        <w:t>Director</w:t>
      </w:r>
      <w:r w:rsidRPr="00E35D52">
        <w:rPr>
          <w:rFonts w:ascii="Times New Roman" w:hAnsi="Times New Roman" w:cs="Times New Roman"/>
          <w:i/>
          <w:sz w:val="24"/>
          <w:szCs w:val="24"/>
        </w:rPr>
        <w:t xml:space="preserve"> of Customs</w:t>
      </w:r>
      <w:r w:rsidR="00F14A21" w:rsidRPr="00E35D52">
        <w:rPr>
          <w:rFonts w:ascii="Times New Roman" w:hAnsi="Times New Roman" w:cs="Times New Roman"/>
          <w:i/>
          <w:sz w:val="24"/>
          <w:szCs w:val="24"/>
        </w:rPr>
        <w:t xml:space="preserve"> and Excise</w:t>
      </w:r>
      <w:r w:rsidRPr="00E35D52">
        <w:rPr>
          <w:rFonts w:ascii="Times New Roman" w:hAnsi="Times New Roman" w:cs="Times New Roman"/>
          <w:sz w:val="24"/>
          <w:szCs w:val="24"/>
        </w:rPr>
        <w:t xml:space="preserve"> 1992 (1) ZLR 28 (H) at 33D-E SMITH J cited with approval </w:t>
      </w:r>
      <w:r w:rsidRPr="00E35D52">
        <w:rPr>
          <w:rFonts w:ascii="Times New Roman" w:hAnsi="Times New Roman" w:cs="Times New Roman"/>
          <w:i/>
          <w:sz w:val="24"/>
          <w:szCs w:val="24"/>
        </w:rPr>
        <w:t xml:space="preserve">Abrahamse &amp; Sons </w:t>
      </w:r>
      <w:r w:rsidRPr="00E35D52">
        <w:rPr>
          <w:rFonts w:ascii="Times New Roman" w:hAnsi="Times New Roman" w:cs="Times New Roman"/>
          <w:sz w:val="24"/>
          <w:szCs w:val="24"/>
        </w:rPr>
        <w:t>v</w:t>
      </w:r>
      <w:r w:rsidRPr="00E35D52">
        <w:rPr>
          <w:rFonts w:ascii="Times New Roman" w:hAnsi="Times New Roman" w:cs="Times New Roman"/>
          <w:i/>
          <w:sz w:val="24"/>
          <w:szCs w:val="24"/>
        </w:rPr>
        <w:t xml:space="preserve"> SA Railways and</w:t>
      </w:r>
      <w:r w:rsidRPr="00E35D52">
        <w:rPr>
          <w:rFonts w:ascii="Times New Roman" w:hAnsi="Times New Roman" w:cs="Times New Roman"/>
          <w:sz w:val="24"/>
          <w:szCs w:val="24"/>
        </w:rPr>
        <w:t xml:space="preserve"> </w:t>
      </w:r>
      <w:r w:rsidRPr="00E35D52">
        <w:rPr>
          <w:rFonts w:ascii="Times New Roman" w:hAnsi="Times New Roman" w:cs="Times New Roman"/>
          <w:i/>
          <w:sz w:val="24"/>
          <w:szCs w:val="24"/>
        </w:rPr>
        <w:t>Harbours</w:t>
      </w:r>
      <w:r w:rsidRPr="00E35D52">
        <w:rPr>
          <w:rFonts w:ascii="Times New Roman" w:hAnsi="Times New Roman" w:cs="Times New Roman"/>
          <w:sz w:val="24"/>
          <w:szCs w:val="24"/>
        </w:rPr>
        <w:t xml:space="preserve"> 1933 CPD 626 that:</w:t>
      </w:r>
    </w:p>
    <w:p w:rsidR="007963F5" w:rsidRPr="00E35D52" w:rsidRDefault="00F14A21" w:rsidP="00897488">
      <w:pPr>
        <w:spacing w:line="240" w:lineRule="auto"/>
        <w:ind w:left="720"/>
        <w:jc w:val="both"/>
        <w:rPr>
          <w:rFonts w:ascii="Times New Roman" w:hAnsi="Times New Roman" w:cs="Times New Roman"/>
          <w:sz w:val="24"/>
          <w:szCs w:val="24"/>
        </w:rPr>
      </w:pPr>
      <w:r w:rsidRPr="00E35D52">
        <w:rPr>
          <w:rFonts w:ascii="Times New Roman" w:hAnsi="Times New Roman" w:cs="Times New Roman"/>
          <w:sz w:val="24"/>
          <w:szCs w:val="24"/>
        </w:rPr>
        <w:t>"The proper legal meaning of the expression 'cause of action' is the entire set of facts which gives rise to an enforceable claim and includes every fact which is material to be proved to entitle a plaintiff to succeed in his claim. It includes all that a plaintiff must set out in his declaration in order to disclose a cause of action. Such cause of action does not 'arise' or 'accrue' until the occurrence of the last of such facts and consequently the last of such facts is sometimes loosely spoken of as the cause of action."</w:t>
      </w:r>
    </w:p>
    <w:p w:rsidR="008F2D03" w:rsidRPr="00E35D52" w:rsidRDefault="006F754D" w:rsidP="00252260">
      <w:pPr>
        <w:spacing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In the present application, the applicant averred that the respondent used the wrong piece of legislation to claim commission purportedly due to it</w:t>
      </w:r>
      <w:r w:rsidR="002A4002">
        <w:rPr>
          <w:rFonts w:ascii="Times New Roman" w:hAnsi="Times New Roman" w:cs="Times New Roman"/>
          <w:sz w:val="24"/>
          <w:szCs w:val="24"/>
        </w:rPr>
        <w:t>.</w:t>
      </w:r>
      <w:r w:rsidRPr="00E35D52">
        <w:rPr>
          <w:rFonts w:ascii="Times New Roman" w:hAnsi="Times New Roman" w:cs="Times New Roman"/>
          <w:sz w:val="24"/>
          <w:szCs w:val="24"/>
        </w:rPr>
        <w:t xml:space="preserve"> The cause of action was the</w:t>
      </w:r>
      <w:r w:rsidR="008F2D03" w:rsidRPr="00E35D52">
        <w:rPr>
          <w:rFonts w:ascii="Times New Roman" w:hAnsi="Times New Roman" w:cs="Times New Roman"/>
          <w:sz w:val="24"/>
          <w:szCs w:val="24"/>
        </w:rPr>
        <w:t xml:space="preserve"> unjust enrichment of the respondent by the payment of a claim that it was not legally entitled to receive. </w:t>
      </w:r>
      <w:r w:rsidRPr="00E35D52">
        <w:rPr>
          <w:rFonts w:ascii="Times New Roman" w:hAnsi="Times New Roman" w:cs="Times New Roman"/>
          <w:sz w:val="24"/>
          <w:szCs w:val="24"/>
        </w:rPr>
        <w:t xml:space="preserve"> </w:t>
      </w:r>
      <w:r w:rsidR="006E3FC2" w:rsidRPr="00E35D52">
        <w:rPr>
          <w:rFonts w:ascii="Times New Roman" w:hAnsi="Times New Roman" w:cs="Times New Roman"/>
          <w:sz w:val="24"/>
          <w:szCs w:val="24"/>
        </w:rPr>
        <w:t>In fact, para 10 of the respondent’s heads concisely summarises the applicant’s cause of action thus:</w:t>
      </w:r>
    </w:p>
    <w:p w:rsidR="006E3FC2" w:rsidRPr="00E35D52" w:rsidRDefault="006E3FC2" w:rsidP="00252260">
      <w:pPr>
        <w:spacing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“The applicant contends that the fee charged was not wholly due.”</w:t>
      </w:r>
    </w:p>
    <w:p w:rsidR="008F2D03" w:rsidRPr="00E35D52" w:rsidRDefault="006E3FC2" w:rsidP="00252260">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It is clear that the applicant raised a cause of action that the respondent properly understood in its founding affidavit.</w:t>
      </w:r>
    </w:p>
    <w:p w:rsidR="0035175A" w:rsidRPr="00E35D52" w:rsidRDefault="008F2D03" w:rsidP="00252260">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The second preliminary point was that this court had no jurisdiction to determine the issue.</w:t>
      </w:r>
      <w:r w:rsidR="007070C8" w:rsidRPr="00E35D52">
        <w:rPr>
          <w:rFonts w:ascii="Times New Roman" w:hAnsi="Times New Roman" w:cs="Times New Roman"/>
          <w:sz w:val="24"/>
          <w:szCs w:val="24"/>
        </w:rPr>
        <w:t xml:space="preserve"> </w:t>
      </w:r>
      <w:r w:rsidR="008F627B" w:rsidRPr="00E35D52">
        <w:rPr>
          <w:rFonts w:ascii="Times New Roman" w:hAnsi="Times New Roman" w:cs="Times New Roman"/>
          <w:sz w:val="24"/>
          <w:szCs w:val="24"/>
        </w:rPr>
        <w:t xml:space="preserve"> The </w:t>
      </w:r>
      <w:r w:rsidR="008739AF" w:rsidRPr="00E35D52">
        <w:rPr>
          <w:rFonts w:ascii="Times New Roman" w:hAnsi="Times New Roman" w:cs="Times New Roman"/>
          <w:sz w:val="24"/>
          <w:szCs w:val="24"/>
        </w:rPr>
        <w:t>respondent contended that the duty to determine the legality of charging commission under the repealed statutory instrument lay</w:t>
      </w:r>
      <w:r w:rsidR="00EF37B3">
        <w:rPr>
          <w:rFonts w:ascii="Times New Roman" w:hAnsi="Times New Roman" w:cs="Times New Roman"/>
          <w:sz w:val="24"/>
          <w:szCs w:val="24"/>
        </w:rPr>
        <w:t>, in terms of</w:t>
      </w:r>
      <w:r w:rsidR="00EF37B3" w:rsidRPr="00EF37B3">
        <w:rPr>
          <w:rFonts w:ascii="Times New Roman" w:hAnsi="Times New Roman" w:cs="Times New Roman"/>
          <w:sz w:val="24"/>
          <w:szCs w:val="24"/>
        </w:rPr>
        <w:t xml:space="preserve"> </w:t>
      </w:r>
      <w:r w:rsidR="00EF37B3">
        <w:rPr>
          <w:rFonts w:ascii="Times New Roman" w:hAnsi="Times New Roman" w:cs="Times New Roman"/>
          <w:sz w:val="24"/>
          <w:szCs w:val="24"/>
        </w:rPr>
        <w:t>r 457 (3) of the rules of court,</w:t>
      </w:r>
      <w:r w:rsidR="008739AF" w:rsidRPr="00E35D52">
        <w:rPr>
          <w:rFonts w:ascii="Times New Roman" w:hAnsi="Times New Roman" w:cs="Times New Roman"/>
          <w:sz w:val="24"/>
          <w:szCs w:val="24"/>
        </w:rPr>
        <w:t xml:space="preserve"> with the</w:t>
      </w:r>
      <w:r w:rsidR="00EF37B3" w:rsidRPr="00EF37B3">
        <w:rPr>
          <w:rFonts w:ascii="Times New Roman" w:hAnsi="Times New Roman" w:cs="Times New Roman"/>
          <w:sz w:val="24"/>
          <w:szCs w:val="24"/>
        </w:rPr>
        <w:t xml:space="preserve"> </w:t>
      </w:r>
      <w:r w:rsidR="00EF37B3" w:rsidRPr="00E35D52">
        <w:rPr>
          <w:rFonts w:ascii="Times New Roman" w:hAnsi="Times New Roman" w:cs="Times New Roman"/>
          <w:sz w:val="24"/>
          <w:szCs w:val="24"/>
        </w:rPr>
        <w:t>Sheriff</w:t>
      </w:r>
      <w:r w:rsidR="008739AF" w:rsidRPr="00E35D52">
        <w:rPr>
          <w:rFonts w:ascii="Times New Roman" w:hAnsi="Times New Roman" w:cs="Times New Roman"/>
          <w:sz w:val="24"/>
          <w:szCs w:val="24"/>
        </w:rPr>
        <w:t xml:space="preserve">. </w:t>
      </w:r>
      <w:r w:rsidR="00E91093">
        <w:rPr>
          <w:rFonts w:ascii="Times New Roman" w:hAnsi="Times New Roman" w:cs="Times New Roman"/>
          <w:sz w:val="24"/>
          <w:szCs w:val="24"/>
        </w:rPr>
        <w:t>In my view, t</w:t>
      </w:r>
      <w:r w:rsidR="008739AF" w:rsidRPr="00E35D52">
        <w:rPr>
          <w:rFonts w:ascii="Times New Roman" w:hAnsi="Times New Roman" w:cs="Times New Roman"/>
          <w:sz w:val="24"/>
          <w:szCs w:val="24"/>
        </w:rPr>
        <w:t>he objection is not on the correctness of the sum charged under the tariff. Rather, the object</w:t>
      </w:r>
      <w:r w:rsidR="008F627B" w:rsidRPr="00E35D52">
        <w:rPr>
          <w:rFonts w:ascii="Times New Roman" w:hAnsi="Times New Roman" w:cs="Times New Roman"/>
          <w:sz w:val="24"/>
          <w:szCs w:val="24"/>
        </w:rPr>
        <w:t xml:space="preserve">ion is on the choice of law </w:t>
      </w:r>
      <w:r w:rsidR="00463A46" w:rsidRPr="00E35D52">
        <w:rPr>
          <w:rFonts w:ascii="Times New Roman" w:hAnsi="Times New Roman" w:cs="Times New Roman"/>
          <w:sz w:val="24"/>
          <w:szCs w:val="24"/>
        </w:rPr>
        <w:t>under which</w:t>
      </w:r>
      <w:r w:rsidR="008F627B" w:rsidRPr="00E35D52">
        <w:rPr>
          <w:rFonts w:ascii="Times New Roman" w:hAnsi="Times New Roman" w:cs="Times New Roman"/>
          <w:sz w:val="24"/>
          <w:szCs w:val="24"/>
        </w:rPr>
        <w:t xml:space="preserve"> the commission was charged</w:t>
      </w:r>
      <w:r w:rsidR="000E0D61" w:rsidRPr="00E35D52">
        <w:rPr>
          <w:rFonts w:ascii="Times New Roman" w:hAnsi="Times New Roman" w:cs="Times New Roman"/>
          <w:sz w:val="24"/>
          <w:szCs w:val="24"/>
        </w:rPr>
        <w:t xml:space="preserve">. </w:t>
      </w:r>
      <w:r w:rsidR="008739AF" w:rsidRPr="00E35D52">
        <w:rPr>
          <w:rFonts w:ascii="Times New Roman" w:hAnsi="Times New Roman" w:cs="Times New Roman"/>
          <w:sz w:val="24"/>
          <w:szCs w:val="24"/>
        </w:rPr>
        <w:t xml:space="preserve"> The applicant raises a question of law rather than a question of fact. </w:t>
      </w:r>
      <w:r w:rsidR="000E0D61" w:rsidRPr="00E35D52">
        <w:rPr>
          <w:rFonts w:ascii="Times New Roman" w:hAnsi="Times New Roman" w:cs="Times New Roman"/>
          <w:sz w:val="24"/>
          <w:szCs w:val="24"/>
        </w:rPr>
        <w:t>It does not appear to me that the sheriff is empowered to determine the question of law that is raised by the applicant.</w:t>
      </w:r>
      <w:r w:rsidR="00E058A2" w:rsidRPr="00E35D52">
        <w:rPr>
          <w:rFonts w:ascii="Times New Roman" w:hAnsi="Times New Roman" w:cs="Times New Roman"/>
          <w:sz w:val="24"/>
          <w:szCs w:val="24"/>
        </w:rPr>
        <w:t xml:space="preserve"> </w:t>
      </w:r>
      <w:r w:rsidR="00635056">
        <w:rPr>
          <w:rFonts w:ascii="Times New Roman" w:hAnsi="Times New Roman" w:cs="Times New Roman"/>
          <w:sz w:val="24"/>
          <w:szCs w:val="24"/>
        </w:rPr>
        <w:t>See</w:t>
      </w:r>
      <w:r w:rsidR="00E058A2" w:rsidRPr="00E35D52">
        <w:rPr>
          <w:rFonts w:ascii="Times New Roman" w:hAnsi="Times New Roman" w:cs="Times New Roman"/>
          <w:sz w:val="24"/>
          <w:szCs w:val="24"/>
        </w:rPr>
        <w:t xml:space="preserve"> </w:t>
      </w:r>
      <w:r w:rsidR="00E058A2" w:rsidRPr="00E35D52">
        <w:rPr>
          <w:rFonts w:ascii="Times New Roman" w:hAnsi="Times New Roman" w:cs="Times New Roman"/>
          <w:i/>
          <w:sz w:val="24"/>
          <w:szCs w:val="24"/>
        </w:rPr>
        <w:t xml:space="preserve">Bailey NO </w:t>
      </w:r>
      <w:r w:rsidR="00E058A2" w:rsidRPr="008D5321">
        <w:rPr>
          <w:rFonts w:ascii="Times New Roman" w:hAnsi="Times New Roman" w:cs="Times New Roman"/>
          <w:sz w:val="24"/>
          <w:szCs w:val="24"/>
        </w:rPr>
        <w:t>v</w:t>
      </w:r>
      <w:r w:rsidR="00E058A2" w:rsidRPr="00E35D52">
        <w:rPr>
          <w:rFonts w:ascii="Times New Roman" w:hAnsi="Times New Roman" w:cs="Times New Roman"/>
          <w:i/>
          <w:sz w:val="24"/>
          <w:szCs w:val="24"/>
        </w:rPr>
        <w:t xml:space="preserve"> Deputy Sheriff Harare </w:t>
      </w:r>
      <w:r w:rsidR="00635056">
        <w:rPr>
          <w:rFonts w:ascii="Times New Roman" w:hAnsi="Times New Roman" w:cs="Times New Roman"/>
          <w:sz w:val="24"/>
          <w:szCs w:val="24"/>
        </w:rPr>
        <w:t>2003 (1) ZLR 104 (H) at 106A-B.</w:t>
      </w:r>
    </w:p>
    <w:p w:rsidR="0035175A" w:rsidRPr="00E35D52" w:rsidRDefault="0035175A" w:rsidP="00252260">
      <w:pPr>
        <w:spacing w:line="360" w:lineRule="auto"/>
        <w:jc w:val="both"/>
        <w:rPr>
          <w:rFonts w:ascii="Times New Roman" w:hAnsi="Times New Roman" w:cs="Times New Roman"/>
          <w:sz w:val="24"/>
          <w:szCs w:val="24"/>
        </w:rPr>
      </w:pPr>
      <w:r w:rsidRPr="00E35D52">
        <w:rPr>
          <w:rFonts w:ascii="Times New Roman" w:hAnsi="Times New Roman" w:cs="Times New Roman"/>
          <w:sz w:val="24"/>
          <w:szCs w:val="24"/>
        </w:rPr>
        <w:t>Order 50 r 457 (3) states that:</w:t>
      </w:r>
    </w:p>
    <w:p w:rsidR="0035175A" w:rsidRPr="00E35D52" w:rsidRDefault="000970CA" w:rsidP="00897488">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35175A" w:rsidRPr="00E35D52">
        <w:rPr>
          <w:rFonts w:ascii="Times New Roman" w:hAnsi="Times New Roman" w:cs="Times New Roman"/>
          <w:sz w:val="24"/>
          <w:szCs w:val="24"/>
        </w:rPr>
        <w:t xml:space="preserve">(3) Necessary charges and allowances for all work necessarily done for which no provision is contained in such tariff, and every question arising under and relative to the tariff, shall be determined by the </w:t>
      </w:r>
      <w:r w:rsidR="008D5321">
        <w:rPr>
          <w:rFonts w:ascii="Times New Roman" w:hAnsi="Times New Roman" w:cs="Times New Roman"/>
          <w:sz w:val="24"/>
          <w:szCs w:val="24"/>
        </w:rPr>
        <w:t>S</w:t>
      </w:r>
      <w:r w:rsidR="0035175A" w:rsidRPr="00E35D52">
        <w:rPr>
          <w:rFonts w:ascii="Times New Roman" w:hAnsi="Times New Roman" w:cs="Times New Roman"/>
          <w:sz w:val="24"/>
          <w:szCs w:val="24"/>
        </w:rPr>
        <w:t>heriff</w:t>
      </w:r>
      <w:r>
        <w:rPr>
          <w:rFonts w:ascii="Times New Roman" w:hAnsi="Times New Roman" w:cs="Times New Roman"/>
          <w:sz w:val="24"/>
          <w:szCs w:val="24"/>
        </w:rPr>
        <w:t>”</w:t>
      </w:r>
      <w:r w:rsidR="0035175A" w:rsidRPr="00E35D52">
        <w:rPr>
          <w:rFonts w:ascii="Times New Roman" w:hAnsi="Times New Roman" w:cs="Times New Roman"/>
          <w:sz w:val="24"/>
          <w:szCs w:val="24"/>
        </w:rPr>
        <w:t>.</w:t>
      </w:r>
    </w:p>
    <w:p w:rsidR="00C27E0C" w:rsidRDefault="00C27E0C" w:rsidP="00252260">
      <w:pPr>
        <w:spacing w:after="0" w:line="360" w:lineRule="auto"/>
        <w:ind w:firstLine="720"/>
        <w:jc w:val="both"/>
        <w:rPr>
          <w:rFonts w:ascii="Times New Roman" w:hAnsi="Times New Roman" w:cs="Times New Roman"/>
          <w:sz w:val="24"/>
          <w:szCs w:val="24"/>
        </w:rPr>
      </w:pPr>
    </w:p>
    <w:p w:rsidR="00A64FB1" w:rsidRPr="00E35D52" w:rsidRDefault="0035175A" w:rsidP="00252260">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I hold that it</w:t>
      </w:r>
      <w:r w:rsidR="00D07179" w:rsidRPr="00E35D52">
        <w:rPr>
          <w:rFonts w:ascii="Times New Roman" w:hAnsi="Times New Roman" w:cs="Times New Roman"/>
          <w:sz w:val="24"/>
          <w:szCs w:val="24"/>
        </w:rPr>
        <w:t xml:space="preserve"> does not grant the </w:t>
      </w:r>
      <w:r w:rsidR="008D5321">
        <w:rPr>
          <w:rFonts w:ascii="Times New Roman" w:hAnsi="Times New Roman" w:cs="Times New Roman"/>
          <w:sz w:val="24"/>
          <w:szCs w:val="24"/>
        </w:rPr>
        <w:t>S</w:t>
      </w:r>
      <w:r w:rsidR="00D07179" w:rsidRPr="00E35D52">
        <w:rPr>
          <w:rFonts w:ascii="Times New Roman" w:hAnsi="Times New Roman" w:cs="Times New Roman"/>
          <w:sz w:val="24"/>
          <w:szCs w:val="24"/>
        </w:rPr>
        <w:t>heriff the right</w:t>
      </w:r>
      <w:r w:rsidRPr="00E35D52">
        <w:rPr>
          <w:rFonts w:ascii="Times New Roman" w:hAnsi="Times New Roman" w:cs="Times New Roman"/>
          <w:sz w:val="24"/>
          <w:szCs w:val="24"/>
        </w:rPr>
        <w:t xml:space="preserve"> t</w:t>
      </w:r>
      <w:r w:rsidR="00D07179" w:rsidRPr="00E35D52">
        <w:rPr>
          <w:rFonts w:ascii="Times New Roman" w:hAnsi="Times New Roman" w:cs="Times New Roman"/>
          <w:sz w:val="24"/>
          <w:szCs w:val="24"/>
        </w:rPr>
        <w:t>o determine the legal issue in the first instance or at all.</w:t>
      </w:r>
      <w:r w:rsidRPr="00E35D52">
        <w:rPr>
          <w:rFonts w:ascii="Times New Roman" w:hAnsi="Times New Roman" w:cs="Times New Roman"/>
          <w:sz w:val="24"/>
          <w:szCs w:val="24"/>
        </w:rPr>
        <w:t xml:space="preserve"> It only empowers the Sheriff to fix charges and allowances for necessary work that is not covered in the tariff</w:t>
      </w:r>
      <w:r w:rsidR="000574AD">
        <w:rPr>
          <w:rFonts w:ascii="Times New Roman" w:hAnsi="Times New Roman" w:cs="Times New Roman"/>
          <w:sz w:val="24"/>
          <w:szCs w:val="24"/>
        </w:rPr>
        <w:t xml:space="preserve"> and </w:t>
      </w:r>
      <w:r w:rsidR="00372430">
        <w:rPr>
          <w:rFonts w:ascii="Times New Roman" w:hAnsi="Times New Roman" w:cs="Times New Roman"/>
          <w:sz w:val="24"/>
          <w:szCs w:val="24"/>
        </w:rPr>
        <w:t xml:space="preserve">determine </w:t>
      </w:r>
      <w:r w:rsidR="000574AD">
        <w:rPr>
          <w:rFonts w:ascii="Times New Roman" w:hAnsi="Times New Roman" w:cs="Times New Roman"/>
          <w:sz w:val="24"/>
          <w:szCs w:val="24"/>
        </w:rPr>
        <w:t>the accuracy of the amounts charged by the deputy sheriff</w:t>
      </w:r>
      <w:r w:rsidRPr="00E35D52">
        <w:rPr>
          <w:rFonts w:ascii="Times New Roman" w:hAnsi="Times New Roman" w:cs="Times New Roman"/>
          <w:sz w:val="24"/>
          <w:szCs w:val="24"/>
        </w:rPr>
        <w:t>.</w:t>
      </w:r>
      <w:r w:rsidR="00D07179" w:rsidRPr="00E35D52">
        <w:rPr>
          <w:rFonts w:ascii="Times New Roman" w:hAnsi="Times New Roman" w:cs="Times New Roman"/>
          <w:sz w:val="24"/>
          <w:szCs w:val="24"/>
        </w:rPr>
        <w:t xml:space="preserve"> </w:t>
      </w:r>
    </w:p>
    <w:p w:rsidR="00390458" w:rsidRDefault="00390458" w:rsidP="00252260">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The second preliminary point fails.</w:t>
      </w:r>
    </w:p>
    <w:p w:rsidR="00B00589" w:rsidRDefault="00390458" w:rsidP="00BB7E1E">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b/>
          <w:sz w:val="24"/>
          <w:szCs w:val="24"/>
        </w:rPr>
        <w:t>The merits</w:t>
      </w:r>
      <w:r w:rsidR="009C772F" w:rsidRPr="009C772F">
        <w:rPr>
          <w:rFonts w:ascii="Times New Roman" w:hAnsi="Times New Roman" w:cs="Times New Roman"/>
          <w:sz w:val="24"/>
          <w:szCs w:val="24"/>
        </w:rPr>
        <w:t xml:space="preserve"> </w:t>
      </w:r>
      <w:r w:rsidR="001976DA">
        <w:rPr>
          <w:rFonts w:ascii="Times New Roman" w:hAnsi="Times New Roman" w:cs="Times New Roman"/>
          <w:sz w:val="24"/>
          <w:szCs w:val="24"/>
        </w:rPr>
        <w:t xml:space="preserve"> </w:t>
      </w:r>
    </w:p>
    <w:p w:rsidR="008F627B" w:rsidRPr="00E35D52" w:rsidRDefault="008F627B" w:rsidP="00252260">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 xml:space="preserve">As I understand it, the issue for determination is the law under which the Deputy Sheriff was entitled to charge his commission. The applicant contended </w:t>
      </w:r>
      <w:r w:rsidR="00DF17DA" w:rsidRPr="00E35D52">
        <w:rPr>
          <w:rFonts w:ascii="Times New Roman" w:hAnsi="Times New Roman" w:cs="Times New Roman"/>
          <w:sz w:val="24"/>
          <w:szCs w:val="24"/>
        </w:rPr>
        <w:t xml:space="preserve">that the applicable law was the High Court (Fees and Allowances) Rules </w:t>
      </w:r>
      <w:r w:rsidRPr="00E35D52">
        <w:rPr>
          <w:rFonts w:ascii="Times New Roman" w:hAnsi="Times New Roman" w:cs="Times New Roman"/>
          <w:sz w:val="24"/>
          <w:szCs w:val="24"/>
        </w:rPr>
        <w:t xml:space="preserve">SI 57/2011 </w:t>
      </w:r>
      <w:r w:rsidR="00DF17DA" w:rsidRPr="00E35D52">
        <w:rPr>
          <w:rFonts w:ascii="Times New Roman" w:hAnsi="Times New Roman" w:cs="Times New Roman"/>
          <w:sz w:val="24"/>
          <w:szCs w:val="24"/>
        </w:rPr>
        <w:t xml:space="preserve">that came into effect on 13 May 2011 </w:t>
      </w:r>
      <w:r w:rsidRPr="00E35D52">
        <w:rPr>
          <w:rFonts w:ascii="Times New Roman" w:hAnsi="Times New Roman" w:cs="Times New Roman"/>
          <w:sz w:val="24"/>
          <w:szCs w:val="24"/>
        </w:rPr>
        <w:t xml:space="preserve">while the </w:t>
      </w:r>
      <w:r w:rsidR="00DF17DA" w:rsidRPr="00E35D52">
        <w:rPr>
          <w:rFonts w:ascii="Times New Roman" w:hAnsi="Times New Roman" w:cs="Times New Roman"/>
          <w:sz w:val="24"/>
          <w:szCs w:val="24"/>
        </w:rPr>
        <w:t>respondent contended that</w:t>
      </w:r>
      <w:r w:rsidR="00220DCA">
        <w:rPr>
          <w:rFonts w:ascii="Times New Roman" w:hAnsi="Times New Roman" w:cs="Times New Roman"/>
          <w:sz w:val="24"/>
          <w:szCs w:val="24"/>
        </w:rPr>
        <w:t xml:space="preserve"> it was</w:t>
      </w:r>
      <w:r w:rsidR="00DF17DA" w:rsidRPr="00E35D52">
        <w:rPr>
          <w:rFonts w:ascii="Times New Roman" w:hAnsi="Times New Roman" w:cs="Times New Roman"/>
          <w:sz w:val="24"/>
          <w:szCs w:val="24"/>
        </w:rPr>
        <w:t xml:space="preserve"> the High Court (Fees and Allowances) </w:t>
      </w:r>
      <w:r w:rsidR="00220DCA" w:rsidRPr="00E35D52">
        <w:rPr>
          <w:rFonts w:ascii="Times New Roman" w:hAnsi="Times New Roman" w:cs="Times New Roman"/>
          <w:sz w:val="24"/>
          <w:szCs w:val="24"/>
        </w:rPr>
        <w:t>Rules SI</w:t>
      </w:r>
      <w:r w:rsidRPr="00E35D52">
        <w:rPr>
          <w:rFonts w:ascii="Times New Roman" w:hAnsi="Times New Roman" w:cs="Times New Roman"/>
          <w:sz w:val="24"/>
          <w:szCs w:val="24"/>
        </w:rPr>
        <w:t xml:space="preserve"> 35/2009. The basis for the applicant’s contention was that the </w:t>
      </w:r>
      <w:r w:rsidR="00606440" w:rsidRPr="00E35D52">
        <w:rPr>
          <w:rFonts w:ascii="Times New Roman" w:hAnsi="Times New Roman" w:cs="Times New Roman"/>
          <w:sz w:val="24"/>
          <w:szCs w:val="24"/>
        </w:rPr>
        <w:t xml:space="preserve">date on which </w:t>
      </w:r>
      <w:r w:rsidRPr="00E35D52">
        <w:rPr>
          <w:rFonts w:ascii="Times New Roman" w:hAnsi="Times New Roman" w:cs="Times New Roman"/>
          <w:sz w:val="24"/>
          <w:szCs w:val="24"/>
        </w:rPr>
        <w:t xml:space="preserve">the commission accrued was the date of suspension of the attachment while the respondent contended that it was the date of attachment. </w:t>
      </w:r>
    </w:p>
    <w:p w:rsidR="00606440" w:rsidRPr="00E35D52" w:rsidRDefault="008F627B" w:rsidP="00252260">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 xml:space="preserve">If the date on which </w:t>
      </w:r>
      <w:r w:rsidR="00275153" w:rsidRPr="00E35D52">
        <w:rPr>
          <w:rFonts w:ascii="Times New Roman" w:hAnsi="Times New Roman" w:cs="Times New Roman"/>
          <w:sz w:val="24"/>
          <w:szCs w:val="24"/>
        </w:rPr>
        <w:t>commission</w:t>
      </w:r>
      <w:r w:rsidRPr="00E35D52">
        <w:rPr>
          <w:rFonts w:ascii="Times New Roman" w:hAnsi="Times New Roman" w:cs="Times New Roman"/>
          <w:sz w:val="24"/>
          <w:szCs w:val="24"/>
        </w:rPr>
        <w:t xml:space="preserve"> accrued was the date of attachment</w:t>
      </w:r>
      <w:r w:rsidR="00275153" w:rsidRPr="00E35D52">
        <w:rPr>
          <w:rFonts w:ascii="Times New Roman" w:hAnsi="Times New Roman" w:cs="Times New Roman"/>
          <w:sz w:val="24"/>
          <w:szCs w:val="24"/>
        </w:rPr>
        <w:t>, then the respondent levied th</w:t>
      </w:r>
      <w:r w:rsidRPr="00E35D52">
        <w:rPr>
          <w:rFonts w:ascii="Times New Roman" w:hAnsi="Times New Roman" w:cs="Times New Roman"/>
          <w:sz w:val="24"/>
          <w:szCs w:val="24"/>
        </w:rPr>
        <w:t>e</w:t>
      </w:r>
      <w:r w:rsidR="00E91093">
        <w:rPr>
          <w:rFonts w:ascii="Times New Roman" w:hAnsi="Times New Roman" w:cs="Times New Roman"/>
          <w:sz w:val="24"/>
          <w:szCs w:val="24"/>
        </w:rPr>
        <w:t xml:space="preserve"> correct amount. However, if the </w:t>
      </w:r>
      <w:r w:rsidR="00275153" w:rsidRPr="00E35D52">
        <w:rPr>
          <w:rFonts w:ascii="Times New Roman" w:hAnsi="Times New Roman" w:cs="Times New Roman"/>
          <w:sz w:val="24"/>
          <w:szCs w:val="24"/>
        </w:rPr>
        <w:t>commission accrued on</w:t>
      </w:r>
      <w:r w:rsidR="00F31C67" w:rsidRPr="00E35D52">
        <w:rPr>
          <w:rFonts w:ascii="Times New Roman" w:hAnsi="Times New Roman" w:cs="Times New Roman"/>
          <w:sz w:val="24"/>
          <w:szCs w:val="24"/>
        </w:rPr>
        <w:t xml:space="preserve"> the date of suspension, then he</w:t>
      </w:r>
      <w:r w:rsidR="00275153" w:rsidRPr="00E35D52">
        <w:rPr>
          <w:rFonts w:ascii="Times New Roman" w:hAnsi="Times New Roman" w:cs="Times New Roman"/>
          <w:sz w:val="24"/>
          <w:szCs w:val="24"/>
        </w:rPr>
        <w:t xml:space="preserve"> overcharged</w:t>
      </w:r>
      <w:r w:rsidR="00F31C67" w:rsidRPr="00E35D52">
        <w:rPr>
          <w:rFonts w:ascii="Times New Roman" w:hAnsi="Times New Roman" w:cs="Times New Roman"/>
          <w:sz w:val="24"/>
          <w:szCs w:val="24"/>
        </w:rPr>
        <w:t xml:space="preserve"> the applicant</w:t>
      </w:r>
      <w:r w:rsidR="00275153" w:rsidRPr="00E35D52">
        <w:rPr>
          <w:rFonts w:ascii="Times New Roman" w:hAnsi="Times New Roman" w:cs="Times New Roman"/>
          <w:sz w:val="24"/>
          <w:szCs w:val="24"/>
        </w:rPr>
        <w:t xml:space="preserve">. </w:t>
      </w:r>
      <w:r w:rsidR="00DF17DA" w:rsidRPr="00E35D52">
        <w:rPr>
          <w:rFonts w:ascii="Times New Roman" w:hAnsi="Times New Roman" w:cs="Times New Roman"/>
          <w:sz w:val="24"/>
          <w:szCs w:val="24"/>
        </w:rPr>
        <w:t xml:space="preserve">SI 57/2011 repealed SI 35/2009 in its entirety. </w:t>
      </w:r>
      <w:r w:rsidR="00097F83" w:rsidRPr="00E35D52">
        <w:rPr>
          <w:rFonts w:ascii="Times New Roman" w:hAnsi="Times New Roman" w:cs="Times New Roman"/>
          <w:sz w:val="24"/>
          <w:szCs w:val="24"/>
        </w:rPr>
        <w:t>S</w:t>
      </w:r>
      <w:r w:rsidR="0020770F">
        <w:rPr>
          <w:rFonts w:ascii="Times New Roman" w:hAnsi="Times New Roman" w:cs="Times New Roman"/>
          <w:sz w:val="24"/>
          <w:szCs w:val="24"/>
        </w:rPr>
        <w:t>ection</w:t>
      </w:r>
      <w:r w:rsidR="00097F83" w:rsidRPr="00E35D52">
        <w:rPr>
          <w:rFonts w:ascii="Times New Roman" w:hAnsi="Times New Roman" w:cs="Times New Roman"/>
          <w:sz w:val="24"/>
          <w:szCs w:val="24"/>
        </w:rPr>
        <w:t xml:space="preserve"> 8 (1) deals with the fees due to the </w:t>
      </w:r>
      <w:r w:rsidR="0020770F">
        <w:rPr>
          <w:rFonts w:ascii="Times New Roman" w:hAnsi="Times New Roman" w:cs="Times New Roman"/>
          <w:sz w:val="24"/>
          <w:szCs w:val="24"/>
        </w:rPr>
        <w:t>D</w:t>
      </w:r>
      <w:r w:rsidR="00097F83" w:rsidRPr="00E35D52">
        <w:rPr>
          <w:rFonts w:ascii="Times New Roman" w:hAnsi="Times New Roman" w:cs="Times New Roman"/>
          <w:sz w:val="24"/>
          <w:szCs w:val="24"/>
        </w:rPr>
        <w:t xml:space="preserve">eputy </w:t>
      </w:r>
      <w:r w:rsidR="0020770F">
        <w:rPr>
          <w:rFonts w:ascii="Times New Roman" w:hAnsi="Times New Roman" w:cs="Times New Roman"/>
          <w:sz w:val="24"/>
          <w:szCs w:val="24"/>
        </w:rPr>
        <w:t>S</w:t>
      </w:r>
      <w:r w:rsidR="00097F83" w:rsidRPr="00E35D52">
        <w:rPr>
          <w:rFonts w:ascii="Times New Roman" w:hAnsi="Times New Roman" w:cs="Times New Roman"/>
          <w:sz w:val="24"/>
          <w:szCs w:val="24"/>
        </w:rPr>
        <w:t>heriff on execution. It states:</w:t>
      </w:r>
    </w:p>
    <w:p w:rsidR="005F3149" w:rsidRDefault="00097F83" w:rsidP="00252260">
      <w:pPr>
        <w:pStyle w:val="ListParagraph"/>
        <w:numPr>
          <w:ilvl w:val="0"/>
          <w:numId w:val="1"/>
        </w:numPr>
        <w:spacing w:line="360" w:lineRule="auto"/>
        <w:jc w:val="both"/>
        <w:rPr>
          <w:rFonts w:ascii="Times New Roman" w:hAnsi="Times New Roman" w:cs="Times New Roman"/>
          <w:sz w:val="24"/>
          <w:szCs w:val="24"/>
        </w:rPr>
      </w:pPr>
      <w:r w:rsidRPr="00E35D52">
        <w:rPr>
          <w:rFonts w:ascii="Times New Roman" w:hAnsi="Times New Roman" w:cs="Times New Roman"/>
          <w:sz w:val="24"/>
          <w:szCs w:val="24"/>
        </w:rPr>
        <w:t>In respect of execution---------</w:t>
      </w:r>
    </w:p>
    <w:p w:rsidR="00097F83" w:rsidRPr="005F3149" w:rsidRDefault="00097F83" w:rsidP="00252260">
      <w:pPr>
        <w:pStyle w:val="ListParagraph"/>
        <w:numPr>
          <w:ilvl w:val="0"/>
          <w:numId w:val="2"/>
        </w:numPr>
        <w:spacing w:line="360" w:lineRule="auto"/>
        <w:jc w:val="both"/>
        <w:rPr>
          <w:rFonts w:ascii="Times New Roman" w:hAnsi="Times New Roman" w:cs="Times New Roman"/>
          <w:sz w:val="24"/>
          <w:szCs w:val="24"/>
        </w:rPr>
      </w:pPr>
      <w:r w:rsidRPr="005F3149">
        <w:rPr>
          <w:rFonts w:ascii="Times New Roman" w:hAnsi="Times New Roman" w:cs="Times New Roman"/>
          <w:sz w:val="24"/>
          <w:szCs w:val="24"/>
        </w:rPr>
        <w:t xml:space="preserve">When a writ is paid on presentation, three </w:t>
      </w:r>
      <w:r w:rsidRPr="003337A2">
        <w:rPr>
          <w:rFonts w:ascii="Times New Roman" w:hAnsi="Times New Roman" w:cs="Times New Roman"/>
          <w:i/>
          <w:sz w:val="24"/>
          <w:szCs w:val="24"/>
        </w:rPr>
        <w:t>per centum</w:t>
      </w:r>
      <w:r w:rsidRPr="005F3149">
        <w:rPr>
          <w:rFonts w:ascii="Times New Roman" w:hAnsi="Times New Roman" w:cs="Times New Roman"/>
          <w:sz w:val="24"/>
          <w:szCs w:val="24"/>
        </w:rPr>
        <w:t xml:space="preserve"> of the amount of the writ with a minimum of</w:t>
      </w:r>
      <w:r w:rsidR="003337A2">
        <w:rPr>
          <w:rFonts w:ascii="Times New Roman" w:hAnsi="Times New Roman" w:cs="Times New Roman"/>
          <w:sz w:val="24"/>
          <w:szCs w:val="24"/>
        </w:rPr>
        <w:t xml:space="preserve"> US$ 10</w:t>
      </w:r>
      <w:r w:rsidR="00A9324A" w:rsidRPr="005F3149">
        <w:rPr>
          <w:rFonts w:ascii="Times New Roman" w:hAnsi="Times New Roman" w:cs="Times New Roman"/>
          <w:sz w:val="24"/>
          <w:szCs w:val="24"/>
        </w:rPr>
        <w:t>;</w:t>
      </w:r>
      <w:r w:rsidRPr="005F3149">
        <w:rPr>
          <w:rFonts w:ascii="Times New Roman" w:hAnsi="Times New Roman" w:cs="Times New Roman"/>
          <w:sz w:val="24"/>
          <w:szCs w:val="24"/>
        </w:rPr>
        <w:t xml:space="preserve"> </w:t>
      </w:r>
    </w:p>
    <w:p w:rsidR="00097F83" w:rsidRPr="00E35D52" w:rsidRDefault="00097F83" w:rsidP="00252260">
      <w:pPr>
        <w:pStyle w:val="ListParagraph"/>
        <w:numPr>
          <w:ilvl w:val="0"/>
          <w:numId w:val="2"/>
        </w:numPr>
        <w:spacing w:line="360" w:lineRule="auto"/>
        <w:jc w:val="both"/>
        <w:rPr>
          <w:rFonts w:ascii="Times New Roman" w:hAnsi="Times New Roman" w:cs="Times New Roman"/>
          <w:sz w:val="24"/>
          <w:szCs w:val="24"/>
        </w:rPr>
      </w:pPr>
      <w:r w:rsidRPr="00E35D52">
        <w:rPr>
          <w:rFonts w:ascii="Times New Roman" w:hAnsi="Times New Roman" w:cs="Times New Roman"/>
          <w:sz w:val="24"/>
          <w:szCs w:val="24"/>
        </w:rPr>
        <w:t>When a writ is withdrawn by the judgment creditor or judgment debtor’s  estate is placed under sequestration or liquidation before any movable property has been attached a fee of US10</w:t>
      </w:r>
      <w:r w:rsidR="00A9324A">
        <w:rPr>
          <w:rFonts w:ascii="Times New Roman" w:hAnsi="Times New Roman" w:cs="Times New Roman"/>
          <w:sz w:val="24"/>
          <w:szCs w:val="24"/>
        </w:rPr>
        <w:t>;</w:t>
      </w:r>
    </w:p>
    <w:p w:rsidR="00097F83" w:rsidRPr="00E35D52" w:rsidRDefault="00097F83" w:rsidP="00252260">
      <w:pPr>
        <w:pStyle w:val="ListParagraph"/>
        <w:numPr>
          <w:ilvl w:val="0"/>
          <w:numId w:val="2"/>
        </w:numPr>
        <w:spacing w:line="360" w:lineRule="auto"/>
        <w:jc w:val="both"/>
        <w:rPr>
          <w:rFonts w:ascii="Times New Roman" w:hAnsi="Times New Roman" w:cs="Times New Roman"/>
          <w:sz w:val="24"/>
          <w:szCs w:val="24"/>
        </w:rPr>
      </w:pPr>
      <w:r w:rsidRPr="00E35D52">
        <w:rPr>
          <w:rFonts w:ascii="Times New Roman" w:hAnsi="Times New Roman" w:cs="Times New Roman"/>
          <w:sz w:val="24"/>
          <w:szCs w:val="24"/>
        </w:rPr>
        <w:t xml:space="preserve">When the writ is withdrawn or suspended by the judgment creditor or judgment debtor’s estate is placed under sequestration or liquidation after movable property has been attached but before sale, three </w:t>
      </w:r>
      <w:r w:rsidRPr="00450CF2">
        <w:rPr>
          <w:rFonts w:ascii="Times New Roman" w:hAnsi="Times New Roman" w:cs="Times New Roman"/>
          <w:i/>
          <w:sz w:val="24"/>
          <w:szCs w:val="24"/>
        </w:rPr>
        <w:t>per centum</w:t>
      </w:r>
      <w:r w:rsidRPr="00E35D52">
        <w:rPr>
          <w:rFonts w:ascii="Times New Roman" w:hAnsi="Times New Roman" w:cs="Times New Roman"/>
          <w:sz w:val="24"/>
          <w:szCs w:val="24"/>
        </w:rPr>
        <w:t xml:space="preserve"> of the value of the property attached, but such value shall not exceed the amount directed to be recovered.</w:t>
      </w:r>
    </w:p>
    <w:p w:rsidR="00097F83" w:rsidRPr="00E35D52" w:rsidRDefault="00097F83" w:rsidP="00252260">
      <w:pPr>
        <w:pStyle w:val="ListParagraph"/>
        <w:numPr>
          <w:ilvl w:val="0"/>
          <w:numId w:val="2"/>
        </w:numPr>
        <w:spacing w:line="360" w:lineRule="auto"/>
        <w:jc w:val="both"/>
        <w:rPr>
          <w:rFonts w:ascii="Times New Roman" w:hAnsi="Times New Roman" w:cs="Times New Roman"/>
          <w:sz w:val="24"/>
          <w:szCs w:val="24"/>
        </w:rPr>
      </w:pPr>
      <w:r w:rsidRPr="00E35D52">
        <w:rPr>
          <w:rFonts w:ascii="Times New Roman" w:hAnsi="Times New Roman" w:cs="Times New Roman"/>
          <w:sz w:val="24"/>
          <w:szCs w:val="24"/>
        </w:rPr>
        <w:t xml:space="preserve">When a writ is paid by the judgment debtor to the </w:t>
      </w:r>
      <w:r w:rsidR="006F2E25">
        <w:rPr>
          <w:rFonts w:ascii="Times New Roman" w:hAnsi="Times New Roman" w:cs="Times New Roman"/>
          <w:sz w:val="24"/>
          <w:szCs w:val="24"/>
        </w:rPr>
        <w:t>D</w:t>
      </w:r>
      <w:r w:rsidRPr="00E35D52">
        <w:rPr>
          <w:rFonts w:ascii="Times New Roman" w:hAnsi="Times New Roman" w:cs="Times New Roman"/>
          <w:sz w:val="24"/>
          <w:szCs w:val="24"/>
        </w:rPr>
        <w:t xml:space="preserve">eputy </w:t>
      </w:r>
      <w:r w:rsidR="006F2E25">
        <w:rPr>
          <w:rFonts w:ascii="Times New Roman" w:hAnsi="Times New Roman" w:cs="Times New Roman"/>
          <w:sz w:val="24"/>
          <w:szCs w:val="24"/>
        </w:rPr>
        <w:t>S</w:t>
      </w:r>
      <w:r w:rsidRPr="00E35D52">
        <w:rPr>
          <w:rFonts w:ascii="Times New Roman" w:hAnsi="Times New Roman" w:cs="Times New Roman"/>
          <w:sz w:val="24"/>
          <w:szCs w:val="24"/>
        </w:rPr>
        <w:t xml:space="preserve">heriff after movable property has been attached but before sale, three </w:t>
      </w:r>
      <w:r w:rsidRPr="00450CF2">
        <w:rPr>
          <w:rFonts w:ascii="Times New Roman" w:hAnsi="Times New Roman" w:cs="Times New Roman"/>
          <w:i/>
          <w:sz w:val="24"/>
          <w:szCs w:val="24"/>
        </w:rPr>
        <w:t>per centum</w:t>
      </w:r>
      <w:r w:rsidRPr="00E35D52">
        <w:rPr>
          <w:rFonts w:ascii="Times New Roman" w:hAnsi="Times New Roman" w:cs="Times New Roman"/>
          <w:sz w:val="24"/>
          <w:szCs w:val="24"/>
        </w:rPr>
        <w:t xml:space="preserve"> of the amount so paid</w:t>
      </w:r>
      <w:r w:rsidR="00A9324A">
        <w:rPr>
          <w:rFonts w:ascii="Times New Roman" w:hAnsi="Times New Roman" w:cs="Times New Roman"/>
          <w:sz w:val="24"/>
          <w:szCs w:val="24"/>
        </w:rPr>
        <w:t>.</w:t>
      </w:r>
    </w:p>
    <w:p w:rsidR="00097F83" w:rsidRPr="00E35D52" w:rsidRDefault="00097F83" w:rsidP="00252260">
      <w:pPr>
        <w:pStyle w:val="ListParagraph"/>
        <w:numPr>
          <w:ilvl w:val="0"/>
          <w:numId w:val="2"/>
        </w:numPr>
        <w:spacing w:line="360" w:lineRule="auto"/>
        <w:jc w:val="both"/>
        <w:rPr>
          <w:rFonts w:ascii="Times New Roman" w:hAnsi="Times New Roman" w:cs="Times New Roman"/>
          <w:sz w:val="24"/>
          <w:szCs w:val="24"/>
        </w:rPr>
      </w:pPr>
      <w:r w:rsidRPr="00E35D52">
        <w:rPr>
          <w:rFonts w:ascii="Times New Roman" w:hAnsi="Times New Roman" w:cs="Times New Roman"/>
          <w:sz w:val="24"/>
          <w:szCs w:val="24"/>
        </w:rPr>
        <w:lastRenderedPageBreak/>
        <w:t xml:space="preserve">After the sale in execution, three </w:t>
      </w:r>
      <w:r w:rsidRPr="00450CF2">
        <w:rPr>
          <w:rFonts w:ascii="Times New Roman" w:hAnsi="Times New Roman" w:cs="Times New Roman"/>
          <w:i/>
          <w:sz w:val="24"/>
          <w:szCs w:val="24"/>
        </w:rPr>
        <w:t>per centum</w:t>
      </w:r>
      <w:r w:rsidRPr="00E35D52">
        <w:rPr>
          <w:rFonts w:ascii="Times New Roman" w:hAnsi="Times New Roman" w:cs="Times New Roman"/>
          <w:sz w:val="24"/>
          <w:szCs w:val="24"/>
        </w:rPr>
        <w:t xml:space="preserve">, of the net amount recovered or, if the </w:t>
      </w:r>
      <w:r w:rsidR="006F2E25">
        <w:rPr>
          <w:rFonts w:ascii="Times New Roman" w:hAnsi="Times New Roman" w:cs="Times New Roman"/>
          <w:sz w:val="24"/>
          <w:szCs w:val="24"/>
        </w:rPr>
        <w:t>D</w:t>
      </w:r>
      <w:r w:rsidRPr="00E35D52">
        <w:rPr>
          <w:rFonts w:ascii="Times New Roman" w:hAnsi="Times New Roman" w:cs="Times New Roman"/>
          <w:sz w:val="24"/>
          <w:szCs w:val="24"/>
        </w:rPr>
        <w:t xml:space="preserve">eputy </w:t>
      </w:r>
      <w:r w:rsidR="006F2E25">
        <w:rPr>
          <w:rFonts w:ascii="Times New Roman" w:hAnsi="Times New Roman" w:cs="Times New Roman"/>
          <w:sz w:val="24"/>
          <w:szCs w:val="24"/>
        </w:rPr>
        <w:t>S</w:t>
      </w:r>
      <w:r w:rsidRPr="00E35D52">
        <w:rPr>
          <w:rFonts w:ascii="Times New Roman" w:hAnsi="Times New Roman" w:cs="Times New Roman"/>
          <w:sz w:val="24"/>
          <w:szCs w:val="24"/>
        </w:rPr>
        <w:t>heriff acted as auctioneer, seven per centum of that amount</w:t>
      </w:r>
      <w:r w:rsidR="00A9324A">
        <w:rPr>
          <w:rFonts w:ascii="Times New Roman" w:hAnsi="Times New Roman" w:cs="Times New Roman"/>
          <w:sz w:val="24"/>
          <w:szCs w:val="24"/>
        </w:rPr>
        <w:t>.</w:t>
      </w:r>
    </w:p>
    <w:p w:rsidR="00097F83" w:rsidRPr="00E35D52" w:rsidRDefault="00180736" w:rsidP="00252260">
      <w:pPr>
        <w:spacing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S</w:t>
      </w:r>
      <w:r w:rsidR="006F2E25">
        <w:rPr>
          <w:rFonts w:ascii="Times New Roman" w:hAnsi="Times New Roman" w:cs="Times New Roman"/>
          <w:sz w:val="24"/>
          <w:szCs w:val="24"/>
        </w:rPr>
        <w:t>ection</w:t>
      </w:r>
      <w:r w:rsidRPr="00E35D52">
        <w:rPr>
          <w:rFonts w:ascii="Times New Roman" w:hAnsi="Times New Roman" w:cs="Times New Roman"/>
          <w:sz w:val="24"/>
          <w:szCs w:val="24"/>
        </w:rPr>
        <w:t xml:space="preserve"> 8 (1</w:t>
      </w:r>
      <w:r w:rsidR="00E91093" w:rsidRPr="00E35D52">
        <w:rPr>
          <w:rFonts w:ascii="Times New Roman" w:hAnsi="Times New Roman" w:cs="Times New Roman"/>
          <w:sz w:val="24"/>
          <w:szCs w:val="24"/>
        </w:rPr>
        <w:t>) (</w:t>
      </w:r>
      <w:r w:rsidRPr="00E35D52">
        <w:rPr>
          <w:rFonts w:ascii="Times New Roman" w:hAnsi="Times New Roman" w:cs="Times New Roman"/>
          <w:sz w:val="24"/>
          <w:szCs w:val="24"/>
        </w:rPr>
        <w:t>a) to (e) list</w:t>
      </w:r>
      <w:r w:rsidR="003617B3">
        <w:rPr>
          <w:rFonts w:ascii="Times New Roman" w:hAnsi="Times New Roman" w:cs="Times New Roman"/>
          <w:sz w:val="24"/>
          <w:szCs w:val="24"/>
        </w:rPr>
        <w:t>s</w:t>
      </w:r>
      <w:r w:rsidR="00264ED3">
        <w:rPr>
          <w:rFonts w:ascii="Times New Roman" w:hAnsi="Times New Roman" w:cs="Times New Roman"/>
          <w:sz w:val="24"/>
          <w:szCs w:val="24"/>
        </w:rPr>
        <w:t xml:space="preserve"> all the situations in which</w:t>
      </w:r>
      <w:r w:rsidRPr="00E35D52">
        <w:rPr>
          <w:rFonts w:ascii="Times New Roman" w:hAnsi="Times New Roman" w:cs="Times New Roman"/>
          <w:sz w:val="24"/>
          <w:szCs w:val="24"/>
        </w:rPr>
        <w:t xml:space="preserve"> the </w:t>
      </w:r>
      <w:r w:rsidR="006F2E25">
        <w:rPr>
          <w:rFonts w:ascii="Times New Roman" w:hAnsi="Times New Roman" w:cs="Times New Roman"/>
          <w:sz w:val="24"/>
          <w:szCs w:val="24"/>
        </w:rPr>
        <w:t>D</w:t>
      </w:r>
      <w:r w:rsidRPr="00E35D52">
        <w:rPr>
          <w:rFonts w:ascii="Times New Roman" w:hAnsi="Times New Roman" w:cs="Times New Roman"/>
          <w:sz w:val="24"/>
          <w:szCs w:val="24"/>
        </w:rPr>
        <w:t xml:space="preserve">eputy </w:t>
      </w:r>
      <w:r w:rsidR="006F2E25">
        <w:rPr>
          <w:rFonts w:ascii="Times New Roman" w:hAnsi="Times New Roman" w:cs="Times New Roman"/>
          <w:sz w:val="24"/>
          <w:szCs w:val="24"/>
        </w:rPr>
        <w:t>S</w:t>
      </w:r>
      <w:r w:rsidRPr="00E35D52">
        <w:rPr>
          <w:rFonts w:ascii="Times New Roman" w:hAnsi="Times New Roman" w:cs="Times New Roman"/>
          <w:sz w:val="24"/>
          <w:szCs w:val="24"/>
        </w:rPr>
        <w:t xml:space="preserve">heriff claims his commission. In my view his commission accrues on the date </w:t>
      </w:r>
      <w:r w:rsidR="00791779">
        <w:rPr>
          <w:rFonts w:ascii="Times New Roman" w:hAnsi="Times New Roman" w:cs="Times New Roman"/>
          <w:sz w:val="24"/>
          <w:szCs w:val="24"/>
        </w:rPr>
        <w:t xml:space="preserve">on which </w:t>
      </w:r>
      <w:r w:rsidRPr="00E35D52">
        <w:rPr>
          <w:rFonts w:ascii="Times New Roman" w:hAnsi="Times New Roman" w:cs="Times New Roman"/>
          <w:sz w:val="24"/>
          <w:szCs w:val="24"/>
        </w:rPr>
        <w:t xml:space="preserve">each event listed </w:t>
      </w:r>
      <w:r w:rsidR="00791779">
        <w:rPr>
          <w:rFonts w:ascii="Times New Roman" w:hAnsi="Times New Roman" w:cs="Times New Roman"/>
          <w:sz w:val="24"/>
          <w:szCs w:val="24"/>
        </w:rPr>
        <w:t xml:space="preserve">in </w:t>
      </w:r>
      <w:r w:rsidRPr="00E35D52">
        <w:rPr>
          <w:rFonts w:ascii="Times New Roman" w:hAnsi="Times New Roman" w:cs="Times New Roman"/>
          <w:sz w:val="24"/>
          <w:szCs w:val="24"/>
        </w:rPr>
        <w:t>(a) to (e) above</w:t>
      </w:r>
      <w:r w:rsidR="00791779">
        <w:rPr>
          <w:rFonts w:ascii="Times New Roman" w:hAnsi="Times New Roman" w:cs="Times New Roman"/>
          <w:sz w:val="24"/>
          <w:szCs w:val="24"/>
        </w:rPr>
        <w:t xml:space="preserve"> takes place</w:t>
      </w:r>
      <w:r w:rsidRPr="00E35D52">
        <w:rPr>
          <w:rFonts w:ascii="Times New Roman" w:hAnsi="Times New Roman" w:cs="Times New Roman"/>
          <w:sz w:val="24"/>
          <w:szCs w:val="24"/>
        </w:rPr>
        <w:t xml:space="preserve">. It does not accrue before or after such happening. In the present matter the date on which the </w:t>
      </w:r>
      <w:r w:rsidR="006F2E25">
        <w:rPr>
          <w:rFonts w:ascii="Times New Roman" w:hAnsi="Times New Roman" w:cs="Times New Roman"/>
          <w:sz w:val="24"/>
          <w:szCs w:val="24"/>
        </w:rPr>
        <w:t>D</w:t>
      </w:r>
      <w:r w:rsidRPr="00E35D52">
        <w:rPr>
          <w:rFonts w:ascii="Times New Roman" w:hAnsi="Times New Roman" w:cs="Times New Roman"/>
          <w:sz w:val="24"/>
          <w:szCs w:val="24"/>
        </w:rPr>
        <w:t xml:space="preserve">eputy </w:t>
      </w:r>
      <w:r w:rsidR="006F2E25">
        <w:rPr>
          <w:rFonts w:ascii="Times New Roman" w:hAnsi="Times New Roman" w:cs="Times New Roman"/>
          <w:sz w:val="24"/>
          <w:szCs w:val="24"/>
        </w:rPr>
        <w:t>S</w:t>
      </w:r>
      <w:r w:rsidRPr="00E35D52">
        <w:rPr>
          <w:rFonts w:ascii="Times New Roman" w:hAnsi="Times New Roman" w:cs="Times New Roman"/>
          <w:sz w:val="24"/>
          <w:szCs w:val="24"/>
        </w:rPr>
        <w:t xml:space="preserve">heriff was entitled to his commission was 19 May 2011, the date on which the judgment creditor requested him to withdraw the sale of the goods he had attached. The commission did not accrue to him on the date of attachment. The respondent’s contention that the commission accrued on </w:t>
      </w:r>
      <w:r w:rsidR="00527A37" w:rsidRPr="00E35D52">
        <w:rPr>
          <w:rFonts w:ascii="Times New Roman" w:hAnsi="Times New Roman" w:cs="Times New Roman"/>
          <w:sz w:val="24"/>
          <w:szCs w:val="24"/>
        </w:rPr>
        <w:t>attachment</w:t>
      </w:r>
      <w:r w:rsidRPr="00E35D52">
        <w:rPr>
          <w:rFonts w:ascii="Times New Roman" w:hAnsi="Times New Roman" w:cs="Times New Roman"/>
          <w:sz w:val="24"/>
          <w:szCs w:val="24"/>
        </w:rPr>
        <w:t xml:space="preserve"> is not supported by r 327 (1) of the </w:t>
      </w:r>
      <w:r w:rsidR="00527A37" w:rsidRPr="00E35D52">
        <w:rPr>
          <w:rFonts w:ascii="Times New Roman" w:hAnsi="Times New Roman" w:cs="Times New Roman"/>
          <w:sz w:val="24"/>
          <w:szCs w:val="24"/>
        </w:rPr>
        <w:t>rules of court. That rule reads:</w:t>
      </w:r>
    </w:p>
    <w:p w:rsidR="00527A37" w:rsidRPr="00E35D52" w:rsidRDefault="006F2E25" w:rsidP="00897488">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27A37" w:rsidRPr="00E35D52">
        <w:rPr>
          <w:rFonts w:ascii="Times New Roman" w:hAnsi="Times New Roman" w:cs="Times New Roman"/>
          <w:sz w:val="24"/>
          <w:szCs w:val="24"/>
        </w:rPr>
        <w:t>(1) A writ of execution may, on payment of the fees incurred, be withdrawn or suspended at any time by</w:t>
      </w:r>
      <w:r>
        <w:rPr>
          <w:rFonts w:ascii="Times New Roman" w:hAnsi="Times New Roman" w:cs="Times New Roman"/>
          <w:sz w:val="24"/>
          <w:szCs w:val="24"/>
        </w:rPr>
        <w:t xml:space="preserve"> </w:t>
      </w:r>
      <w:r w:rsidR="00527A37" w:rsidRPr="00E35D52">
        <w:rPr>
          <w:rFonts w:ascii="Times New Roman" w:hAnsi="Times New Roman" w:cs="Times New Roman"/>
          <w:sz w:val="24"/>
          <w:szCs w:val="24"/>
        </w:rPr>
        <w:t>notice to the sheriff or his deputy by the party who has sued out such writ</w:t>
      </w:r>
      <w:r>
        <w:rPr>
          <w:rFonts w:ascii="Times New Roman" w:hAnsi="Times New Roman" w:cs="Times New Roman"/>
          <w:sz w:val="24"/>
          <w:szCs w:val="24"/>
        </w:rPr>
        <w:t>”</w:t>
      </w:r>
      <w:r w:rsidR="00527A37" w:rsidRPr="00E35D52">
        <w:rPr>
          <w:rFonts w:ascii="Times New Roman" w:hAnsi="Times New Roman" w:cs="Times New Roman"/>
          <w:sz w:val="24"/>
          <w:szCs w:val="24"/>
        </w:rPr>
        <w:t>.</w:t>
      </w:r>
    </w:p>
    <w:p w:rsidR="00463A46" w:rsidRPr="00E35D52" w:rsidRDefault="00463A46" w:rsidP="00897488">
      <w:pPr>
        <w:spacing w:after="0" w:line="240" w:lineRule="auto"/>
        <w:jc w:val="both"/>
        <w:rPr>
          <w:rFonts w:ascii="Times New Roman" w:hAnsi="Times New Roman" w:cs="Times New Roman"/>
          <w:sz w:val="24"/>
          <w:szCs w:val="24"/>
        </w:rPr>
      </w:pPr>
    </w:p>
    <w:p w:rsidR="00D07179" w:rsidRPr="00E35D52" w:rsidRDefault="00527A37" w:rsidP="00252260">
      <w:pPr>
        <w:spacing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 xml:space="preserve">The phrase </w:t>
      </w:r>
      <w:r w:rsidR="00791779">
        <w:rPr>
          <w:rFonts w:ascii="Times New Roman" w:hAnsi="Times New Roman" w:cs="Times New Roman"/>
          <w:sz w:val="24"/>
          <w:szCs w:val="24"/>
        </w:rPr>
        <w:t>“</w:t>
      </w:r>
      <w:r w:rsidRPr="00E35D52">
        <w:rPr>
          <w:rFonts w:ascii="Times New Roman" w:hAnsi="Times New Roman" w:cs="Times New Roman"/>
          <w:sz w:val="24"/>
          <w:szCs w:val="24"/>
        </w:rPr>
        <w:t xml:space="preserve">on </w:t>
      </w:r>
      <w:r w:rsidR="00791779">
        <w:rPr>
          <w:rFonts w:ascii="Times New Roman" w:hAnsi="Times New Roman" w:cs="Times New Roman"/>
          <w:sz w:val="24"/>
          <w:szCs w:val="24"/>
        </w:rPr>
        <w:t xml:space="preserve">payment of the </w:t>
      </w:r>
      <w:r w:rsidRPr="00E35D52">
        <w:rPr>
          <w:rFonts w:ascii="Times New Roman" w:hAnsi="Times New Roman" w:cs="Times New Roman"/>
          <w:sz w:val="24"/>
          <w:szCs w:val="24"/>
        </w:rPr>
        <w:t>fees incurred</w:t>
      </w:r>
      <w:r w:rsidR="00791779">
        <w:rPr>
          <w:rFonts w:ascii="Times New Roman" w:hAnsi="Times New Roman" w:cs="Times New Roman"/>
          <w:sz w:val="24"/>
          <w:szCs w:val="24"/>
        </w:rPr>
        <w:t>”</w:t>
      </w:r>
      <w:r w:rsidRPr="00E35D52">
        <w:rPr>
          <w:rFonts w:ascii="Times New Roman" w:hAnsi="Times New Roman" w:cs="Times New Roman"/>
          <w:sz w:val="24"/>
          <w:szCs w:val="24"/>
        </w:rPr>
        <w:t xml:space="preserve"> refers to all the fees due to the </w:t>
      </w:r>
      <w:r w:rsidR="006F2E25">
        <w:rPr>
          <w:rFonts w:ascii="Times New Roman" w:hAnsi="Times New Roman" w:cs="Times New Roman"/>
          <w:sz w:val="24"/>
          <w:szCs w:val="24"/>
        </w:rPr>
        <w:t>D</w:t>
      </w:r>
      <w:r w:rsidRPr="00E35D52">
        <w:rPr>
          <w:rFonts w:ascii="Times New Roman" w:hAnsi="Times New Roman" w:cs="Times New Roman"/>
          <w:sz w:val="24"/>
          <w:szCs w:val="24"/>
        </w:rPr>
        <w:t xml:space="preserve">eputy </w:t>
      </w:r>
      <w:r w:rsidR="006F2E25">
        <w:rPr>
          <w:rFonts w:ascii="Times New Roman" w:hAnsi="Times New Roman" w:cs="Times New Roman"/>
          <w:sz w:val="24"/>
          <w:szCs w:val="24"/>
        </w:rPr>
        <w:t>S</w:t>
      </w:r>
      <w:r w:rsidRPr="00E35D52">
        <w:rPr>
          <w:rFonts w:ascii="Times New Roman" w:hAnsi="Times New Roman" w:cs="Times New Roman"/>
          <w:sz w:val="24"/>
          <w:szCs w:val="24"/>
        </w:rPr>
        <w:t xml:space="preserve">heriff on the date of withdrawal or suspension of the writ. The fees are listed in the High Court (Fees and Allowances) rules SI 57/2011. They include all necessary charges associated with the attachment and removal including those contemplated by s 8 (1) of the rules. Thus the commission incurred on withdrawal should be paid before the withdrawal on the date of withdrawal. </w:t>
      </w:r>
      <w:r w:rsidR="00DF0947" w:rsidRPr="00E35D52">
        <w:rPr>
          <w:rFonts w:ascii="Times New Roman" w:hAnsi="Times New Roman" w:cs="Times New Roman"/>
          <w:sz w:val="24"/>
          <w:szCs w:val="24"/>
        </w:rPr>
        <w:t>In any event, t</w:t>
      </w:r>
      <w:r w:rsidRPr="00E35D52">
        <w:rPr>
          <w:rFonts w:ascii="Times New Roman" w:hAnsi="Times New Roman" w:cs="Times New Roman"/>
          <w:sz w:val="24"/>
          <w:szCs w:val="24"/>
        </w:rPr>
        <w:t>he</w:t>
      </w:r>
      <w:r w:rsidR="00DF0947" w:rsidRPr="00E35D52">
        <w:rPr>
          <w:rFonts w:ascii="Times New Roman" w:hAnsi="Times New Roman" w:cs="Times New Roman"/>
          <w:sz w:val="24"/>
          <w:szCs w:val="24"/>
        </w:rPr>
        <w:t xml:space="preserve"> rules do not provide</w:t>
      </w:r>
      <w:r w:rsidRPr="00E35D52">
        <w:rPr>
          <w:rFonts w:ascii="Times New Roman" w:hAnsi="Times New Roman" w:cs="Times New Roman"/>
          <w:sz w:val="24"/>
          <w:szCs w:val="24"/>
        </w:rPr>
        <w:t xml:space="preserve"> for payment of the commission due on withdrawal on the date of attachment.</w:t>
      </w:r>
    </w:p>
    <w:p w:rsidR="00DF0947" w:rsidRPr="00E35D52" w:rsidRDefault="00DF0947" w:rsidP="00A02D95">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I hold that the respondent levied fees under the wrong statutory instrument.</w:t>
      </w:r>
    </w:p>
    <w:p w:rsidR="00DF0947" w:rsidRPr="00E35D52" w:rsidRDefault="00BB18B6" w:rsidP="00A02D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that flows from this</w:t>
      </w:r>
      <w:r w:rsidR="00DF0947" w:rsidRPr="00E35D52">
        <w:rPr>
          <w:rFonts w:ascii="Times New Roman" w:hAnsi="Times New Roman" w:cs="Times New Roman"/>
          <w:sz w:val="24"/>
          <w:szCs w:val="24"/>
        </w:rPr>
        <w:t xml:space="preserve"> finding is whether the applicant is entitled to a refund. Mrs </w:t>
      </w:r>
      <w:r w:rsidR="00DF0947" w:rsidRPr="006F2E25">
        <w:rPr>
          <w:rFonts w:ascii="Times New Roman" w:hAnsi="Times New Roman" w:cs="Times New Roman"/>
          <w:i/>
          <w:sz w:val="24"/>
          <w:szCs w:val="24"/>
        </w:rPr>
        <w:t>Wood,</w:t>
      </w:r>
      <w:r w:rsidR="00DF0947" w:rsidRPr="00E35D52">
        <w:rPr>
          <w:rFonts w:ascii="Times New Roman" w:hAnsi="Times New Roman" w:cs="Times New Roman"/>
          <w:sz w:val="24"/>
          <w:szCs w:val="24"/>
        </w:rPr>
        <w:t xml:space="preserve"> for the respondent</w:t>
      </w:r>
      <w:r w:rsidR="00FF5E9E">
        <w:rPr>
          <w:rFonts w:ascii="Times New Roman" w:hAnsi="Times New Roman" w:cs="Times New Roman"/>
          <w:sz w:val="24"/>
          <w:szCs w:val="24"/>
        </w:rPr>
        <w:t>,</w:t>
      </w:r>
      <w:r w:rsidR="00DF0947" w:rsidRPr="00E35D52">
        <w:rPr>
          <w:rFonts w:ascii="Times New Roman" w:hAnsi="Times New Roman" w:cs="Times New Roman"/>
          <w:sz w:val="24"/>
          <w:szCs w:val="24"/>
        </w:rPr>
        <w:t xml:space="preserve"> submitted under the authority of </w:t>
      </w:r>
      <w:r w:rsidR="00DF0947" w:rsidRPr="00E35D52">
        <w:rPr>
          <w:rFonts w:ascii="Times New Roman" w:hAnsi="Times New Roman" w:cs="Times New Roman"/>
          <w:i/>
          <w:sz w:val="24"/>
          <w:szCs w:val="24"/>
        </w:rPr>
        <w:t xml:space="preserve">National Railways of Zimbabwe </w:t>
      </w:r>
      <w:r w:rsidR="00DF0947" w:rsidRPr="006F2E25">
        <w:rPr>
          <w:rFonts w:ascii="Times New Roman" w:hAnsi="Times New Roman" w:cs="Times New Roman"/>
          <w:sz w:val="24"/>
          <w:szCs w:val="24"/>
        </w:rPr>
        <w:t>v</w:t>
      </w:r>
      <w:r w:rsidR="00DF0947" w:rsidRPr="00E35D52">
        <w:rPr>
          <w:rFonts w:ascii="Times New Roman" w:hAnsi="Times New Roman" w:cs="Times New Roman"/>
          <w:i/>
          <w:sz w:val="24"/>
          <w:szCs w:val="24"/>
        </w:rPr>
        <w:t xml:space="preserve"> Coghlan, Welsh and Guest </w:t>
      </w:r>
      <w:r w:rsidR="00DF0947" w:rsidRPr="00E35D52">
        <w:rPr>
          <w:rFonts w:ascii="Times New Roman" w:hAnsi="Times New Roman" w:cs="Times New Roman"/>
          <w:sz w:val="24"/>
          <w:szCs w:val="24"/>
        </w:rPr>
        <w:t xml:space="preserve">1984 (2) ZLR 229 (H) and </w:t>
      </w:r>
      <w:r w:rsidR="00DF0947" w:rsidRPr="00E35D52">
        <w:rPr>
          <w:rFonts w:ascii="Times New Roman" w:hAnsi="Times New Roman" w:cs="Times New Roman"/>
          <w:i/>
          <w:sz w:val="24"/>
          <w:szCs w:val="24"/>
        </w:rPr>
        <w:t>Pymor</w:t>
      </w:r>
      <w:r w:rsidR="00CD140C" w:rsidRPr="00E35D52">
        <w:rPr>
          <w:rFonts w:ascii="Times New Roman" w:hAnsi="Times New Roman" w:cs="Times New Roman"/>
          <w:i/>
          <w:sz w:val="24"/>
          <w:szCs w:val="24"/>
        </w:rPr>
        <w:t xml:space="preserve"> Investment (Pvt) Ltd </w:t>
      </w:r>
      <w:r w:rsidR="00CD140C" w:rsidRPr="006F2E25">
        <w:rPr>
          <w:rFonts w:ascii="Times New Roman" w:hAnsi="Times New Roman" w:cs="Times New Roman"/>
          <w:sz w:val="24"/>
          <w:szCs w:val="24"/>
        </w:rPr>
        <w:t xml:space="preserve">v </w:t>
      </w:r>
      <w:r w:rsidR="00CD140C" w:rsidRPr="00E35D52">
        <w:rPr>
          <w:rFonts w:ascii="Times New Roman" w:hAnsi="Times New Roman" w:cs="Times New Roman"/>
          <w:i/>
          <w:sz w:val="24"/>
          <w:szCs w:val="24"/>
        </w:rPr>
        <w:t>Frank Pa</w:t>
      </w:r>
      <w:r w:rsidR="00DF0947" w:rsidRPr="00E35D52">
        <w:rPr>
          <w:rFonts w:ascii="Times New Roman" w:hAnsi="Times New Roman" w:cs="Times New Roman"/>
          <w:i/>
          <w:sz w:val="24"/>
          <w:szCs w:val="24"/>
        </w:rPr>
        <w:t xml:space="preserve">ntony (Pvt) Ltd </w:t>
      </w:r>
      <w:r w:rsidR="00DF0947" w:rsidRPr="00E35D52">
        <w:rPr>
          <w:rFonts w:ascii="Times New Roman" w:hAnsi="Times New Roman" w:cs="Times New Roman"/>
          <w:sz w:val="24"/>
          <w:szCs w:val="24"/>
        </w:rPr>
        <w:t xml:space="preserve">1996 (2) ZLR 357 (H) that the applicant was not entitled to a refund. </w:t>
      </w:r>
    </w:p>
    <w:p w:rsidR="00527A37" w:rsidRPr="00E35D52" w:rsidRDefault="00DF0947" w:rsidP="00252260">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 xml:space="preserve">The </w:t>
      </w:r>
      <w:r w:rsidRPr="00470D65">
        <w:rPr>
          <w:rFonts w:ascii="Times New Roman" w:hAnsi="Times New Roman" w:cs="Times New Roman"/>
          <w:i/>
          <w:sz w:val="24"/>
          <w:szCs w:val="24"/>
        </w:rPr>
        <w:t>National Railways of Zimbabwe</w:t>
      </w:r>
      <w:r w:rsidRPr="00E35D52">
        <w:rPr>
          <w:rFonts w:ascii="Times New Roman" w:hAnsi="Times New Roman" w:cs="Times New Roman"/>
          <w:sz w:val="24"/>
          <w:szCs w:val="24"/>
        </w:rPr>
        <w:t xml:space="preserve"> case involved an application for taxation of costs </w:t>
      </w:r>
      <w:r w:rsidR="00CD15B0" w:rsidRPr="00E35D52">
        <w:rPr>
          <w:rFonts w:ascii="Times New Roman" w:hAnsi="Times New Roman" w:cs="Times New Roman"/>
          <w:sz w:val="24"/>
          <w:szCs w:val="24"/>
        </w:rPr>
        <w:t>after the</w:t>
      </w:r>
      <w:r w:rsidRPr="00E35D52">
        <w:rPr>
          <w:rFonts w:ascii="Times New Roman" w:hAnsi="Times New Roman" w:cs="Times New Roman"/>
          <w:sz w:val="24"/>
          <w:szCs w:val="24"/>
        </w:rPr>
        <w:t xml:space="preserve"> applicant </w:t>
      </w:r>
      <w:r w:rsidR="00CD15B0" w:rsidRPr="00E35D52">
        <w:rPr>
          <w:rFonts w:ascii="Times New Roman" w:hAnsi="Times New Roman" w:cs="Times New Roman"/>
          <w:sz w:val="24"/>
          <w:szCs w:val="24"/>
        </w:rPr>
        <w:t xml:space="preserve">had already made a direct payment to the respondent. KORSAH J held that the applicant had waived his right to taxation by paying without protest. In </w:t>
      </w:r>
      <w:r w:rsidR="00010885">
        <w:rPr>
          <w:rFonts w:ascii="Times New Roman" w:hAnsi="Times New Roman" w:cs="Times New Roman"/>
          <w:sz w:val="24"/>
          <w:szCs w:val="24"/>
        </w:rPr>
        <w:t xml:space="preserve">the </w:t>
      </w:r>
      <w:r w:rsidR="00010885" w:rsidRPr="00010885">
        <w:rPr>
          <w:rFonts w:ascii="Times New Roman" w:hAnsi="Times New Roman" w:cs="Times New Roman"/>
          <w:i/>
          <w:sz w:val="24"/>
          <w:szCs w:val="24"/>
        </w:rPr>
        <w:t>Pymor I</w:t>
      </w:r>
      <w:r w:rsidR="00CD15B0" w:rsidRPr="00010885">
        <w:rPr>
          <w:rFonts w:ascii="Times New Roman" w:hAnsi="Times New Roman" w:cs="Times New Roman"/>
          <w:i/>
          <w:sz w:val="24"/>
          <w:szCs w:val="24"/>
        </w:rPr>
        <w:t>nvestment</w:t>
      </w:r>
      <w:r w:rsidR="00CD15B0" w:rsidRPr="00E35D52">
        <w:rPr>
          <w:rFonts w:ascii="Times New Roman" w:hAnsi="Times New Roman" w:cs="Times New Roman"/>
          <w:sz w:val="24"/>
          <w:szCs w:val="24"/>
        </w:rPr>
        <w:t xml:space="preserve"> case, CHINHENGO J held that the applicant had protested before payment and granted it the re</w:t>
      </w:r>
      <w:r w:rsidR="00883F3A">
        <w:rPr>
          <w:rFonts w:ascii="Times New Roman" w:hAnsi="Times New Roman" w:cs="Times New Roman"/>
          <w:sz w:val="24"/>
          <w:szCs w:val="24"/>
        </w:rPr>
        <w:t xml:space="preserve">lief </w:t>
      </w:r>
      <w:r w:rsidR="00CD15B0" w:rsidRPr="00E35D52">
        <w:rPr>
          <w:rFonts w:ascii="Times New Roman" w:hAnsi="Times New Roman" w:cs="Times New Roman"/>
          <w:sz w:val="24"/>
          <w:szCs w:val="24"/>
        </w:rPr>
        <w:t>sought. He</w:t>
      </w:r>
      <w:r w:rsidR="00883F3A">
        <w:rPr>
          <w:rFonts w:ascii="Times New Roman" w:hAnsi="Times New Roman" w:cs="Times New Roman"/>
          <w:sz w:val="24"/>
          <w:szCs w:val="24"/>
        </w:rPr>
        <w:t>,</w:t>
      </w:r>
      <w:r w:rsidR="00CD15B0" w:rsidRPr="00E35D52">
        <w:rPr>
          <w:rFonts w:ascii="Times New Roman" w:hAnsi="Times New Roman" w:cs="Times New Roman"/>
          <w:sz w:val="24"/>
          <w:szCs w:val="24"/>
        </w:rPr>
        <w:t xml:space="preserve"> however</w:t>
      </w:r>
      <w:r w:rsidR="00883F3A">
        <w:rPr>
          <w:rFonts w:ascii="Times New Roman" w:hAnsi="Times New Roman" w:cs="Times New Roman"/>
          <w:sz w:val="24"/>
          <w:szCs w:val="24"/>
        </w:rPr>
        <w:t>,</w:t>
      </w:r>
      <w:r w:rsidR="00CD15B0" w:rsidRPr="00E35D52">
        <w:rPr>
          <w:rFonts w:ascii="Times New Roman" w:hAnsi="Times New Roman" w:cs="Times New Roman"/>
          <w:sz w:val="24"/>
          <w:szCs w:val="24"/>
        </w:rPr>
        <w:t xml:space="preserve"> laid out the two bases such protest could take, </w:t>
      </w:r>
      <w:r w:rsidR="006C4AEE" w:rsidRPr="00E35D52">
        <w:rPr>
          <w:rFonts w:ascii="Times New Roman" w:hAnsi="Times New Roman" w:cs="Times New Roman"/>
          <w:sz w:val="24"/>
          <w:szCs w:val="24"/>
        </w:rPr>
        <w:t>at 368 E-F</w:t>
      </w:r>
      <w:r w:rsidR="00CD15B0" w:rsidRPr="00E35D52">
        <w:rPr>
          <w:rFonts w:ascii="Times New Roman" w:hAnsi="Times New Roman" w:cs="Times New Roman"/>
          <w:sz w:val="24"/>
          <w:szCs w:val="24"/>
        </w:rPr>
        <w:t xml:space="preserve"> thus:</w:t>
      </w:r>
    </w:p>
    <w:p w:rsidR="006C4AEE" w:rsidRPr="00E35D52" w:rsidRDefault="006C4AEE" w:rsidP="00897488">
      <w:pPr>
        <w:spacing w:line="240" w:lineRule="auto"/>
        <w:ind w:left="720"/>
        <w:jc w:val="both"/>
        <w:rPr>
          <w:rFonts w:ascii="Times New Roman" w:hAnsi="Times New Roman" w:cs="Times New Roman"/>
          <w:sz w:val="24"/>
          <w:szCs w:val="24"/>
        </w:rPr>
      </w:pPr>
      <w:r w:rsidRPr="00E35D52">
        <w:rPr>
          <w:rFonts w:ascii="Times New Roman" w:hAnsi="Times New Roman" w:cs="Times New Roman"/>
          <w:sz w:val="24"/>
          <w:szCs w:val="24"/>
        </w:rPr>
        <w:lastRenderedPageBreak/>
        <w:t>“In my view, the position in our law is that moneys paid under protest can be recovered under two conditions either:</w:t>
      </w:r>
    </w:p>
    <w:p w:rsidR="006C4AEE" w:rsidRPr="00E35D52" w:rsidRDefault="006C4AEE" w:rsidP="00897488">
      <w:pPr>
        <w:spacing w:line="240" w:lineRule="auto"/>
        <w:ind w:left="2160" w:hanging="720"/>
        <w:jc w:val="both"/>
        <w:rPr>
          <w:rFonts w:ascii="Times New Roman" w:hAnsi="Times New Roman" w:cs="Times New Roman"/>
          <w:sz w:val="24"/>
          <w:szCs w:val="24"/>
        </w:rPr>
      </w:pPr>
      <w:r w:rsidRPr="00E35D52">
        <w:rPr>
          <w:rFonts w:ascii="Times New Roman" w:hAnsi="Times New Roman" w:cs="Times New Roman"/>
          <w:sz w:val="24"/>
          <w:szCs w:val="24"/>
        </w:rPr>
        <w:t>(a)</w:t>
      </w:r>
      <w:r w:rsidRPr="00E35D52">
        <w:rPr>
          <w:rFonts w:ascii="Times New Roman" w:hAnsi="Times New Roman" w:cs="Times New Roman"/>
          <w:sz w:val="24"/>
          <w:szCs w:val="24"/>
        </w:rPr>
        <w:tab/>
      </w:r>
      <w:proofErr w:type="gramStart"/>
      <w:r w:rsidRPr="00E35D52">
        <w:rPr>
          <w:rFonts w:ascii="Times New Roman" w:hAnsi="Times New Roman" w:cs="Times New Roman"/>
          <w:sz w:val="24"/>
          <w:szCs w:val="24"/>
        </w:rPr>
        <w:t>if</w:t>
      </w:r>
      <w:proofErr w:type="gramEnd"/>
      <w:r w:rsidRPr="00E35D52">
        <w:rPr>
          <w:rFonts w:ascii="Times New Roman" w:hAnsi="Times New Roman" w:cs="Times New Roman"/>
          <w:sz w:val="24"/>
          <w:szCs w:val="24"/>
        </w:rPr>
        <w:t xml:space="preserve"> such payment is made involuntarily and under pressure broug</w:t>
      </w:r>
      <w:r w:rsidR="00711756" w:rsidRPr="00E35D52">
        <w:rPr>
          <w:rFonts w:ascii="Times New Roman" w:hAnsi="Times New Roman" w:cs="Times New Roman"/>
          <w:sz w:val="24"/>
          <w:szCs w:val="24"/>
        </w:rPr>
        <w:t>ht to bear on the payer; and</w:t>
      </w:r>
      <w:r w:rsidRPr="00E35D52">
        <w:rPr>
          <w:rFonts w:ascii="Times New Roman" w:hAnsi="Times New Roman" w:cs="Times New Roman"/>
          <w:sz w:val="24"/>
          <w:szCs w:val="24"/>
        </w:rPr>
        <w:t xml:space="preserve"> </w:t>
      </w:r>
    </w:p>
    <w:p w:rsidR="006C4AEE" w:rsidRPr="00E35D52" w:rsidRDefault="006C4AEE" w:rsidP="00897488">
      <w:pPr>
        <w:spacing w:line="240" w:lineRule="auto"/>
        <w:ind w:left="2160" w:hanging="720"/>
        <w:jc w:val="both"/>
        <w:rPr>
          <w:rFonts w:ascii="Times New Roman" w:hAnsi="Times New Roman" w:cs="Times New Roman"/>
          <w:sz w:val="24"/>
          <w:szCs w:val="24"/>
        </w:rPr>
      </w:pPr>
      <w:r w:rsidRPr="00E35D52">
        <w:rPr>
          <w:rFonts w:ascii="Times New Roman" w:hAnsi="Times New Roman" w:cs="Times New Roman"/>
          <w:sz w:val="24"/>
          <w:szCs w:val="24"/>
        </w:rPr>
        <w:t>(b)</w:t>
      </w:r>
      <w:r w:rsidRPr="00E35D52">
        <w:rPr>
          <w:rFonts w:ascii="Times New Roman" w:hAnsi="Times New Roman" w:cs="Times New Roman"/>
          <w:sz w:val="24"/>
          <w:szCs w:val="24"/>
        </w:rPr>
        <w:tab/>
      </w:r>
      <w:proofErr w:type="gramStart"/>
      <w:r w:rsidRPr="00E35D52">
        <w:rPr>
          <w:rFonts w:ascii="Times New Roman" w:hAnsi="Times New Roman" w:cs="Times New Roman"/>
          <w:sz w:val="24"/>
          <w:szCs w:val="24"/>
        </w:rPr>
        <w:t>even</w:t>
      </w:r>
      <w:proofErr w:type="gramEnd"/>
      <w:r w:rsidRPr="00E35D52">
        <w:rPr>
          <w:rFonts w:ascii="Times New Roman" w:hAnsi="Times New Roman" w:cs="Times New Roman"/>
          <w:sz w:val="24"/>
          <w:szCs w:val="24"/>
        </w:rPr>
        <w:t xml:space="preserve"> if no pressure is brought to bear on the payer, if the payer makes it clear that the money is paid on condition that if it is found not to be due the payer will claim it back.</w:t>
      </w:r>
    </w:p>
    <w:p w:rsidR="00CD15B0" w:rsidRPr="00E35D52" w:rsidRDefault="006C4AEE" w:rsidP="00897488">
      <w:pPr>
        <w:spacing w:line="240" w:lineRule="auto"/>
        <w:ind w:left="720"/>
        <w:jc w:val="both"/>
        <w:rPr>
          <w:rFonts w:ascii="Times New Roman" w:hAnsi="Times New Roman" w:cs="Times New Roman"/>
          <w:sz w:val="24"/>
          <w:szCs w:val="24"/>
        </w:rPr>
      </w:pPr>
      <w:proofErr w:type="gramStart"/>
      <w:r w:rsidRPr="00E35D52">
        <w:rPr>
          <w:rFonts w:ascii="Times New Roman" w:hAnsi="Times New Roman" w:cs="Times New Roman"/>
          <w:sz w:val="24"/>
          <w:szCs w:val="24"/>
        </w:rPr>
        <w:t>and</w:t>
      </w:r>
      <w:proofErr w:type="gramEnd"/>
      <w:r w:rsidRPr="00E35D52">
        <w:rPr>
          <w:rFonts w:ascii="Times New Roman" w:hAnsi="Times New Roman" w:cs="Times New Roman"/>
          <w:sz w:val="24"/>
          <w:szCs w:val="24"/>
        </w:rPr>
        <w:t xml:space="preserve"> in either case the payer expressly protests or makes an unequivocal statement of objection.”  </w:t>
      </w:r>
    </w:p>
    <w:p w:rsidR="00897488" w:rsidRDefault="00713CFB" w:rsidP="00A02D95">
      <w:pPr>
        <w:spacing w:after="0" w:line="360" w:lineRule="auto"/>
        <w:ind w:left="720"/>
        <w:jc w:val="both"/>
        <w:rPr>
          <w:rFonts w:ascii="Times New Roman" w:hAnsi="Times New Roman" w:cs="Times New Roman"/>
          <w:sz w:val="24"/>
          <w:szCs w:val="24"/>
        </w:rPr>
      </w:pPr>
      <w:r w:rsidRPr="00E35D52">
        <w:rPr>
          <w:rFonts w:ascii="Times New Roman" w:hAnsi="Times New Roman" w:cs="Times New Roman"/>
          <w:sz w:val="24"/>
          <w:szCs w:val="24"/>
        </w:rPr>
        <w:t xml:space="preserve">The above decisions contradict the view adopted by the Supreme Court in </w:t>
      </w:r>
      <w:r w:rsidRPr="00E35D52">
        <w:rPr>
          <w:rFonts w:ascii="Times New Roman" w:hAnsi="Times New Roman" w:cs="Times New Roman"/>
          <w:i/>
          <w:sz w:val="24"/>
          <w:szCs w:val="24"/>
        </w:rPr>
        <w:t xml:space="preserve">Ellis NO </w:t>
      </w:r>
      <w:r w:rsidRPr="006F2E25">
        <w:rPr>
          <w:rFonts w:ascii="Times New Roman" w:hAnsi="Times New Roman" w:cs="Times New Roman"/>
          <w:sz w:val="24"/>
          <w:szCs w:val="24"/>
        </w:rPr>
        <w:t xml:space="preserve">v </w:t>
      </w:r>
    </w:p>
    <w:p w:rsidR="00713CFB" w:rsidRPr="00E35D52" w:rsidRDefault="00713CFB" w:rsidP="00A02D95">
      <w:pPr>
        <w:spacing w:after="0" w:line="360" w:lineRule="auto"/>
        <w:jc w:val="both"/>
        <w:rPr>
          <w:rFonts w:ascii="Times New Roman" w:hAnsi="Times New Roman" w:cs="Times New Roman"/>
          <w:sz w:val="24"/>
          <w:szCs w:val="24"/>
        </w:rPr>
      </w:pPr>
      <w:r w:rsidRPr="00E35D52">
        <w:rPr>
          <w:rFonts w:ascii="Times New Roman" w:hAnsi="Times New Roman" w:cs="Times New Roman"/>
          <w:i/>
          <w:sz w:val="24"/>
          <w:szCs w:val="24"/>
        </w:rPr>
        <w:t xml:space="preserve">Commissioner of Taxes </w:t>
      </w:r>
      <w:r w:rsidRPr="00E35D52">
        <w:rPr>
          <w:rFonts w:ascii="Times New Roman" w:hAnsi="Times New Roman" w:cs="Times New Roman"/>
          <w:sz w:val="24"/>
          <w:szCs w:val="24"/>
        </w:rPr>
        <w:t>1994 (1) ZLR 423 (SC)</w:t>
      </w:r>
      <w:r w:rsidR="00876CA1" w:rsidRPr="00E35D52">
        <w:rPr>
          <w:rFonts w:ascii="Times New Roman" w:hAnsi="Times New Roman" w:cs="Times New Roman"/>
          <w:sz w:val="24"/>
          <w:szCs w:val="24"/>
        </w:rPr>
        <w:t xml:space="preserve"> at 439B-H </w:t>
      </w:r>
      <w:r w:rsidR="007A6EF1" w:rsidRPr="00E35D52">
        <w:rPr>
          <w:rFonts w:ascii="Times New Roman" w:hAnsi="Times New Roman" w:cs="Times New Roman"/>
          <w:sz w:val="24"/>
          <w:szCs w:val="24"/>
        </w:rPr>
        <w:t xml:space="preserve">and especially at 439F-H </w:t>
      </w:r>
      <w:r w:rsidR="00876CA1" w:rsidRPr="00E35D52">
        <w:rPr>
          <w:rFonts w:ascii="Times New Roman" w:hAnsi="Times New Roman" w:cs="Times New Roman"/>
          <w:sz w:val="24"/>
          <w:szCs w:val="24"/>
        </w:rPr>
        <w:t>where GUBBAY CJ stated:</w:t>
      </w:r>
    </w:p>
    <w:p w:rsidR="008F7003" w:rsidRDefault="002C4814" w:rsidP="00A02D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7A6EF1" w:rsidRPr="00E35D52">
        <w:rPr>
          <w:rFonts w:ascii="Times New Roman" w:hAnsi="Times New Roman" w:cs="Times New Roman"/>
          <w:sz w:val="24"/>
          <w:szCs w:val="24"/>
        </w:rPr>
        <w:t xml:space="preserve">I strongly support the opinion of LORD GOFF </w:t>
      </w:r>
      <w:r w:rsidR="007A6EF1" w:rsidRPr="00E35D52">
        <w:rPr>
          <w:rFonts w:ascii="Times New Roman" w:hAnsi="Times New Roman" w:cs="Times New Roman"/>
          <w:i/>
          <w:sz w:val="24"/>
          <w:szCs w:val="24"/>
        </w:rPr>
        <w:t>supra</w:t>
      </w:r>
      <w:r w:rsidR="007A6EF1" w:rsidRPr="00E35D52">
        <w:rPr>
          <w:rFonts w:ascii="Times New Roman" w:hAnsi="Times New Roman" w:cs="Times New Roman"/>
          <w:sz w:val="24"/>
          <w:szCs w:val="24"/>
        </w:rPr>
        <w:t xml:space="preserve"> at 760h that:</w:t>
      </w:r>
    </w:p>
    <w:p w:rsidR="00A02D95" w:rsidRDefault="00630282" w:rsidP="00A02D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7A6EF1" w:rsidRPr="00E35D52">
        <w:rPr>
          <w:rFonts w:ascii="Times New Roman" w:hAnsi="Times New Roman" w:cs="Times New Roman"/>
          <w:sz w:val="24"/>
          <w:szCs w:val="24"/>
        </w:rPr>
        <w:t xml:space="preserve">In the end, logic appears to demand that the right of recovery should require neither mistake nor compulsion, and that the simple fact that the tax was exacted unlawfully should </w:t>
      </w:r>
      <w:r w:rsidR="007A6EF1" w:rsidRPr="005749EF">
        <w:rPr>
          <w:rFonts w:ascii="Times New Roman" w:hAnsi="Times New Roman" w:cs="Times New Roman"/>
          <w:i/>
          <w:sz w:val="24"/>
          <w:szCs w:val="24"/>
        </w:rPr>
        <w:t>prima facie</w:t>
      </w:r>
      <w:r w:rsidR="007A6EF1" w:rsidRPr="00E35D52">
        <w:rPr>
          <w:rFonts w:ascii="Times New Roman" w:hAnsi="Times New Roman" w:cs="Times New Roman"/>
          <w:sz w:val="24"/>
          <w:szCs w:val="24"/>
        </w:rPr>
        <w:t xml:space="preserve"> be enough to require its repayment. </w:t>
      </w:r>
    </w:p>
    <w:p w:rsidR="007A6EF1" w:rsidRPr="00E35D52" w:rsidRDefault="007A6EF1" w:rsidP="00A02D95">
      <w:pPr>
        <w:spacing w:after="0" w:line="240" w:lineRule="auto"/>
        <w:ind w:left="720"/>
        <w:jc w:val="both"/>
        <w:rPr>
          <w:rFonts w:ascii="Times New Roman" w:hAnsi="Times New Roman" w:cs="Times New Roman"/>
          <w:sz w:val="24"/>
          <w:szCs w:val="24"/>
        </w:rPr>
      </w:pPr>
      <w:r w:rsidRPr="00E35D52">
        <w:rPr>
          <w:rFonts w:ascii="Times New Roman" w:hAnsi="Times New Roman" w:cs="Times New Roman"/>
          <w:sz w:val="24"/>
          <w:szCs w:val="24"/>
        </w:rPr>
        <w:t xml:space="preserve">  </w:t>
      </w:r>
    </w:p>
    <w:p w:rsidR="00876CA1" w:rsidRPr="00E35D52" w:rsidRDefault="001C4951" w:rsidP="00897488">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7A6EF1" w:rsidRPr="00E35D52">
        <w:rPr>
          <w:rFonts w:ascii="Times New Roman" w:hAnsi="Times New Roman" w:cs="Times New Roman"/>
          <w:sz w:val="24"/>
          <w:szCs w:val="24"/>
        </w:rPr>
        <w:t>Put differently, recovery is grounded on the unlawfulness and nullity of the demand and not on any mistaken belief of the payer.</w:t>
      </w:r>
      <w:r w:rsidR="00C1764A">
        <w:rPr>
          <w:rFonts w:ascii="Times New Roman" w:hAnsi="Times New Roman" w:cs="Times New Roman"/>
          <w:sz w:val="24"/>
          <w:szCs w:val="24"/>
        </w:rPr>
        <w:t>”</w:t>
      </w:r>
      <w:r w:rsidR="007A6EF1" w:rsidRPr="00E35D52">
        <w:rPr>
          <w:rFonts w:ascii="Times New Roman" w:hAnsi="Times New Roman" w:cs="Times New Roman"/>
          <w:sz w:val="24"/>
          <w:szCs w:val="24"/>
        </w:rPr>
        <w:t xml:space="preserve"> </w:t>
      </w:r>
    </w:p>
    <w:p w:rsidR="005749EF" w:rsidRDefault="00770EAF" w:rsidP="00252260">
      <w:pPr>
        <w:spacing w:after="0" w:line="360" w:lineRule="auto"/>
        <w:ind w:left="720"/>
        <w:jc w:val="both"/>
        <w:rPr>
          <w:rFonts w:ascii="Times New Roman" w:hAnsi="Times New Roman" w:cs="Times New Roman"/>
          <w:sz w:val="24"/>
          <w:szCs w:val="24"/>
        </w:rPr>
      </w:pPr>
      <w:r w:rsidRPr="00E35D52">
        <w:rPr>
          <w:rFonts w:ascii="Times New Roman" w:hAnsi="Times New Roman" w:cs="Times New Roman"/>
          <w:sz w:val="24"/>
          <w:szCs w:val="24"/>
        </w:rPr>
        <w:t xml:space="preserve">The respondent correctly contended that the applicant did not plead duress or mistake. </w:t>
      </w:r>
    </w:p>
    <w:p w:rsidR="00770EAF" w:rsidRDefault="00770EAF" w:rsidP="00252260">
      <w:pPr>
        <w:spacing w:after="0" w:line="360" w:lineRule="auto"/>
        <w:jc w:val="both"/>
        <w:rPr>
          <w:rFonts w:ascii="Times New Roman" w:hAnsi="Times New Roman" w:cs="Times New Roman"/>
          <w:sz w:val="24"/>
          <w:szCs w:val="24"/>
        </w:rPr>
      </w:pPr>
      <w:r w:rsidRPr="00E35D52">
        <w:rPr>
          <w:rFonts w:ascii="Times New Roman" w:hAnsi="Times New Roman" w:cs="Times New Roman"/>
          <w:sz w:val="24"/>
          <w:szCs w:val="24"/>
        </w:rPr>
        <w:t>In fact in a letter accompanying payment it indicated that the payment was in fu</w:t>
      </w:r>
      <w:r w:rsidR="00755533">
        <w:rPr>
          <w:rFonts w:ascii="Times New Roman" w:hAnsi="Times New Roman" w:cs="Times New Roman"/>
          <w:sz w:val="24"/>
          <w:szCs w:val="24"/>
        </w:rPr>
        <w:t xml:space="preserve">ll and final settlement.  Be that as it may, </w:t>
      </w:r>
      <w:r w:rsidRPr="00E35D52">
        <w:rPr>
          <w:rFonts w:ascii="Times New Roman" w:hAnsi="Times New Roman" w:cs="Times New Roman"/>
          <w:sz w:val="24"/>
          <w:szCs w:val="24"/>
        </w:rPr>
        <w:t xml:space="preserve">the respondent’s case is that the demand for payment under a repealed statute was unlawful. That view is buttressed by </w:t>
      </w:r>
      <w:r w:rsidRPr="00E35D52">
        <w:rPr>
          <w:rFonts w:ascii="Times New Roman" w:hAnsi="Times New Roman" w:cs="Times New Roman"/>
          <w:i/>
          <w:sz w:val="24"/>
          <w:szCs w:val="24"/>
        </w:rPr>
        <w:t>Ellis NO</w:t>
      </w:r>
      <w:r w:rsidR="007A6EF1" w:rsidRPr="00E35D52">
        <w:rPr>
          <w:rFonts w:ascii="Times New Roman" w:hAnsi="Times New Roman" w:cs="Times New Roman"/>
          <w:i/>
          <w:sz w:val="24"/>
          <w:szCs w:val="24"/>
        </w:rPr>
        <w:t xml:space="preserve">, </w:t>
      </w:r>
      <w:r w:rsidR="005749EF">
        <w:rPr>
          <w:rFonts w:ascii="Times New Roman" w:hAnsi="Times New Roman" w:cs="Times New Roman"/>
          <w:sz w:val="24"/>
          <w:szCs w:val="24"/>
        </w:rPr>
        <w:t>(</w:t>
      </w:r>
      <w:r w:rsidR="007A6EF1" w:rsidRPr="00E35D52">
        <w:rPr>
          <w:rFonts w:ascii="Times New Roman" w:hAnsi="Times New Roman" w:cs="Times New Roman"/>
          <w:i/>
          <w:sz w:val="24"/>
          <w:szCs w:val="24"/>
        </w:rPr>
        <w:t>supra,</w:t>
      </w:r>
      <w:r w:rsidRPr="00E35D52">
        <w:rPr>
          <w:rFonts w:ascii="Times New Roman" w:hAnsi="Times New Roman" w:cs="Times New Roman"/>
          <w:sz w:val="24"/>
          <w:szCs w:val="24"/>
        </w:rPr>
        <w:t xml:space="preserve">) </w:t>
      </w:r>
      <w:r w:rsidR="00713CFB" w:rsidRPr="00E35D52">
        <w:rPr>
          <w:rFonts w:ascii="Times New Roman" w:hAnsi="Times New Roman" w:cs="Times New Roman"/>
          <w:sz w:val="24"/>
          <w:szCs w:val="24"/>
        </w:rPr>
        <w:t xml:space="preserve">at 441 A where </w:t>
      </w:r>
      <w:r w:rsidR="007A6EF1" w:rsidRPr="00E35D52">
        <w:rPr>
          <w:rFonts w:ascii="Times New Roman" w:hAnsi="Times New Roman" w:cs="Times New Roman"/>
          <w:sz w:val="24"/>
          <w:szCs w:val="24"/>
        </w:rPr>
        <w:t>the learned CHIEF JUSTICE said:</w:t>
      </w:r>
    </w:p>
    <w:p w:rsidR="001C4951" w:rsidRPr="00E35D52" w:rsidRDefault="001C4951" w:rsidP="00897488">
      <w:pPr>
        <w:spacing w:after="0" w:line="240" w:lineRule="auto"/>
        <w:jc w:val="both"/>
        <w:rPr>
          <w:rFonts w:ascii="Times New Roman" w:hAnsi="Times New Roman" w:cs="Times New Roman"/>
          <w:sz w:val="24"/>
          <w:szCs w:val="24"/>
        </w:rPr>
      </w:pPr>
    </w:p>
    <w:p w:rsidR="00713CFB" w:rsidRPr="00E35D52" w:rsidRDefault="00713CFB" w:rsidP="00897488">
      <w:pPr>
        <w:spacing w:line="240" w:lineRule="auto"/>
        <w:ind w:left="720"/>
        <w:jc w:val="both"/>
        <w:rPr>
          <w:rFonts w:ascii="Times New Roman" w:hAnsi="Times New Roman" w:cs="Times New Roman"/>
          <w:sz w:val="24"/>
          <w:szCs w:val="24"/>
        </w:rPr>
      </w:pPr>
      <w:r w:rsidRPr="00E35D52">
        <w:rPr>
          <w:rFonts w:ascii="Times New Roman" w:hAnsi="Times New Roman" w:cs="Times New Roman"/>
          <w:sz w:val="24"/>
          <w:szCs w:val="24"/>
        </w:rPr>
        <w:t xml:space="preserve">“The Commissioner’s obligation to refund the capital gains tax so received arose from his action in making an unlawful and </w:t>
      </w:r>
      <w:r w:rsidRPr="00E35D52">
        <w:rPr>
          <w:rFonts w:ascii="Times New Roman" w:hAnsi="Times New Roman" w:cs="Times New Roman"/>
          <w:i/>
          <w:sz w:val="24"/>
          <w:szCs w:val="24"/>
        </w:rPr>
        <w:t>ultra vires</w:t>
      </w:r>
      <w:r w:rsidR="007A6EF1" w:rsidRPr="00E35D52">
        <w:rPr>
          <w:rFonts w:ascii="Times New Roman" w:hAnsi="Times New Roman" w:cs="Times New Roman"/>
          <w:sz w:val="24"/>
          <w:szCs w:val="24"/>
        </w:rPr>
        <w:t xml:space="preserve"> demand under the </w:t>
      </w:r>
      <w:r w:rsidRPr="00E35D52">
        <w:rPr>
          <w:rFonts w:ascii="Times New Roman" w:hAnsi="Times New Roman" w:cs="Times New Roman"/>
          <w:sz w:val="24"/>
          <w:szCs w:val="24"/>
        </w:rPr>
        <w:t>notice of assessment</w:t>
      </w:r>
      <w:r w:rsidR="00AF5D59" w:rsidRPr="00E35D52">
        <w:rPr>
          <w:rFonts w:ascii="Times New Roman" w:hAnsi="Times New Roman" w:cs="Times New Roman"/>
          <w:sz w:val="24"/>
          <w:szCs w:val="24"/>
        </w:rPr>
        <w:t>”.</w:t>
      </w:r>
    </w:p>
    <w:p w:rsidR="00AF5D59" w:rsidRPr="00E35D52" w:rsidRDefault="00AF5D59" w:rsidP="00252260">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 xml:space="preserve">I am satisfied that the respondent made an unlawful demand for commission under repealed regulations. The payment cannot stand. The respondent is entitled to a refund of the excess amount. </w:t>
      </w:r>
    </w:p>
    <w:p w:rsidR="00C948E0" w:rsidRPr="00E35D52" w:rsidRDefault="00AF5D59" w:rsidP="00252260">
      <w:pPr>
        <w:spacing w:after="0" w:line="360" w:lineRule="auto"/>
        <w:ind w:firstLine="720"/>
        <w:jc w:val="both"/>
        <w:rPr>
          <w:rFonts w:ascii="Times New Roman" w:hAnsi="Times New Roman" w:cs="Times New Roman"/>
          <w:sz w:val="24"/>
          <w:szCs w:val="24"/>
        </w:rPr>
      </w:pPr>
      <w:r w:rsidRPr="00E35D52">
        <w:rPr>
          <w:rFonts w:ascii="Times New Roman" w:hAnsi="Times New Roman" w:cs="Times New Roman"/>
          <w:sz w:val="24"/>
          <w:szCs w:val="24"/>
        </w:rPr>
        <w:t xml:space="preserve">It </w:t>
      </w:r>
      <w:r w:rsidR="00F83112">
        <w:rPr>
          <w:rFonts w:ascii="Times New Roman" w:hAnsi="Times New Roman" w:cs="Times New Roman"/>
          <w:sz w:val="24"/>
          <w:szCs w:val="24"/>
        </w:rPr>
        <w:t>i</w:t>
      </w:r>
      <w:r w:rsidRPr="00E35D52">
        <w:rPr>
          <w:rFonts w:ascii="Times New Roman" w:hAnsi="Times New Roman" w:cs="Times New Roman"/>
          <w:sz w:val="24"/>
          <w:szCs w:val="24"/>
        </w:rPr>
        <w:t>s unconscionable for the respondent to insist on</w:t>
      </w:r>
      <w:r w:rsidR="00B077DF" w:rsidRPr="00E35D52">
        <w:rPr>
          <w:rFonts w:ascii="Times New Roman" w:hAnsi="Times New Roman" w:cs="Times New Roman"/>
          <w:sz w:val="24"/>
          <w:szCs w:val="24"/>
        </w:rPr>
        <w:t xml:space="preserve"> keeping an amount that it wrongfully and unlawfully levied. </w:t>
      </w:r>
      <w:r w:rsidR="00C948E0" w:rsidRPr="00E35D52">
        <w:rPr>
          <w:rFonts w:ascii="Times New Roman" w:hAnsi="Times New Roman" w:cs="Times New Roman"/>
          <w:sz w:val="24"/>
          <w:szCs w:val="24"/>
        </w:rPr>
        <w:t>Costs</w:t>
      </w:r>
      <w:r w:rsidR="00755533">
        <w:rPr>
          <w:rFonts w:ascii="Times New Roman" w:hAnsi="Times New Roman" w:cs="Times New Roman"/>
          <w:sz w:val="24"/>
          <w:szCs w:val="24"/>
        </w:rPr>
        <w:t xml:space="preserve"> must </w:t>
      </w:r>
      <w:r w:rsidR="00C948E0" w:rsidRPr="00E35D52">
        <w:rPr>
          <w:rFonts w:ascii="Times New Roman" w:hAnsi="Times New Roman" w:cs="Times New Roman"/>
          <w:sz w:val="24"/>
          <w:szCs w:val="24"/>
        </w:rPr>
        <w:t xml:space="preserve">follow the cause. </w:t>
      </w:r>
    </w:p>
    <w:p w:rsidR="00B077DF" w:rsidRPr="00E35D52" w:rsidRDefault="00905385" w:rsidP="00252260">
      <w:pPr>
        <w:spacing w:line="360" w:lineRule="auto"/>
        <w:ind w:firstLine="360"/>
        <w:jc w:val="both"/>
        <w:rPr>
          <w:rFonts w:ascii="Times New Roman" w:hAnsi="Times New Roman" w:cs="Times New Roman"/>
          <w:sz w:val="24"/>
          <w:szCs w:val="24"/>
        </w:rPr>
      </w:pPr>
      <w:r w:rsidRPr="00E35D52">
        <w:rPr>
          <w:rFonts w:ascii="Times New Roman" w:hAnsi="Times New Roman" w:cs="Times New Roman"/>
          <w:sz w:val="24"/>
          <w:szCs w:val="24"/>
        </w:rPr>
        <w:t xml:space="preserve">Accordingly, </w:t>
      </w:r>
    </w:p>
    <w:p w:rsidR="00B470D7" w:rsidRDefault="00B077DF" w:rsidP="00897488">
      <w:pPr>
        <w:pStyle w:val="ListParagraph"/>
        <w:numPr>
          <w:ilvl w:val="0"/>
          <w:numId w:val="3"/>
        </w:numPr>
        <w:spacing w:after="0" w:line="360" w:lineRule="auto"/>
        <w:jc w:val="both"/>
        <w:rPr>
          <w:rFonts w:ascii="Times New Roman" w:hAnsi="Times New Roman" w:cs="Times New Roman"/>
          <w:sz w:val="24"/>
          <w:szCs w:val="24"/>
        </w:rPr>
      </w:pPr>
      <w:r w:rsidRPr="00E35D52">
        <w:rPr>
          <w:rFonts w:ascii="Times New Roman" w:hAnsi="Times New Roman" w:cs="Times New Roman"/>
          <w:sz w:val="24"/>
          <w:szCs w:val="24"/>
        </w:rPr>
        <w:lastRenderedPageBreak/>
        <w:t>It is declared that the commission levied by the responden</w:t>
      </w:r>
      <w:r w:rsidR="00905385" w:rsidRPr="00E35D52">
        <w:rPr>
          <w:rFonts w:ascii="Times New Roman" w:hAnsi="Times New Roman" w:cs="Times New Roman"/>
          <w:sz w:val="24"/>
          <w:szCs w:val="24"/>
        </w:rPr>
        <w:t>t in case No H</w:t>
      </w:r>
      <w:r w:rsidRPr="00E35D52">
        <w:rPr>
          <w:rFonts w:ascii="Times New Roman" w:hAnsi="Times New Roman" w:cs="Times New Roman"/>
          <w:sz w:val="24"/>
          <w:szCs w:val="24"/>
        </w:rPr>
        <w:t>C 1201/11 in respect of goods attached on 3 May 2011 under the High Court (Fees and Allowances</w:t>
      </w:r>
      <w:r w:rsidR="00232FF6">
        <w:rPr>
          <w:rFonts w:ascii="Times New Roman" w:hAnsi="Times New Roman" w:cs="Times New Roman"/>
          <w:sz w:val="24"/>
          <w:szCs w:val="24"/>
        </w:rPr>
        <w:t>)</w:t>
      </w:r>
      <w:r w:rsidRPr="00E35D52">
        <w:rPr>
          <w:rFonts w:ascii="Times New Roman" w:hAnsi="Times New Roman" w:cs="Times New Roman"/>
          <w:sz w:val="24"/>
          <w:szCs w:val="24"/>
        </w:rPr>
        <w:t xml:space="preserve"> Rules SI </w:t>
      </w:r>
      <w:r w:rsidR="00905385" w:rsidRPr="00E35D52">
        <w:rPr>
          <w:rFonts w:ascii="Times New Roman" w:hAnsi="Times New Roman" w:cs="Times New Roman"/>
          <w:sz w:val="24"/>
          <w:szCs w:val="24"/>
        </w:rPr>
        <w:t>35/2009 is unlawful.</w:t>
      </w:r>
    </w:p>
    <w:p w:rsidR="00905385" w:rsidRPr="00E35D52" w:rsidRDefault="00905385" w:rsidP="00897488">
      <w:pPr>
        <w:pStyle w:val="ListParagraph"/>
        <w:spacing w:after="0" w:line="360" w:lineRule="auto"/>
        <w:jc w:val="both"/>
        <w:rPr>
          <w:rFonts w:ascii="Times New Roman" w:hAnsi="Times New Roman" w:cs="Times New Roman"/>
          <w:sz w:val="24"/>
          <w:szCs w:val="24"/>
        </w:rPr>
      </w:pPr>
      <w:r w:rsidRPr="00E35D52">
        <w:rPr>
          <w:rFonts w:ascii="Times New Roman" w:hAnsi="Times New Roman" w:cs="Times New Roman"/>
          <w:sz w:val="24"/>
          <w:szCs w:val="24"/>
        </w:rPr>
        <w:t xml:space="preserve"> </w:t>
      </w:r>
    </w:p>
    <w:p w:rsidR="00B470D7" w:rsidRDefault="006C27CE" w:rsidP="0089748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05385" w:rsidRPr="00E35D52">
        <w:rPr>
          <w:rFonts w:ascii="Times New Roman" w:hAnsi="Times New Roman" w:cs="Times New Roman"/>
          <w:sz w:val="24"/>
          <w:szCs w:val="24"/>
        </w:rPr>
        <w:t xml:space="preserve">he respondent </w:t>
      </w:r>
      <w:r>
        <w:rPr>
          <w:rFonts w:ascii="Times New Roman" w:hAnsi="Times New Roman" w:cs="Times New Roman"/>
          <w:sz w:val="24"/>
          <w:szCs w:val="24"/>
        </w:rPr>
        <w:t>is ordered to</w:t>
      </w:r>
      <w:r w:rsidR="00905385" w:rsidRPr="00E35D52">
        <w:rPr>
          <w:rFonts w:ascii="Times New Roman" w:hAnsi="Times New Roman" w:cs="Times New Roman"/>
          <w:sz w:val="24"/>
          <w:szCs w:val="24"/>
        </w:rPr>
        <w:t xml:space="preserve"> levy his commission on writ of execution against movable property dated 13 April 2011 </w:t>
      </w:r>
      <w:r>
        <w:rPr>
          <w:rFonts w:ascii="Times New Roman" w:hAnsi="Times New Roman" w:cs="Times New Roman"/>
          <w:sz w:val="24"/>
          <w:szCs w:val="24"/>
        </w:rPr>
        <w:t xml:space="preserve">in respect of goods attached on 3 May 2011 </w:t>
      </w:r>
      <w:r w:rsidR="00905385" w:rsidRPr="00E35D52">
        <w:rPr>
          <w:rFonts w:ascii="Times New Roman" w:hAnsi="Times New Roman" w:cs="Times New Roman"/>
          <w:sz w:val="24"/>
          <w:szCs w:val="24"/>
        </w:rPr>
        <w:t>issued in case No HC 1201/11 in terms of clause 8 (1)</w:t>
      </w:r>
      <w:r>
        <w:rPr>
          <w:rFonts w:ascii="Times New Roman" w:hAnsi="Times New Roman" w:cs="Times New Roman"/>
          <w:sz w:val="24"/>
          <w:szCs w:val="24"/>
        </w:rPr>
        <w:t xml:space="preserve"> </w:t>
      </w:r>
      <w:r w:rsidR="00905385" w:rsidRPr="00E35D52">
        <w:rPr>
          <w:rFonts w:ascii="Times New Roman" w:hAnsi="Times New Roman" w:cs="Times New Roman"/>
          <w:sz w:val="24"/>
          <w:szCs w:val="24"/>
        </w:rPr>
        <w:t>(c) of the Hi</w:t>
      </w:r>
      <w:r w:rsidR="00FA5808" w:rsidRPr="00E35D52">
        <w:rPr>
          <w:rFonts w:ascii="Times New Roman" w:hAnsi="Times New Roman" w:cs="Times New Roman"/>
          <w:sz w:val="24"/>
          <w:szCs w:val="24"/>
        </w:rPr>
        <w:t>gh Court (Fees and Allowances) R</w:t>
      </w:r>
      <w:r w:rsidR="00905385" w:rsidRPr="00E35D52">
        <w:rPr>
          <w:rFonts w:ascii="Times New Roman" w:hAnsi="Times New Roman" w:cs="Times New Roman"/>
          <w:sz w:val="24"/>
          <w:szCs w:val="24"/>
        </w:rPr>
        <w:t xml:space="preserve">ules SI 57/2011.  </w:t>
      </w:r>
    </w:p>
    <w:p w:rsidR="00B470D7" w:rsidRPr="00897488" w:rsidRDefault="00B470D7" w:rsidP="00897488">
      <w:pPr>
        <w:spacing w:after="0" w:line="240" w:lineRule="auto"/>
        <w:jc w:val="both"/>
        <w:rPr>
          <w:rFonts w:ascii="Times New Roman" w:hAnsi="Times New Roman" w:cs="Times New Roman"/>
          <w:sz w:val="24"/>
          <w:szCs w:val="24"/>
        </w:rPr>
      </w:pPr>
    </w:p>
    <w:p w:rsidR="009122E6" w:rsidRDefault="00905385" w:rsidP="00897488">
      <w:pPr>
        <w:pStyle w:val="ListParagraph"/>
        <w:numPr>
          <w:ilvl w:val="0"/>
          <w:numId w:val="3"/>
        </w:numPr>
        <w:spacing w:after="0" w:line="360" w:lineRule="auto"/>
        <w:jc w:val="both"/>
        <w:rPr>
          <w:rFonts w:ascii="Times New Roman" w:hAnsi="Times New Roman" w:cs="Times New Roman"/>
          <w:sz w:val="24"/>
          <w:szCs w:val="24"/>
        </w:rPr>
      </w:pPr>
      <w:r w:rsidRPr="00E35D52">
        <w:rPr>
          <w:rFonts w:ascii="Times New Roman" w:hAnsi="Times New Roman" w:cs="Times New Roman"/>
          <w:sz w:val="24"/>
          <w:szCs w:val="24"/>
        </w:rPr>
        <w:t>It is ordered that the respondent shall refund the applicant all sums of money pa</w:t>
      </w:r>
      <w:r w:rsidR="003B79C7" w:rsidRPr="00E35D52">
        <w:rPr>
          <w:rFonts w:ascii="Times New Roman" w:hAnsi="Times New Roman" w:cs="Times New Roman"/>
          <w:sz w:val="24"/>
          <w:szCs w:val="24"/>
        </w:rPr>
        <w:t>id in excess of the amounts</w:t>
      </w:r>
      <w:r w:rsidR="00FA5808" w:rsidRPr="00E35D52">
        <w:rPr>
          <w:rFonts w:ascii="Times New Roman" w:hAnsi="Times New Roman" w:cs="Times New Roman"/>
          <w:sz w:val="24"/>
          <w:szCs w:val="24"/>
        </w:rPr>
        <w:t xml:space="preserve"> </w:t>
      </w:r>
      <w:r w:rsidR="00450CF2">
        <w:rPr>
          <w:rFonts w:ascii="Times New Roman" w:hAnsi="Times New Roman" w:cs="Times New Roman"/>
          <w:sz w:val="24"/>
          <w:szCs w:val="24"/>
        </w:rPr>
        <w:t xml:space="preserve">due to him under clause 8 (1) (c) </w:t>
      </w:r>
      <w:r w:rsidR="00450CF2" w:rsidRPr="00E35D52">
        <w:rPr>
          <w:rFonts w:ascii="Times New Roman" w:hAnsi="Times New Roman" w:cs="Times New Roman"/>
          <w:sz w:val="24"/>
          <w:szCs w:val="24"/>
        </w:rPr>
        <w:t xml:space="preserve">of the High Court (Fees and Allowances) Rules SI 57/2011.  </w:t>
      </w:r>
    </w:p>
    <w:p w:rsidR="009122E6" w:rsidRDefault="009122E6" w:rsidP="00897488">
      <w:pPr>
        <w:pStyle w:val="ListParagraph"/>
        <w:spacing w:after="0" w:line="240" w:lineRule="auto"/>
        <w:jc w:val="both"/>
        <w:rPr>
          <w:rFonts w:ascii="Times New Roman" w:hAnsi="Times New Roman" w:cs="Times New Roman"/>
          <w:sz w:val="24"/>
          <w:szCs w:val="24"/>
        </w:rPr>
      </w:pPr>
    </w:p>
    <w:p w:rsidR="00C948E0" w:rsidRPr="009122E6" w:rsidRDefault="00C948E0" w:rsidP="00252260">
      <w:pPr>
        <w:pStyle w:val="ListParagraph"/>
        <w:numPr>
          <w:ilvl w:val="0"/>
          <w:numId w:val="3"/>
        </w:numPr>
        <w:spacing w:line="360" w:lineRule="auto"/>
        <w:jc w:val="both"/>
        <w:rPr>
          <w:rFonts w:ascii="Times New Roman" w:hAnsi="Times New Roman" w:cs="Times New Roman"/>
          <w:sz w:val="24"/>
          <w:szCs w:val="24"/>
        </w:rPr>
      </w:pPr>
      <w:r w:rsidRPr="009122E6">
        <w:rPr>
          <w:rFonts w:ascii="Times New Roman" w:hAnsi="Times New Roman" w:cs="Times New Roman"/>
          <w:sz w:val="24"/>
          <w:szCs w:val="24"/>
        </w:rPr>
        <w:t>The respondent shall pay the applicant’s costs.</w:t>
      </w:r>
    </w:p>
    <w:p w:rsidR="00C948E0" w:rsidRDefault="00C948E0" w:rsidP="00252260">
      <w:pPr>
        <w:spacing w:line="360" w:lineRule="auto"/>
        <w:jc w:val="both"/>
        <w:rPr>
          <w:rFonts w:ascii="Times New Roman" w:hAnsi="Times New Roman" w:cs="Times New Roman"/>
          <w:sz w:val="24"/>
          <w:szCs w:val="24"/>
        </w:rPr>
      </w:pPr>
    </w:p>
    <w:p w:rsidR="00630282" w:rsidRDefault="00630282" w:rsidP="00252260">
      <w:pPr>
        <w:spacing w:line="360" w:lineRule="auto"/>
        <w:jc w:val="both"/>
        <w:rPr>
          <w:rFonts w:ascii="Times New Roman" w:hAnsi="Times New Roman" w:cs="Times New Roman"/>
          <w:sz w:val="24"/>
          <w:szCs w:val="24"/>
        </w:rPr>
      </w:pPr>
    </w:p>
    <w:p w:rsidR="00630282" w:rsidRDefault="00630282" w:rsidP="00252260">
      <w:pPr>
        <w:spacing w:line="360" w:lineRule="auto"/>
        <w:jc w:val="both"/>
        <w:rPr>
          <w:rFonts w:ascii="Times New Roman" w:hAnsi="Times New Roman" w:cs="Times New Roman"/>
          <w:sz w:val="24"/>
          <w:szCs w:val="24"/>
        </w:rPr>
      </w:pPr>
    </w:p>
    <w:p w:rsidR="00630282" w:rsidRDefault="00630282" w:rsidP="00252260">
      <w:pPr>
        <w:spacing w:line="360" w:lineRule="auto"/>
        <w:jc w:val="both"/>
        <w:rPr>
          <w:rFonts w:ascii="Times New Roman" w:hAnsi="Times New Roman" w:cs="Times New Roman"/>
          <w:sz w:val="24"/>
          <w:szCs w:val="24"/>
        </w:rPr>
      </w:pPr>
    </w:p>
    <w:p w:rsidR="00630282" w:rsidRPr="00E35D52" w:rsidRDefault="00630282" w:rsidP="00252260">
      <w:pPr>
        <w:spacing w:line="360" w:lineRule="auto"/>
        <w:jc w:val="both"/>
        <w:rPr>
          <w:rFonts w:ascii="Times New Roman" w:hAnsi="Times New Roman" w:cs="Times New Roman"/>
          <w:sz w:val="24"/>
          <w:szCs w:val="24"/>
        </w:rPr>
      </w:pPr>
    </w:p>
    <w:p w:rsidR="00C948E0" w:rsidRPr="00E35D52" w:rsidRDefault="00C948E0" w:rsidP="00897488">
      <w:pPr>
        <w:spacing w:after="0" w:line="240" w:lineRule="auto"/>
        <w:jc w:val="both"/>
        <w:rPr>
          <w:rFonts w:ascii="Times New Roman" w:hAnsi="Times New Roman" w:cs="Times New Roman"/>
          <w:sz w:val="24"/>
          <w:szCs w:val="24"/>
        </w:rPr>
      </w:pPr>
      <w:r w:rsidRPr="00E35D52">
        <w:rPr>
          <w:rFonts w:ascii="Times New Roman" w:hAnsi="Times New Roman" w:cs="Times New Roman"/>
          <w:i/>
          <w:sz w:val="24"/>
          <w:szCs w:val="24"/>
        </w:rPr>
        <w:t xml:space="preserve">Musemburi and Muchenga, </w:t>
      </w:r>
      <w:r w:rsidRPr="00E35D52">
        <w:rPr>
          <w:rFonts w:ascii="Times New Roman" w:hAnsi="Times New Roman" w:cs="Times New Roman"/>
          <w:sz w:val="24"/>
          <w:szCs w:val="24"/>
        </w:rPr>
        <w:t>applicant’s legal practitioners</w:t>
      </w:r>
    </w:p>
    <w:p w:rsidR="00C948E0" w:rsidRPr="00E35D52" w:rsidRDefault="00C948E0" w:rsidP="00897488">
      <w:pPr>
        <w:spacing w:after="0" w:line="240" w:lineRule="auto"/>
        <w:jc w:val="both"/>
        <w:rPr>
          <w:rFonts w:ascii="Times New Roman" w:hAnsi="Times New Roman" w:cs="Times New Roman"/>
          <w:sz w:val="24"/>
          <w:szCs w:val="24"/>
        </w:rPr>
      </w:pPr>
      <w:r w:rsidRPr="00E35D52">
        <w:rPr>
          <w:rFonts w:ascii="Times New Roman" w:hAnsi="Times New Roman" w:cs="Times New Roman"/>
          <w:i/>
          <w:sz w:val="24"/>
          <w:szCs w:val="24"/>
        </w:rPr>
        <w:t>Dhlakama B Attorneys,</w:t>
      </w:r>
      <w:r w:rsidRPr="00E35D52">
        <w:rPr>
          <w:rFonts w:ascii="Times New Roman" w:hAnsi="Times New Roman" w:cs="Times New Roman"/>
          <w:sz w:val="24"/>
          <w:szCs w:val="24"/>
        </w:rPr>
        <w:t xml:space="preserve"> respondent’s legal practitioners</w:t>
      </w:r>
    </w:p>
    <w:p w:rsidR="00CD15B0" w:rsidRPr="00E35D52" w:rsidRDefault="00CD15B0" w:rsidP="00252260">
      <w:pPr>
        <w:spacing w:line="360" w:lineRule="auto"/>
        <w:rPr>
          <w:rFonts w:ascii="Times New Roman" w:hAnsi="Times New Roman" w:cs="Times New Roman"/>
          <w:sz w:val="24"/>
          <w:szCs w:val="24"/>
        </w:rPr>
      </w:pPr>
    </w:p>
    <w:p w:rsidR="00A64FB1" w:rsidRPr="00E35D52" w:rsidRDefault="00A64FB1" w:rsidP="00463A46">
      <w:pPr>
        <w:spacing w:line="240" w:lineRule="auto"/>
        <w:rPr>
          <w:rFonts w:ascii="Times New Roman" w:hAnsi="Times New Roman" w:cs="Times New Roman"/>
          <w:sz w:val="24"/>
          <w:szCs w:val="24"/>
        </w:rPr>
      </w:pPr>
    </w:p>
    <w:sectPr w:rsidR="00A64FB1" w:rsidRPr="00E35D5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041" w:rsidRDefault="00A93041" w:rsidP="009C7B8D">
      <w:pPr>
        <w:spacing w:after="0" w:line="240" w:lineRule="auto"/>
      </w:pPr>
      <w:r>
        <w:separator/>
      </w:r>
    </w:p>
  </w:endnote>
  <w:endnote w:type="continuationSeparator" w:id="0">
    <w:p w:rsidR="00A93041" w:rsidRDefault="00A93041" w:rsidP="009C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041" w:rsidRDefault="00A93041" w:rsidP="009C7B8D">
      <w:pPr>
        <w:spacing w:after="0" w:line="240" w:lineRule="auto"/>
      </w:pPr>
      <w:r>
        <w:separator/>
      </w:r>
    </w:p>
  </w:footnote>
  <w:footnote w:type="continuationSeparator" w:id="0">
    <w:p w:rsidR="00A93041" w:rsidRDefault="00A93041" w:rsidP="009C7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284801"/>
      <w:docPartObj>
        <w:docPartGallery w:val="Page Numbers (Top of Page)"/>
        <w:docPartUnique/>
      </w:docPartObj>
    </w:sdtPr>
    <w:sdtEndPr>
      <w:rPr>
        <w:noProof/>
      </w:rPr>
    </w:sdtEndPr>
    <w:sdtContent>
      <w:p w:rsidR="009C7B8D" w:rsidRDefault="009C7B8D">
        <w:pPr>
          <w:pStyle w:val="Header"/>
          <w:jc w:val="right"/>
          <w:rPr>
            <w:noProof/>
          </w:rPr>
        </w:pPr>
        <w:r>
          <w:fldChar w:fldCharType="begin"/>
        </w:r>
        <w:r>
          <w:instrText xml:space="preserve"> PAGE   \* MERGEFORMAT </w:instrText>
        </w:r>
        <w:r>
          <w:fldChar w:fldCharType="separate"/>
        </w:r>
        <w:r w:rsidR="0053047B">
          <w:rPr>
            <w:noProof/>
          </w:rPr>
          <w:t>1</w:t>
        </w:r>
        <w:r>
          <w:rPr>
            <w:noProof/>
          </w:rPr>
          <w:fldChar w:fldCharType="end"/>
        </w:r>
      </w:p>
      <w:p w:rsidR="008E5AAF" w:rsidRDefault="008E5AAF">
        <w:pPr>
          <w:pStyle w:val="Header"/>
          <w:jc w:val="right"/>
          <w:rPr>
            <w:noProof/>
          </w:rPr>
        </w:pPr>
        <w:r>
          <w:rPr>
            <w:noProof/>
          </w:rPr>
          <w:t>HH 266-12</w:t>
        </w:r>
      </w:p>
      <w:p w:rsidR="009C7B8D" w:rsidRDefault="009C7B8D">
        <w:pPr>
          <w:pStyle w:val="Header"/>
          <w:jc w:val="right"/>
        </w:pPr>
        <w:r>
          <w:rPr>
            <w:noProof/>
          </w:rPr>
          <w:t>HC 1437/12</w:t>
        </w:r>
      </w:p>
    </w:sdtContent>
  </w:sdt>
  <w:p w:rsidR="009C7B8D" w:rsidRDefault="009C7B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C0412"/>
    <w:multiLevelType w:val="hybridMultilevel"/>
    <w:tmpl w:val="A8D0CEC2"/>
    <w:lvl w:ilvl="0" w:tplc="8D72D826">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1450BBF"/>
    <w:multiLevelType w:val="hybridMultilevel"/>
    <w:tmpl w:val="F1A6EF26"/>
    <w:lvl w:ilvl="0" w:tplc="FFC8433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4EF76B0"/>
    <w:multiLevelType w:val="hybridMultilevel"/>
    <w:tmpl w:val="6FD231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82E"/>
    <w:rsid w:val="00010885"/>
    <w:rsid w:val="00035A87"/>
    <w:rsid w:val="000574AD"/>
    <w:rsid w:val="000955B2"/>
    <w:rsid w:val="000970CA"/>
    <w:rsid w:val="00097F83"/>
    <w:rsid w:val="000E0D61"/>
    <w:rsid w:val="000F7A43"/>
    <w:rsid w:val="0015484C"/>
    <w:rsid w:val="00180736"/>
    <w:rsid w:val="001976DA"/>
    <w:rsid w:val="001C4951"/>
    <w:rsid w:val="0020770F"/>
    <w:rsid w:val="00220DCA"/>
    <w:rsid w:val="00222A38"/>
    <w:rsid w:val="00232FF6"/>
    <w:rsid w:val="00252260"/>
    <w:rsid w:val="00264ED3"/>
    <w:rsid w:val="00275153"/>
    <w:rsid w:val="002A4002"/>
    <w:rsid w:val="002C4814"/>
    <w:rsid w:val="002E1698"/>
    <w:rsid w:val="003337A2"/>
    <w:rsid w:val="003513A7"/>
    <w:rsid w:val="0035175A"/>
    <w:rsid w:val="003617B3"/>
    <w:rsid w:val="00372430"/>
    <w:rsid w:val="00390458"/>
    <w:rsid w:val="003940AF"/>
    <w:rsid w:val="003B5C93"/>
    <w:rsid w:val="003B7358"/>
    <w:rsid w:val="003B79C7"/>
    <w:rsid w:val="003D107C"/>
    <w:rsid w:val="00423514"/>
    <w:rsid w:val="00450CF2"/>
    <w:rsid w:val="00463A46"/>
    <w:rsid w:val="00470D65"/>
    <w:rsid w:val="00497883"/>
    <w:rsid w:val="00513510"/>
    <w:rsid w:val="00527A37"/>
    <w:rsid w:val="0053047B"/>
    <w:rsid w:val="00540150"/>
    <w:rsid w:val="0054682E"/>
    <w:rsid w:val="00557463"/>
    <w:rsid w:val="0056615B"/>
    <w:rsid w:val="00570F90"/>
    <w:rsid w:val="005749EF"/>
    <w:rsid w:val="00580605"/>
    <w:rsid w:val="0059384A"/>
    <w:rsid w:val="005978A4"/>
    <w:rsid w:val="005C0AD9"/>
    <w:rsid w:val="005F3149"/>
    <w:rsid w:val="00603F6E"/>
    <w:rsid w:val="00606440"/>
    <w:rsid w:val="0061687A"/>
    <w:rsid w:val="00630282"/>
    <w:rsid w:val="00635056"/>
    <w:rsid w:val="00644D3C"/>
    <w:rsid w:val="00652202"/>
    <w:rsid w:val="00680FEF"/>
    <w:rsid w:val="006B0C36"/>
    <w:rsid w:val="006B4C01"/>
    <w:rsid w:val="006C05A3"/>
    <w:rsid w:val="006C27CE"/>
    <w:rsid w:val="006C4AEE"/>
    <w:rsid w:val="006D1FB6"/>
    <w:rsid w:val="006D4E1C"/>
    <w:rsid w:val="006E3FC2"/>
    <w:rsid w:val="006E6D23"/>
    <w:rsid w:val="006F2E25"/>
    <w:rsid w:val="006F53FF"/>
    <w:rsid w:val="006F754D"/>
    <w:rsid w:val="00701484"/>
    <w:rsid w:val="007070C8"/>
    <w:rsid w:val="00711756"/>
    <w:rsid w:val="00713CFB"/>
    <w:rsid w:val="00755533"/>
    <w:rsid w:val="00770EAF"/>
    <w:rsid w:val="00791779"/>
    <w:rsid w:val="007963F5"/>
    <w:rsid w:val="007A06BE"/>
    <w:rsid w:val="007A6EF1"/>
    <w:rsid w:val="007D2580"/>
    <w:rsid w:val="008018AA"/>
    <w:rsid w:val="00803768"/>
    <w:rsid w:val="0086424C"/>
    <w:rsid w:val="008739AF"/>
    <w:rsid w:val="00876CA1"/>
    <w:rsid w:val="00883F3A"/>
    <w:rsid w:val="00897488"/>
    <w:rsid w:val="008B5AEE"/>
    <w:rsid w:val="008D5321"/>
    <w:rsid w:val="008E5AAF"/>
    <w:rsid w:val="008F2D03"/>
    <w:rsid w:val="008F627B"/>
    <w:rsid w:val="008F7003"/>
    <w:rsid w:val="00905385"/>
    <w:rsid w:val="009122E6"/>
    <w:rsid w:val="00940F4B"/>
    <w:rsid w:val="009570DC"/>
    <w:rsid w:val="0096352C"/>
    <w:rsid w:val="009875BB"/>
    <w:rsid w:val="009A5682"/>
    <w:rsid w:val="009C772F"/>
    <w:rsid w:val="009C7B8D"/>
    <w:rsid w:val="00A02D95"/>
    <w:rsid w:val="00A5337C"/>
    <w:rsid w:val="00A64FB1"/>
    <w:rsid w:val="00A93041"/>
    <w:rsid w:val="00A9324A"/>
    <w:rsid w:val="00AA0BCE"/>
    <w:rsid w:val="00AD0D9B"/>
    <w:rsid w:val="00AF3A6F"/>
    <w:rsid w:val="00AF5D59"/>
    <w:rsid w:val="00B00589"/>
    <w:rsid w:val="00B077DF"/>
    <w:rsid w:val="00B2003E"/>
    <w:rsid w:val="00B470D7"/>
    <w:rsid w:val="00B970F8"/>
    <w:rsid w:val="00BB18B6"/>
    <w:rsid w:val="00BB7E1E"/>
    <w:rsid w:val="00BE20F0"/>
    <w:rsid w:val="00C1764A"/>
    <w:rsid w:val="00C27E0C"/>
    <w:rsid w:val="00C451D9"/>
    <w:rsid w:val="00C57888"/>
    <w:rsid w:val="00C948E0"/>
    <w:rsid w:val="00CD140C"/>
    <w:rsid w:val="00CD15B0"/>
    <w:rsid w:val="00CD22DF"/>
    <w:rsid w:val="00D07179"/>
    <w:rsid w:val="00D11323"/>
    <w:rsid w:val="00D13567"/>
    <w:rsid w:val="00D32280"/>
    <w:rsid w:val="00D467D1"/>
    <w:rsid w:val="00DC04DF"/>
    <w:rsid w:val="00DF0947"/>
    <w:rsid w:val="00DF17DA"/>
    <w:rsid w:val="00DF7010"/>
    <w:rsid w:val="00E03DDC"/>
    <w:rsid w:val="00E058A2"/>
    <w:rsid w:val="00E2783A"/>
    <w:rsid w:val="00E35D52"/>
    <w:rsid w:val="00E61AA6"/>
    <w:rsid w:val="00E91093"/>
    <w:rsid w:val="00EE3D92"/>
    <w:rsid w:val="00EF37B3"/>
    <w:rsid w:val="00EF4C35"/>
    <w:rsid w:val="00EF77E3"/>
    <w:rsid w:val="00F03514"/>
    <w:rsid w:val="00F14A21"/>
    <w:rsid w:val="00F31C67"/>
    <w:rsid w:val="00F83112"/>
    <w:rsid w:val="00FA3A88"/>
    <w:rsid w:val="00FA54AC"/>
    <w:rsid w:val="00FA5808"/>
    <w:rsid w:val="00FF5E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F83"/>
    <w:pPr>
      <w:ind w:left="720"/>
      <w:contextualSpacing/>
    </w:pPr>
  </w:style>
  <w:style w:type="paragraph" w:styleId="BalloonText">
    <w:name w:val="Balloon Text"/>
    <w:basedOn w:val="Normal"/>
    <w:link w:val="BalloonTextChar"/>
    <w:uiPriority w:val="99"/>
    <w:semiHidden/>
    <w:unhideWhenUsed/>
    <w:rsid w:val="00D1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567"/>
    <w:rPr>
      <w:rFonts w:ascii="Tahoma" w:hAnsi="Tahoma" w:cs="Tahoma"/>
      <w:sz w:val="16"/>
      <w:szCs w:val="16"/>
    </w:rPr>
  </w:style>
  <w:style w:type="paragraph" w:styleId="Header">
    <w:name w:val="header"/>
    <w:basedOn w:val="Normal"/>
    <w:link w:val="HeaderChar"/>
    <w:uiPriority w:val="99"/>
    <w:unhideWhenUsed/>
    <w:rsid w:val="009C7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B8D"/>
  </w:style>
  <w:style w:type="paragraph" w:styleId="Footer">
    <w:name w:val="footer"/>
    <w:basedOn w:val="Normal"/>
    <w:link w:val="FooterChar"/>
    <w:uiPriority w:val="99"/>
    <w:unhideWhenUsed/>
    <w:rsid w:val="009C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F83"/>
    <w:pPr>
      <w:ind w:left="720"/>
      <w:contextualSpacing/>
    </w:pPr>
  </w:style>
  <w:style w:type="paragraph" w:styleId="BalloonText">
    <w:name w:val="Balloon Text"/>
    <w:basedOn w:val="Normal"/>
    <w:link w:val="BalloonTextChar"/>
    <w:uiPriority w:val="99"/>
    <w:semiHidden/>
    <w:unhideWhenUsed/>
    <w:rsid w:val="00D1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567"/>
    <w:rPr>
      <w:rFonts w:ascii="Tahoma" w:hAnsi="Tahoma" w:cs="Tahoma"/>
      <w:sz w:val="16"/>
      <w:szCs w:val="16"/>
    </w:rPr>
  </w:style>
  <w:style w:type="paragraph" w:styleId="Header">
    <w:name w:val="header"/>
    <w:basedOn w:val="Normal"/>
    <w:link w:val="HeaderChar"/>
    <w:uiPriority w:val="99"/>
    <w:unhideWhenUsed/>
    <w:rsid w:val="009C7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B8D"/>
  </w:style>
  <w:style w:type="paragraph" w:styleId="Footer">
    <w:name w:val="footer"/>
    <w:basedOn w:val="Normal"/>
    <w:link w:val="FooterChar"/>
    <w:uiPriority w:val="99"/>
    <w:unhideWhenUsed/>
    <w:rsid w:val="009C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D8F44-479A-48AC-B70E-66C74F38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2012-06-26T09:10:00Z</cp:lastPrinted>
  <dcterms:created xsi:type="dcterms:W3CDTF">2012-06-27T08:50:00Z</dcterms:created>
  <dcterms:modified xsi:type="dcterms:W3CDTF">2012-06-27T08:50:00Z</dcterms:modified>
</cp:coreProperties>
</file>