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0794" w14:textId="77777777" w:rsidR="009E4832" w:rsidRDefault="00000000">
      <w:pPr>
        <w:spacing w:before="79" w:line="398" w:lineRule="auto"/>
        <w:rPr>
          <w:b/>
          <w:sz w:val="24"/>
        </w:rPr>
      </w:pPr>
      <w:r>
        <w:rPr>
          <w:b/>
          <w:sz w:val="24"/>
        </w:rPr>
        <w:t>IN</w:t>
      </w:r>
      <w:r>
        <w:rPr>
          <w:b/>
          <w:spacing w:val="-15"/>
          <w:sz w:val="24"/>
        </w:rPr>
        <w:t xml:space="preserve"> </w:t>
      </w:r>
      <w:r>
        <w:rPr>
          <w:b/>
          <w:sz w:val="24"/>
        </w:rPr>
        <w:t>THE</w:t>
      </w:r>
      <w:r>
        <w:rPr>
          <w:b/>
          <w:spacing w:val="-13"/>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 AT HARARE 18 MARCH 2025</w:t>
      </w:r>
    </w:p>
    <w:p w14:paraId="0E939B99" w14:textId="77777777" w:rsidR="009E4832" w:rsidRDefault="00000000">
      <w:pPr>
        <w:spacing w:before="1"/>
        <w:rPr>
          <w:b/>
          <w:sz w:val="24"/>
        </w:rPr>
      </w:pPr>
      <w:r>
        <w:rPr>
          <w:b/>
          <w:sz w:val="24"/>
        </w:rPr>
        <w:t>AND</w:t>
      </w:r>
      <w:r>
        <w:rPr>
          <w:b/>
          <w:spacing w:val="-5"/>
          <w:sz w:val="24"/>
        </w:rPr>
        <w:t xml:space="preserve"> </w:t>
      </w:r>
      <w:r>
        <w:rPr>
          <w:b/>
          <w:sz w:val="24"/>
        </w:rPr>
        <w:t>19</w:t>
      </w:r>
      <w:r>
        <w:rPr>
          <w:b/>
          <w:spacing w:val="-2"/>
          <w:sz w:val="24"/>
        </w:rPr>
        <w:t xml:space="preserve"> </w:t>
      </w:r>
      <w:r>
        <w:rPr>
          <w:b/>
          <w:sz w:val="24"/>
        </w:rPr>
        <w:t>MARCH</w:t>
      </w:r>
      <w:r>
        <w:rPr>
          <w:b/>
          <w:spacing w:val="-1"/>
          <w:sz w:val="24"/>
        </w:rPr>
        <w:t xml:space="preserve"> </w:t>
      </w:r>
      <w:r>
        <w:rPr>
          <w:b/>
          <w:spacing w:val="-4"/>
          <w:sz w:val="24"/>
        </w:rPr>
        <w:t>2025</w:t>
      </w:r>
    </w:p>
    <w:p w14:paraId="4FC50676" w14:textId="77777777" w:rsidR="009E4832" w:rsidRDefault="009E4832">
      <w:pPr>
        <w:pStyle w:val="BodyText"/>
        <w:rPr>
          <w:b/>
        </w:rPr>
      </w:pPr>
    </w:p>
    <w:p w14:paraId="5495BA74" w14:textId="77777777" w:rsidR="009E4832" w:rsidRDefault="009E4832">
      <w:pPr>
        <w:pStyle w:val="BodyText"/>
        <w:spacing w:before="86"/>
        <w:rPr>
          <w:b/>
        </w:rPr>
      </w:pPr>
    </w:p>
    <w:p w14:paraId="0F1EC8F6" w14:textId="77777777" w:rsidR="009E4832" w:rsidRDefault="00000000">
      <w:pPr>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r>
        <w:rPr>
          <w:b/>
          <w:spacing w:val="-2"/>
          <w:sz w:val="24"/>
        </w:rPr>
        <w:t>BETWEEN:</w:t>
      </w:r>
    </w:p>
    <w:p w14:paraId="2B105086" w14:textId="77777777" w:rsidR="009E4832" w:rsidRDefault="00000000">
      <w:pPr>
        <w:spacing w:before="81" w:line="398" w:lineRule="auto"/>
        <w:ind w:right="8"/>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LC/H/123/25 CASE NO. LC/H/148/25</w:t>
      </w:r>
    </w:p>
    <w:p w14:paraId="2BEDDF46" w14:textId="77777777" w:rsidR="009E4832" w:rsidRDefault="009E4832">
      <w:pPr>
        <w:spacing w:line="398" w:lineRule="auto"/>
        <w:rPr>
          <w:b/>
          <w:sz w:val="24"/>
        </w:rPr>
        <w:sectPr w:rsidR="009E4832">
          <w:footerReference w:type="default" r:id="rId7"/>
          <w:type w:val="continuous"/>
          <w:pgSz w:w="12240" w:h="15840"/>
          <w:pgMar w:top="1360" w:right="1080" w:bottom="1240" w:left="1440" w:header="0" w:footer="1057" w:gutter="0"/>
          <w:pgNumType w:start="1"/>
          <w:cols w:num="2" w:space="720" w:equalWidth="0">
            <w:col w:w="4648" w:space="1832"/>
            <w:col w:w="3240"/>
          </w:cols>
        </w:sectPr>
      </w:pPr>
    </w:p>
    <w:p w14:paraId="5F9B5BEA" w14:textId="77777777" w:rsidR="009E4832" w:rsidRDefault="009E4832">
      <w:pPr>
        <w:pStyle w:val="BodyText"/>
        <w:rPr>
          <w:b/>
        </w:rPr>
      </w:pPr>
    </w:p>
    <w:p w14:paraId="662217E4" w14:textId="77777777" w:rsidR="009E4832" w:rsidRDefault="009E4832">
      <w:pPr>
        <w:pStyle w:val="BodyText"/>
        <w:spacing w:before="89"/>
        <w:rPr>
          <w:b/>
        </w:rPr>
      </w:pPr>
    </w:p>
    <w:p w14:paraId="44FB77A5" w14:textId="77777777" w:rsidR="009E4832" w:rsidRDefault="00000000">
      <w:pPr>
        <w:tabs>
          <w:tab w:val="left" w:pos="6481"/>
        </w:tabs>
        <w:rPr>
          <w:b/>
          <w:sz w:val="24"/>
        </w:rPr>
      </w:pPr>
      <w:r>
        <w:rPr>
          <w:b/>
          <w:sz w:val="24"/>
        </w:rPr>
        <w:t>GODWIN</w:t>
      </w:r>
      <w:r>
        <w:rPr>
          <w:b/>
          <w:spacing w:val="-9"/>
          <w:sz w:val="24"/>
        </w:rPr>
        <w:t xml:space="preserve"> </w:t>
      </w:r>
      <w:r>
        <w:rPr>
          <w:b/>
          <w:spacing w:val="-2"/>
          <w:sz w:val="24"/>
        </w:rPr>
        <w:t>TAKANIWA</w:t>
      </w:r>
      <w:r>
        <w:rPr>
          <w:b/>
          <w:sz w:val="24"/>
        </w:rPr>
        <w:tab/>
      </w:r>
      <w:r>
        <w:rPr>
          <w:b/>
          <w:spacing w:val="-2"/>
          <w:sz w:val="24"/>
        </w:rPr>
        <w:t>APPLICANT</w:t>
      </w:r>
    </w:p>
    <w:p w14:paraId="7E29CB68" w14:textId="77777777" w:rsidR="009E4832" w:rsidRDefault="00000000">
      <w:pPr>
        <w:spacing w:before="180"/>
        <w:rPr>
          <w:b/>
          <w:sz w:val="24"/>
        </w:rPr>
      </w:pPr>
      <w:r>
        <w:rPr>
          <w:b/>
          <w:spacing w:val="-5"/>
          <w:sz w:val="24"/>
        </w:rPr>
        <w:t>AND</w:t>
      </w:r>
    </w:p>
    <w:p w14:paraId="246D4626" w14:textId="77777777" w:rsidR="009E4832" w:rsidRDefault="00000000">
      <w:pPr>
        <w:tabs>
          <w:tab w:val="left" w:pos="6452"/>
        </w:tabs>
        <w:spacing w:before="183"/>
        <w:rPr>
          <w:b/>
          <w:sz w:val="24"/>
        </w:rPr>
      </w:pPr>
      <w:r>
        <w:rPr>
          <w:b/>
          <w:spacing w:val="-2"/>
          <w:sz w:val="24"/>
        </w:rPr>
        <w:t>HEALTH</w:t>
      </w:r>
      <w:r>
        <w:rPr>
          <w:b/>
          <w:spacing w:val="-6"/>
          <w:sz w:val="24"/>
        </w:rPr>
        <w:t xml:space="preserve"> </w:t>
      </w:r>
      <w:r>
        <w:rPr>
          <w:b/>
          <w:spacing w:val="-2"/>
          <w:sz w:val="24"/>
        </w:rPr>
        <w:t>SERVICE</w:t>
      </w:r>
      <w:r>
        <w:rPr>
          <w:b/>
          <w:spacing w:val="-3"/>
          <w:sz w:val="24"/>
        </w:rPr>
        <w:t xml:space="preserve"> </w:t>
      </w:r>
      <w:r>
        <w:rPr>
          <w:b/>
          <w:spacing w:val="-2"/>
          <w:sz w:val="24"/>
        </w:rPr>
        <w:t>COMMISSION</w:t>
      </w:r>
      <w:r>
        <w:rPr>
          <w:b/>
          <w:sz w:val="24"/>
        </w:rPr>
        <w:tab/>
      </w:r>
      <w:r>
        <w:rPr>
          <w:b/>
          <w:spacing w:val="-2"/>
          <w:sz w:val="24"/>
        </w:rPr>
        <w:t>RESPONDENT</w:t>
      </w:r>
    </w:p>
    <w:p w14:paraId="0F28F2E7" w14:textId="77777777" w:rsidR="009E4832" w:rsidRDefault="009E4832">
      <w:pPr>
        <w:pStyle w:val="BodyText"/>
        <w:rPr>
          <w:b/>
        </w:rPr>
      </w:pPr>
    </w:p>
    <w:p w14:paraId="30FB4C41" w14:textId="77777777" w:rsidR="009E4832" w:rsidRDefault="009E4832">
      <w:pPr>
        <w:pStyle w:val="BodyText"/>
        <w:spacing w:before="89"/>
        <w:rPr>
          <w:b/>
        </w:rPr>
      </w:pPr>
    </w:p>
    <w:p w14:paraId="33A92644" w14:textId="77777777" w:rsidR="009E4832" w:rsidRDefault="00000000">
      <w:pPr>
        <w:pStyle w:val="Heading1"/>
        <w:jc w:val="left"/>
      </w:pPr>
      <w:r>
        <w:t>Before</w:t>
      </w:r>
      <w:r>
        <w:rPr>
          <w:spacing w:val="-11"/>
        </w:rPr>
        <w:t xml:space="preserve"> </w:t>
      </w:r>
      <w:r>
        <w:t>Honourable</w:t>
      </w:r>
      <w:r>
        <w:rPr>
          <w:spacing w:val="-8"/>
        </w:rPr>
        <w:t xml:space="preserve"> </w:t>
      </w:r>
      <w:r>
        <w:t>Mr.</w:t>
      </w:r>
      <w:r>
        <w:rPr>
          <w:spacing w:val="-7"/>
        </w:rPr>
        <w:t xml:space="preserve"> </w:t>
      </w:r>
      <w:r>
        <w:t>Justice</w:t>
      </w:r>
      <w:r>
        <w:rPr>
          <w:spacing w:val="-9"/>
        </w:rPr>
        <w:t xml:space="preserve"> </w:t>
      </w:r>
      <w:r>
        <w:t>L.M.</w:t>
      </w:r>
      <w:r>
        <w:rPr>
          <w:spacing w:val="-7"/>
        </w:rPr>
        <w:t xml:space="preserve"> </w:t>
      </w:r>
      <w:r>
        <w:rPr>
          <w:spacing w:val="-2"/>
        </w:rPr>
        <w:t>Murasi</w:t>
      </w:r>
    </w:p>
    <w:p w14:paraId="7B2DD192" w14:textId="77777777" w:rsidR="009E4832" w:rsidRDefault="009E4832">
      <w:pPr>
        <w:pStyle w:val="BodyText"/>
        <w:rPr>
          <w:b/>
        </w:rPr>
      </w:pPr>
    </w:p>
    <w:p w14:paraId="27CDCA32" w14:textId="77777777" w:rsidR="009E4832" w:rsidRDefault="009E4832">
      <w:pPr>
        <w:pStyle w:val="BodyText"/>
        <w:spacing w:before="86"/>
        <w:rPr>
          <w:b/>
        </w:rPr>
      </w:pPr>
    </w:p>
    <w:p w14:paraId="1CD2B942" w14:textId="77777777" w:rsidR="009E4832" w:rsidRDefault="00000000">
      <w:pPr>
        <w:tabs>
          <w:tab w:val="left" w:pos="5040"/>
        </w:tabs>
        <w:spacing w:before="1"/>
        <w:rPr>
          <w:b/>
          <w:sz w:val="24"/>
        </w:rPr>
      </w:pPr>
      <w:r>
        <w:rPr>
          <w:b/>
          <w:spacing w:val="-2"/>
          <w:sz w:val="24"/>
        </w:rPr>
        <w:t>Applicant</w:t>
      </w:r>
      <w:r>
        <w:rPr>
          <w:b/>
          <w:sz w:val="24"/>
        </w:rPr>
        <w:tab/>
        <w:t>In</w:t>
      </w:r>
      <w:r>
        <w:rPr>
          <w:b/>
          <w:spacing w:val="-3"/>
          <w:sz w:val="24"/>
        </w:rPr>
        <w:t xml:space="preserve"> </w:t>
      </w:r>
      <w:r>
        <w:rPr>
          <w:b/>
          <w:spacing w:val="-2"/>
          <w:sz w:val="24"/>
        </w:rPr>
        <w:t>Person</w:t>
      </w:r>
    </w:p>
    <w:p w14:paraId="5B19CB54" w14:textId="77777777" w:rsidR="009E4832" w:rsidRDefault="00000000">
      <w:pPr>
        <w:tabs>
          <w:tab w:val="left" w:pos="5040"/>
        </w:tabs>
        <w:spacing w:before="182"/>
        <w:rPr>
          <w:b/>
          <w:i/>
          <w:sz w:val="24"/>
        </w:rPr>
      </w:pPr>
      <w:r>
        <w:rPr>
          <w:b/>
          <w:sz w:val="24"/>
        </w:rPr>
        <w:t>For</w:t>
      </w:r>
      <w:r>
        <w:rPr>
          <w:b/>
          <w:spacing w:val="-4"/>
          <w:sz w:val="24"/>
        </w:rPr>
        <w:t xml:space="preserve"> </w:t>
      </w:r>
      <w:r>
        <w:rPr>
          <w:b/>
          <w:sz w:val="24"/>
        </w:rPr>
        <w:t>the</w:t>
      </w:r>
      <w:r>
        <w:rPr>
          <w:b/>
          <w:spacing w:val="-1"/>
          <w:sz w:val="24"/>
        </w:rPr>
        <w:t xml:space="preserve"> </w:t>
      </w:r>
      <w:r>
        <w:rPr>
          <w:b/>
          <w:spacing w:val="-2"/>
          <w:sz w:val="24"/>
        </w:rPr>
        <w:t>Respondent</w:t>
      </w:r>
      <w:r>
        <w:rPr>
          <w:b/>
          <w:sz w:val="24"/>
        </w:rPr>
        <w:tab/>
        <w:t>Mr.</w:t>
      </w:r>
      <w:r>
        <w:rPr>
          <w:b/>
          <w:spacing w:val="-12"/>
          <w:sz w:val="24"/>
        </w:rPr>
        <w:t xml:space="preserve"> </w:t>
      </w:r>
      <w:r>
        <w:rPr>
          <w:b/>
          <w:i/>
          <w:sz w:val="24"/>
        </w:rPr>
        <w:t>L.T</w:t>
      </w:r>
      <w:r>
        <w:rPr>
          <w:b/>
          <w:i/>
          <w:spacing w:val="-12"/>
          <w:sz w:val="24"/>
        </w:rPr>
        <w:t xml:space="preserve"> </w:t>
      </w:r>
      <w:r>
        <w:rPr>
          <w:b/>
          <w:i/>
          <w:spacing w:val="-2"/>
          <w:sz w:val="24"/>
        </w:rPr>
        <w:t>Muradzikwa</w:t>
      </w:r>
    </w:p>
    <w:p w14:paraId="079A31C2" w14:textId="77777777" w:rsidR="009E4832" w:rsidRDefault="009E4832">
      <w:pPr>
        <w:pStyle w:val="BodyText"/>
        <w:rPr>
          <w:b/>
          <w:i/>
        </w:rPr>
      </w:pPr>
    </w:p>
    <w:p w14:paraId="41738398" w14:textId="77777777" w:rsidR="009E4832" w:rsidRDefault="009E4832">
      <w:pPr>
        <w:pStyle w:val="BodyText"/>
        <w:spacing w:before="86"/>
        <w:rPr>
          <w:b/>
          <w:i/>
        </w:rPr>
      </w:pPr>
    </w:p>
    <w:p w14:paraId="078C26D4" w14:textId="77777777" w:rsidR="009E4832" w:rsidRDefault="00000000">
      <w:pPr>
        <w:rPr>
          <w:b/>
          <w:sz w:val="24"/>
        </w:rPr>
      </w:pPr>
      <w:r>
        <w:rPr>
          <w:b/>
          <w:sz w:val="24"/>
        </w:rPr>
        <w:t>MURASI</w:t>
      </w:r>
      <w:r>
        <w:rPr>
          <w:b/>
          <w:spacing w:val="-6"/>
          <w:sz w:val="24"/>
        </w:rPr>
        <w:t xml:space="preserve"> </w:t>
      </w:r>
      <w:r>
        <w:rPr>
          <w:b/>
          <w:spacing w:val="-5"/>
          <w:sz w:val="24"/>
        </w:rPr>
        <w:t>J.,</w:t>
      </w:r>
    </w:p>
    <w:p w14:paraId="26BA46DE" w14:textId="77777777" w:rsidR="009E4832" w:rsidRDefault="00000000">
      <w:pPr>
        <w:pStyle w:val="BodyText"/>
        <w:spacing w:before="183" w:line="360" w:lineRule="auto"/>
        <w:ind w:right="356"/>
        <w:jc w:val="both"/>
      </w:pPr>
      <w:r>
        <w:t>This is an application for leave to appeal to the Supreme Court against the decision rendered by this Court on the 24</w:t>
      </w:r>
      <w:r>
        <w:rPr>
          <w:vertAlign w:val="superscript"/>
        </w:rPr>
        <w:t>th</w:t>
      </w:r>
      <w:r>
        <w:t xml:space="preserve"> of January 2025 under Case Number LC/H/1174/24 and Judgment No. LC/H/27/25.</w:t>
      </w:r>
      <w:r>
        <w:rPr>
          <w:spacing w:val="-6"/>
        </w:rPr>
        <w:t xml:space="preserve"> </w:t>
      </w:r>
      <w:r>
        <w:t>The</w:t>
      </w:r>
      <w:r>
        <w:rPr>
          <w:spacing w:val="-6"/>
        </w:rPr>
        <w:t xml:space="preserve"> </w:t>
      </w:r>
      <w:r>
        <w:t>application</w:t>
      </w:r>
      <w:r>
        <w:rPr>
          <w:spacing w:val="-6"/>
        </w:rPr>
        <w:t xml:space="preserve"> </w:t>
      </w:r>
      <w:r>
        <w:t>is</w:t>
      </w:r>
      <w:r>
        <w:rPr>
          <w:spacing w:val="-5"/>
        </w:rPr>
        <w:t xml:space="preserve"> </w:t>
      </w:r>
      <w:r>
        <w:t>brought</w:t>
      </w:r>
      <w:r>
        <w:rPr>
          <w:spacing w:val="-4"/>
        </w:rPr>
        <w:t xml:space="preserve"> </w:t>
      </w:r>
      <w:r>
        <w:t>in</w:t>
      </w:r>
      <w:r>
        <w:rPr>
          <w:spacing w:val="-5"/>
        </w:rPr>
        <w:t xml:space="preserve"> </w:t>
      </w:r>
      <w:r>
        <w:t>terms</w:t>
      </w:r>
      <w:r>
        <w:rPr>
          <w:spacing w:val="-5"/>
        </w:rPr>
        <w:t xml:space="preserve"> </w:t>
      </w:r>
      <w:r>
        <w:t>of</w:t>
      </w:r>
      <w:r>
        <w:rPr>
          <w:spacing w:val="-6"/>
        </w:rPr>
        <w:t xml:space="preserve"> </w:t>
      </w:r>
      <w:r>
        <w:t>section</w:t>
      </w:r>
      <w:r>
        <w:rPr>
          <w:spacing w:val="-5"/>
        </w:rPr>
        <w:t xml:space="preserve"> </w:t>
      </w:r>
      <w:r>
        <w:t>92</w:t>
      </w:r>
      <w:r>
        <w:rPr>
          <w:spacing w:val="-6"/>
        </w:rPr>
        <w:t xml:space="preserve"> </w:t>
      </w:r>
      <w:r>
        <w:t>(F)</w:t>
      </w:r>
      <w:r>
        <w:rPr>
          <w:spacing w:val="-6"/>
        </w:rPr>
        <w:t xml:space="preserve"> </w:t>
      </w:r>
      <w:r>
        <w:t>(1)</w:t>
      </w:r>
      <w:r>
        <w:rPr>
          <w:spacing w:val="-6"/>
        </w:rPr>
        <w:t xml:space="preserve"> </w:t>
      </w:r>
      <w:r>
        <w:t>of</w:t>
      </w:r>
      <w:r>
        <w:rPr>
          <w:spacing w:val="-6"/>
        </w:rPr>
        <w:t xml:space="preserve"> </w:t>
      </w:r>
      <w:r>
        <w:t>the</w:t>
      </w:r>
      <w:r>
        <w:rPr>
          <w:spacing w:val="-4"/>
        </w:rPr>
        <w:t xml:space="preserve"> </w:t>
      </w:r>
      <w:r>
        <w:t>Labour</w:t>
      </w:r>
      <w:r>
        <w:rPr>
          <w:spacing w:val="-6"/>
        </w:rPr>
        <w:t xml:space="preserve"> </w:t>
      </w:r>
      <w:r>
        <w:t>Act,</w:t>
      </w:r>
      <w:r>
        <w:rPr>
          <w:spacing w:val="-3"/>
        </w:rPr>
        <w:t xml:space="preserve"> </w:t>
      </w:r>
      <w:r>
        <w:t>[</w:t>
      </w:r>
      <w:r>
        <w:rPr>
          <w:i/>
        </w:rPr>
        <w:t xml:space="preserve">Chapter </w:t>
      </w:r>
      <w:r>
        <w:rPr>
          <w:i/>
          <w:spacing w:val="-2"/>
        </w:rPr>
        <w:t>28:01</w:t>
      </w:r>
      <w:r>
        <w:rPr>
          <w:spacing w:val="-2"/>
        </w:rPr>
        <w:t>].</w:t>
      </w:r>
    </w:p>
    <w:p w14:paraId="533D80CC" w14:textId="77777777" w:rsidR="009E4832" w:rsidRDefault="00000000">
      <w:pPr>
        <w:spacing w:before="200"/>
        <w:rPr>
          <w:b/>
          <w:sz w:val="24"/>
        </w:rPr>
      </w:pPr>
      <w:r>
        <w:rPr>
          <w:b/>
          <w:spacing w:val="-4"/>
          <w:sz w:val="24"/>
        </w:rPr>
        <w:t>FACTUAL</w:t>
      </w:r>
      <w:r>
        <w:rPr>
          <w:b/>
          <w:spacing w:val="-7"/>
          <w:sz w:val="24"/>
        </w:rPr>
        <w:t xml:space="preserve"> </w:t>
      </w:r>
      <w:r>
        <w:rPr>
          <w:b/>
          <w:spacing w:val="-2"/>
          <w:sz w:val="24"/>
        </w:rPr>
        <w:t>BACKGROUND</w:t>
      </w:r>
    </w:p>
    <w:p w14:paraId="7982FD41" w14:textId="77777777" w:rsidR="009E4832" w:rsidRDefault="00000000">
      <w:pPr>
        <w:pStyle w:val="BodyText"/>
        <w:spacing w:before="182" w:line="360" w:lineRule="auto"/>
        <w:ind w:right="355"/>
        <w:jc w:val="both"/>
      </w:pPr>
      <w:r>
        <w:t>The applicant was employed as a promotions officer by the respondent at Mutawatawa District Hospital. He faced allegations of misconduct and was brought before a Disciplinary Committee. The</w:t>
      </w:r>
      <w:r>
        <w:rPr>
          <w:spacing w:val="-4"/>
        </w:rPr>
        <w:t xml:space="preserve"> </w:t>
      </w:r>
      <w:r>
        <w:t>Committee</w:t>
      </w:r>
      <w:r>
        <w:rPr>
          <w:spacing w:val="-3"/>
        </w:rPr>
        <w:t xml:space="preserve"> </w:t>
      </w:r>
      <w:r>
        <w:t>found</w:t>
      </w:r>
      <w:r>
        <w:rPr>
          <w:spacing w:val="-3"/>
        </w:rPr>
        <w:t xml:space="preserve"> </w:t>
      </w:r>
      <w:r>
        <w:t>him</w:t>
      </w:r>
      <w:r>
        <w:rPr>
          <w:spacing w:val="-1"/>
        </w:rPr>
        <w:t xml:space="preserve"> </w:t>
      </w:r>
      <w:r>
        <w:t>guilty</w:t>
      </w:r>
      <w:r>
        <w:rPr>
          <w:spacing w:val="-2"/>
        </w:rPr>
        <w:t xml:space="preserve"> </w:t>
      </w:r>
      <w:r>
        <w:t>of</w:t>
      </w:r>
      <w:r>
        <w:rPr>
          <w:spacing w:val="-3"/>
        </w:rPr>
        <w:t xml:space="preserve"> </w:t>
      </w:r>
      <w:r>
        <w:t>contravening paragraph</w:t>
      </w:r>
      <w:r>
        <w:rPr>
          <w:spacing w:val="-2"/>
        </w:rPr>
        <w:t xml:space="preserve"> </w:t>
      </w:r>
      <w:r>
        <w:t>22</w:t>
      </w:r>
      <w:r>
        <w:rPr>
          <w:spacing w:val="-2"/>
        </w:rPr>
        <w:t xml:space="preserve"> </w:t>
      </w:r>
      <w:r>
        <w:t>of</w:t>
      </w:r>
      <w:r>
        <w:rPr>
          <w:spacing w:val="-2"/>
        </w:rPr>
        <w:t xml:space="preserve"> </w:t>
      </w:r>
      <w:r>
        <w:t>SI</w:t>
      </w:r>
      <w:r>
        <w:rPr>
          <w:spacing w:val="-6"/>
        </w:rPr>
        <w:t xml:space="preserve"> </w:t>
      </w:r>
      <w:r>
        <w:t>117</w:t>
      </w:r>
      <w:r>
        <w:rPr>
          <w:spacing w:val="-2"/>
        </w:rPr>
        <w:t xml:space="preserve"> </w:t>
      </w:r>
      <w:r>
        <w:t>of</w:t>
      </w:r>
      <w:r>
        <w:rPr>
          <w:spacing w:val="-2"/>
        </w:rPr>
        <w:t xml:space="preserve"> </w:t>
      </w:r>
      <w:r>
        <w:t>2006</w:t>
      </w:r>
      <w:r>
        <w:rPr>
          <w:spacing w:val="-2"/>
        </w:rPr>
        <w:t xml:space="preserve"> </w:t>
      </w:r>
      <w:r>
        <w:t>which provides for, “any act of conduct or omission inconsistent with or prejudicial to the discharge of official duties”. Specifically, in that he failed to appraise his immediate supervisor, the District Medical Officer (“DMO”) about the distribution of Personal Protective Equipment to community health workers in Mutawatawa District. Secondly, the applicant was found guilty of contravening paragraph</w:t>
      </w:r>
      <w:r>
        <w:rPr>
          <w:spacing w:val="1"/>
        </w:rPr>
        <w:t xml:space="preserve"> </w:t>
      </w:r>
      <w:r>
        <w:t>8</w:t>
      </w:r>
      <w:r>
        <w:rPr>
          <w:spacing w:val="4"/>
        </w:rPr>
        <w:t xml:space="preserve"> </w:t>
      </w:r>
      <w:r>
        <w:t>of</w:t>
      </w:r>
      <w:r>
        <w:rPr>
          <w:spacing w:val="3"/>
        </w:rPr>
        <w:t xml:space="preserve"> </w:t>
      </w:r>
      <w:r>
        <w:t>SI</w:t>
      </w:r>
      <w:r>
        <w:rPr>
          <w:spacing w:val="1"/>
        </w:rPr>
        <w:t xml:space="preserve"> </w:t>
      </w:r>
      <w:r>
        <w:t>117</w:t>
      </w:r>
      <w:r>
        <w:rPr>
          <w:spacing w:val="3"/>
        </w:rPr>
        <w:t xml:space="preserve"> </w:t>
      </w:r>
      <w:r>
        <w:t>of</w:t>
      </w:r>
      <w:r>
        <w:rPr>
          <w:spacing w:val="6"/>
        </w:rPr>
        <w:t xml:space="preserve"> </w:t>
      </w:r>
      <w:r>
        <w:t>2006</w:t>
      </w:r>
      <w:r>
        <w:rPr>
          <w:spacing w:val="4"/>
        </w:rPr>
        <w:t xml:space="preserve"> </w:t>
      </w:r>
      <w:r>
        <w:t>which</w:t>
      </w:r>
      <w:r>
        <w:rPr>
          <w:spacing w:val="6"/>
        </w:rPr>
        <w:t xml:space="preserve"> </w:t>
      </w:r>
      <w:r>
        <w:t>provides</w:t>
      </w:r>
      <w:r>
        <w:rPr>
          <w:spacing w:val="4"/>
        </w:rPr>
        <w:t xml:space="preserve"> </w:t>
      </w:r>
      <w:r>
        <w:t>for,</w:t>
      </w:r>
      <w:r>
        <w:rPr>
          <w:spacing w:val="6"/>
        </w:rPr>
        <w:t xml:space="preserve"> </w:t>
      </w:r>
      <w:r>
        <w:t>“theft</w:t>
      </w:r>
      <w:r>
        <w:rPr>
          <w:spacing w:val="5"/>
        </w:rPr>
        <w:t xml:space="preserve"> </w:t>
      </w:r>
      <w:r>
        <w:t>of,</w:t>
      </w:r>
      <w:r>
        <w:rPr>
          <w:spacing w:val="3"/>
        </w:rPr>
        <w:t xml:space="preserve"> </w:t>
      </w:r>
      <w:r>
        <w:t>or</w:t>
      </w:r>
      <w:r>
        <w:rPr>
          <w:spacing w:val="3"/>
        </w:rPr>
        <w:t xml:space="preserve"> </w:t>
      </w:r>
      <w:r>
        <w:t>failure</w:t>
      </w:r>
      <w:r>
        <w:rPr>
          <w:spacing w:val="2"/>
        </w:rPr>
        <w:t xml:space="preserve"> </w:t>
      </w:r>
      <w:r>
        <w:t>to</w:t>
      </w:r>
      <w:r>
        <w:rPr>
          <w:spacing w:val="5"/>
        </w:rPr>
        <w:t xml:space="preserve"> </w:t>
      </w:r>
      <w:r>
        <w:t>take</w:t>
      </w:r>
      <w:r>
        <w:rPr>
          <w:spacing w:val="3"/>
        </w:rPr>
        <w:t xml:space="preserve"> </w:t>
      </w:r>
      <w:r>
        <w:t>reasonable</w:t>
      </w:r>
      <w:r>
        <w:rPr>
          <w:spacing w:val="6"/>
        </w:rPr>
        <w:t xml:space="preserve"> </w:t>
      </w:r>
      <w:r>
        <w:t>care</w:t>
      </w:r>
      <w:r>
        <w:rPr>
          <w:spacing w:val="3"/>
        </w:rPr>
        <w:t xml:space="preserve"> </w:t>
      </w:r>
      <w:r>
        <w:rPr>
          <w:spacing w:val="-5"/>
        </w:rPr>
        <w:t>of,</w:t>
      </w:r>
    </w:p>
    <w:p w14:paraId="313A9D13" w14:textId="77777777" w:rsidR="009E4832" w:rsidRDefault="009E4832">
      <w:pPr>
        <w:pStyle w:val="BodyText"/>
        <w:spacing w:line="360" w:lineRule="auto"/>
        <w:jc w:val="both"/>
        <w:sectPr w:rsidR="009E4832">
          <w:type w:val="continuous"/>
          <w:pgSz w:w="12240" w:h="15840"/>
          <w:pgMar w:top="1360" w:right="1080" w:bottom="1240" w:left="1440" w:header="0" w:footer="1057" w:gutter="0"/>
          <w:cols w:space="720"/>
        </w:sectPr>
      </w:pPr>
    </w:p>
    <w:p w14:paraId="30A8C27C" w14:textId="77777777" w:rsidR="009E4832" w:rsidRDefault="00000000">
      <w:pPr>
        <w:pStyle w:val="BodyText"/>
        <w:spacing w:before="79" w:line="360" w:lineRule="auto"/>
        <w:ind w:right="356"/>
        <w:jc w:val="both"/>
      </w:pPr>
      <w:r>
        <w:lastRenderedPageBreak/>
        <w:t>or</w:t>
      </w:r>
      <w:r>
        <w:rPr>
          <w:spacing w:val="-9"/>
        </w:rPr>
        <w:t xml:space="preserve"> </w:t>
      </w:r>
      <w:r>
        <w:t>to</w:t>
      </w:r>
      <w:r>
        <w:rPr>
          <w:spacing w:val="-8"/>
        </w:rPr>
        <w:t xml:space="preserve"> </w:t>
      </w:r>
      <w:r>
        <w:t>account</w:t>
      </w:r>
      <w:r>
        <w:rPr>
          <w:spacing w:val="-8"/>
        </w:rPr>
        <w:t xml:space="preserve"> </w:t>
      </w:r>
      <w:r>
        <w:t>for,</w:t>
      </w:r>
      <w:r>
        <w:rPr>
          <w:spacing w:val="-8"/>
        </w:rPr>
        <w:t xml:space="preserve"> </w:t>
      </w:r>
      <w:r>
        <w:t>or</w:t>
      </w:r>
      <w:r>
        <w:rPr>
          <w:spacing w:val="-9"/>
        </w:rPr>
        <w:t xml:space="preserve"> </w:t>
      </w:r>
      <w:r>
        <w:t>making</w:t>
      </w:r>
      <w:r>
        <w:rPr>
          <w:spacing w:val="-8"/>
        </w:rPr>
        <w:t xml:space="preserve"> </w:t>
      </w:r>
      <w:r>
        <w:t>improper</w:t>
      </w:r>
      <w:r>
        <w:rPr>
          <w:spacing w:val="-9"/>
        </w:rPr>
        <w:t xml:space="preserve"> </w:t>
      </w:r>
      <w:r>
        <w:t>or</w:t>
      </w:r>
      <w:r>
        <w:rPr>
          <w:spacing w:val="-9"/>
        </w:rPr>
        <w:t xml:space="preserve"> </w:t>
      </w:r>
      <w:r>
        <w:t>unauthorized</w:t>
      </w:r>
      <w:r>
        <w:rPr>
          <w:spacing w:val="-8"/>
        </w:rPr>
        <w:t xml:space="preserve"> </w:t>
      </w:r>
      <w:r>
        <w:t>use</w:t>
      </w:r>
      <w:r>
        <w:rPr>
          <w:spacing w:val="-9"/>
        </w:rPr>
        <w:t xml:space="preserve"> </w:t>
      </w:r>
      <w:r>
        <w:t>of</w:t>
      </w:r>
      <w:r>
        <w:rPr>
          <w:spacing w:val="-9"/>
        </w:rPr>
        <w:t xml:space="preserve"> </w:t>
      </w:r>
      <w:r>
        <w:t>public</w:t>
      </w:r>
      <w:r>
        <w:rPr>
          <w:spacing w:val="-9"/>
        </w:rPr>
        <w:t xml:space="preserve"> </w:t>
      </w:r>
      <w:r>
        <w:t>moneys,</w:t>
      </w:r>
      <w:r>
        <w:rPr>
          <w:spacing w:val="-9"/>
        </w:rPr>
        <w:t xml:space="preserve"> </w:t>
      </w:r>
      <w:r>
        <w:t>or</w:t>
      </w:r>
      <w:r>
        <w:rPr>
          <w:spacing w:val="-9"/>
        </w:rPr>
        <w:t xml:space="preserve"> </w:t>
      </w:r>
      <w:r>
        <w:t>the</w:t>
      </w:r>
      <w:r>
        <w:rPr>
          <w:spacing w:val="-9"/>
        </w:rPr>
        <w:t xml:space="preserve"> </w:t>
      </w:r>
      <w:r>
        <w:t>moneys</w:t>
      </w:r>
      <w:r>
        <w:rPr>
          <w:spacing w:val="-9"/>
        </w:rPr>
        <w:t xml:space="preserve"> </w:t>
      </w:r>
      <w:r>
        <w:t>of</w:t>
      </w:r>
      <w:r>
        <w:rPr>
          <w:spacing w:val="-9"/>
        </w:rPr>
        <w:t xml:space="preserve"> </w:t>
      </w:r>
      <w:r>
        <w:t>any statutory body, statutory fund or local body”. In this regard, he collected USD 480 from Mutawatawa</w:t>
      </w:r>
      <w:r>
        <w:rPr>
          <w:spacing w:val="-12"/>
        </w:rPr>
        <w:t xml:space="preserve"> </w:t>
      </w:r>
      <w:r>
        <w:t>Guest</w:t>
      </w:r>
      <w:r>
        <w:rPr>
          <w:spacing w:val="-10"/>
        </w:rPr>
        <w:t xml:space="preserve"> </w:t>
      </w:r>
      <w:r>
        <w:t>Lodge</w:t>
      </w:r>
      <w:r>
        <w:rPr>
          <w:spacing w:val="-11"/>
        </w:rPr>
        <w:t xml:space="preserve"> </w:t>
      </w:r>
      <w:r>
        <w:t>and</w:t>
      </w:r>
      <w:r>
        <w:rPr>
          <w:spacing w:val="-11"/>
        </w:rPr>
        <w:t xml:space="preserve"> </w:t>
      </w:r>
      <w:r>
        <w:t>failed</w:t>
      </w:r>
      <w:r>
        <w:rPr>
          <w:spacing w:val="-11"/>
        </w:rPr>
        <w:t xml:space="preserve"> </w:t>
      </w:r>
      <w:r>
        <w:t>to</w:t>
      </w:r>
      <w:r>
        <w:rPr>
          <w:spacing w:val="-10"/>
        </w:rPr>
        <w:t xml:space="preserve"> </w:t>
      </w:r>
      <w:r>
        <w:t>account</w:t>
      </w:r>
      <w:r>
        <w:rPr>
          <w:spacing w:val="-10"/>
        </w:rPr>
        <w:t xml:space="preserve"> </w:t>
      </w:r>
      <w:r>
        <w:t>for</w:t>
      </w:r>
      <w:r>
        <w:rPr>
          <w:spacing w:val="-11"/>
        </w:rPr>
        <w:t xml:space="preserve"> </w:t>
      </w:r>
      <w:r>
        <w:t>the</w:t>
      </w:r>
      <w:r>
        <w:rPr>
          <w:spacing w:val="-11"/>
        </w:rPr>
        <w:t xml:space="preserve"> </w:t>
      </w:r>
      <w:r>
        <w:t>funds.</w:t>
      </w:r>
      <w:r>
        <w:rPr>
          <w:spacing w:val="-11"/>
        </w:rPr>
        <w:t xml:space="preserve"> </w:t>
      </w:r>
      <w:r>
        <w:t>Dissatisfied</w:t>
      </w:r>
      <w:r>
        <w:rPr>
          <w:spacing w:val="-11"/>
        </w:rPr>
        <w:t xml:space="preserve"> </w:t>
      </w:r>
      <w:r>
        <w:t>with</w:t>
      </w:r>
      <w:r>
        <w:rPr>
          <w:spacing w:val="-10"/>
        </w:rPr>
        <w:t xml:space="preserve"> </w:t>
      </w:r>
      <w:r>
        <w:t>the</w:t>
      </w:r>
      <w:r>
        <w:rPr>
          <w:spacing w:val="-11"/>
        </w:rPr>
        <w:t xml:space="preserve"> </w:t>
      </w:r>
      <w:r>
        <w:t>outcome</w:t>
      </w:r>
      <w:r>
        <w:rPr>
          <w:spacing w:val="-12"/>
        </w:rPr>
        <w:t xml:space="preserve"> </w:t>
      </w:r>
      <w:r>
        <w:t>of</w:t>
      </w:r>
      <w:r>
        <w:rPr>
          <w:spacing w:val="-11"/>
        </w:rPr>
        <w:t xml:space="preserve"> </w:t>
      </w:r>
      <w:r>
        <w:t>the Disciplinary</w:t>
      </w:r>
      <w:r>
        <w:rPr>
          <w:spacing w:val="-6"/>
        </w:rPr>
        <w:t xml:space="preserve"> </w:t>
      </w:r>
      <w:r>
        <w:t>Committee,</w:t>
      </w:r>
      <w:r>
        <w:rPr>
          <w:spacing w:val="-3"/>
        </w:rPr>
        <w:t xml:space="preserve"> </w:t>
      </w:r>
      <w:r>
        <w:t>the</w:t>
      </w:r>
      <w:r>
        <w:rPr>
          <w:spacing w:val="-6"/>
        </w:rPr>
        <w:t xml:space="preserve"> </w:t>
      </w:r>
      <w:r>
        <w:t>applicant</w:t>
      </w:r>
      <w:r>
        <w:rPr>
          <w:spacing w:val="-3"/>
        </w:rPr>
        <w:t xml:space="preserve"> </w:t>
      </w:r>
      <w:r>
        <w:t>sought</w:t>
      </w:r>
      <w:r>
        <w:rPr>
          <w:spacing w:val="-5"/>
        </w:rPr>
        <w:t xml:space="preserve"> </w:t>
      </w:r>
      <w:r>
        <w:t>relief</w:t>
      </w:r>
      <w:r>
        <w:rPr>
          <w:spacing w:val="-7"/>
        </w:rPr>
        <w:t xml:space="preserve"> </w:t>
      </w:r>
      <w:r>
        <w:t>from</w:t>
      </w:r>
      <w:r>
        <w:rPr>
          <w:spacing w:val="-3"/>
        </w:rPr>
        <w:t xml:space="preserve"> </w:t>
      </w:r>
      <w:r>
        <w:t>this</w:t>
      </w:r>
      <w:r>
        <w:rPr>
          <w:spacing w:val="-6"/>
        </w:rPr>
        <w:t xml:space="preserve"> </w:t>
      </w:r>
      <w:r>
        <w:t>Court,</w:t>
      </w:r>
      <w:r>
        <w:rPr>
          <w:spacing w:val="-6"/>
        </w:rPr>
        <w:t xml:space="preserve"> </w:t>
      </w:r>
      <w:r>
        <w:t>but</w:t>
      </w:r>
      <w:r>
        <w:rPr>
          <w:spacing w:val="-5"/>
        </w:rPr>
        <w:t xml:space="preserve"> </w:t>
      </w:r>
      <w:r>
        <w:t>the</w:t>
      </w:r>
      <w:r>
        <w:rPr>
          <w:spacing w:val="-3"/>
        </w:rPr>
        <w:t xml:space="preserve"> </w:t>
      </w:r>
      <w:r>
        <w:t>appeal</w:t>
      </w:r>
      <w:r>
        <w:rPr>
          <w:spacing w:val="-3"/>
        </w:rPr>
        <w:t xml:space="preserve"> </w:t>
      </w:r>
      <w:r>
        <w:t>was</w:t>
      </w:r>
      <w:r>
        <w:rPr>
          <w:spacing w:val="-6"/>
        </w:rPr>
        <w:t xml:space="preserve"> </w:t>
      </w:r>
      <w:r>
        <w:t>dismissed due to lack of merit. Now, dissatisfied with this Court's ruling, the applicant intends to appeal to the Supreme Court.</w:t>
      </w:r>
    </w:p>
    <w:p w14:paraId="5539EE0E" w14:textId="77777777" w:rsidR="009E4832" w:rsidRDefault="00000000">
      <w:pPr>
        <w:spacing w:before="200"/>
        <w:jc w:val="both"/>
        <w:rPr>
          <w:b/>
          <w:sz w:val="24"/>
        </w:rPr>
      </w:pPr>
      <w:r>
        <w:rPr>
          <w:b/>
          <w:sz w:val="24"/>
        </w:rPr>
        <w:t>SUBMISSIONS</w:t>
      </w:r>
      <w:r>
        <w:rPr>
          <w:b/>
          <w:spacing w:val="-3"/>
          <w:sz w:val="24"/>
        </w:rPr>
        <w:t xml:space="preserve"> </w:t>
      </w:r>
      <w:r>
        <w:rPr>
          <w:b/>
          <w:sz w:val="24"/>
        </w:rPr>
        <w:t>BY</w:t>
      </w:r>
      <w:r>
        <w:rPr>
          <w:b/>
          <w:spacing w:val="-1"/>
          <w:sz w:val="24"/>
        </w:rPr>
        <w:t xml:space="preserve"> </w:t>
      </w:r>
      <w:r>
        <w:rPr>
          <w:b/>
          <w:sz w:val="24"/>
        </w:rPr>
        <w:t>THE</w:t>
      </w:r>
      <w:r>
        <w:rPr>
          <w:b/>
          <w:spacing w:val="-1"/>
          <w:sz w:val="24"/>
        </w:rPr>
        <w:t xml:space="preserve"> </w:t>
      </w:r>
      <w:r>
        <w:rPr>
          <w:b/>
          <w:spacing w:val="-2"/>
          <w:sz w:val="24"/>
        </w:rPr>
        <w:t>PARTIES</w:t>
      </w:r>
    </w:p>
    <w:p w14:paraId="2A6E7537" w14:textId="77777777" w:rsidR="009E4832" w:rsidRDefault="009E4832">
      <w:pPr>
        <w:pStyle w:val="BodyText"/>
        <w:spacing w:before="62"/>
        <w:rPr>
          <w:b/>
        </w:rPr>
      </w:pPr>
    </w:p>
    <w:p w14:paraId="6A93888F" w14:textId="77777777" w:rsidR="009E4832" w:rsidRDefault="00000000">
      <w:pPr>
        <w:pStyle w:val="Heading1"/>
      </w:pPr>
      <w:r>
        <w:t>Applicant’s</w:t>
      </w:r>
      <w:r>
        <w:rPr>
          <w:spacing w:val="-15"/>
        </w:rPr>
        <w:t xml:space="preserve"> </w:t>
      </w:r>
      <w:r>
        <w:rPr>
          <w:spacing w:val="-2"/>
        </w:rPr>
        <w:t>Submissions</w:t>
      </w:r>
    </w:p>
    <w:p w14:paraId="38EABE06" w14:textId="77777777" w:rsidR="009E4832" w:rsidRDefault="00000000">
      <w:pPr>
        <w:pStyle w:val="BodyText"/>
        <w:spacing w:before="183" w:line="360" w:lineRule="auto"/>
        <w:ind w:right="353"/>
        <w:jc w:val="both"/>
      </w:pPr>
      <w:r>
        <w:t xml:space="preserve">Mr. </w:t>
      </w:r>
      <w:r>
        <w:rPr>
          <w:i/>
        </w:rPr>
        <w:t xml:space="preserve">Takaniwa </w:t>
      </w:r>
      <w:r>
        <w:t>stated that he would abide by the submissions filed of record. Additionally, he highlighted</w:t>
      </w:r>
      <w:r>
        <w:rPr>
          <w:spacing w:val="-7"/>
        </w:rPr>
        <w:t xml:space="preserve"> </w:t>
      </w:r>
      <w:r>
        <w:t>two</w:t>
      </w:r>
      <w:r>
        <w:rPr>
          <w:spacing w:val="-7"/>
        </w:rPr>
        <w:t xml:space="preserve"> </w:t>
      </w:r>
      <w:r>
        <w:t>key</w:t>
      </w:r>
      <w:r>
        <w:rPr>
          <w:spacing w:val="-7"/>
        </w:rPr>
        <w:t xml:space="preserve"> </w:t>
      </w:r>
      <w:r>
        <w:t>issues</w:t>
      </w:r>
      <w:r>
        <w:rPr>
          <w:spacing w:val="-7"/>
        </w:rPr>
        <w:t xml:space="preserve"> </w:t>
      </w:r>
      <w:r>
        <w:t>he</w:t>
      </w:r>
      <w:r>
        <w:rPr>
          <w:spacing w:val="-8"/>
        </w:rPr>
        <w:t xml:space="preserve"> </w:t>
      </w:r>
      <w:r>
        <w:t>wished</w:t>
      </w:r>
      <w:r>
        <w:rPr>
          <w:spacing w:val="-7"/>
        </w:rPr>
        <w:t xml:space="preserve"> </w:t>
      </w:r>
      <w:r>
        <w:t>to</w:t>
      </w:r>
      <w:r>
        <w:rPr>
          <w:spacing w:val="-7"/>
        </w:rPr>
        <w:t xml:space="preserve"> </w:t>
      </w:r>
      <w:r>
        <w:t>address.</w:t>
      </w:r>
      <w:r>
        <w:rPr>
          <w:spacing w:val="-12"/>
        </w:rPr>
        <w:t xml:space="preserve"> </w:t>
      </w:r>
      <w:r>
        <w:t>The</w:t>
      </w:r>
      <w:r>
        <w:rPr>
          <w:spacing w:val="-8"/>
        </w:rPr>
        <w:t xml:space="preserve"> </w:t>
      </w:r>
      <w:r>
        <w:t>first</w:t>
      </w:r>
      <w:r>
        <w:rPr>
          <w:spacing w:val="-7"/>
        </w:rPr>
        <w:t xml:space="preserve"> </w:t>
      </w:r>
      <w:r>
        <w:t>issue</w:t>
      </w:r>
      <w:r>
        <w:rPr>
          <w:spacing w:val="-6"/>
        </w:rPr>
        <w:t xml:space="preserve"> </w:t>
      </w:r>
      <w:r>
        <w:t>concerned</w:t>
      </w:r>
      <w:r>
        <w:rPr>
          <w:spacing w:val="-7"/>
        </w:rPr>
        <w:t xml:space="preserve"> </w:t>
      </w:r>
      <w:r>
        <w:t>the</w:t>
      </w:r>
      <w:r>
        <w:rPr>
          <w:spacing w:val="-8"/>
        </w:rPr>
        <w:t xml:space="preserve"> </w:t>
      </w:r>
      <w:r>
        <w:t>argument</w:t>
      </w:r>
      <w:r>
        <w:rPr>
          <w:spacing w:val="-7"/>
        </w:rPr>
        <w:t xml:space="preserve"> </w:t>
      </w:r>
      <w:r>
        <w:t>presented by</w:t>
      </w:r>
      <w:r>
        <w:rPr>
          <w:spacing w:val="-8"/>
        </w:rPr>
        <w:t xml:space="preserve"> </w:t>
      </w:r>
      <w:r>
        <w:t>the</w:t>
      </w:r>
      <w:r>
        <w:rPr>
          <w:spacing w:val="-6"/>
        </w:rPr>
        <w:t xml:space="preserve"> </w:t>
      </w:r>
      <w:r>
        <w:t>respondent</w:t>
      </w:r>
      <w:r>
        <w:rPr>
          <w:spacing w:val="-5"/>
        </w:rPr>
        <w:t xml:space="preserve"> </w:t>
      </w:r>
      <w:r>
        <w:t>in</w:t>
      </w:r>
      <w:r>
        <w:rPr>
          <w:spacing w:val="-5"/>
        </w:rPr>
        <w:t xml:space="preserve"> </w:t>
      </w:r>
      <w:r>
        <w:t>its</w:t>
      </w:r>
      <w:r>
        <w:rPr>
          <w:spacing w:val="-8"/>
        </w:rPr>
        <w:t xml:space="preserve"> </w:t>
      </w:r>
      <w:r>
        <w:t>Heads</w:t>
      </w:r>
      <w:r>
        <w:rPr>
          <w:spacing w:val="-6"/>
        </w:rPr>
        <w:t xml:space="preserve"> </w:t>
      </w:r>
      <w:r>
        <w:t>of</w:t>
      </w:r>
      <w:r>
        <w:rPr>
          <w:spacing w:val="-15"/>
        </w:rPr>
        <w:t xml:space="preserve"> </w:t>
      </w:r>
      <w:r>
        <w:t>Argument,</w:t>
      </w:r>
      <w:r>
        <w:rPr>
          <w:spacing w:val="-5"/>
        </w:rPr>
        <w:t xml:space="preserve"> </w:t>
      </w:r>
      <w:r>
        <w:t>which</w:t>
      </w:r>
      <w:r>
        <w:rPr>
          <w:spacing w:val="-6"/>
        </w:rPr>
        <w:t xml:space="preserve"> </w:t>
      </w:r>
      <w:r>
        <w:t>stated</w:t>
      </w:r>
      <w:r>
        <w:rPr>
          <w:spacing w:val="-6"/>
        </w:rPr>
        <w:t xml:space="preserve"> </w:t>
      </w:r>
      <w:r>
        <w:t>that</w:t>
      </w:r>
      <w:r>
        <w:rPr>
          <w:spacing w:val="-6"/>
        </w:rPr>
        <w:t xml:space="preserve"> </w:t>
      </w:r>
      <w:r>
        <w:t>an</w:t>
      </w:r>
      <w:r>
        <w:rPr>
          <w:spacing w:val="-6"/>
        </w:rPr>
        <w:t xml:space="preserve"> </w:t>
      </w:r>
      <w:r>
        <w:t>appeal</w:t>
      </w:r>
      <w:r>
        <w:rPr>
          <w:spacing w:val="-5"/>
        </w:rPr>
        <w:t xml:space="preserve"> </w:t>
      </w:r>
      <w:r>
        <w:t>to</w:t>
      </w:r>
      <w:r>
        <w:rPr>
          <w:spacing w:val="-5"/>
        </w:rPr>
        <w:t xml:space="preserve"> </w:t>
      </w:r>
      <w:r>
        <w:t>the</w:t>
      </w:r>
      <w:r>
        <w:rPr>
          <w:spacing w:val="-6"/>
        </w:rPr>
        <w:t xml:space="preserve"> </w:t>
      </w:r>
      <w:r>
        <w:t>Supreme</w:t>
      </w:r>
      <w:r>
        <w:rPr>
          <w:spacing w:val="-6"/>
        </w:rPr>
        <w:t xml:space="preserve"> </w:t>
      </w:r>
      <w:r>
        <w:t>Court</w:t>
      </w:r>
      <w:r>
        <w:rPr>
          <w:spacing w:val="-6"/>
        </w:rPr>
        <w:t xml:space="preserve"> </w:t>
      </w:r>
      <w:r>
        <w:t>can only</w:t>
      </w:r>
      <w:r>
        <w:rPr>
          <w:spacing w:val="-1"/>
        </w:rPr>
        <w:t xml:space="preserve"> </w:t>
      </w:r>
      <w:r>
        <w:t>be</w:t>
      </w:r>
      <w:r>
        <w:rPr>
          <w:spacing w:val="-2"/>
        </w:rPr>
        <w:t xml:space="preserve"> </w:t>
      </w:r>
      <w:r>
        <w:t>made</w:t>
      </w:r>
      <w:r>
        <w:rPr>
          <w:spacing w:val="-3"/>
        </w:rPr>
        <w:t xml:space="preserve"> </w:t>
      </w:r>
      <w:r>
        <w:t>on</w:t>
      </w:r>
      <w:r>
        <w:rPr>
          <w:spacing w:val="-1"/>
        </w:rPr>
        <w:t xml:space="preserve"> </w:t>
      </w:r>
      <w:r>
        <w:t>a</w:t>
      </w:r>
      <w:r>
        <w:rPr>
          <w:spacing w:val="-2"/>
        </w:rPr>
        <w:t xml:space="preserve"> </w:t>
      </w:r>
      <w:r>
        <w:t>question</w:t>
      </w:r>
      <w:r>
        <w:rPr>
          <w:spacing w:val="-1"/>
        </w:rPr>
        <w:t xml:space="preserve"> </w:t>
      </w:r>
      <w:r>
        <w:t>of</w:t>
      </w:r>
      <w:r>
        <w:rPr>
          <w:spacing w:val="-2"/>
        </w:rPr>
        <w:t xml:space="preserve"> </w:t>
      </w:r>
      <w:r>
        <w:t>law. He</w:t>
      </w:r>
      <w:r>
        <w:rPr>
          <w:spacing w:val="-3"/>
        </w:rPr>
        <w:t xml:space="preserve"> </w:t>
      </w:r>
      <w:r>
        <w:t>cited</w:t>
      </w:r>
      <w:r>
        <w:rPr>
          <w:spacing w:val="-1"/>
        </w:rPr>
        <w:t xml:space="preserve"> </w:t>
      </w:r>
      <w:r>
        <w:t>a</w:t>
      </w:r>
      <w:r>
        <w:rPr>
          <w:spacing w:val="-2"/>
        </w:rPr>
        <w:t xml:space="preserve"> </w:t>
      </w:r>
      <w:r>
        <w:t>case</w:t>
      </w:r>
      <w:r>
        <w:rPr>
          <w:spacing w:val="-2"/>
        </w:rPr>
        <w:t xml:space="preserve"> </w:t>
      </w:r>
      <w:r>
        <w:t>decided</w:t>
      </w:r>
      <w:r>
        <w:rPr>
          <w:spacing w:val="-2"/>
        </w:rPr>
        <w:t xml:space="preserve"> </w:t>
      </w:r>
      <w:r>
        <w:t>by</w:t>
      </w:r>
      <w:r>
        <w:rPr>
          <w:spacing w:val="-1"/>
        </w:rPr>
        <w:t xml:space="preserve"> </w:t>
      </w:r>
      <w:r>
        <w:t>this</w:t>
      </w:r>
      <w:r>
        <w:rPr>
          <w:spacing w:val="-1"/>
        </w:rPr>
        <w:t xml:space="preserve"> </w:t>
      </w:r>
      <w:r>
        <w:t>Court</w:t>
      </w:r>
      <w:r>
        <w:rPr>
          <w:spacing w:val="-2"/>
        </w:rPr>
        <w:t xml:space="preserve"> </w:t>
      </w:r>
      <w:r>
        <w:t>under</w:t>
      </w:r>
      <w:r>
        <w:rPr>
          <w:spacing w:val="-2"/>
        </w:rPr>
        <w:t xml:space="preserve"> </w:t>
      </w:r>
      <w:r>
        <w:t>LC/H/360-23</w:t>
      </w:r>
      <w:r>
        <w:rPr>
          <w:spacing w:val="-1"/>
        </w:rPr>
        <w:t xml:space="preserve"> </w:t>
      </w:r>
      <w:r>
        <w:t>and referred</w:t>
      </w:r>
      <w:r>
        <w:rPr>
          <w:spacing w:val="-11"/>
        </w:rPr>
        <w:t xml:space="preserve"> </w:t>
      </w:r>
      <w:r>
        <w:t>to</w:t>
      </w:r>
      <w:r>
        <w:rPr>
          <w:spacing w:val="-10"/>
        </w:rPr>
        <w:t xml:space="preserve"> </w:t>
      </w:r>
      <w:r>
        <w:t>paragraph</w:t>
      </w:r>
      <w:r>
        <w:rPr>
          <w:spacing w:val="-11"/>
        </w:rPr>
        <w:t xml:space="preserve"> </w:t>
      </w:r>
      <w:r>
        <w:t>5</w:t>
      </w:r>
      <w:r>
        <w:rPr>
          <w:spacing w:val="-11"/>
        </w:rPr>
        <w:t xml:space="preserve"> </w:t>
      </w:r>
      <w:r>
        <w:t>of</w:t>
      </w:r>
      <w:r>
        <w:rPr>
          <w:spacing w:val="-9"/>
        </w:rPr>
        <w:t xml:space="preserve"> </w:t>
      </w:r>
      <w:r>
        <w:t>the</w:t>
      </w:r>
      <w:r>
        <w:rPr>
          <w:spacing w:val="-11"/>
        </w:rPr>
        <w:t xml:space="preserve"> </w:t>
      </w:r>
      <w:r>
        <w:t>judgment</w:t>
      </w:r>
      <w:r>
        <w:rPr>
          <w:spacing w:val="-9"/>
        </w:rPr>
        <w:t xml:space="preserve"> </w:t>
      </w:r>
      <w:r>
        <w:t>wherein</w:t>
      </w:r>
      <w:r>
        <w:rPr>
          <w:spacing w:val="-10"/>
        </w:rPr>
        <w:t xml:space="preserve"> </w:t>
      </w:r>
      <w:r>
        <w:t>the</w:t>
      </w:r>
      <w:r>
        <w:rPr>
          <w:spacing w:val="-12"/>
        </w:rPr>
        <w:t xml:space="preserve"> </w:t>
      </w:r>
      <w:r>
        <w:t>Court</w:t>
      </w:r>
      <w:r>
        <w:rPr>
          <w:spacing w:val="-11"/>
        </w:rPr>
        <w:t xml:space="preserve"> </w:t>
      </w:r>
      <w:r>
        <w:t>held</w:t>
      </w:r>
      <w:r>
        <w:rPr>
          <w:spacing w:val="-10"/>
        </w:rPr>
        <w:t xml:space="preserve"> </w:t>
      </w:r>
      <w:r>
        <w:t>that</w:t>
      </w:r>
      <w:r>
        <w:rPr>
          <w:spacing w:val="-11"/>
        </w:rPr>
        <w:t xml:space="preserve"> </w:t>
      </w:r>
      <w:r>
        <w:t>Section</w:t>
      </w:r>
      <w:r>
        <w:rPr>
          <w:spacing w:val="-13"/>
        </w:rPr>
        <w:t xml:space="preserve"> </w:t>
      </w:r>
      <w:r>
        <w:t>92</w:t>
      </w:r>
      <w:r>
        <w:rPr>
          <w:spacing w:val="-11"/>
        </w:rPr>
        <w:t xml:space="preserve"> </w:t>
      </w:r>
      <w:r>
        <w:t>(d)</w:t>
      </w:r>
      <w:r>
        <w:rPr>
          <w:spacing w:val="-12"/>
        </w:rPr>
        <w:t xml:space="preserve"> </w:t>
      </w:r>
      <w:r>
        <w:t>does</w:t>
      </w:r>
      <w:r>
        <w:rPr>
          <w:spacing w:val="-10"/>
        </w:rPr>
        <w:t xml:space="preserve"> </w:t>
      </w:r>
      <w:r>
        <w:t>not</w:t>
      </w:r>
      <w:r>
        <w:rPr>
          <w:spacing w:val="-10"/>
        </w:rPr>
        <w:t xml:space="preserve"> </w:t>
      </w:r>
      <w:r>
        <w:t>require that grounds of appeal be on questions of law. However, the Court informed him that the case he cited pertained to a different provision of the Labour</w:t>
      </w:r>
      <w:r>
        <w:rPr>
          <w:spacing w:val="-3"/>
        </w:rPr>
        <w:t xml:space="preserve"> </w:t>
      </w:r>
      <w:r>
        <w:t xml:space="preserve">Act and was not applicable to the present application. Mr. </w:t>
      </w:r>
      <w:r>
        <w:rPr>
          <w:i/>
        </w:rPr>
        <w:t xml:space="preserve">Takaniwa </w:t>
      </w:r>
      <w:r>
        <w:t>agreed with the Court on this point and stated that he had no further submissions to make.</w:t>
      </w:r>
    </w:p>
    <w:p w14:paraId="2088D17C" w14:textId="77777777" w:rsidR="009E4832" w:rsidRDefault="00000000">
      <w:pPr>
        <w:pStyle w:val="Heading1"/>
        <w:spacing w:before="160"/>
      </w:pPr>
      <w:r>
        <w:t>Respondent’s</w:t>
      </w:r>
      <w:r>
        <w:rPr>
          <w:spacing w:val="-15"/>
        </w:rPr>
        <w:t xml:space="preserve"> </w:t>
      </w:r>
      <w:r>
        <w:rPr>
          <w:spacing w:val="-2"/>
        </w:rPr>
        <w:t>Submissions</w:t>
      </w:r>
    </w:p>
    <w:p w14:paraId="3BD94BB4" w14:textId="77777777" w:rsidR="009E4832" w:rsidRDefault="009E4832">
      <w:pPr>
        <w:pStyle w:val="BodyText"/>
        <w:spacing w:before="22"/>
        <w:rPr>
          <w:b/>
        </w:rPr>
      </w:pPr>
    </w:p>
    <w:p w14:paraId="1A3A0113" w14:textId="77777777" w:rsidR="009E4832" w:rsidRDefault="00000000">
      <w:pPr>
        <w:pStyle w:val="BodyText"/>
        <w:spacing w:line="360" w:lineRule="auto"/>
        <w:ind w:right="354"/>
        <w:jc w:val="both"/>
      </w:pPr>
      <w:r>
        <w:t>Mr.</w:t>
      </w:r>
      <w:r>
        <w:rPr>
          <w:spacing w:val="-15"/>
        </w:rPr>
        <w:t xml:space="preserve"> </w:t>
      </w:r>
      <w:r>
        <w:rPr>
          <w:i/>
        </w:rPr>
        <w:t>Muradzikwa</w:t>
      </w:r>
      <w:r>
        <w:rPr>
          <w:i/>
          <w:spacing w:val="-15"/>
        </w:rPr>
        <w:t xml:space="preserve"> </w:t>
      </w:r>
      <w:r>
        <w:t>stated</w:t>
      </w:r>
      <w:r>
        <w:rPr>
          <w:spacing w:val="-15"/>
        </w:rPr>
        <w:t xml:space="preserve"> </w:t>
      </w:r>
      <w:r>
        <w:t>that</w:t>
      </w:r>
      <w:r>
        <w:rPr>
          <w:spacing w:val="-15"/>
        </w:rPr>
        <w:t xml:space="preserve"> </w:t>
      </w:r>
      <w:r>
        <w:t>he</w:t>
      </w:r>
      <w:r>
        <w:rPr>
          <w:spacing w:val="-15"/>
        </w:rPr>
        <w:t xml:space="preserve"> </w:t>
      </w:r>
      <w:r>
        <w:t>would</w:t>
      </w:r>
      <w:r>
        <w:rPr>
          <w:spacing w:val="-15"/>
        </w:rPr>
        <w:t xml:space="preserve"> </w:t>
      </w:r>
      <w:r>
        <w:t>largely</w:t>
      </w:r>
      <w:r>
        <w:rPr>
          <w:spacing w:val="-15"/>
        </w:rPr>
        <w:t xml:space="preserve"> </w:t>
      </w:r>
      <w:r>
        <w:t>abide</w:t>
      </w:r>
      <w:r>
        <w:rPr>
          <w:spacing w:val="-15"/>
        </w:rPr>
        <w:t xml:space="preserve"> </w:t>
      </w:r>
      <w:r>
        <w:t>by</w:t>
      </w:r>
      <w:r>
        <w:rPr>
          <w:spacing w:val="-15"/>
        </w:rPr>
        <w:t xml:space="preserve"> </w:t>
      </w:r>
      <w:r>
        <w:t>the</w:t>
      </w:r>
      <w:r>
        <w:rPr>
          <w:spacing w:val="-15"/>
        </w:rPr>
        <w:t xml:space="preserve"> </w:t>
      </w:r>
      <w:r>
        <w:t>documents</w:t>
      </w:r>
      <w:r>
        <w:rPr>
          <w:spacing w:val="-15"/>
        </w:rPr>
        <w:t xml:space="preserve"> </w:t>
      </w:r>
      <w:r>
        <w:t>filed</w:t>
      </w:r>
      <w:r>
        <w:rPr>
          <w:spacing w:val="-15"/>
        </w:rPr>
        <w:t xml:space="preserve"> </w:t>
      </w:r>
      <w:r>
        <w:t>of</w:t>
      </w:r>
      <w:r>
        <w:rPr>
          <w:spacing w:val="-15"/>
        </w:rPr>
        <w:t xml:space="preserve"> </w:t>
      </w:r>
      <w:r>
        <w:t>record.</w:t>
      </w:r>
      <w:r>
        <w:rPr>
          <w:spacing w:val="-15"/>
        </w:rPr>
        <w:t xml:space="preserve"> </w:t>
      </w:r>
      <w:r>
        <w:t>He</w:t>
      </w:r>
      <w:r>
        <w:rPr>
          <w:spacing w:val="-15"/>
        </w:rPr>
        <w:t xml:space="preserve"> </w:t>
      </w:r>
      <w:r>
        <w:t>referenced paragraph 6.2 of the Founding</w:t>
      </w:r>
      <w:r>
        <w:rPr>
          <w:spacing w:val="-8"/>
        </w:rPr>
        <w:t xml:space="preserve"> </w:t>
      </w:r>
      <w:r>
        <w:t>Affidavit on page 6, where the applicant's prospective grounds of appeal are outlined. He argued that the first ground of appeal was without merit and directed the Court's attention to page 8 of the record, where this ground was discussed. He contended that, contrary to the assertion made in the first prospective ground of appeal, the Court had indeed considered whether the order issued by Makamure J had been complied with and subsequently dismissed</w:t>
      </w:r>
      <w:r>
        <w:rPr>
          <w:spacing w:val="-10"/>
        </w:rPr>
        <w:t xml:space="preserve"> </w:t>
      </w:r>
      <w:r>
        <w:t>the</w:t>
      </w:r>
      <w:r>
        <w:rPr>
          <w:spacing w:val="-10"/>
        </w:rPr>
        <w:t xml:space="preserve"> </w:t>
      </w:r>
      <w:r>
        <w:t>appellant's</w:t>
      </w:r>
      <w:r>
        <w:rPr>
          <w:spacing w:val="-8"/>
        </w:rPr>
        <w:t xml:space="preserve"> </w:t>
      </w:r>
      <w:r>
        <w:t>argument</w:t>
      </w:r>
      <w:r>
        <w:rPr>
          <w:spacing w:val="-10"/>
        </w:rPr>
        <w:t xml:space="preserve"> </w:t>
      </w:r>
      <w:r>
        <w:t>due</w:t>
      </w:r>
      <w:r>
        <w:rPr>
          <w:spacing w:val="-8"/>
        </w:rPr>
        <w:t xml:space="preserve"> </w:t>
      </w:r>
      <w:r>
        <w:t>to</w:t>
      </w:r>
      <w:r>
        <w:rPr>
          <w:spacing w:val="-9"/>
        </w:rPr>
        <w:t xml:space="preserve"> </w:t>
      </w:r>
      <w:r>
        <w:t>its</w:t>
      </w:r>
      <w:r>
        <w:rPr>
          <w:spacing w:val="-9"/>
        </w:rPr>
        <w:t xml:space="preserve"> </w:t>
      </w:r>
      <w:r>
        <w:t>lack</w:t>
      </w:r>
      <w:r>
        <w:rPr>
          <w:spacing w:val="-10"/>
        </w:rPr>
        <w:t xml:space="preserve"> </w:t>
      </w:r>
      <w:r>
        <w:t>of</w:t>
      </w:r>
      <w:r>
        <w:rPr>
          <w:spacing w:val="-10"/>
        </w:rPr>
        <w:t xml:space="preserve"> </w:t>
      </w:r>
      <w:r>
        <w:t>merit.</w:t>
      </w:r>
      <w:r>
        <w:rPr>
          <w:spacing w:val="-10"/>
        </w:rPr>
        <w:t xml:space="preserve"> </w:t>
      </w:r>
      <w:r>
        <w:t>He</w:t>
      </w:r>
      <w:r>
        <w:rPr>
          <w:spacing w:val="-9"/>
        </w:rPr>
        <w:t xml:space="preserve"> </w:t>
      </w:r>
      <w:r>
        <w:t>further</w:t>
      </w:r>
      <w:r>
        <w:rPr>
          <w:spacing w:val="-9"/>
        </w:rPr>
        <w:t xml:space="preserve"> </w:t>
      </w:r>
      <w:r>
        <w:t>asserted</w:t>
      </w:r>
      <w:r>
        <w:rPr>
          <w:spacing w:val="-10"/>
        </w:rPr>
        <w:t xml:space="preserve"> </w:t>
      </w:r>
      <w:r>
        <w:t>that,</w:t>
      </w:r>
      <w:r>
        <w:rPr>
          <w:spacing w:val="-10"/>
        </w:rPr>
        <w:t xml:space="preserve"> </w:t>
      </w:r>
      <w:r>
        <w:t>in</w:t>
      </w:r>
      <w:r>
        <w:rPr>
          <w:spacing w:val="-9"/>
        </w:rPr>
        <w:t xml:space="preserve"> </w:t>
      </w:r>
      <w:r>
        <w:t>this</w:t>
      </w:r>
      <w:r>
        <w:rPr>
          <w:spacing w:val="-9"/>
        </w:rPr>
        <w:t xml:space="preserve"> </w:t>
      </w:r>
      <w:r>
        <w:t>context, it</w:t>
      </w:r>
      <w:r>
        <w:rPr>
          <w:spacing w:val="-11"/>
        </w:rPr>
        <w:t xml:space="preserve"> </w:t>
      </w:r>
      <w:r>
        <w:t>cannot</w:t>
      </w:r>
      <w:r>
        <w:rPr>
          <w:spacing w:val="-11"/>
        </w:rPr>
        <w:t xml:space="preserve"> </w:t>
      </w:r>
      <w:r>
        <w:t>be</w:t>
      </w:r>
      <w:r>
        <w:rPr>
          <w:spacing w:val="-13"/>
        </w:rPr>
        <w:t xml:space="preserve"> </w:t>
      </w:r>
      <w:r>
        <w:t>claimed</w:t>
      </w:r>
      <w:r>
        <w:rPr>
          <w:spacing w:val="-12"/>
        </w:rPr>
        <w:t xml:space="preserve"> </w:t>
      </w:r>
      <w:r>
        <w:t>that</w:t>
      </w:r>
      <w:r>
        <w:rPr>
          <w:spacing w:val="-12"/>
        </w:rPr>
        <w:t xml:space="preserve"> </w:t>
      </w:r>
      <w:r>
        <w:t>the</w:t>
      </w:r>
      <w:r>
        <w:rPr>
          <w:spacing w:val="-13"/>
        </w:rPr>
        <w:t xml:space="preserve"> </w:t>
      </w:r>
      <w:r>
        <w:t>Court</w:t>
      </w:r>
      <w:r>
        <w:rPr>
          <w:spacing w:val="-12"/>
        </w:rPr>
        <w:t xml:space="preserve"> </w:t>
      </w:r>
      <w:r>
        <w:t>failed</w:t>
      </w:r>
      <w:r>
        <w:rPr>
          <w:spacing w:val="-12"/>
        </w:rPr>
        <w:t xml:space="preserve"> </w:t>
      </w:r>
      <w:r>
        <w:t>to</w:t>
      </w:r>
      <w:r>
        <w:rPr>
          <w:spacing w:val="-11"/>
        </w:rPr>
        <w:t xml:space="preserve"> </w:t>
      </w:r>
      <w:r>
        <w:t>address</w:t>
      </w:r>
      <w:r>
        <w:rPr>
          <w:spacing w:val="-11"/>
        </w:rPr>
        <w:t xml:space="preserve"> </w:t>
      </w:r>
      <w:r>
        <w:t>the</w:t>
      </w:r>
      <w:r>
        <w:rPr>
          <w:spacing w:val="-12"/>
        </w:rPr>
        <w:t xml:space="preserve"> </w:t>
      </w:r>
      <w:r>
        <w:t>ground.</w:t>
      </w:r>
      <w:r>
        <w:rPr>
          <w:spacing w:val="-10"/>
        </w:rPr>
        <w:t xml:space="preserve"> </w:t>
      </w:r>
      <w:r>
        <w:t>Mr.</w:t>
      </w:r>
      <w:r>
        <w:rPr>
          <w:spacing w:val="-14"/>
        </w:rPr>
        <w:t xml:space="preserve"> </w:t>
      </w:r>
      <w:r>
        <w:rPr>
          <w:i/>
        </w:rPr>
        <w:t>Muradzikwa</w:t>
      </w:r>
      <w:r>
        <w:rPr>
          <w:i/>
          <w:spacing w:val="-12"/>
        </w:rPr>
        <w:t xml:space="preserve"> </w:t>
      </w:r>
      <w:r>
        <w:t>further</w:t>
      </w:r>
      <w:r>
        <w:rPr>
          <w:spacing w:val="-13"/>
        </w:rPr>
        <w:t xml:space="preserve"> </w:t>
      </w:r>
      <w:r>
        <w:t>submitted that in the Notice of</w:t>
      </w:r>
      <w:r>
        <w:rPr>
          <w:spacing w:val="-9"/>
        </w:rPr>
        <w:t xml:space="preserve"> </w:t>
      </w:r>
      <w:r>
        <w:t>Appeal to the Supreme Court, the applicant merely reiterated the grounds of appeal previously presented to the lower court. He contended that this approach is unsustainable as</w:t>
      </w:r>
      <w:r>
        <w:rPr>
          <w:spacing w:val="23"/>
        </w:rPr>
        <w:t xml:space="preserve"> </w:t>
      </w:r>
      <w:r>
        <w:t>it</w:t>
      </w:r>
      <w:r>
        <w:rPr>
          <w:spacing w:val="27"/>
        </w:rPr>
        <w:t xml:space="preserve"> </w:t>
      </w:r>
      <w:r>
        <w:t>invites</w:t>
      </w:r>
      <w:r>
        <w:rPr>
          <w:spacing w:val="24"/>
        </w:rPr>
        <w:t xml:space="preserve"> </w:t>
      </w:r>
      <w:r>
        <w:t>the</w:t>
      </w:r>
      <w:r>
        <w:rPr>
          <w:spacing w:val="25"/>
        </w:rPr>
        <w:t xml:space="preserve"> </w:t>
      </w:r>
      <w:r>
        <w:t>Supreme</w:t>
      </w:r>
      <w:r>
        <w:rPr>
          <w:spacing w:val="24"/>
        </w:rPr>
        <w:t xml:space="preserve"> </w:t>
      </w:r>
      <w:r>
        <w:t>Court</w:t>
      </w:r>
      <w:r>
        <w:rPr>
          <w:spacing w:val="25"/>
        </w:rPr>
        <w:t xml:space="preserve"> </w:t>
      </w:r>
      <w:r>
        <w:t>to</w:t>
      </w:r>
      <w:r>
        <w:rPr>
          <w:spacing w:val="26"/>
        </w:rPr>
        <w:t xml:space="preserve"> </w:t>
      </w:r>
      <w:r>
        <w:t>reconsider</w:t>
      </w:r>
      <w:r>
        <w:rPr>
          <w:spacing w:val="24"/>
        </w:rPr>
        <w:t xml:space="preserve"> </w:t>
      </w:r>
      <w:r>
        <w:t>matters</w:t>
      </w:r>
      <w:r>
        <w:rPr>
          <w:spacing w:val="25"/>
        </w:rPr>
        <w:t xml:space="preserve"> </w:t>
      </w:r>
      <w:r>
        <w:t>that</w:t>
      </w:r>
      <w:r>
        <w:rPr>
          <w:spacing w:val="25"/>
        </w:rPr>
        <w:t xml:space="preserve"> </w:t>
      </w:r>
      <w:r>
        <w:t>have</w:t>
      </w:r>
      <w:r>
        <w:rPr>
          <w:spacing w:val="32"/>
        </w:rPr>
        <w:t xml:space="preserve"> </w:t>
      </w:r>
      <w:r>
        <w:t>already</w:t>
      </w:r>
      <w:r>
        <w:rPr>
          <w:spacing w:val="27"/>
        </w:rPr>
        <w:t xml:space="preserve"> </w:t>
      </w:r>
      <w:r>
        <w:t>been</w:t>
      </w:r>
      <w:r>
        <w:rPr>
          <w:spacing w:val="26"/>
        </w:rPr>
        <w:t xml:space="preserve"> </w:t>
      </w:r>
      <w:r>
        <w:t>resolved,</w:t>
      </w:r>
      <w:r>
        <w:rPr>
          <w:spacing w:val="28"/>
        </w:rPr>
        <w:t xml:space="preserve"> </w:t>
      </w:r>
      <w:r>
        <w:rPr>
          <w:spacing w:val="-2"/>
        </w:rPr>
        <w:t>without</w:t>
      </w:r>
    </w:p>
    <w:p w14:paraId="3E47F0B9" w14:textId="77777777" w:rsidR="009E4832" w:rsidRDefault="009E4832">
      <w:pPr>
        <w:pStyle w:val="BodyText"/>
        <w:spacing w:line="360" w:lineRule="auto"/>
        <w:jc w:val="both"/>
        <w:sectPr w:rsidR="009E4832">
          <w:pgSz w:w="12240" w:h="15840"/>
          <w:pgMar w:top="1360" w:right="1080" w:bottom="1240" w:left="1440" w:header="0" w:footer="1057" w:gutter="0"/>
          <w:cols w:space="720"/>
        </w:sectPr>
      </w:pPr>
    </w:p>
    <w:p w14:paraId="68EAB33C" w14:textId="77777777" w:rsidR="009E4832" w:rsidRDefault="00000000">
      <w:pPr>
        <w:pStyle w:val="BodyText"/>
        <w:spacing w:before="79" w:line="360" w:lineRule="auto"/>
        <w:ind w:right="356"/>
        <w:jc w:val="both"/>
      </w:pPr>
      <w:r>
        <w:lastRenderedPageBreak/>
        <w:t>adverting to any significant misapplication of the law by the lower court. Further, the counsel stated that he would not pray for costs, given that the applicant is a self-actor</w:t>
      </w:r>
    </w:p>
    <w:p w14:paraId="0EEAF053" w14:textId="77777777" w:rsidR="009E4832" w:rsidRDefault="00000000">
      <w:pPr>
        <w:pStyle w:val="Heading1"/>
        <w:spacing w:before="161"/>
      </w:pPr>
      <w:r>
        <w:t>Applicant’s</w:t>
      </w:r>
      <w:r>
        <w:rPr>
          <w:spacing w:val="-13"/>
        </w:rPr>
        <w:t xml:space="preserve"> </w:t>
      </w:r>
      <w:r>
        <w:rPr>
          <w:spacing w:val="-2"/>
        </w:rPr>
        <w:t>Response</w:t>
      </w:r>
    </w:p>
    <w:p w14:paraId="6612465D" w14:textId="77777777" w:rsidR="009E4832" w:rsidRDefault="009E4832">
      <w:pPr>
        <w:pStyle w:val="BodyText"/>
        <w:spacing w:before="22"/>
        <w:rPr>
          <w:b/>
        </w:rPr>
      </w:pPr>
    </w:p>
    <w:p w14:paraId="6622500C" w14:textId="77777777" w:rsidR="009E4832" w:rsidRDefault="00000000">
      <w:pPr>
        <w:pStyle w:val="BodyText"/>
        <w:spacing w:line="360" w:lineRule="auto"/>
        <w:ind w:right="357"/>
        <w:jc w:val="both"/>
      </w:pPr>
      <w:r>
        <w:t>In</w:t>
      </w:r>
      <w:r>
        <w:rPr>
          <w:spacing w:val="-13"/>
        </w:rPr>
        <w:t xml:space="preserve"> </w:t>
      </w:r>
      <w:r>
        <w:t>responding</w:t>
      </w:r>
      <w:r>
        <w:rPr>
          <w:spacing w:val="-12"/>
        </w:rPr>
        <w:t xml:space="preserve"> </w:t>
      </w:r>
      <w:r>
        <w:t>to</w:t>
      </w:r>
      <w:r>
        <w:rPr>
          <w:spacing w:val="-12"/>
        </w:rPr>
        <w:t xml:space="preserve"> </w:t>
      </w:r>
      <w:r>
        <w:t>the</w:t>
      </w:r>
      <w:r>
        <w:rPr>
          <w:spacing w:val="-11"/>
        </w:rPr>
        <w:t xml:space="preserve"> </w:t>
      </w:r>
      <w:r>
        <w:t>respondent’s</w:t>
      </w:r>
      <w:r>
        <w:rPr>
          <w:spacing w:val="-12"/>
        </w:rPr>
        <w:t xml:space="preserve"> </w:t>
      </w:r>
      <w:r>
        <w:t>submissions,</w:t>
      </w:r>
      <w:r>
        <w:rPr>
          <w:spacing w:val="-12"/>
        </w:rPr>
        <w:t xml:space="preserve"> </w:t>
      </w:r>
      <w:r>
        <w:t>Mr.</w:t>
      </w:r>
      <w:r>
        <w:rPr>
          <w:spacing w:val="-11"/>
        </w:rPr>
        <w:t xml:space="preserve"> </w:t>
      </w:r>
      <w:r>
        <w:rPr>
          <w:i/>
        </w:rPr>
        <w:t>Takaniwa</w:t>
      </w:r>
      <w:r>
        <w:rPr>
          <w:i/>
          <w:spacing w:val="-12"/>
        </w:rPr>
        <w:t xml:space="preserve"> </w:t>
      </w:r>
      <w:r>
        <w:t>stated</w:t>
      </w:r>
      <w:r>
        <w:rPr>
          <w:spacing w:val="-12"/>
        </w:rPr>
        <w:t xml:space="preserve"> </w:t>
      </w:r>
      <w:r>
        <w:t>that</w:t>
      </w:r>
      <w:r>
        <w:rPr>
          <w:spacing w:val="-12"/>
        </w:rPr>
        <w:t xml:space="preserve"> </w:t>
      </w:r>
      <w:r>
        <w:t>despite</w:t>
      </w:r>
      <w:r>
        <w:rPr>
          <w:spacing w:val="-13"/>
        </w:rPr>
        <w:t xml:space="preserve"> </w:t>
      </w:r>
      <w:r>
        <w:t>his</w:t>
      </w:r>
      <w:r>
        <w:rPr>
          <w:spacing w:val="-12"/>
        </w:rPr>
        <w:t xml:space="preserve"> </w:t>
      </w:r>
      <w:r>
        <w:t>reinstatement, the respondent had not fully complied with the Court's order, particularly regarding the payment of</w:t>
      </w:r>
      <w:r>
        <w:rPr>
          <w:spacing w:val="-4"/>
        </w:rPr>
        <w:t xml:space="preserve"> </w:t>
      </w:r>
      <w:r>
        <w:t>his</w:t>
      </w:r>
      <w:r>
        <w:rPr>
          <w:spacing w:val="-3"/>
        </w:rPr>
        <w:t xml:space="preserve"> </w:t>
      </w:r>
      <w:r>
        <w:t>backpay.</w:t>
      </w:r>
      <w:r>
        <w:rPr>
          <w:spacing w:val="-7"/>
        </w:rPr>
        <w:t xml:space="preserve"> </w:t>
      </w:r>
      <w:r>
        <w:t>The</w:t>
      </w:r>
      <w:r>
        <w:rPr>
          <w:spacing w:val="-4"/>
        </w:rPr>
        <w:t xml:space="preserve"> </w:t>
      </w:r>
      <w:r>
        <w:t>Court</w:t>
      </w:r>
      <w:r>
        <w:rPr>
          <w:spacing w:val="-3"/>
        </w:rPr>
        <w:t xml:space="preserve"> </w:t>
      </w:r>
      <w:r>
        <w:t>questioned</w:t>
      </w:r>
      <w:r>
        <w:rPr>
          <w:spacing w:val="-3"/>
        </w:rPr>
        <w:t xml:space="preserve"> </w:t>
      </w:r>
      <w:r>
        <w:t>him</w:t>
      </w:r>
      <w:r>
        <w:rPr>
          <w:spacing w:val="-3"/>
        </w:rPr>
        <w:t xml:space="preserve"> </w:t>
      </w:r>
      <w:r>
        <w:t>on</w:t>
      </w:r>
      <w:r>
        <w:rPr>
          <w:spacing w:val="-3"/>
        </w:rPr>
        <w:t xml:space="preserve"> </w:t>
      </w:r>
      <w:r>
        <w:t>whether</w:t>
      </w:r>
      <w:r>
        <w:rPr>
          <w:spacing w:val="-5"/>
        </w:rPr>
        <w:t xml:space="preserve"> </w:t>
      </w:r>
      <w:r>
        <w:t>the order</w:t>
      </w:r>
      <w:r>
        <w:rPr>
          <w:spacing w:val="-4"/>
        </w:rPr>
        <w:t xml:space="preserve"> </w:t>
      </w:r>
      <w:r>
        <w:t>included</w:t>
      </w:r>
      <w:r>
        <w:rPr>
          <w:spacing w:val="-3"/>
        </w:rPr>
        <w:t xml:space="preserve"> </w:t>
      </w:r>
      <w:r>
        <w:t>a</w:t>
      </w:r>
      <w:r>
        <w:rPr>
          <w:spacing w:val="-2"/>
        </w:rPr>
        <w:t xml:space="preserve"> </w:t>
      </w:r>
      <w:r>
        <w:t>provision</w:t>
      </w:r>
      <w:r>
        <w:rPr>
          <w:spacing w:val="-3"/>
        </w:rPr>
        <w:t xml:space="preserve"> </w:t>
      </w:r>
      <w:r>
        <w:t>for</w:t>
      </w:r>
      <w:r>
        <w:rPr>
          <w:spacing w:val="-5"/>
        </w:rPr>
        <w:t xml:space="preserve"> </w:t>
      </w:r>
      <w:r>
        <w:t>backpay. He</w:t>
      </w:r>
      <w:r>
        <w:rPr>
          <w:spacing w:val="-2"/>
        </w:rPr>
        <w:t xml:space="preserve"> </w:t>
      </w:r>
      <w:r>
        <w:t>clarified that the</w:t>
      </w:r>
      <w:r>
        <w:rPr>
          <w:spacing w:val="-1"/>
        </w:rPr>
        <w:t xml:space="preserve"> </w:t>
      </w:r>
      <w:r>
        <w:t>order</w:t>
      </w:r>
      <w:r>
        <w:rPr>
          <w:spacing w:val="-1"/>
        </w:rPr>
        <w:t xml:space="preserve"> </w:t>
      </w:r>
      <w:r>
        <w:t>reinstated</w:t>
      </w:r>
      <w:r>
        <w:rPr>
          <w:spacing w:val="-1"/>
        </w:rPr>
        <w:t xml:space="preserve"> </w:t>
      </w:r>
      <w:r>
        <w:t>him to his former</w:t>
      </w:r>
      <w:r>
        <w:rPr>
          <w:spacing w:val="-2"/>
        </w:rPr>
        <w:t xml:space="preserve"> </w:t>
      </w:r>
      <w:r>
        <w:t>position.</w:t>
      </w:r>
      <w:r>
        <w:rPr>
          <w:spacing w:val="-5"/>
        </w:rPr>
        <w:t xml:space="preserve"> </w:t>
      </w:r>
      <w:r>
        <w:t>The</w:t>
      </w:r>
      <w:r>
        <w:rPr>
          <w:spacing w:val="-1"/>
        </w:rPr>
        <w:t xml:space="preserve"> </w:t>
      </w:r>
      <w:r>
        <w:t>Court</w:t>
      </w:r>
      <w:r>
        <w:rPr>
          <w:spacing w:val="-1"/>
        </w:rPr>
        <w:t xml:space="preserve"> </w:t>
      </w:r>
      <w:r>
        <w:t>further</w:t>
      </w:r>
      <w:r>
        <w:rPr>
          <w:spacing w:val="-1"/>
        </w:rPr>
        <w:t xml:space="preserve"> </w:t>
      </w:r>
      <w:r>
        <w:t>asked who</w:t>
      </w:r>
      <w:r>
        <w:rPr>
          <w:spacing w:val="-1"/>
        </w:rPr>
        <w:t xml:space="preserve"> </w:t>
      </w:r>
      <w:r>
        <w:t>had prepared the grounds of appeal, and he stated that he consulted with a lawyer who had aided him in the appeal process.</w:t>
      </w:r>
    </w:p>
    <w:p w14:paraId="4D65DCA3" w14:textId="77777777" w:rsidR="009E4832" w:rsidRDefault="00000000">
      <w:pPr>
        <w:spacing w:before="159"/>
        <w:jc w:val="both"/>
        <w:rPr>
          <w:b/>
          <w:sz w:val="24"/>
        </w:rPr>
      </w:pPr>
      <w:r>
        <w:rPr>
          <w:b/>
          <w:sz w:val="24"/>
          <w:u w:val="single"/>
        </w:rPr>
        <w:t xml:space="preserve">ISSUE FOR </w:t>
      </w:r>
      <w:r>
        <w:rPr>
          <w:b/>
          <w:spacing w:val="-2"/>
          <w:sz w:val="24"/>
          <w:u w:val="single"/>
        </w:rPr>
        <w:t>DETERMINATION</w:t>
      </w:r>
    </w:p>
    <w:p w14:paraId="57CE31DB" w14:textId="77777777" w:rsidR="009E4832" w:rsidRDefault="009E4832">
      <w:pPr>
        <w:pStyle w:val="BodyText"/>
        <w:spacing w:before="62"/>
        <w:rPr>
          <w:b/>
        </w:rPr>
      </w:pPr>
    </w:p>
    <w:p w14:paraId="1C5B73D4" w14:textId="77777777" w:rsidR="009E4832" w:rsidRDefault="00000000">
      <w:pPr>
        <w:pStyle w:val="BodyText"/>
        <w:jc w:val="both"/>
      </w:pPr>
      <w:r>
        <w:t>Whether</w:t>
      </w:r>
      <w:r>
        <w:rPr>
          <w:spacing w:val="-5"/>
        </w:rPr>
        <w:t xml:space="preserve"> </w:t>
      </w:r>
      <w:r>
        <w:t>or not</w:t>
      </w:r>
      <w:r>
        <w:rPr>
          <w:spacing w:val="-1"/>
        </w:rPr>
        <w:t xml:space="preserve"> </w:t>
      </w:r>
      <w:r>
        <w:t>the requirements for</w:t>
      </w:r>
      <w:r>
        <w:rPr>
          <w:spacing w:val="-3"/>
        </w:rPr>
        <w:t xml:space="preserve"> </w:t>
      </w:r>
      <w:r>
        <w:t>leave</w:t>
      </w:r>
      <w:r>
        <w:rPr>
          <w:spacing w:val="-1"/>
        </w:rPr>
        <w:t xml:space="preserve"> </w:t>
      </w:r>
      <w:r>
        <w:t>to appeal</w:t>
      </w:r>
      <w:r>
        <w:rPr>
          <w:spacing w:val="-1"/>
        </w:rPr>
        <w:t xml:space="preserve"> </w:t>
      </w:r>
      <w:r>
        <w:t>have</w:t>
      </w:r>
      <w:r>
        <w:rPr>
          <w:spacing w:val="-2"/>
        </w:rPr>
        <w:t xml:space="preserve"> </w:t>
      </w:r>
      <w:r>
        <w:t xml:space="preserve">been </w:t>
      </w:r>
      <w:r>
        <w:rPr>
          <w:spacing w:val="-2"/>
        </w:rPr>
        <w:t>satisfied.</w:t>
      </w:r>
    </w:p>
    <w:p w14:paraId="7B775A9D" w14:textId="77777777" w:rsidR="009E4832" w:rsidRDefault="009E4832">
      <w:pPr>
        <w:pStyle w:val="BodyText"/>
        <w:spacing w:before="63"/>
      </w:pPr>
    </w:p>
    <w:p w14:paraId="2CDC27A1" w14:textId="77777777" w:rsidR="009E4832" w:rsidRDefault="00000000">
      <w:pPr>
        <w:jc w:val="both"/>
        <w:rPr>
          <w:b/>
          <w:sz w:val="24"/>
        </w:rPr>
      </w:pPr>
      <w:r>
        <w:rPr>
          <w:b/>
          <w:spacing w:val="-2"/>
          <w:sz w:val="24"/>
        </w:rPr>
        <w:t>THE</w:t>
      </w:r>
      <w:r>
        <w:rPr>
          <w:b/>
          <w:spacing w:val="-10"/>
          <w:sz w:val="24"/>
        </w:rPr>
        <w:t xml:space="preserve"> </w:t>
      </w:r>
      <w:r>
        <w:rPr>
          <w:b/>
          <w:spacing w:val="-2"/>
          <w:sz w:val="24"/>
        </w:rPr>
        <w:t>LAW</w:t>
      </w:r>
      <w:r>
        <w:rPr>
          <w:b/>
          <w:spacing w:val="-19"/>
          <w:sz w:val="24"/>
        </w:rPr>
        <w:t xml:space="preserve"> </w:t>
      </w:r>
      <w:r>
        <w:rPr>
          <w:b/>
          <w:spacing w:val="-2"/>
          <w:sz w:val="24"/>
        </w:rPr>
        <w:t>AND</w:t>
      </w:r>
      <w:r>
        <w:rPr>
          <w:b/>
          <w:spacing w:val="-15"/>
          <w:sz w:val="24"/>
        </w:rPr>
        <w:t xml:space="preserve"> </w:t>
      </w:r>
      <w:r>
        <w:rPr>
          <w:b/>
          <w:spacing w:val="-2"/>
          <w:sz w:val="24"/>
        </w:rPr>
        <w:t>ANALYSIS</w:t>
      </w:r>
    </w:p>
    <w:p w14:paraId="14E9293A" w14:textId="77777777" w:rsidR="009E4832" w:rsidRDefault="00000000">
      <w:pPr>
        <w:pStyle w:val="BodyText"/>
        <w:spacing w:before="182" w:line="360" w:lineRule="auto"/>
        <w:ind w:right="352"/>
        <w:jc w:val="both"/>
      </w:pPr>
      <w:r>
        <w:t>The prerequisites for obtaining leave to appeal to the Supreme Court against a decision of this Court are well established in precedent. As the case law emphasizes, the consideration of the applicant’s</w:t>
      </w:r>
      <w:r>
        <w:rPr>
          <w:spacing w:val="-3"/>
        </w:rPr>
        <w:t xml:space="preserve"> </w:t>
      </w:r>
      <w:r>
        <w:t>prospects</w:t>
      </w:r>
      <w:r>
        <w:rPr>
          <w:spacing w:val="-3"/>
        </w:rPr>
        <w:t xml:space="preserve"> </w:t>
      </w:r>
      <w:r>
        <w:t>of</w:t>
      </w:r>
      <w:r>
        <w:rPr>
          <w:spacing w:val="-3"/>
        </w:rPr>
        <w:t xml:space="preserve"> </w:t>
      </w:r>
      <w:r>
        <w:t>success</w:t>
      </w:r>
      <w:r>
        <w:rPr>
          <w:spacing w:val="-3"/>
        </w:rPr>
        <w:t xml:space="preserve"> </w:t>
      </w:r>
      <w:r>
        <w:t>on</w:t>
      </w:r>
      <w:r>
        <w:rPr>
          <w:spacing w:val="-3"/>
        </w:rPr>
        <w:t xml:space="preserve"> </w:t>
      </w:r>
      <w:r>
        <w:t>appeal</w:t>
      </w:r>
      <w:r>
        <w:rPr>
          <w:spacing w:val="-2"/>
        </w:rPr>
        <w:t xml:space="preserve"> </w:t>
      </w:r>
      <w:r>
        <w:t>is</w:t>
      </w:r>
      <w:r>
        <w:rPr>
          <w:spacing w:val="-3"/>
        </w:rPr>
        <w:t xml:space="preserve"> </w:t>
      </w:r>
      <w:r>
        <w:t>paramount</w:t>
      </w:r>
      <w:r>
        <w:rPr>
          <w:spacing w:val="-3"/>
        </w:rPr>
        <w:t xml:space="preserve"> </w:t>
      </w:r>
      <w:r>
        <w:t>and</w:t>
      </w:r>
      <w:r>
        <w:rPr>
          <w:spacing w:val="-3"/>
        </w:rPr>
        <w:t xml:space="preserve"> </w:t>
      </w:r>
      <w:r>
        <w:t>the</w:t>
      </w:r>
      <w:r>
        <w:rPr>
          <w:spacing w:val="-3"/>
        </w:rPr>
        <w:t xml:space="preserve"> </w:t>
      </w:r>
      <w:r>
        <w:t>intended</w:t>
      </w:r>
      <w:r>
        <w:rPr>
          <w:spacing w:val="-3"/>
        </w:rPr>
        <w:t xml:space="preserve"> </w:t>
      </w:r>
      <w:r>
        <w:t>appeal</w:t>
      </w:r>
      <w:r>
        <w:rPr>
          <w:spacing w:val="-3"/>
        </w:rPr>
        <w:t xml:space="preserve"> </w:t>
      </w:r>
      <w:r>
        <w:t>must,</w:t>
      </w:r>
      <w:r>
        <w:rPr>
          <w:spacing w:val="-3"/>
        </w:rPr>
        <w:t xml:space="preserve"> </w:t>
      </w:r>
      <w:r>
        <w:t>as</w:t>
      </w:r>
      <w:r>
        <w:rPr>
          <w:spacing w:val="-3"/>
        </w:rPr>
        <w:t xml:space="preserve"> </w:t>
      </w:r>
      <w:r>
        <w:t>a</w:t>
      </w:r>
      <w:r>
        <w:rPr>
          <w:spacing w:val="-4"/>
        </w:rPr>
        <w:t xml:space="preserve"> </w:t>
      </w:r>
      <w:r>
        <w:t>matter of necessity, raise questions of law.</w:t>
      </w:r>
    </w:p>
    <w:p w14:paraId="4FDF5276" w14:textId="77777777" w:rsidR="009E4832" w:rsidRDefault="00000000">
      <w:pPr>
        <w:spacing w:before="159" w:line="360" w:lineRule="auto"/>
        <w:ind w:right="353"/>
        <w:jc w:val="both"/>
        <w:rPr>
          <w:sz w:val="24"/>
        </w:rPr>
      </w:pPr>
      <w:r>
        <w:rPr>
          <w:sz w:val="24"/>
        </w:rPr>
        <w:t xml:space="preserve">The Supreme Court’s decision in </w:t>
      </w:r>
      <w:r>
        <w:rPr>
          <w:b/>
          <w:i/>
          <w:sz w:val="24"/>
        </w:rPr>
        <w:t xml:space="preserve">Kereke </w:t>
      </w:r>
      <w:r>
        <w:rPr>
          <w:b/>
          <w:sz w:val="24"/>
        </w:rPr>
        <w:t xml:space="preserve">v </w:t>
      </w:r>
      <w:r>
        <w:rPr>
          <w:b/>
          <w:i/>
          <w:sz w:val="24"/>
        </w:rPr>
        <w:t xml:space="preserve">Maramwidze and Anor </w:t>
      </w:r>
      <w:r>
        <w:rPr>
          <w:b/>
          <w:sz w:val="24"/>
        </w:rPr>
        <w:t xml:space="preserve">SC 86-21 </w:t>
      </w:r>
      <w:r>
        <w:rPr>
          <w:sz w:val="24"/>
        </w:rPr>
        <w:t>provides guidance on</w:t>
      </w:r>
      <w:r>
        <w:rPr>
          <w:spacing w:val="-15"/>
          <w:sz w:val="24"/>
        </w:rPr>
        <w:t xml:space="preserve"> </w:t>
      </w:r>
      <w:r>
        <w:rPr>
          <w:sz w:val="24"/>
        </w:rPr>
        <w:t>the</w:t>
      </w:r>
      <w:r>
        <w:rPr>
          <w:spacing w:val="-15"/>
          <w:sz w:val="24"/>
        </w:rPr>
        <w:t xml:space="preserve"> </w:t>
      </w:r>
      <w:r>
        <w:rPr>
          <w:sz w:val="24"/>
        </w:rPr>
        <w:t>considerations</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application</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nature.</w:t>
      </w:r>
      <w:r>
        <w:rPr>
          <w:spacing w:val="-15"/>
          <w:sz w:val="24"/>
        </w:rPr>
        <w:t xml:space="preserve"> </w:t>
      </w:r>
      <w:r>
        <w:rPr>
          <w:sz w:val="24"/>
        </w:rPr>
        <w:t>The</w:t>
      </w:r>
      <w:r>
        <w:rPr>
          <w:spacing w:val="-15"/>
          <w:sz w:val="24"/>
        </w:rPr>
        <w:t xml:space="preserve"> </w:t>
      </w:r>
      <w:r>
        <w:rPr>
          <w:sz w:val="24"/>
        </w:rPr>
        <w:t>Court</w:t>
      </w:r>
      <w:r>
        <w:rPr>
          <w:spacing w:val="-15"/>
          <w:sz w:val="24"/>
        </w:rPr>
        <w:t xml:space="preserve"> </w:t>
      </w:r>
      <w:r>
        <w:rPr>
          <w:sz w:val="24"/>
        </w:rPr>
        <w:t>referenced</w:t>
      </w:r>
      <w:r>
        <w:rPr>
          <w:spacing w:val="-15"/>
          <w:sz w:val="24"/>
        </w:rPr>
        <w:t xml:space="preserve"> </w:t>
      </w:r>
      <w:r>
        <w:rPr>
          <w:sz w:val="24"/>
        </w:rPr>
        <w:t>the</w:t>
      </w:r>
      <w:r>
        <w:rPr>
          <w:spacing w:val="-15"/>
          <w:sz w:val="24"/>
        </w:rPr>
        <w:t xml:space="preserve"> </w:t>
      </w:r>
      <w:r>
        <w:rPr>
          <w:sz w:val="24"/>
        </w:rPr>
        <w:t>case</w:t>
      </w:r>
      <w:r>
        <w:rPr>
          <w:spacing w:val="-15"/>
          <w:sz w:val="24"/>
        </w:rPr>
        <w:t xml:space="preserve"> </w:t>
      </w:r>
      <w:r>
        <w:rPr>
          <w:sz w:val="24"/>
        </w:rPr>
        <w:t>of</w:t>
      </w:r>
      <w:r>
        <w:rPr>
          <w:spacing w:val="-15"/>
          <w:sz w:val="24"/>
        </w:rPr>
        <w:t xml:space="preserve"> </w:t>
      </w:r>
      <w:r>
        <w:rPr>
          <w:b/>
          <w:i/>
          <w:sz w:val="24"/>
        </w:rPr>
        <w:t xml:space="preserve">Chikurunhe </w:t>
      </w:r>
      <w:r>
        <w:rPr>
          <w:b/>
          <w:sz w:val="24"/>
        </w:rPr>
        <w:t xml:space="preserve">v </w:t>
      </w:r>
      <w:r>
        <w:rPr>
          <w:b/>
          <w:i/>
          <w:sz w:val="24"/>
        </w:rPr>
        <w:t xml:space="preserve">Zimbabwe Financial Holdings </w:t>
      </w:r>
      <w:r>
        <w:rPr>
          <w:b/>
          <w:sz w:val="24"/>
        </w:rPr>
        <w:t xml:space="preserve">SC 10-18 </w:t>
      </w:r>
      <w:r>
        <w:rPr>
          <w:sz w:val="24"/>
        </w:rPr>
        <w:t>wherein it was held as follows:</w:t>
      </w:r>
    </w:p>
    <w:p w14:paraId="456B6224" w14:textId="77777777" w:rsidR="009E4832" w:rsidRDefault="00000000">
      <w:pPr>
        <w:spacing w:before="1"/>
        <w:ind w:left="720" w:right="354"/>
        <w:jc w:val="both"/>
      </w:pPr>
      <w:r>
        <w:t>“The</w:t>
      </w:r>
      <w:r>
        <w:rPr>
          <w:spacing w:val="-7"/>
        </w:rPr>
        <w:t xml:space="preserve"> </w:t>
      </w:r>
      <w:r>
        <w:t>party</w:t>
      </w:r>
      <w:r>
        <w:rPr>
          <w:spacing w:val="-7"/>
        </w:rPr>
        <w:t xml:space="preserve"> </w:t>
      </w:r>
      <w:r>
        <w:t>seeking</w:t>
      </w:r>
      <w:r>
        <w:rPr>
          <w:spacing w:val="-7"/>
        </w:rPr>
        <w:t xml:space="preserve"> </w:t>
      </w:r>
      <w:r>
        <w:t>leave</w:t>
      </w:r>
      <w:r>
        <w:rPr>
          <w:spacing w:val="-7"/>
        </w:rPr>
        <w:t xml:space="preserve"> </w:t>
      </w:r>
      <w:r>
        <w:t>to</w:t>
      </w:r>
      <w:r>
        <w:rPr>
          <w:spacing w:val="-8"/>
        </w:rPr>
        <w:t xml:space="preserve"> </w:t>
      </w:r>
      <w:r>
        <w:t>appeal</w:t>
      </w:r>
      <w:r>
        <w:rPr>
          <w:spacing w:val="-6"/>
        </w:rPr>
        <w:t xml:space="preserve"> </w:t>
      </w:r>
      <w:r>
        <w:t>must</w:t>
      </w:r>
      <w:r>
        <w:rPr>
          <w:spacing w:val="-8"/>
        </w:rPr>
        <w:t xml:space="preserve"> </w:t>
      </w:r>
      <w:r>
        <w:t>show</w:t>
      </w:r>
      <w:r>
        <w:rPr>
          <w:spacing w:val="-7"/>
        </w:rPr>
        <w:t xml:space="preserve"> </w:t>
      </w:r>
      <w:r>
        <w:rPr>
          <w:i/>
        </w:rPr>
        <w:t>inter</w:t>
      </w:r>
      <w:r>
        <w:rPr>
          <w:i/>
          <w:spacing w:val="-6"/>
        </w:rPr>
        <w:t xml:space="preserve"> </w:t>
      </w:r>
      <w:r>
        <w:rPr>
          <w:i/>
        </w:rPr>
        <w:t>alia</w:t>
      </w:r>
      <w:r>
        <w:rPr>
          <w:i/>
          <w:spacing w:val="-8"/>
        </w:rPr>
        <w:t xml:space="preserve"> </w:t>
      </w:r>
      <w:r>
        <w:t>that</w:t>
      </w:r>
      <w:r>
        <w:rPr>
          <w:spacing w:val="-6"/>
        </w:rPr>
        <w:t xml:space="preserve"> </w:t>
      </w:r>
      <w:r>
        <w:t>he</w:t>
      </w:r>
      <w:r>
        <w:rPr>
          <w:spacing w:val="-7"/>
        </w:rPr>
        <w:t xml:space="preserve"> </w:t>
      </w:r>
      <w:r>
        <w:t>has</w:t>
      </w:r>
      <w:r>
        <w:rPr>
          <w:spacing w:val="-6"/>
        </w:rPr>
        <w:t xml:space="preserve"> </w:t>
      </w:r>
      <w:r>
        <w:t>prospects</w:t>
      </w:r>
      <w:r>
        <w:rPr>
          <w:spacing w:val="-6"/>
        </w:rPr>
        <w:t xml:space="preserve"> </w:t>
      </w:r>
      <w:r>
        <w:t>of</w:t>
      </w:r>
      <w:r>
        <w:rPr>
          <w:spacing w:val="-9"/>
        </w:rPr>
        <w:t xml:space="preserve"> </w:t>
      </w:r>
      <w:r>
        <w:t>success</w:t>
      </w:r>
      <w:r>
        <w:rPr>
          <w:spacing w:val="-6"/>
        </w:rPr>
        <w:t xml:space="preserve"> </w:t>
      </w:r>
      <w:r>
        <w:t>on</w:t>
      </w:r>
      <w:r>
        <w:rPr>
          <w:spacing w:val="-10"/>
        </w:rPr>
        <w:t xml:space="preserve"> </w:t>
      </w:r>
      <w:r>
        <w:t>appeal. In other words, leave is not granted simply because a party has sought such leave.”</w:t>
      </w:r>
    </w:p>
    <w:p w14:paraId="43A0E0C9" w14:textId="77777777" w:rsidR="009E4832" w:rsidRDefault="009E4832">
      <w:pPr>
        <w:pStyle w:val="BodyText"/>
        <w:rPr>
          <w:sz w:val="22"/>
        </w:rPr>
      </w:pPr>
    </w:p>
    <w:p w14:paraId="0DDC5378" w14:textId="77777777" w:rsidR="009E4832" w:rsidRDefault="00000000">
      <w:pPr>
        <w:pStyle w:val="BodyText"/>
        <w:spacing w:line="360" w:lineRule="auto"/>
        <w:ind w:right="361"/>
        <w:jc w:val="both"/>
      </w:pPr>
      <w:r>
        <w:t>Similarly, in the</w:t>
      </w:r>
      <w:r>
        <w:rPr>
          <w:spacing w:val="-1"/>
        </w:rPr>
        <w:t xml:space="preserve"> </w:t>
      </w:r>
      <w:r>
        <w:t xml:space="preserve">case of </w:t>
      </w:r>
      <w:r>
        <w:rPr>
          <w:b/>
          <w:i/>
        </w:rPr>
        <w:t xml:space="preserve">Mpofu </w:t>
      </w:r>
      <w:r>
        <w:rPr>
          <w:b/>
        </w:rPr>
        <w:t xml:space="preserve">v </w:t>
      </w:r>
      <w:r>
        <w:rPr>
          <w:b/>
          <w:i/>
        </w:rPr>
        <w:t xml:space="preserve">NSSA </w:t>
      </w:r>
      <w:r>
        <w:rPr>
          <w:b/>
        </w:rPr>
        <w:t>SC</w:t>
      </w:r>
      <w:r>
        <w:rPr>
          <w:b/>
          <w:spacing w:val="-1"/>
        </w:rPr>
        <w:t xml:space="preserve"> </w:t>
      </w:r>
      <w:r>
        <w:rPr>
          <w:b/>
        </w:rPr>
        <w:t xml:space="preserve">105-22, </w:t>
      </w:r>
      <w:r>
        <w:t>the</w:t>
      </w:r>
      <w:r>
        <w:rPr>
          <w:spacing w:val="-1"/>
        </w:rPr>
        <w:t xml:space="preserve"> </w:t>
      </w:r>
      <w:r>
        <w:t>court reaffirmed its role</w:t>
      </w:r>
      <w:r>
        <w:rPr>
          <w:spacing w:val="-2"/>
        </w:rPr>
        <w:t xml:space="preserve"> </w:t>
      </w:r>
      <w:r>
        <w:t>as a</w:t>
      </w:r>
      <w:r>
        <w:rPr>
          <w:spacing w:val="-1"/>
        </w:rPr>
        <w:t xml:space="preserve"> </w:t>
      </w:r>
      <w:r>
        <w:t>gatekeeper, tasked with filtering out applications that lack merit and prospects of success, thereby ensuring that only deserving cases proceed to appeal. The Court remarked at p. 2 as follows:</w:t>
      </w:r>
    </w:p>
    <w:p w14:paraId="587ACAE7" w14:textId="77777777" w:rsidR="009E4832" w:rsidRDefault="00000000">
      <w:pPr>
        <w:pStyle w:val="BodyText"/>
        <w:spacing w:before="2"/>
        <w:ind w:left="720" w:right="361" w:firstLine="60"/>
        <w:jc w:val="both"/>
      </w:pPr>
      <w:r>
        <w:t>“In an application of this nature an applicant must satisfy the court that he or she has prospects of success in the intended appeal before the court can grant leave to appeal. In other</w:t>
      </w:r>
      <w:r>
        <w:rPr>
          <w:spacing w:val="-7"/>
        </w:rPr>
        <w:t xml:space="preserve"> </w:t>
      </w:r>
      <w:r>
        <w:t>words,</w:t>
      </w:r>
      <w:r>
        <w:rPr>
          <w:spacing w:val="-6"/>
        </w:rPr>
        <w:t xml:space="preserve"> </w:t>
      </w:r>
      <w:r>
        <w:rPr>
          <w:u w:val="single"/>
        </w:rPr>
        <w:t>this</w:t>
      </w:r>
      <w:r>
        <w:rPr>
          <w:spacing w:val="-3"/>
          <w:u w:val="single"/>
        </w:rPr>
        <w:t xml:space="preserve"> </w:t>
      </w:r>
      <w:r>
        <w:rPr>
          <w:u w:val="single"/>
        </w:rPr>
        <w:t>court</w:t>
      </w:r>
      <w:r>
        <w:rPr>
          <w:spacing w:val="-6"/>
          <w:u w:val="single"/>
        </w:rPr>
        <w:t xml:space="preserve"> </w:t>
      </w:r>
      <w:r>
        <w:rPr>
          <w:u w:val="single"/>
        </w:rPr>
        <w:t>performs</w:t>
      </w:r>
      <w:r>
        <w:rPr>
          <w:spacing w:val="-6"/>
          <w:u w:val="single"/>
        </w:rPr>
        <w:t xml:space="preserve"> </w:t>
      </w:r>
      <w:r>
        <w:rPr>
          <w:u w:val="single"/>
        </w:rPr>
        <w:t>a</w:t>
      </w:r>
      <w:r>
        <w:rPr>
          <w:spacing w:val="-7"/>
          <w:u w:val="single"/>
        </w:rPr>
        <w:t xml:space="preserve"> </w:t>
      </w:r>
      <w:r>
        <w:rPr>
          <w:u w:val="single"/>
        </w:rPr>
        <w:t>gate-keeping</w:t>
      </w:r>
      <w:r>
        <w:rPr>
          <w:spacing w:val="-5"/>
          <w:u w:val="single"/>
        </w:rPr>
        <w:t xml:space="preserve"> </w:t>
      </w:r>
      <w:r>
        <w:rPr>
          <w:u w:val="single"/>
        </w:rPr>
        <w:t>function</w:t>
      </w:r>
      <w:r>
        <w:rPr>
          <w:spacing w:val="-6"/>
          <w:u w:val="single"/>
        </w:rPr>
        <w:t xml:space="preserve"> </w:t>
      </w:r>
      <w:r>
        <w:rPr>
          <w:u w:val="single"/>
        </w:rPr>
        <w:t>to</w:t>
      </w:r>
      <w:r>
        <w:rPr>
          <w:spacing w:val="-5"/>
          <w:u w:val="single"/>
        </w:rPr>
        <w:t xml:space="preserve"> </w:t>
      </w:r>
      <w:r>
        <w:rPr>
          <w:u w:val="single"/>
        </w:rPr>
        <w:t>keep</w:t>
      </w:r>
      <w:r>
        <w:rPr>
          <w:spacing w:val="-6"/>
          <w:u w:val="single"/>
        </w:rPr>
        <w:t xml:space="preserve"> </w:t>
      </w:r>
      <w:r>
        <w:rPr>
          <w:u w:val="single"/>
        </w:rPr>
        <w:t>out</w:t>
      </w:r>
      <w:r>
        <w:rPr>
          <w:spacing w:val="-3"/>
          <w:u w:val="single"/>
        </w:rPr>
        <w:t xml:space="preserve"> </w:t>
      </w:r>
      <w:r>
        <w:rPr>
          <w:u w:val="single"/>
        </w:rPr>
        <w:t>any</w:t>
      </w:r>
      <w:r>
        <w:rPr>
          <w:spacing w:val="-6"/>
          <w:u w:val="single"/>
        </w:rPr>
        <w:t xml:space="preserve"> </w:t>
      </w:r>
      <w:r>
        <w:rPr>
          <w:u w:val="single"/>
        </w:rPr>
        <w:t>proposed</w:t>
      </w:r>
      <w:r>
        <w:rPr>
          <w:spacing w:val="-6"/>
          <w:u w:val="single"/>
        </w:rPr>
        <w:t xml:space="preserve"> </w:t>
      </w:r>
      <w:r>
        <w:rPr>
          <w:u w:val="single"/>
        </w:rPr>
        <w:t>appeals</w:t>
      </w:r>
      <w:r>
        <w:t xml:space="preserve"> </w:t>
      </w:r>
      <w:r>
        <w:rPr>
          <w:u w:val="single"/>
        </w:rPr>
        <w:t>without merit.</w:t>
      </w:r>
      <w:r>
        <w:t xml:space="preserve"> This is done in order to avoid clogging the appeals roll with cases which will not succeed.”</w:t>
      </w:r>
    </w:p>
    <w:p w14:paraId="79C6F57A" w14:textId="77777777" w:rsidR="009E4832" w:rsidRDefault="009E4832">
      <w:pPr>
        <w:pStyle w:val="BodyText"/>
        <w:jc w:val="both"/>
        <w:sectPr w:rsidR="009E4832">
          <w:pgSz w:w="12240" w:h="15840"/>
          <w:pgMar w:top="1360" w:right="1080" w:bottom="1240" w:left="1440" w:header="0" w:footer="1057" w:gutter="0"/>
          <w:cols w:space="720"/>
        </w:sectPr>
      </w:pPr>
    </w:p>
    <w:p w14:paraId="60C4494C" w14:textId="77777777" w:rsidR="009E4832" w:rsidRDefault="00000000">
      <w:pPr>
        <w:pStyle w:val="BodyText"/>
        <w:spacing w:before="79" w:line="360" w:lineRule="auto"/>
        <w:ind w:right="358"/>
        <w:jc w:val="both"/>
      </w:pPr>
      <w:r>
        <w:lastRenderedPageBreak/>
        <w:t>Having</w:t>
      </w:r>
      <w:r>
        <w:rPr>
          <w:spacing w:val="-3"/>
        </w:rPr>
        <w:t xml:space="preserve"> </w:t>
      </w:r>
      <w:r>
        <w:t>regard</w:t>
      </w:r>
      <w:r>
        <w:rPr>
          <w:spacing w:val="-3"/>
        </w:rPr>
        <w:t xml:space="preserve"> </w:t>
      </w:r>
      <w:r>
        <w:t>to</w:t>
      </w:r>
      <w:r>
        <w:rPr>
          <w:spacing w:val="-3"/>
        </w:rPr>
        <w:t xml:space="preserve"> </w:t>
      </w:r>
      <w:r>
        <w:t>the</w:t>
      </w:r>
      <w:r>
        <w:rPr>
          <w:spacing w:val="-3"/>
        </w:rPr>
        <w:t xml:space="preserve"> </w:t>
      </w:r>
      <w:r>
        <w:t>principles</w:t>
      </w:r>
      <w:r>
        <w:rPr>
          <w:spacing w:val="-3"/>
        </w:rPr>
        <w:t xml:space="preserve"> </w:t>
      </w:r>
      <w:r>
        <w:t>established</w:t>
      </w:r>
      <w:r>
        <w:rPr>
          <w:spacing w:val="-3"/>
        </w:rPr>
        <w:t xml:space="preserve"> </w:t>
      </w:r>
      <w:r>
        <w:t>in</w:t>
      </w:r>
      <w:r>
        <w:rPr>
          <w:spacing w:val="-3"/>
        </w:rPr>
        <w:t xml:space="preserve"> </w:t>
      </w:r>
      <w:r>
        <w:t>the</w:t>
      </w:r>
      <w:r>
        <w:rPr>
          <w:spacing w:val="-4"/>
        </w:rPr>
        <w:t xml:space="preserve"> </w:t>
      </w:r>
      <w:r>
        <w:t>aforementioned</w:t>
      </w:r>
      <w:r>
        <w:rPr>
          <w:spacing w:val="-2"/>
        </w:rPr>
        <w:t xml:space="preserve"> </w:t>
      </w:r>
      <w:r>
        <w:t>authorities,</w:t>
      </w:r>
      <w:r>
        <w:rPr>
          <w:spacing w:val="-3"/>
        </w:rPr>
        <w:t xml:space="preserve"> </w:t>
      </w:r>
      <w:r>
        <w:t>I</w:t>
      </w:r>
      <w:r>
        <w:rPr>
          <w:spacing w:val="-7"/>
        </w:rPr>
        <w:t xml:space="preserve"> </w:t>
      </w:r>
      <w:r>
        <w:t>shall</w:t>
      </w:r>
      <w:r>
        <w:rPr>
          <w:spacing w:val="-3"/>
        </w:rPr>
        <w:t xml:space="preserve"> </w:t>
      </w:r>
      <w:r>
        <w:t>now proceed to</w:t>
      </w:r>
      <w:r>
        <w:rPr>
          <w:spacing w:val="-15"/>
        </w:rPr>
        <w:t xml:space="preserve"> </w:t>
      </w:r>
      <w:r>
        <w:t>evaluate</w:t>
      </w:r>
      <w:r>
        <w:rPr>
          <w:spacing w:val="-15"/>
        </w:rPr>
        <w:t xml:space="preserve"> </w:t>
      </w:r>
      <w:r>
        <w:t>whether</w:t>
      </w:r>
      <w:r>
        <w:rPr>
          <w:spacing w:val="-15"/>
        </w:rPr>
        <w:t xml:space="preserve"> </w:t>
      </w:r>
      <w:r>
        <w:t>the</w:t>
      </w:r>
      <w:r>
        <w:rPr>
          <w:spacing w:val="-15"/>
        </w:rPr>
        <w:t xml:space="preserve"> </w:t>
      </w:r>
      <w:r>
        <w:t>applicant</w:t>
      </w:r>
      <w:r>
        <w:rPr>
          <w:spacing w:val="-15"/>
        </w:rPr>
        <w:t xml:space="preserve"> </w:t>
      </w:r>
      <w:r>
        <w:t>has</w:t>
      </w:r>
      <w:r>
        <w:rPr>
          <w:spacing w:val="-15"/>
        </w:rPr>
        <w:t xml:space="preserve"> </w:t>
      </w:r>
      <w:r>
        <w:t>met</w:t>
      </w:r>
      <w:r>
        <w:rPr>
          <w:spacing w:val="-15"/>
        </w:rPr>
        <w:t xml:space="preserve"> </w:t>
      </w:r>
      <w:r>
        <w:t>the</w:t>
      </w:r>
      <w:r>
        <w:rPr>
          <w:spacing w:val="-15"/>
        </w:rPr>
        <w:t xml:space="preserve"> </w:t>
      </w:r>
      <w:r>
        <w:t>requisite</w:t>
      </w:r>
      <w:r>
        <w:rPr>
          <w:spacing w:val="-15"/>
        </w:rPr>
        <w:t xml:space="preserve"> </w:t>
      </w:r>
      <w:r>
        <w:t>threshold</w:t>
      </w:r>
      <w:r>
        <w:rPr>
          <w:spacing w:val="-15"/>
        </w:rPr>
        <w:t xml:space="preserve"> </w:t>
      </w:r>
      <w:r>
        <w:t>for</w:t>
      </w:r>
      <w:r>
        <w:rPr>
          <w:spacing w:val="-15"/>
        </w:rPr>
        <w:t xml:space="preserve"> </w:t>
      </w:r>
      <w:r>
        <w:t>the</w:t>
      </w:r>
      <w:r>
        <w:rPr>
          <w:spacing w:val="-15"/>
        </w:rPr>
        <w:t xml:space="preserve"> </w:t>
      </w:r>
      <w:r>
        <w:t>granting</w:t>
      </w:r>
      <w:r>
        <w:rPr>
          <w:spacing w:val="-15"/>
        </w:rPr>
        <w:t xml:space="preserve"> </w:t>
      </w:r>
      <w:r>
        <w:t>of</w:t>
      </w:r>
      <w:r>
        <w:rPr>
          <w:spacing w:val="-15"/>
        </w:rPr>
        <w:t xml:space="preserve"> </w:t>
      </w:r>
      <w:r>
        <w:t>this</w:t>
      </w:r>
      <w:r>
        <w:rPr>
          <w:spacing w:val="-15"/>
        </w:rPr>
        <w:t xml:space="preserve"> </w:t>
      </w:r>
      <w:r>
        <w:t>application, focusing on the prospects of success and the presence of arguable points of law.</w:t>
      </w:r>
    </w:p>
    <w:p w14:paraId="653CCBBD" w14:textId="77777777" w:rsidR="009E4832" w:rsidRDefault="00000000">
      <w:pPr>
        <w:pStyle w:val="BodyText"/>
        <w:spacing w:before="201" w:line="360" w:lineRule="auto"/>
        <w:ind w:right="357"/>
        <w:jc w:val="both"/>
      </w:pPr>
      <w:r>
        <w:t xml:space="preserve">Regarding the first two prospective grounds of appeal, I am of the view that they are devoid of merit. A reading of the first ground reveals that it challenges a factual finding of this Court, specifically, whether the point </w:t>
      </w:r>
      <w:r>
        <w:rPr>
          <w:i/>
        </w:rPr>
        <w:t xml:space="preserve">in limine </w:t>
      </w:r>
      <w:r>
        <w:t xml:space="preserve">raised by the applicant was adequately addressed by the Committee. It is established that findings of fact only give rise to points of law in exceptional circumstances. The parameters of these circumstances were clearly articulated in the case of </w:t>
      </w:r>
      <w:r>
        <w:rPr>
          <w:b/>
          <w:i/>
        </w:rPr>
        <w:t xml:space="preserve">Bulawayo bottlers </w:t>
      </w:r>
      <w:r>
        <w:rPr>
          <w:b/>
        </w:rPr>
        <w:t xml:space="preserve">v </w:t>
      </w:r>
      <w:r>
        <w:rPr>
          <w:b/>
          <w:i/>
        </w:rPr>
        <w:t xml:space="preserve">Zikiti </w:t>
      </w:r>
      <w:r>
        <w:rPr>
          <w:b/>
        </w:rPr>
        <w:t xml:space="preserve">SC 80-01, </w:t>
      </w:r>
      <w:r>
        <w:t>wherein the Court held as follows:</w:t>
      </w:r>
    </w:p>
    <w:p w14:paraId="6860F769" w14:textId="77777777" w:rsidR="009E4832" w:rsidRDefault="00000000">
      <w:pPr>
        <w:pStyle w:val="BodyText"/>
        <w:spacing w:before="159"/>
        <w:ind w:left="720" w:right="357"/>
        <w:jc w:val="both"/>
      </w:pPr>
      <w:r>
        <w:t xml:space="preserve">“However, there is one qualification to that principle. Where the finding of fact is so outrageous in its defiance of logic or of accepted moral standards that no sensible person who had applied his mind to the question to be decided could have arrived at it, such a finding of fact would be a valid ground of appeal. See </w:t>
      </w:r>
      <w:r>
        <w:rPr>
          <w:b/>
          <w:i/>
        </w:rPr>
        <w:t>Hama v National Railways of Zimbabwe</w:t>
      </w:r>
      <w:r>
        <w:rPr>
          <w:b/>
          <w:i/>
          <w:spacing w:val="-3"/>
        </w:rPr>
        <w:t xml:space="preserve"> </w:t>
      </w:r>
      <w:r>
        <w:t>1996</w:t>
      </w:r>
      <w:r>
        <w:rPr>
          <w:spacing w:val="-3"/>
        </w:rPr>
        <w:t xml:space="preserve"> </w:t>
      </w:r>
      <w:r>
        <w:t>(1)</w:t>
      </w:r>
      <w:r>
        <w:rPr>
          <w:spacing w:val="-2"/>
        </w:rPr>
        <w:t xml:space="preserve"> </w:t>
      </w:r>
      <w:r>
        <w:t>ZLR 664</w:t>
      </w:r>
      <w:r>
        <w:rPr>
          <w:spacing w:val="-3"/>
        </w:rPr>
        <w:t xml:space="preserve"> </w:t>
      </w:r>
      <w:r>
        <w:t>(S)</w:t>
      </w:r>
      <w:r>
        <w:rPr>
          <w:spacing w:val="-1"/>
        </w:rPr>
        <w:t xml:space="preserve"> </w:t>
      </w:r>
      <w:r>
        <w:t>at</w:t>
      </w:r>
      <w:r>
        <w:rPr>
          <w:spacing w:val="-2"/>
        </w:rPr>
        <w:t xml:space="preserve"> </w:t>
      </w:r>
      <w:r>
        <w:t>670C-E; and</w:t>
      </w:r>
      <w:r>
        <w:rPr>
          <w:spacing w:val="3"/>
        </w:rPr>
        <w:t xml:space="preserve"> </w:t>
      </w:r>
      <w:r>
        <w:rPr>
          <w:b/>
          <w:i/>
        </w:rPr>
        <w:t>PFZAPU</w:t>
      </w:r>
      <w:r>
        <w:rPr>
          <w:b/>
          <w:i/>
          <w:spacing w:val="-4"/>
        </w:rPr>
        <w:t xml:space="preserve"> </w:t>
      </w:r>
      <w:r>
        <w:rPr>
          <w:b/>
          <w:i/>
        </w:rPr>
        <w:t>v</w:t>
      </w:r>
      <w:r>
        <w:rPr>
          <w:b/>
          <w:i/>
          <w:spacing w:val="-4"/>
        </w:rPr>
        <w:t xml:space="preserve"> </w:t>
      </w:r>
      <w:r>
        <w:rPr>
          <w:b/>
          <w:i/>
        </w:rPr>
        <w:t>Minister</w:t>
      </w:r>
      <w:r>
        <w:rPr>
          <w:b/>
          <w:i/>
          <w:spacing w:val="-3"/>
        </w:rPr>
        <w:t xml:space="preserve"> </w:t>
      </w:r>
      <w:r>
        <w:rPr>
          <w:b/>
          <w:i/>
        </w:rPr>
        <w:t>of</w:t>
      </w:r>
      <w:r>
        <w:rPr>
          <w:b/>
          <w:i/>
          <w:spacing w:val="-1"/>
        </w:rPr>
        <w:t xml:space="preserve"> </w:t>
      </w:r>
      <w:r>
        <w:rPr>
          <w:b/>
          <w:i/>
        </w:rPr>
        <w:t>Justice</w:t>
      </w:r>
      <w:r>
        <w:rPr>
          <w:b/>
          <w:i/>
          <w:spacing w:val="-1"/>
        </w:rPr>
        <w:t xml:space="preserve"> </w:t>
      </w:r>
      <w:r>
        <w:t>(2)</w:t>
      </w:r>
      <w:r>
        <w:rPr>
          <w:spacing w:val="-4"/>
        </w:rPr>
        <w:t xml:space="preserve"> 1985</w:t>
      </w:r>
    </w:p>
    <w:p w14:paraId="6B006A9B" w14:textId="77777777" w:rsidR="009E4832" w:rsidRDefault="00000000">
      <w:pPr>
        <w:pStyle w:val="BodyText"/>
        <w:ind w:left="720"/>
        <w:jc w:val="both"/>
      </w:pPr>
      <w:r>
        <w:t>(1)</w:t>
      </w:r>
      <w:r>
        <w:rPr>
          <w:spacing w:val="-3"/>
        </w:rPr>
        <w:t xml:space="preserve"> </w:t>
      </w:r>
      <w:r>
        <w:t>ZLR 305 (S) at 326E-</w:t>
      </w:r>
      <w:r>
        <w:rPr>
          <w:spacing w:val="-5"/>
        </w:rPr>
        <w:t>G.”</w:t>
      </w:r>
    </w:p>
    <w:p w14:paraId="0A06B8FE" w14:textId="77777777" w:rsidR="009E4832" w:rsidRDefault="00000000">
      <w:pPr>
        <w:pStyle w:val="BodyText"/>
        <w:spacing w:before="202" w:line="360" w:lineRule="auto"/>
        <w:ind w:right="357"/>
        <w:jc w:val="both"/>
      </w:pPr>
      <w:r>
        <w:t>The</w:t>
      </w:r>
      <w:r>
        <w:rPr>
          <w:spacing w:val="-13"/>
        </w:rPr>
        <w:t xml:space="preserve"> </w:t>
      </w:r>
      <w:r>
        <w:t>applicant</w:t>
      </w:r>
      <w:r>
        <w:rPr>
          <w:spacing w:val="-12"/>
        </w:rPr>
        <w:t xml:space="preserve"> </w:t>
      </w:r>
      <w:r>
        <w:t>did</w:t>
      </w:r>
      <w:r>
        <w:rPr>
          <w:spacing w:val="-12"/>
        </w:rPr>
        <w:t xml:space="preserve"> </w:t>
      </w:r>
      <w:r>
        <w:t>not</w:t>
      </w:r>
      <w:r>
        <w:rPr>
          <w:spacing w:val="-12"/>
        </w:rPr>
        <w:t xml:space="preserve"> </w:t>
      </w:r>
      <w:r>
        <w:t>argue</w:t>
      </w:r>
      <w:r>
        <w:rPr>
          <w:spacing w:val="-13"/>
        </w:rPr>
        <w:t xml:space="preserve"> </w:t>
      </w:r>
      <w:r>
        <w:t>that</w:t>
      </w:r>
      <w:r>
        <w:rPr>
          <w:spacing w:val="-12"/>
        </w:rPr>
        <w:t xml:space="preserve"> </w:t>
      </w:r>
      <w:r>
        <w:t>the</w:t>
      </w:r>
      <w:r>
        <w:rPr>
          <w:spacing w:val="-13"/>
        </w:rPr>
        <w:t xml:space="preserve"> </w:t>
      </w:r>
      <w:r>
        <w:t>factual</w:t>
      </w:r>
      <w:r>
        <w:rPr>
          <w:spacing w:val="-12"/>
        </w:rPr>
        <w:t xml:space="preserve"> </w:t>
      </w:r>
      <w:r>
        <w:t>findings</w:t>
      </w:r>
      <w:r>
        <w:rPr>
          <w:spacing w:val="-12"/>
        </w:rPr>
        <w:t xml:space="preserve"> </w:t>
      </w:r>
      <w:r>
        <w:t>of</w:t>
      </w:r>
      <w:r>
        <w:rPr>
          <w:spacing w:val="-13"/>
        </w:rPr>
        <w:t xml:space="preserve"> </w:t>
      </w:r>
      <w:r>
        <w:t>this</w:t>
      </w:r>
      <w:r>
        <w:rPr>
          <w:spacing w:val="-12"/>
        </w:rPr>
        <w:t xml:space="preserve"> </w:t>
      </w:r>
      <w:r>
        <w:t>Court</w:t>
      </w:r>
      <w:r>
        <w:rPr>
          <w:spacing w:val="-12"/>
        </w:rPr>
        <w:t xml:space="preserve"> </w:t>
      </w:r>
      <w:r>
        <w:t>fall</w:t>
      </w:r>
      <w:r>
        <w:rPr>
          <w:spacing w:val="-11"/>
        </w:rPr>
        <w:t xml:space="preserve"> </w:t>
      </w:r>
      <w:r>
        <w:t>within</w:t>
      </w:r>
      <w:r>
        <w:rPr>
          <w:spacing w:val="-14"/>
        </w:rPr>
        <w:t xml:space="preserve"> </w:t>
      </w:r>
      <w:r>
        <w:t>the</w:t>
      </w:r>
      <w:r>
        <w:rPr>
          <w:spacing w:val="-13"/>
        </w:rPr>
        <w:t xml:space="preserve"> </w:t>
      </w:r>
      <w:r>
        <w:t>category</w:t>
      </w:r>
      <w:r>
        <w:rPr>
          <w:spacing w:val="-12"/>
        </w:rPr>
        <w:t xml:space="preserve"> </w:t>
      </w:r>
      <w:r>
        <w:t>described above.</w:t>
      </w:r>
      <w:r>
        <w:rPr>
          <w:spacing w:val="-14"/>
        </w:rPr>
        <w:t xml:space="preserve"> </w:t>
      </w:r>
      <w:r>
        <w:t>On</w:t>
      </w:r>
      <w:r>
        <w:rPr>
          <w:spacing w:val="-14"/>
        </w:rPr>
        <w:t xml:space="preserve"> </w:t>
      </w:r>
      <w:r>
        <w:t>the</w:t>
      </w:r>
      <w:r>
        <w:rPr>
          <w:spacing w:val="-14"/>
        </w:rPr>
        <w:t xml:space="preserve"> </w:t>
      </w:r>
      <w:r>
        <w:t>other</w:t>
      </w:r>
      <w:r>
        <w:rPr>
          <w:spacing w:val="-14"/>
        </w:rPr>
        <w:t xml:space="preserve"> </w:t>
      </w:r>
      <w:r>
        <w:t>hand,</w:t>
      </w:r>
      <w:r>
        <w:rPr>
          <w:spacing w:val="-11"/>
        </w:rPr>
        <w:t xml:space="preserve"> </w:t>
      </w:r>
      <w:r>
        <w:t>the</w:t>
      </w:r>
      <w:r>
        <w:rPr>
          <w:spacing w:val="-14"/>
        </w:rPr>
        <w:t xml:space="preserve"> </w:t>
      </w:r>
      <w:r>
        <w:t>respondent’s</w:t>
      </w:r>
      <w:r>
        <w:rPr>
          <w:spacing w:val="-13"/>
        </w:rPr>
        <w:t xml:space="preserve"> </w:t>
      </w:r>
      <w:r>
        <w:t>counsel</w:t>
      </w:r>
      <w:r>
        <w:rPr>
          <w:spacing w:val="-10"/>
        </w:rPr>
        <w:t xml:space="preserve"> </w:t>
      </w:r>
      <w:r>
        <w:t>submitted</w:t>
      </w:r>
      <w:r>
        <w:rPr>
          <w:spacing w:val="-14"/>
        </w:rPr>
        <w:t xml:space="preserve"> </w:t>
      </w:r>
      <w:r>
        <w:t>that</w:t>
      </w:r>
      <w:r>
        <w:rPr>
          <w:spacing w:val="-13"/>
        </w:rPr>
        <w:t xml:space="preserve"> </w:t>
      </w:r>
      <w:r>
        <w:t>the</w:t>
      </w:r>
      <w:r>
        <w:rPr>
          <w:spacing w:val="-15"/>
        </w:rPr>
        <w:t xml:space="preserve"> </w:t>
      </w:r>
      <w:r>
        <w:t>Court</w:t>
      </w:r>
      <w:r>
        <w:rPr>
          <w:spacing w:val="-15"/>
        </w:rPr>
        <w:t xml:space="preserve"> </w:t>
      </w:r>
      <w:r>
        <w:t>had</w:t>
      </w:r>
      <w:r>
        <w:rPr>
          <w:spacing w:val="-13"/>
        </w:rPr>
        <w:t xml:space="preserve"> </w:t>
      </w:r>
      <w:r>
        <w:t>indeed</w:t>
      </w:r>
      <w:r>
        <w:rPr>
          <w:spacing w:val="-13"/>
        </w:rPr>
        <w:t xml:space="preserve"> </w:t>
      </w:r>
      <w:r>
        <w:t>considered this issue and subsequently dismissed the appellant's argument due to its lack of merit. I find it pertinent to quote the portion of the Court’s judgment that addresses this issue:</w:t>
      </w:r>
    </w:p>
    <w:p w14:paraId="3EF3A557" w14:textId="77777777" w:rsidR="009E4832" w:rsidRDefault="00000000">
      <w:pPr>
        <w:pStyle w:val="BodyText"/>
        <w:ind w:left="720" w:right="354"/>
        <w:jc w:val="both"/>
      </w:pPr>
      <w:r>
        <w:t xml:space="preserve">“The Committee found that having received the correspondence in respect of this matter, it was a ‘cleared issue’. </w:t>
      </w:r>
      <w:r>
        <w:rPr>
          <w:u w:val="single"/>
        </w:rPr>
        <w:t>This meant that the Disciplinary Committee had dealt with the</w:t>
      </w:r>
      <w:r>
        <w:t xml:space="preserve"> </w:t>
      </w:r>
      <w:r>
        <w:rPr>
          <w:u w:val="single"/>
        </w:rPr>
        <w:t>preliminary point raised by the Appellant. From the record, Appellant could not receive</w:t>
      </w:r>
      <w:r>
        <w:t xml:space="preserve"> </w:t>
      </w:r>
      <w:r>
        <w:rPr>
          <w:u w:val="single"/>
        </w:rPr>
        <w:t>any salary because he received correspondence from the Respondent that he was being</w:t>
      </w:r>
      <w:r>
        <w:t xml:space="preserve"> </w:t>
      </w:r>
      <w:r>
        <w:rPr>
          <w:u w:val="single"/>
        </w:rPr>
        <w:t>placed</w:t>
      </w:r>
      <w:r>
        <w:rPr>
          <w:spacing w:val="-15"/>
          <w:u w:val="single"/>
        </w:rPr>
        <w:t xml:space="preserve"> </w:t>
      </w:r>
      <w:r>
        <w:rPr>
          <w:u w:val="single"/>
        </w:rPr>
        <w:t>on</w:t>
      </w:r>
      <w:r>
        <w:rPr>
          <w:spacing w:val="-15"/>
          <w:u w:val="single"/>
        </w:rPr>
        <w:t xml:space="preserve"> </w:t>
      </w:r>
      <w:r>
        <w:rPr>
          <w:u w:val="single"/>
        </w:rPr>
        <w:t>‘suspension</w:t>
      </w:r>
      <w:r>
        <w:rPr>
          <w:spacing w:val="-14"/>
          <w:u w:val="single"/>
        </w:rPr>
        <w:t xml:space="preserve"> </w:t>
      </w:r>
      <w:r>
        <w:rPr>
          <w:u w:val="single"/>
        </w:rPr>
        <w:t>without</w:t>
      </w:r>
      <w:r>
        <w:rPr>
          <w:spacing w:val="-15"/>
          <w:u w:val="single"/>
        </w:rPr>
        <w:t xml:space="preserve"> </w:t>
      </w:r>
      <w:r>
        <w:rPr>
          <w:u w:val="single"/>
        </w:rPr>
        <w:t>pay.</w:t>
      </w:r>
      <w:r>
        <w:t>’</w:t>
      </w:r>
      <w:r>
        <w:rPr>
          <w:spacing w:val="-15"/>
        </w:rPr>
        <w:t xml:space="preserve"> </w:t>
      </w:r>
      <w:r>
        <w:t>This</w:t>
      </w:r>
      <w:r>
        <w:rPr>
          <w:spacing w:val="-15"/>
        </w:rPr>
        <w:t xml:space="preserve"> </w:t>
      </w:r>
      <w:r>
        <w:t>therefore</w:t>
      </w:r>
      <w:r>
        <w:rPr>
          <w:spacing w:val="-12"/>
        </w:rPr>
        <w:t xml:space="preserve"> </w:t>
      </w:r>
      <w:r>
        <w:t>meant</w:t>
      </w:r>
      <w:r>
        <w:rPr>
          <w:spacing w:val="-15"/>
        </w:rPr>
        <w:t xml:space="preserve"> </w:t>
      </w:r>
      <w:r>
        <w:t>that</w:t>
      </w:r>
      <w:r>
        <w:rPr>
          <w:spacing w:val="-15"/>
        </w:rPr>
        <w:t xml:space="preserve"> </w:t>
      </w:r>
      <w:r>
        <w:t>his</w:t>
      </w:r>
      <w:r>
        <w:rPr>
          <w:spacing w:val="-15"/>
        </w:rPr>
        <w:t xml:space="preserve"> </w:t>
      </w:r>
      <w:r>
        <w:t>visit</w:t>
      </w:r>
      <w:r>
        <w:rPr>
          <w:spacing w:val="-15"/>
        </w:rPr>
        <w:t xml:space="preserve"> </w:t>
      </w:r>
      <w:r>
        <w:t>to</w:t>
      </w:r>
      <w:r>
        <w:rPr>
          <w:spacing w:val="-15"/>
        </w:rPr>
        <w:t xml:space="preserve"> </w:t>
      </w:r>
      <w:r>
        <w:t>the</w:t>
      </w:r>
      <w:r>
        <w:rPr>
          <w:spacing w:val="-15"/>
        </w:rPr>
        <w:t xml:space="preserve"> </w:t>
      </w:r>
      <w:r>
        <w:t>Salary</w:t>
      </w:r>
      <w:r>
        <w:rPr>
          <w:spacing w:val="-15"/>
        </w:rPr>
        <w:t xml:space="preserve"> </w:t>
      </w:r>
      <w:r>
        <w:t xml:space="preserve">Service Bureau was in vain. I therefore find no merit in the ground of appeal and it ought to be </w:t>
      </w:r>
      <w:r>
        <w:rPr>
          <w:spacing w:val="-2"/>
        </w:rPr>
        <w:t>dismissed…”</w:t>
      </w:r>
    </w:p>
    <w:p w14:paraId="241AD5DF" w14:textId="77777777" w:rsidR="009E4832" w:rsidRDefault="00000000">
      <w:pPr>
        <w:pStyle w:val="BodyText"/>
        <w:spacing w:before="82" w:line="360" w:lineRule="auto"/>
        <w:ind w:right="355"/>
        <w:jc w:val="both"/>
      </w:pPr>
      <w:r>
        <w:t>The above excerpt reveals that the issue of dirty hands was indeed addressed in this Court’s judgment. The Court found that a letter dated 4 June 2023 effectively reinstated the applicant in compliance with the Court order. As a result, the issue of dirty hands became inconsequential, since substantial compliance with the Court order had been established. To further substantiate this position, the applicant conceded during the hearing that he had indeed been reinstated as per the</w:t>
      </w:r>
      <w:r>
        <w:rPr>
          <w:spacing w:val="-1"/>
        </w:rPr>
        <w:t xml:space="preserve"> </w:t>
      </w:r>
      <w:r>
        <w:t>letter</w:t>
      </w:r>
      <w:r>
        <w:rPr>
          <w:spacing w:val="-2"/>
        </w:rPr>
        <w:t xml:space="preserve"> </w:t>
      </w:r>
      <w:r>
        <w:t>dated</w:t>
      </w:r>
      <w:r>
        <w:rPr>
          <w:spacing w:val="-1"/>
        </w:rPr>
        <w:t xml:space="preserve"> </w:t>
      </w:r>
      <w:r>
        <w:t>4 June, but sought to argue</w:t>
      </w:r>
      <w:r>
        <w:rPr>
          <w:spacing w:val="-2"/>
        </w:rPr>
        <w:t xml:space="preserve"> </w:t>
      </w:r>
      <w:r>
        <w:t>that there</w:t>
      </w:r>
      <w:r>
        <w:rPr>
          <w:spacing w:val="-2"/>
        </w:rPr>
        <w:t xml:space="preserve"> </w:t>
      </w:r>
      <w:r>
        <w:t>had not been full compliance</w:t>
      </w:r>
      <w:r>
        <w:rPr>
          <w:spacing w:val="-1"/>
        </w:rPr>
        <w:t xml:space="preserve"> </w:t>
      </w:r>
      <w:r>
        <w:t>with the</w:t>
      </w:r>
      <w:r>
        <w:rPr>
          <w:spacing w:val="-1"/>
        </w:rPr>
        <w:t xml:space="preserve"> </w:t>
      </w:r>
      <w:r>
        <w:t>Court order</w:t>
      </w:r>
      <w:r>
        <w:rPr>
          <w:spacing w:val="-5"/>
        </w:rPr>
        <w:t xml:space="preserve"> </w:t>
      </w:r>
      <w:r>
        <w:t>as</w:t>
      </w:r>
      <w:r>
        <w:rPr>
          <w:spacing w:val="-5"/>
        </w:rPr>
        <w:t xml:space="preserve"> </w:t>
      </w:r>
      <w:r>
        <w:t>his</w:t>
      </w:r>
      <w:r>
        <w:rPr>
          <w:spacing w:val="-6"/>
        </w:rPr>
        <w:t xml:space="preserve"> </w:t>
      </w:r>
      <w:r>
        <w:t>back-pay</w:t>
      </w:r>
      <w:r>
        <w:rPr>
          <w:spacing w:val="-3"/>
        </w:rPr>
        <w:t xml:space="preserve"> </w:t>
      </w:r>
      <w:r>
        <w:t>had</w:t>
      </w:r>
      <w:r>
        <w:rPr>
          <w:spacing w:val="-3"/>
        </w:rPr>
        <w:t xml:space="preserve"> </w:t>
      </w:r>
      <w:r>
        <w:t>not</w:t>
      </w:r>
      <w:r>
        <w:rPr>
          <w:spacing w:val="-6"/>
        </w:rPr>
        <w:t xml:space="preserve"> </w:t>
      </w:r>
      <w:r>
        <w:t>been</w:t>
      </w:r>
      <w:r>
        <w:rPr>
          <w:spacing w:val="-2"/>
        </w:rPr>
        <w:t xml:space="preserve"> </w:t>
      </w:r>
      <w:r>
        <w:t>paid.</w:t>
      </w:r>
      <w:r>
        <w:rPr>
          <w:spacing w:val="-5"/>
        </w:rPr>
        <w:t xml:space="preserve"> </w:t>
      </w:r>
      <w:r>
        <w:t>The</w:t>
      </w:r>
      <w:r>
        <w:rPr>
          <w:spacing w:val="-5"/>
        </w:rPr>
        <w:t xml:space="preserve"> </w:t>
      </w:r>
      <w:r>
        <w:t>issue</w:t>
      </w:r>
      <w:r>
        <w:rPr>
          <w:spacing w:val="-4"/>
        </w:rPr>
        <w:t xml:space="preserve"> </w:t>
      </w:r>
      <w:r>
        <w:t>of</w:t>
      </w:r>
      <w:r>
        <w:rPr>
          <w:spacing w:val="-7"/>
        </w:rPr>
        <w:t xml:space="preserve"> </w:t>
      </w:r>
      <w:r>
        <w:t>the</w:t>
      </w:r>
      <w:r>
        <w:rPr>
          <w:spacing w:val="-6"/>
        </w:rPr>
        <w:t xml:space="preserve"> </w:t>
      </w:r>
      <w:r>
        <w:t>non-payment</w:t>
      </w:r>
      <w:r>
        <w:rPr>
          <w:spacing w:val="-5"/>
        </w:rPr>
        <w:t xml:space="preserve"> </w:t>
      </w:r>
      <w:r>
        <w:t>of</w:t>
      </w:r>
      <w:r>
        <w:rPr>
          <w:spacing w:val="-5"/>
        </w:rPr>
        <w:t xml:space="preserve"> </w:t>
      </w:r>
      <w:r>
        <w:t>back</w:t>
      </w:r>
      <w:r>
        <w:rPr>
          <w:spacing w:val="-4"/>
        </w:rPr>
        <w:t xml:space="preserve"> </w:t>
      </w:r>
      <w:r>
        <w:t>pay</w:t>
      </w:r>
      <w:r>
        <w:rPr>
          <w:spacing w:val="-5"/>
        </w:rPr>
        <w:t xml:space="preserve"> </w:t>
      </w:r>
      <w:r>
        <w:t>is</w:t>
      </w:r>
      <w:r>
        <w:rPr>
          <w:spacing w:val="-6"/>
        </w:rPr>
        <w:t xml:space="preserve"> </w:t>
      </w:r>
      <w:r>
        <w:t>one</w:t>
      </w:r>
      <w:r>
        <w:rPr>
          <w:spacing w:val="-6"/>
        </w:rPr>
        <w:t xml:space="preserve"> </w:t>
      </w:r>
      <w:r>
        <w:t>that</w:t>
      </w:r>
      <w:r>
        <w:rPr>
          <w:spacing w:val="-3"/>
        </w:rPr>
        <w:t xml:space="preserve"> </w:t>
      </w:r>
      <w:r>
        <w:rPr>
          <w:spacing w:val="-5"/>
        </w:rPr>
        <w:t>was</w:t>
      </w:r>
    </w:p>
    <w:p w14:paraId="348B88A1" w14:textId="77777777" w:rsidR="009E4832" w:rsidRDefault="009E4832">
      <w:pPr>
        <w:pStyle w:val="BodyText"/>
        <w:spacing w:line="360" w:lineRule="auto"/>
        <w:jc w:val="both"/>
        <w:sectPr w:rsidR="009E4832">
          <w:pgSz w:w="12240" w:h="15840"/>
          <w:pgMar w:top="1360" w:right="1080" w:bottom="1240" w:left="1440" w:header="0" w:footer="1057" w:gutter="0"/>
          <w:cols w:space="720"/>
        </w:sectPr>
      </w:pPr>
    </w:p>
    <w:p w14:paraId="6805604D" w14:textId="77777777" w:rsidR="009E4832" w:rsidRDefault="00000000">
      <w:pPr>
        <w:pStyle w:val="BodyText"/>
        <w:spacing w:before="79" w:line="360" w:lineRule="auto"/>
        <w:ind w:right="362"/>
        <w:jc w:val="both"/>
      </w:pPr>
      <w:r>
        <w:lastRenderedPageBreak/>
        <w:t>never</w:t>
      </w:r>
      <w:r>
        <w:rPr>
          <w:spacing w:val="-3"/>
        </w:rPr>
        <w:t xml:space="preserve"> </w:t>
      </w:r>
      <w:r>
        <w:t>before</w:t>
      </w:r>
      <w:r>
        <w:rPr>
          <w:spacing w:val="-7"/>
        </w:rPr>
        <w:t xml:space="preserve"> </w:t>
      </w:r>
      <w:r>
        <w:t>this</w:t>
      </w:r>
      <w:r>
        <w:rPr>
          <w:spacing w:val="-5"/>
        </w:rPr>
        <w:t xml:space="preserve"> </w:t>
      </w:r>
      <w:r>
        <w:t>Court.</w:t>
      </w:r>
      <w:r>
        <w:rPr>
          <w:spacing w:val="-1"/>
        </w:rPr>
        <w:t xml:space="preserve"> </w:t>
      </w:r>
      <w:r>
        <w:t>In</w:t>
      </w:r>
      <w:r>
        <w:rPr>
          <w:spacing w:val="-6"/>
        </w:rPr>
        <w:t xml:space="preserve"> </w:t>
      </w:r>
      <w:r>
        <w:t>light</w:t>
      </w:r>
      <w:r>
        <w:rPr>
          <w:spacing w:val="-4"/>
        </w:rPr>
        <w:t xml:space="preserve"> </w:t>
      </w:r>
      <w:r>
        <w:t>of</w:t>
      </w:r>
      <w:r>
        <w:rPr>
          <w:spacing w:val="-6"/>
        </w:rPr>
        <w:t xml:space="preserve"> </w:t>
      </w:r>
      <w:r>
        <w:t>this</w:t>
      </w:r>
      <w:r>
        <w:rPr>
          <w:spacing w:val="-2"/>
        </w:rPr>
        <w:t xml:space="preserve"> </w:t>
      </w:r>
      <w:r>
        <w:t>concession,</w:t>
      </w:r>
      <w:r>
        <w:rPr>
          <w:spacing w:val="-3"/>
        </w:rPr>
        <w:t xml:space="preserve"> </w:t>
      </w:r>
      <w:r>
        <w:t>the</w:t>
      </w:r>
      <w:r>
        <w:rPr>
          <w:spacing w:val="-5"/>
        </w:rPr>
        <w:t xml:space="preserve"> </w:t>
      </w:r>
      <w:r>
        <w:t>first</w:t>
      </w:r>
      <w:r>
        <w:rPr>
          <w:spacing w:val="-5"/>
        </w:rPr>
        <w:t xml:space="preserve"> </w:t>
      </w:r>
      <w:r>
        <w:t>two</w:t>
      </w:r>
      <w:r>
        <w:rPr>
          <w:spacing w:val="-5"/>
        </w:rPr>
        <w:t xml:space="preserve"> </w:t>
      </w:r>
      <w:r>
        <w:t>prospective</w:t>
      </w:r>
      <w:r>
        <w:rPr>
          <w:spacing w:val="-1"/>
        </w:rPr>
        <w:t xml:space="preserve"> </w:t>
      </w:r>
      <w:r>
        <w:t>grounds</w:t>
      </w:r>
      <w:r>
        <w:rPr>
          <w:spacing w:val="-5"/>
        </w:rPr>
        <w:t xml:space="preserve"> </w:t>
      </w:r>
      <w:r>
        <w:t>pertaining</w:t>
      </w:r>
      <w:r>
        <w:rPr>
          <w:spacing w:val="-5"/>
        </w:rPr>
        <w:t xml:space="preserve"> </w:t>
      </w:r>
      <w:r>
        <w:t>to the non-compliance of the order fall away as they hold no prospects of success.</w:t>
      </w:r>
    </w:p>
    <w:p w14:paraId="314C65AE" w14:textId="77777777" w:rsidR="009E4832" w:rsidRDefault="00000000">
      <w:pPr>
        <w:pStyle w:val="BodyText"/>
        <w:spacing w:before="240" w:line="360" w:lineRule="auto"/>
        <w:ind w:right="353"/>
        <w:jc w:val="both"/>
      </w:pPr>
      <w:r>
        <w:t>Furthermore,</w:t>
      </w:r>
      <w:r>
        <w:rPr>
          <w:spacing w:val="-5"/>
        </w:rPr>
        <w:t xml:space="preserve"> </w:t>
      </w:r>
      <w:r>
        <w:t>I</w:t>
      </w:r>
      <w:r>
        <w:rPr>
          <w:spacing w:val="-8"/>
        </w:rPr>
        <w:t xml:space="preserve"> </w:t>
      </w:r>
      <w:r>
        <w:t>am</w:t>
      </w:r>
      <w:r>
        <w:rPr>
          <w:spacing w:val="-7"/>
        </w:rPr>
        <w:t xml:space="preserve"> </w:t>
      </w:r>
      <w:r>
        <w:t>of</w:t>
      </w:r>
      <w:r>
        <w:rPr>
          <w:spacing w:val="-8"/>
        </w:rPr>
        <w:t xml:space="preserve"> </w:t>
      </w:r>
      <w:r>
        <w:t>the</w:t>
      </w:r>
      <w:r>
        <w:rPr>
          <w:spacing w:val="-5"/>
        </w:rPr>
        <w:t xml:space="preserve"> </w:t>
      </w:r>
      <w:r>
        <w:t>view</w:t>
      </w:r>
      <w:r>
        <w:rPr>
          <w:spacing w:val="-8"/>
        </w:rPr>
        <w:t xml:space="preserve"> </w:t>
      </w:r>
      <w:r>
        <w:t>that</w:t>
      </w:r>
      <w:r>
        <w:rPr>
          <w:spacing w:val="-7"/>
        </w:rPr>
        <w:t xml:space="preserve"> </w:t>
      </w:r>
      <w:r>
        <w:t>grounds</w:t>
      </w:r>
      <w:r>
        <w:rPr>
          <w:spacing w:val="-7"/>
        </w:rPr>
        <w:t xml:space="preserve"> </w:t>
      </w:r>
      <w:r>
        <w:t>three</w:t>
      </w:r>
      <w:r>
        <w:rPr>
          <w:spacing w:val="-8"/>
        </w:rPr>
        <w:t xml:space="preserve"> </w:t>
      </w:r>
      <w:r>
        <w:t>and</w:t>
      </w:r>
      <w:r>
        <w:rPr>
          <w:spacing w:val="-7"/>
        </w:rPr>
        <w:t xml:space="preserve"> </w:t>
      </w:r>
      <w:r>
        <w:t>four</w:t>
      </w:r>
      <w:r>
        <w:rPr>
          <w:spacing w:val="-8"/>
        </w:rPr>
        <w:t xml:space="preserve"> </w:t>
      </w:r>
      <w:r>
        <w:t>suffer</w:t>
      </w:r>
      <w:r>
        <w:rPr>
          <w:spacing w:val="-8"/>
        </w:rPr>
        <w:t xml:space="preserve"> </w:t>
      </w:r>
      <w:r>
        <w:t>from</w:t>
      </w:r>
      <w:r>
        <w:rPr>
          <w:spacing w:val="-8"/>
        </w:rPr>
        <w:t xml:space="preserve"> </w:t>
      </w:r>
      <w:r>
        <w:t>the</w:t>
      </w:r>
      <w:r>
        <w:rPr>
          <w:spacing w:val="-8"/>
        </w:rPr>
        <w:t xml:space="preserve"> </w:t>
      </w:r>
      <w:r>
        <w:t>same</w:t>
      </w:r>
      <w:r>
        <w:rPr>
          <w:spacing w:val="-8"/>
        </w:rPr>
        <w:t xml:space="preserve"> </w:t>
      </w:r>
      <w:r>
        <w:t>ailment</w:t>
      </w:r>
      <w:r>
        <w:rPr>
          <w:spacing w:val="-7"/>
        </w:rPr>
        <w:t xml:space="preserve"> </w:t>
      </w:r>
      <w:r>
        <w:t>as</w:t>
      </w:r>
      <w:r>
        <w:rPr>
          <w:spacing w:val="-7"/>
        </w:rPr>
        <w:t xml:space="preserve"> </w:t>
      </w:r>
      <w:r>
        <w:t>the</w:t>
      </w:r>
      <w:r>
        <w:rPr>
          <w:spacing w:val="-8"/>
        </w:rPr>
        <w:t xml:space="preserve"> </w:t>
      </w:r>
      <w:r>
        <w:t>first two, in that they do not raise any point of law that would warrant deliberation by the Supreme Court.</w:t>
      </w:r>
      <w:r>
        <w:rPr>
          <w:spacing w:val="-12"/>
        </w:rPr>
        <w:t xml:space="preserve"> </w:t>
      </w:r>
      <w:r>
        <w:t>Regarding</w:t>
      </w:r>
      <w:r>
        <w:rPr>
          <w:spacing w:val="-12"/>
        </w:rPr>
        <w:t xml:space="preserve"> </w:t>
      </w:r>
      <w:r>
        <w:t>the</w:t>
      </w:r>
      <w:r>
        <w:rPr>
          <w:spacing w:val="-13"/>
        </w:rPr>
        <w:t xml:space="preserve"> </w:t>
      </w:r>
      <w:r>
        <w:t>third</w:t>
      </w:r>
      <w:r>
        <w:rPr>
          <w:spacing w:val="-12"/>
        </w:rPr>
        <w:t xml:space="preserve"> </w:t>
      </w:r>
      <w:r>
        <w:t>ground,</w:t>
      </w:r>
      <w:r>
        <w:rPr>
          <w:spacing w:val="-12"/>
        </w:rPr>
        <w:t xml:space="preserve"> </w:t>
      </w:r>
      <w:r>
        <w:t>it</w:t>
      </w:r>
      <w:r>
        <w:rPr>
          <w:spacing w:val="-11"/>
        </w:rPr>
        <w:t xml:space="preserve"> </w:t>
      </w:r>
      <w:r>
        <w:t>is</w:t>
      </w:r>
      <w:r>
        <w:rPr>
          <w:spacing w:val="-11"/>
        </w:rPr>
        <w:t xml:space="preserve"> </w:t>
      </w:r>
      <w:r>
        <w:t>the</w:t>
      </w:r>
      <w:r>
        <w:rPr>
          <w:spacing w:val="-13"/>
        </w:rPr>
        <w:t xml:space="preserve"> </w:t>
      </w:r>
      <w:r>
        <w:t>applicant’s</w:t>
      </w:r>
      <w:r>
        <w:rPr>
          <w:spacing w:val="-12"/>
        </w:rPr>
        <w:t xml:space="preserve"> </w:t>
      </w:r>
      <w:r>
        <w:t>averment</w:t>
      </w:r>
      <w:r>
        <w:rPr>
          <w:spacing w:val="-9"/>
        </w:rPr>
        <w:t xml:space="preserve"> </w:t>
      </w:r>
      <w:r>
        <w:t>that</w:t>
      </w:r>
      <w:r>
        <w:rPr>
          <w:spacing w:val="-12"/>
        </w:rPr>
        <w:t xml:space="preserve"> </w:t>
      </w:r>
      <w:r>
        <w:t>the</w:t>
      </w:r>
      <w:r>
        <w:rPr>
          <w:spacing w:val="-13"/>
        </w:rPr>
        <w:t xml:space="preserve"> </w:t>
      </w:r>
      <w:r>
        <w:t>Court</w:t>
      </w:r>
      <w:r>
        <w:rPr>
          <w:spacing w:val="-12"/>
        </w:rPr>
        <w:t xml:space="preserve"> </w:t>
      </w:r>
      <w:r>
        <w:t>overlooked</w:t>
      </w:r>
      <w:r>
        <w:rPr>
          <w:spacing w:val="-12"/>
        </w:rPr>
        <w:t xml:space="preserve"> </w:t>
      </w:r>
      <w:r>
        <w:t>specific evidence, particularly, that the applicant had appraised the DMO about the quantities of PPE that had</w:t>
      </w:r>
      <w:r>
        <w:rPr>
          <w:spacing w:val="-10"/>
        </w:rPr>
        <w:t xml:space="preserve"> </w:t>
      </w:r>
      <w:r>
        <w:t>been</w:t>
      </w:r>
      <w:r>
        <w:rPr>
          <w:spacing w:val="-8"/>
        </w:rPr>
        <w:t xml:space="preserve"> </w:t>
      </w:r>
      <w:r>
        <w:t>distributed.</w:t>
      </w:r>
      <w:r>
        <w:rPr>
          <w:spacing w:val="-10"/>
        </w:rPr>
        <w:t xml:space="preserve"> </w:t>
      </w:r>
      <w:r>
        <w:t>This</w:t>
      </w:r>
      <w:r>
        <w:rPr>
          <w:spacing w:val="-9"/>
        </w:rPr>
        <w:t xml:space="preserve"> </w:t>
      </w:r>
      <w:r>
        <w:t>issue</w:t>
      </w:r>
      <w:r>
        <w:rPr>
          <w:spacing w:val="-11"/>
        </w:rPr>
        <w:t xml:space="preserve"> </w:t>
      </w:r>
      <w:r>
        <w:t>is</w:t>
      </w:r>
      <w:r>
        <w:rPr>
          <w:spacing w:val="-8"/>
        </w:rPr>
        <w:t xml:space="preserve"> </w:t>
      </w:r>
      <w:r>
        <w:t>clearly</w:t>
      </w:r>
      <w:r>
        <w:rPr>
          <w:spacing w:val="-10"/>
        </w:rPr>
        <w:t xml:space="preserve"> </w:t>
      </w:r>
      <w:r>
        <w:t>factual,</w:t>
      </w:r>
      <w:r>
        <w:rPr>
          <w:spacing w:val="-9"/>
        </w:rPr>
        <w:t xml:space="preserve"> </w:t>
      </w:r>
      <w:r>
        <w:t>it</w:t>
      </w:r>
      <w:r>
        <w:rPr>
          <w:spacing w:val="-9"/>
        </w:rPr>
        <w:t xml:space="preserve"> </w:t>
      </w:r>
      <w:r>
        <w:t>focuses</w:t>
      </w:r>
      <w:r>
        <w:rPr>
          <w:spacing w:val="-9"/>
        </w:rPr>
        <w:t xml:space="preserve"> </w:t>
      </w:r>
      <w:r>
        <w:t>on</w:t>
      </w:r>
      <w:r>
        <w:rPr>
          <w:spacing w:val="-8"/>
        </w:rPr>
        <w:t xml:space="preserve"> </w:t>
      </w:r>
      <w:r>
        <w:t>the</w:t>
      </w:r>
      <w:r>
        <w:rPr>
          <w:spacing w:val="-10"/>
        </w:rPr>
        <w:t xml:space="preserve"> </w:t>
      </w:r>
      <w:r>
        <w:t>evidence</w:t>
      </w:r>
      <w:r>
        <w:rPr>
          <w:spacing w:val="-6"/>
        </w:rPr>
        <w:t xml:space="preserve"> </w:t>
      </w:r>
      <w:r>
        <w:t>presented</w:t>
      </w:r>
      <w:r>
        <w:rPr>
          <w:spacing w:val="-10"/>
        </w:rPr>
        <w:t xml:space="preserve"> </w:t>
      </w:r>
      <w:r>
        <w:t>to</w:t>
      </w:r>
      <w:r>
        <w:rPr>
          <w:spacing w:val="-7"/>
        </w:rPr>
        <w:t xml:space="preserve"> </w:t>
      </w:r>
      <w:r>
        <w:t>the</w:t>
      </w:r>
      <w:r>
        <w:rPr>
          <w:spacing w:val="-10"/>
        </w:rPr>
        <w:t xml:space="preserve"> </w:t>
      </w:r>
      <w:r>
        <w:t xml:space="preserve">Court and the manner in which the Court interpreted that evidence. It is not established in this ground which legal rule the Court misdirected itself on. The question whether or not the applicant appraised the DMO does not raise any point of law. The applicant is essentially arguing that the Court made a factual error, rather than a legal one. In </w:t>
      </w:r>
      <w:r>
        <w:rPr>
          <w:b/>
          <w:i/>
        </w:rPr>
        <w:t xml:space="preserve">The Trustees of the Leonard Cheshire Home Zimbabwe Central Trust v Robert Chiite &amp; Others </w:t>
      </w:r>
      <w:r>
        <w:t>S 24/15, MALABA DCJ</w:t>
      </w:r>
      <w:r>
        <w:rPr>
          <w:spacing w:val="40"/>
        </w:rPr>
        <w:t xml:space="preserve"> </w:t>
      </w:r>
      <w:r>
        <w:t>(as he then was) had this to say:</w:t>
      </w:r>
    </w:p>
    <w:p w14:paraId="5AE599C7" w14:textId="77777777" w:rsidR="009E4832" w:rsidRDefault="00000000">
      <w:pPr>
        <w:pStyle w:val="BodyText"/>
        <w:spacing w:before="242" w:line="360" w:lineRule="auto"/>
        <w:ind w:left="720" w:right="296"/>
      </w:pPr>
      <w:r>
        <w:t>“Once a question requires a court to consider whether certain facts have been established in order to answer it, the court is to determine a question of fact.”</w:t>
      </w:r>
    </w:p>
    <w:p w14:paraId="354951C4" w14:textId="77777777" w:rsidR="009E4832" w:rsidRDefault="00000000">
      <w:pPr>
        <w:spacing w:before="200" w:line="360" w:lineRule="auto"/>
        <w:rPr>
          <w:sz w:val="24"/>
        </w:rPr>
      </w:pPr>
      <w:r>
        <w:rPr>
          <w:sz w:val="24"/>
        </w:rPr>
        <w:t xml:space="preserve">In </w:t>
      </w:r>
      <w:r>
        <w:rPr>
          <w:b/>
          <w:i/>
          <w:sz w:val="24"/>
        </w:rPr>
        <w:t xml:space="preserve">Muzuva </w:t>
      </w:r>
      <w:r>
        <w:rPr>
          <w:b/>
          <w:sz w:val="24"/>
        </w:rPr>
        <w:t xml:space="preserve">v </w:t>
      </w:r>
      <w:r>
        <w:rPr>
          <w:b/>
          <w:i/>
          <w:sz w:val="24"/>
        </w:rPr>
        <w:t xml:space="preserve">United Botlers Pvt Ltd </w:t>
      </w:r>
      <w:r>
        <w:rPr>
          <w:b/>
          <w:sz w:val="24"/>
        </w:rPr>
        <w:t xml:space="preserve">ZLR (1) 217 (S) </w:t>
      </w:r>
      <w:r>
        <w:rPr>
          <w:sz w:val="24"/>
        </w:rPr>
        <w:t>the Court provided invaluable guidance as regards what constitutes a point of law. It had the following to say:</w:t>
      </w:r>
    </w:p>
    <w:p w14:paraId="58D2AA50" w14:textId="77777777" w:rsidR="009E4832" w:rsidRDefault="00000000">
      <w:pPr>
        <w:pStyle w:val="BodyText"/>
        <w:spacing w:before="199"/>
        <w:ind w:left="720" w:right="296"/>
      </w:pPr>
      <w:r>
        <w:t>“Thus</w:t>
      </w:r>
      <w:r>
        <w:rPr>
          <w:spacing w:val="-4"/>
        </w:rPr>
        <w:t xml:space="preserve"> </w:t>
      </w:r>
      <w:r>
        <w:t>an</w:t>
      </w:r>
      <w:r>
        <w:rPr>
          <w:spacing w:val="-3"/>
        </w:rPr>
        <w:t xml:space="preserve"> </w:t>
      </w:r>
      <w:r>
        <w:t>appeal</w:t>
      </w:r>
      <w:r>
        <w:rPr>
          <w:spacing w:val="-3"/>
        </w:rPr>
        <w:t xml:space="preserve"> </w:t>
      </w:r>
      <w:r>
        <w:t>on</w:t>
      </w:r>
      <w:r>
        <w:rPr>
          <w:spacing w:val="-2"/>
        </w:rPr>
        <w:t xml:space="preserve"> </w:t>
      </w:r>
      <w:r>
        <w:t>a</w:t>
      </w:r>
      <w:r>
        <w:rPr>
          <w:spacing w:val="-2"/>
        </w:rPr>
        <w:t xml:space="preserve"> </w:t>
      </w:r>
      <w:r>
        <w:t>question</w:t>
      </w:r>
      <w:r>
        <w:rPr>
          <w:spacing w:val="-3"/>
        </w:rPr>
        <w:t xml:space="preserve"> </w:t>
      </w:r>
      <w:r>
        <w:t>of</w:t>
      </w:r>
      <w:r>
        <w:rPr>
          <w:spacing w:val="-4"/>
        </w:rPr>
        <w:t xml:space="preserve"> </w:t>
      </w:r>
      <w:r>
        <w:t>law</w:t>
      </w:r>
      <w:r>
        <w:rPr>
          <w:spacing w:val="-4"/>
        </w:rPr>
        <w:t xml:space="preserve"> </w:t>
      </w:r>
      <w:r>
        <w:t>means</w:t>
      </w:r>
      <w:r>
        <w:rPr>
          <w:spacing w:val="-3"/>
        </w:rPr>
        <w:t xml:space="preserve"> </w:t>
      </w:r>
      <w:r>
        <w:t>an</w:t>
      </w:r>
      <w:r>
        <w:rPr>
          <w:spacing w:val="-1"/>
        </w:rPr>
        <w:t xml:space="preserve"> </w:t>
      </w:r>
      <w:r>
        <w:t>appeal</w:t>
      </w:r>
      <w:r>
        <w:rPr>
          <w:spacing w:val="-3"/>
        </w:rPr>
        <w:t xml:space="preserve"> </w:t>
      </w:r>
      <w:r>
        <w:t>in</w:t>
      </w:r>
      <w:r>
        <w:rPr>
          <w:spacing w:val="-3"/>
        </w:rPr>
        <w:t xml:space="preserve"> </w:t>
      </w:r>
      <w:r>
        <w:t>which</w:t>
      </w:r>
      <w:r>
        <w:rPr>
          <w:spacing w:val="-3"/>
        </w:rPr>
        <w:t xml:space="preserve"> </w:t>
      </w:r>
      <w:r>
        <w:t>the</w:t>
      </w:r>
      <w:r>
        <w:rPr>
          <w:spacing w:val="-3"/>
        </w:rPr>
        <w:t xml:space="preserve"> </w:t>
      </w:r>
      <w:r>
        <w:t>question</w:t>
      </w:r>
      <w:r>
        <w:rPr>
          <w:spacing w:val="-3"/>
        </w:rPr>
        <w:t xml:space="preserve"> </w:t>
      </w:r>
      <w:r>
        <w:t>for</w:t>
      </w:r>
      <w:r>
        <w:rPr>
          <w:spacing w:val="-3"/>
        </w:rPr>
        <w:t xml:space="preserve"> </w:t>
      </w:r>
      <w:r>
        <w:t>argument and determination is what the true rule of law is on a certain matter”</w:t>
      </w:r>
    </w:p>
    <w:p w14:paraId="24DC9E4C" w14:textId="77777777" w:rsidR="009E4832" w:rsidRDefault="00000000">
      <w:pPr>
        <w:pStyle w:val="BodyText"/>
        <w:spacing w:before="200" w:line="360" w:lineRule="auto"/>
        <w:ind w:right="296"/>
      </w:pPr>
      <w:r>
        <w:t>Indeed,</w:t>
      </w:r>
      <w:r>
        <w:rPr>
          <w:spacing w:val="-14"/>
        </w:rPr>
        <w:t xml:space="preserve"> </w:t>
      </w:r>
      <w:r>
        <w:t>there</w:t>
      </w:r>
      <w:r>
        <w:rPr>
          <w:spacing w:val="-14"/>
        </w:rPr>
        <w:t xml:space="preserve"> </w:t>
      </w:r>
      <w:r>
        <w:t>is</w:t>
      </w:r>
      <w:r>
        <w:rPr>
          <w:spacing w:val="-14"/>
        </w:rPr>
        <w:t xml:space="preserve"> </w:t>
      </w:r>
      <w:r>
        <w:t>no</w:t>
      </w:r>
      <w:r>
        <w:rPr>
          <w:spacing w:val="-14"/>
        </w:rPr>
        <w:t xml:space="preserve"> </w:t>
      </w:r>
      <w:r>
        <w:t>argument</w:t>
      </w:r>
      <w:r>
        <w:rPr>
          <w:spacing w:val="-14"/>
        </w:rPr>
        <w:t xml:space="preserve"> </w:t>
      </w:r>
      <w:r>
        <w:t>from</w:t>
      </w:r>
      <w:r>
        <w:rPr>
          <w:spacing w:val="-14"/>
        </w:rPr>
        <w:t xml:space="preserve"> </w:t>
      </w:r>
      <w:r>
        <w:t>the</w:t>
      </w:r>
      <w:r>
        <w:rPr>
          <w:spacing w:val="-13"/>
        </w:rPr>
        <w:t xml:space="preserve"> </w:t>
      </w:r>
      <w:r>
        <w:t>applicant</w:t>
      </w:r>
      <w:r>
        <w:rPr>
          <w:spacing w:val="-14"/>
        </w:rPr>
        <w:t xml:space="preserve"> </w:t>
      </w:r>
      <w:r>
        <w:t>challenging</w:t>
      </w:r>
      <w:r>
        <w:rPr>
          <w:spacing w:val="-14"/>
        </w:rPr>
        <w:t xml:space="preserve"> </w:t>
      </w:r>
      <w:r>
        <w:t>what</w:t>
      </w:r>
      <w:r>
        <w:rPr>
          <w:spacing w:val="-14"/>
        </w:rPr>
        <w:t xml:space="preserve"> </w:t>
      </w:r>
      <w:r>
        <w:t>the</w:t>
      </w:r>
      <w:r>
        <w:rPr>
          <w:spacing w:val="-13"/>
        </w:rPr>
        <w:t xml:space="preserve"> </w:t>
      </w:r>
      <w:r>
        <w:t>true</w:t>
      </w:r>
      <w:r>
        <w:rPr>
          <w:spacing w:val="-14"/>
        </w:rPr>
        <w:t xml:space="preserve"> </w:t>
      </w:r>
      <w:r>
        <w:t>rule</w:t>
      </w:r>
      <w:r>
        <w:rPr>
          <w:spacing w:val="-15"/>
        </w:rPr>
        <w:t xml:space="preserve"> </w:t>
      </w:r>
      <w:r>
        <w:t>of</w:t>
      </w:r>
      <w:r>
        <w:rPr>
          <w:spacing w:val="-15"/>
        </w:rPr>
        <w:t xml:space="preserve"> </w:t>
      </w:r>
      <w:r>
        <w:t>law</w:t>
      </w:r>
      <w:r>
        <w:rPr>
          <w:spacing w:val="-15"/>
        </w:rPr>
        <w:t xml:space="preserve"> </w:t>
      </w:r>
      <w:r>
        <w:t>is,</w:t>
      </w:r>
      <w:r>
        <w:rPr>
          <w:spacing w:val="-14"/>
        </w:rPr>
        <w:t xml:space="preserve"> </w:t>
      </w:r>
      <w:r>
        <w:t>as</w:t>
      </w:r>
      <w:r>
        <w:rPr>
          <w:spacing w:val="-12"/>
        </w:rPr>
        <w:t xml:space="preserve"> </w:t>
      </w:r>
      <w:r>
        <w:t>opposed to this Court’s findings on the issues that were before it.</w:t>
      </w:r>
    </w:p>
    <w:p w14:paraId="3EB19E47" w14:textId="77777777" w:rsidR="009E4832" w:rsidRDefault="00000000">
      <w:pPr>
        <w:pStyle w:val="BodyText"/>
        <w:spacing w:before="242" w:line="360" w:lineRule="auto"/>
        <w:ind w:right="355"/>
        <w:jc w:val="both"/>
      </w:pPr>
      <w:r>
        <w:t>Likewise,</w:t>
      </w:r>
      <w:r>
        <w:rPr>
          <w:spacing w:val="-8"/>
        </w:rPr>
        <w:t xml:space="preserve"> </w:t>
      </w:r>
      <w:r>
        <w:t>the</w:t>
      </w:r>
      <w:r>
        <w:rPr>
          <w:spacing w:val="-9"/>
        </w:rPr>
        <w:t xml:space="preserve"> </w:t>
      </w:r>
      <w:r>
        <w:t>fourth</w:t>
      </w:r>
      <w:r>
        <w:rPr>
          <w:spacing w:val="-8"/>
        </w:rPr>
        <w:t xml:space="preserve"> </w:t>
      </w:r>
      <w:r>
        <w:t>ground</w:t>
      </w:r>
      <w:r>
        <w:rPr>
          <w:spacing w:val="-8"/>
        </w:rPr>
        <w:t xml:space="preserve"> </w:t>
      </w:r>
      <w:r>
        <w:t>questions</w:t>
      </w:r>
      <w:r>
        <w:rPr>
          <w:spacing w:val="-8"/>
        </w:rPr>
        <w:t xml:space="preserve"> </w:t>
      </w:r>
      <w:r>
        <w:t>a</w:t>
      </w:r>
      <w:r>
        <w:rPr>
          <w:spacing w:val="-9"/>
        </w:rPr>
        <w:t xml:space="preserve"> </w:t>
      </w:r>
      <w:r>
        <w:t>factual</w:t>
      </w:r>
      <w:r>
        <w:rPr>
          <w:spacing w:val="-8"/>
        </w:rPr>
        <w:t xml:space="preserve"> </w:t>
      </w:r>
      <w:r>
        <w:t>finding</w:t>
      </w:r>
      <w:r>
        <w:rPr>
          <w:spacing w:val="-8"/>
        </w:rPr>
        <w:t xml:space="preserve"> </w:t>
      </w:r>
      <w:r>
        <w:t>that</w:t>
      </w:r>
      <w:r>
        <w:rPr>
          <w:spacing w:val="-8"/>
        </w:rPr>
        <w:t xml:space="preserve"> </w:t>
      </w:r>
      <w:r>
        <w:t>was</w:t>
      </w:r>
      <w:r>
        <w:rPr>
          <w:spacing w:val="-8"/>
        </w:rPr>
        <w:t xml:space="preserve"> </w:t>
      </w:r>
      <w:r>
        <w:t>established</w:t>
      </w:r>
      <w:r>
        <w:rPr>
          <w:spacing w:val="-8"/>
        </w:rPr>
        <w:t xml:space="preserve"> </w:t>
      </w:r>
      <w:r>
        <w:t>based</w:t>
      </w:r>
      <w:r>
        <w:rPr>
          <w:spacing w:val="-8"/>
        </w:rPr>
        <w:t xml:space="preserve"> </w:t>
      </w:r>
      <w:r>
        <w:t>on</w:t>
      </w:r>
      <w:r>
        <w:rPr>
          <w:spacing w:val="-8"/>
        </w:rPr>
        <w:t xml:space="preserve"> </w:t>
      </w:r>
      <w:r>
        <w:t>the</w:t>
      </w:r>
      <w:r>
        <w:rPr>
          <w:spacing w:val="-9"/>
        </w:rPr>
        <w:t xml:space="preserve"> </w:t>
      </w:r>
      <w:r>
        <w:t>evidence before</w:t>
      </w:r>
      <w:r>
        <w:rPr>
          <w:spacing w:val="-6"/>
        </w:rPr>
        <w:t xml:space="preserve"> </w:t>
      </w:r>
      <w:r>
        <w:t>the</w:t>
      </w:r>
      <w:r>
        <w:rPr>
          <w:spacing w:val="-6"/>
        </w:rPr>
        <w:t xml:space="preserve"> </w:t>
      </w:r>
      <w:r>
        <w:t>Court.</w:t>
      </w:r>
      <w:r>
        <w:rPr>
          <w:spacing w:val="-2"/>
        </w:rPr>
        <w:t xml:space="preserve"> </w:t>
      </w:r>
      <w:r>
        <w:t>It</w:t>
      </w:r>
      <w:r>
        <w:rPr>
          <w:spacing w:val="-4"/>
        </w:rPr>
        <w:t xml:space="preserve"> </w:t>
      </w:r>
      <w:r>
        <w:t>is</w:t>
      </w:r>
      <w:r>
        <w:rPr>
          <w:spacing w:val="-4"/>
        </w:rPr>
        <w:t xml:space="preserve"> </w:t>
      </w:r>
      <w:r>
        <w:t>structured</w:t>
      </w:r>
      <w:r>
        <w:rPr>
          <w:spacing w:val="-5"/>
        </w:rPr>
        <w:t xml:space="preserve"> </w:t>
      </w:r>
      <w:r>
        <w:t>in</w:t>
      </w:r>
      <w:r>
        <w:rPr>
          <w:spacing w:val="-4"/>
        </w:rPr>
        <w:t xml:space="preserve"> </w:t>
      </w:r>
      <w:r>
        <w:t>such</w:t>
      </w:r>
      <w:r>
        <w:rPr>
          <w:spacing w:val="-2"/>
        </w:rPr>
        <w:t xml:space="preserve"> </w:t>
      </w:r>
      <w:r>
        <w:t>a</w:t>
      </w:r>
      <w:r>
        <w:rPr>
          <w:spacing w:val="-6"/>
        </w:rPr>
        <w:t xml:space="preserve"> </w:t>
      </w:r>
      <w:r>
        <w:t>way</w:t>
      </w:r>
      <w:r>
        <w:rPr>
          <w:spacing w:val="-5"/>
        </w:rPr>
        <w:t xml:space="preserve"> </w:t>
      </w:r>
      <w:r>
        <w:t>that</w:t>
      </w:r>
      <w:r>
        <w:rPr>
          <w:spacing w:val="-4"/>
        </w:rPr>
        <w:t xml:space="preserve"> </w:t>
      </w:r>
      <w:r>
        <w:t>would</w:t>
      </w:r>
      <w:r>
        <w:rPr>
          <w:spacing w:val="-3"/>
        </w:rPr>
        <w:t xml:space="preserve"> </w:t>
      </w:r>
      <w:r>
        <w:t>invite</w:t>
      </w:r>
      <w:r>
        <w:rPr>
          <w:spacing w:val="-5"/>
        </w:rPr>
        <w:t xml:space="preserve"> </w:t>
      </w:r>
      <w:r>
        <w:t>the</w:t>
      </w:r>
      <w:r>
        <w:rPr>
          <w:spacing w:val="-5"/>
        </w:rPr>
        <w:t xml:space="preserve"> </w:t>
      </w:r>
      <w:r>
        <w:t>Supreme</w:t>
      </w:r>
      <w:r>
        <w:rPr>
          <w:spacing w:val="-5"/>
        </w:rPr>
        <w:t xml:space="preserve"> </w:t>
      </w:r>
      <w:r>
        <w:t>Court</w:t>
      </w:r>
      <w:r>
        <w:rPr>
          <w:spacing w:val="-5"/>
        </w:rPr>
        <w:t xml:space="preserve"> </w:t>
      </w:r>
      <w:r>
        <w:t>to</w:t>
      </w:r>
      <w:r>
        <w:rPr>
          <w:spacing w:val="-4"/>
        </w:rPr>
        <w:t xml:space="preserve"> </w:t>
      </w:r>
      <w:r>
        <w:t xml:space="preserve">re-examine the case and the evidence presented as argued by the respondent. This does not align with the stipulations of rule 92 F (2) of the Labour Act. In </w:t>
      </w:r>
      <w:r>
        <w:rPr>
          <w:b/>
          <w:i/>
        </w:rPr>
        <w:t xml:space="preserve">Bonde </w:t>
      </w:r>
      <w:r>
        <w:rPr>
          <w:b/>
        </w:rPr>
        <w:t xml:space="preserve">v </w:t>
      </w:r>
      <w:r>
        <w:rPr>
          <w:b/>
          <w:i/>
        </w:rPr>
        <w:t xml:space="preserve">National Foods Limited &amp; 2 others </w:t>
      </w:r>
      <w:r>
        <w:rPr>
          <w:b/>
        </w:rPr>
        <w:t>SC 11-21</w:t>
      </w:r>
      <w:r>
        <w:t>, it was clearly stated that:</w:t>
      </w:r>
    </w:p>
    <w:p w14:paraId="3F11ED60" w14:textId="77777777" w:rsidR="009E4832" w:rsidRDefault="00000000">
      <w:pPr>
        <w:pStyle w:val="BodyText"/>
        <w:spacing w:before="240"/>
        <w:ind w:left="720" w:right="358"/>
        <w:jc w:val="both"/>
      </w:pPr>
      <w:r>
        <w:t>"The Applicant in making an appeal must not allege but also show that the Labour Court misdirected itself on a point of law. Mere regurgitation of facts, as has been done by the Applicant in his draft notice of appeal, will render the grounds of appeal defective".</w:t>
      </w:r>
    </w:p>
    <w:p w14:paraId="2DCC3EB6" w14:textId="77777777" w:rsidR="009E4832" w:rsidRDefault="009E4832">
      <w:pPr>
        <w:pStyle w:val="BodyText"/>
        <w:jc w:val="both"/>
        <w:sectPr w:rsidR="009E4832">
          <w:pgSz w:w="12240" w:h="15840"/>
          <w:pgMar w:top="1360" w:right="1080" w:bottom="1240" w:left="1440" w:header="0" w:footer="1057" w:gutter="0"/>
          <w:cols w:space="720"/>
        </w:sectPr>
      </w:pPr>
    </w:p>
    <w:p w14:paraId="0F8EA6DC" w14:textId="77777777" w:rsidR="009E4832" w:rsidRDefault="00000000">
      <w:pPr>
        <w:pStyle w:val="BodyText"/>
        <w:spacing w:before="79" w:line="360" w:lineRule="auto"/>
        <w:ind w:right="354"/>
        <w:jc w:val="both"/>
      </w:pPr>
      <w:r>
        <w:lastRenderedPageBreak/>
        <w:t xml:space="preserve">As has been established earlier, the applicant has not pointed this Court to any misdirection on a point of law in the judgment sought to be challenged. It would appear that the Applicant is registering a general disgruntlement with the decision of the Court. MAKARAU JA (as she then was) had this to say in </w:t>
      </w:r>
      <w:r>
        <w:rPr>
          <w:b/>
          <w:i/>
        </w:rPr>
        <w:t xml:space="preserve">Zimbabwe Institute of Management v Roderick Nhamo Kadungure </w:t>
      </w:r>
      <w:r>
        <w:t xml:space="preserve">SC </w:t>
      </w:r>
      <w:r>
        <w:rPr>
          <w:spacing w:val="-2"/>
        </w:rPr>
        <w:t>115/20:</w:t>
      </w:r>
    </w:p>
    <w:p w14:paraId="6EA3F81F" w14:textId="77777777" w:rsidR="009E4832" w:rsidRDefault="00000000">
      <w:pPr>
        <w:pStyle w:val="BodyText"/>
        <w:spacing w:before="242" w:line="360" w:lineRule="auto"/>
        <w:ind w:left="720" w:right="358"/>
        <w:jc w:val="both"/>
      </w:pPr>
      <w:r>
        <w:t>“It is my understanding from the above authorities that broadly speaking, an appeal from the Labour Court to this Court is competent only if it questions what the law has said in other binding cases on the issue to be determined, presumably in matters where tye court has discretion, or questions what the law is on the specific issue or issues raised in the appeal</w:t>
      </w:r>
      <w:r>
        <w:rPr>
          <w:spacing w:val="-3"/>
        </w:rPr>
        <w:t xml:space="preserve"> </w:t>
      </w:r>
      <w:r>
        <w:t>or</w:t>
      </w:r>
      <w:r>
        <w:rPr>
          <w:spacing w:val="-3"/>
        </w:rPr>
        <w:t xml:space="preserve"> </w:t>
      </w:r>
      <w:r>
        <w:t>attacks</w:t>
      </w:r>
      <w:r>
        <w:rPr>
          <w:spacing w:val="-3"/>
        </w:rPr>
        <w:t xml:space="preserve"> </w:t>
      </w:r>
      <w:r>
        <w:t>the</w:t>
      </w:r>
      <w:r>
        <w:rPr>
          <w:spacing w:val="-3"/>
        </w:rPr>
        <w:t xml:space="preserve"> </w:t>
      </w:r>
      <w:r>
        <w:t>decision</w:t>
      </w:r>
      <w:r>
        <w:rPr>
          <w:spacing w:val="-3"/>
        </w:rPr>
        <w:t xml:space="preserve"> </w:t>
      </w:r>
      <w:r>
        <w:t>a</w:t>
      </w:r>
      <w:r>
        <w:rPr>
          <w:spacing w:val="-3"/>
        </w:rPr>
        <w:t xml:space="preserve"> </w:t>
      </w:r>
      <w:r>
        <w:t>quo</w:t>
      </w:r>
      <w:r>
        <w:rPr>
          <w:spacing w:val="-3"/>
        </w:rPr>
        <w:t xml:space="preserve"> </w:t>
      </w:r>
      <w:r>
        <w:t>on</w:t>
      </w:r>
      <w:r>
        <w:rPr>
          <w:spacing w:val="-3"/>
        </w:rPr>
        <w:t xml:space="preserve"> </w:t>
      </w:r>
      <w:r>
        <w:t>the</w:t>
      </w:r>
      <w:r>
        <w:rPr>
          <w:spacing w:val="-4"/>
        </w:rPr>
        <w:t xml:space="preserve"> </w:t>
      </w:r>
      <w:r>
        <w:t>facts</w:t>
      </w:r>
      <w:r>
        <w:rPr>
          <w:spacing w:val="-3"/>
        </w:rPr>
        <w:t xml:space="preserve"> </w:t>
      </w:r>
      <w:r>
        <w:t>as</w:t>
      </w:r>
      <w:r>
        <w:rPr>
          <w:spacing w:val="-3"/>
        </w:rPr>
        <w:t xml:space="preserve"> </w:t>
      </w:r>
      <w:r>
        <w:t>being</w:t>
      </w:r>
      <w:r>
        <w:rPr>
          <w:spacing w:val="-3"/>
        </w:rPr>
        <w:t xml:space="preserve"> </w:t>
      </w:r>
      <w:r>
        <w:t>irrational.</w:t>
      </w:r>
      <w:r>
        <w:rPr>
          <w:spacing w:val="-3"/>
        </w:rPr>
        <w:t xml:space="preserve"> </w:t>
      </w:r>
      <w:r>
        <w:t>The</w:t>
      </w:r>
      <w:r>
        <w:rPr>
          <w:spacing w:val="-4"/>
        </w:rPr>
        <w:t xml:space="preserve"> </w:t>
      </w:r>
      <w:r>
        <w:t>remit</w:t>
      </w:r>
      <w:r>
        <w:rPr>
          <w:spacing w:val="-3"/>
        </w:rPr>
        <w:t xml:space="preserve"> </w:t>
      </w:r>
      <w:r>
        <w:t>of</w:t>
      </w:r>
      <w:r>
        <w:rPr>
          <w:spacing w:val="-3"/>
        </w:rPr>
        <w:t xml:space="preserve"> </w:t>
      </w:r>
      <w:r>
        <w:t>this</w:t>
      </w:r>
      <w:r>
        <w:rPr>
          <w:spacing w:val="-6"/>
        </w:rPr>
        <w:t xml:space="preserve"> </w:t>
      </w:r>
      <w:r>
        <w:t>court in determining appeals from the court a quo is therefore fairly narrow.</w:t>
      </w:r>
    </w:p>
    <w:p w14:paraId="2372B1ED" w14:textId="77777777" w:rsidR="009E4832" w:rsidRDefault="00000000">
      <w:pPr>
        <w:pStyle w:val="BodyText"/>
        <w:spacing w:before="240" w:line="360" w:lineRule="auto"/>
        <w:ind w:left="720" w:right="357"/>
        <w:jc w:val="both"/>
      </w:pPr>
      <w:r>
        <w:t>Put differently, the broad position of the law is that an appeal from the court a quo to this Court</w:t>
      </w:r>
      <w:r>
        <w:rPr>
          <w:spacing w:val="-6"/>
        </w:rPr>
        <w:t xml:space="preserve"> </w:t>
      </w:r>
      <w:r>
        <w:t>must</w:t>
      </w:r>
      <w:r>
        <w:rPr>
          <w:spacing w:val="-5"/>
        </w:rPr>
        <w:t xml:space="preserve"> </w:t>
      </w:r>
      <w:r>
        <w:t>call</w:t>
      </w:r>
      <w:r>
        <w:rPr>
          <w:spacing w:val="-5"/>
        </w:rPr>
        <w:t xml:space="preserve"> </w:t>
      </w:r>
      <w:r>
        <w:t>upon</w:t>
      </w:r>
      <w:r>
        <w:rPr>
          <w:spacing w:val="-8"/>
        </w:rPr>
        <w:t xml:space="preserve"> </w:t>
      </w:r>
      <w:r>
        <w:t>this</w:t>
      </w:r>
      <w:r>
        <w:rPr>
          <w:spacing w:val="-8"/>
        </w:rPr>
        <w:t xml:space="preserve"> </w:t>
      </w:r>
      <w:r>
        <w:t>Court</w:t>
      </w:r>
      <w:r>
        <w:rPr>
          <w:spacing w:val="-6"/>
        </w:rPr>
        <w:t xml:space="preserve"> </w:t>
      </w:r>
      <w:r>
        <w:t>to</w:t>
      </w:r>
      <w:r>
        <w:rPr>
          <w:spacing w:val="-5"/>
        </w:rPr>
        <w:t xml:space="preserve"> </w:t>
      </w:r>
      <w:r>
        <w:t>determine</w:t>
      </w:r>
      <w:r>
        <w:rPr>
          <w:spacing w:val="-7"/>
        </w:rPr>
        <w:t xml:space="preserve"> </w:t>
      </w:r>
      <w:r>
        <w:t>and</w:t>
      </w:r>
      <w:r>
        <w:rPr>
          <w:spacing w:val="-6"/>
        </w:rPr>
        <w:t xml:space="preserve"> </w:t>
      </w:r>
      <w:r>
        <w:t>pronounce</w:t>
      </w:r>
      <w:r>
        <w:rPr>
          <w:spacing w:val="-7"/>
        </w:rPr>
        <w:t xml:space="preserve"> </w:t>
      </w:r>
      <w:r>
        <w:t>on</w:t>
      </w:r>
      <w:r>
        <w:rPr>
          <w:spacing w:val="-6"/>
        </w:rPr>
        <w:t xml:space="preserve"> </w:t>
      </w:r>
      <w:r>
        <w:t>the</w:t>
      </w:r>
      <w:r>
        <w:rPr>
          <w:spacing w:val="-6"/>
        </w:rPr>
        <w:t xml:space="preserve"> </w:t>
      </w:r>
      <w:r>
        <w:t>correct</w:t>
      </w:r>
      <w:r>
        <w:rPr>
          <w:spacing w:val="-5"/>
        </w:rPr>
        <w:t xml:space="preserve"> </w:t>
      </w:r>
      <w:r>
        <w:t>and</w:t>
      </w:r>
      <w:r>
        <w:rPr>
          <w:spacing w:val="-6"/>
        </w:rPr>
        <w:t xml:space="preserve"> </w:t>
      </w:r>
      <w:r>
        <w:t>true</w:t>
      </w:r>
      <w:r>
        <w:rPr>
          <w:spacing w:val="-7"/>
        </w:rPr>
        <w:t xml:space="preserve"> </w:t>
      </w:r>
      <w:r>
        <w:t>rule</w:t>
      </w:r>
      <w:r>
        <w:rPr>
          <w:spacing w:val="-7"/>
        </w:rPr>
        <w:t xml:space="preserve"> </w:t>
      </w:r>
      <w:r>
        <w:t>of law</w:t>
      </w:r>
      <w:r>
        <w:rPr>
          <w:spacing w:val="-4"/>
        </w:rPr>
        <w:t xml:space="preserve"> </w:t>
      </w:r>
      <w:r>
        <w:t>on</w:t>
      </w:r>
      <w:r>
        <w:rPr>
          <w:spacing w:val="-3"/>
        </w:rPr>
        <w:t xml:space="preserve"> </w:t>
      </w:r>
      <w:r>
        <w:t>the</w:t>
      </w:r>
      <w:r>
        <w:rPr>
          <w:spacing w:val="-3"/>
        </w:rPr>
        <w:t xml:space="preserve"> </w:t>
      </w:r>
      <w:r>
        <w:t>matter</w:t>
      </w:r>
      <w:r>
        <w:rPr>
          <w:spacing w:val="-3"/>
        </w:rPr>
        <w:t xml:space="preserve"> </w:t>
      </w:r>
      <w:r>
        <w:t>in</w:t>
      </w:r>
      <w:r>
        <w:rPr>
          <w:spacing w:val="-3"/>
        </w:rPr>
        <w:t xml:space="preserve"> </w:t>
      </w:r>
      <w:r>
        <w:t>dispute</w:t>
      </w:r>
      <w:r>
        <w:rPr>
          <w:spacing w:val="-3"/>
        </w:rPr>
        <w:t xml:space="preserve"> </w:t>
      </w:r>
      <w:r>
        <w:t>or,</w:t>
      </w:r>
      <w:r>
        <w:rPr>
          <w:spacing w:val="-3"/>
        </w:rPr>
        <w:t xml:space="preserve"> </w:t>
      </w:r>
      <w:r>
        <w:t>if</w:t>
      </w:r>
      <w:r>
        <w:rPr>
          <w:spacing w:val="-3"/>
        </w:rPr>
        <w:t xml:space="preserve"> </w:t>
      </w:r>
      <w:r>
        <w:t>based</w:t>
      </w:r>
      <w:r>
        <w:rPr>
          <w:spacing w:val="-3"/>
        </w:rPr>
        <w:t xml:space="preserve"> </w:t>
      </w:r>
      <w:r>
        <w:t>on</w:t>
      </w:r>
      <w:r>
        <w:rPr>
          <w:spacing w:val="-3"/>
        </w:rPr>
        <w:t xml:space="preserve"> </w:t>
      </w:r>
      <w:r>
        <w:t>the</w:t>
      </w:r>
      <w:r>
        <w:rPr>
          <w:spacing w:val="-3"/>
        </w:rPr>
        <w:t xml:space="preserve"> </w:t>
      </w:r>
      <w:r>
        <w:t>facts</w:t>
      </w:r>
      <w:r>
        <w:rPr>
          <w:spacing w:val="-3"/>
        </w:rPr>
        <w:t xml:space="preserve"> </w:t>
      </w:r>
      <w:r>
        <w:t>of</w:t>
      </w:r>
      <w:r>
        <w:rPr>
          <w:spacing w:val="-3"/>
        </w:rPr>
        <w:t xml:space="preserve"> </w:t>
      </w:r>
      <w:r>
        <w:t>the</w:t>
      </w:r>
      <w:r>
        <w:rPr>
          <w:spacing w:val="-3"/>
        </w:rPr>
        <w:t xml:space="preserve"> </w:t>
      </w:r>
      <w:r>
        <w:t>matter,</w:t>
      </w:r>
      <w:r>
        <w:rPr>
          <w:spacing w:val="-3"/>
        </w:rPr>
        <w:t xml:space="preserve"> </w:t>
      </w:r>
      <w:r>
        <w:t>to</w:t>
      </w:r>
      <w:r>
        <w:rPr>
          <w:spacing w:val="-5"/>
        </w:rPr>
        <w:t xml:space="preserve"> </w:t>
      </w:r>
      <w:r>
        <w:t>set</w:t>
      </w:r>
      <w:r>
        <w:rPr>
          <w:spacing w:val="-3"/>
        </w:rPr>
        <w:t xml:space="preserve"> </w:t>
      </w:r>
      <w:r>
        <w:t>aside</w:t>
      </w:r>
      <w:r>
        <w:rPr>
          <w:spacing w:val="-4"/>
        </w:rPr>
        <w:t xml:space="preserve"> </w:t>
      </w:r>
      <w:r>
        <w:t>the</w:t>
      </w:r>
      <w:r>
        <w:rPr>
          <w:spacing w:val="-3"/>
        </w:rPr>
        <w:t xml:space="preserve"> </w:t>
      </w:r>
      <w:r>
        <w:t xml:space="preserve">decision as being irrational. </w:t>
      </w:r>
      <w:r>
        <w:rPr>
          <w:u w:val="single"/>
        </w:rPr>
        <w:t>It cannot invite this court to revisit the entire dispute and exercise a</w:t>
      </w:r>
      <w:r>
        <w:t xml:space="preserve"> </w:t>
      </w:r>
      <w:r>
        <w:rPr>
          <w:u w:val="single"/>
        </w:rPr>
        <w:t>fresh discretion in the matter.”</w:t>
      </w:r>
    </w:p>
    <w:p w14:paraId="0220A3E6" w14:textId="77777777" w:rsidR="009E4832" w:rsidRDefault="00000000">
      <w:pPr>
        <w:pStyle w:val="BodyText"/>
        <w:spacing w:before="240" w:line="360" w:lineRule="auto"/>
        <w:ind w:right="363"/>
        <w:jc w:val="both"/>
      </w:pPr>
      <w:r>
        <w:t>The record shows that the Court reached a conclusion based on the evidence presented. The applicant does not claim that the Court utilized incorrect evidentiary rules or considered inadmissible evidence. Consequently, these grounds do not hold any prospects of success.</w:t>
      </w:r>
    </w:p>
    <w:p w14:paraId="393C5704" w14:textId="77777777" w:rsidR="009E4832" w:rsidRDefault="00000000">
      <w:pPr>
        <w:spacing w:before="241"/>
        <w:rPr>
          <w:b/>
          <w:sz w:val="24"/>
        </w:rPr>
      </w:pPr>
      <w:r>
        <w:rPr>
          <w:b/>
          <w:spacing w:val="-2"/>
          <w:sz w:val="24"/>
        </w:rPr>
        <w:t>DISPOSITION</w:t>
      </w:r>
    </w:p>
    <w:p w14:paraId="5AE31197" w14:textId="77777777" w:rsidR="009E4832" w:rsidRDefault="009E4832">
      <w:pPr>
        <w:pStyle w:val="BodyText"/>
        <w:spacing w:before="60"/>
        <w:rPr>
          <w:b/>
        </w:rPr>
      </w:pPr>
    </w:p>
    <w:p w14:paraId="5426B63B" w14:textId="77777777" w:rsidR="009E4832" w:rsidRDefault="00000000">
      <w:pPr>
        <w:pStyle w:val="BodyText"/>
        <w:spacing w:line="360" w:lineRule="auto"/>
        <w:ind w:right="355"/>
        <w:jc w:val="both"/>
      </w:pPr>
      <w:r>
        <w:t>After examining the applicant’s prospective grounds of appeal, I am of the view that they do not raise</w:t>
      </w:r>
      <w:r>
        <w:rPr>
          <w:spacing w:val="-2"/>
        </w:rPr>
        <w:t xml:space="preserve"> </w:t>
      </w:r>
      <w:r>
        <w:t>legitimate</w:t>
      </w:r>
      <w:r>
        <w:rPr>
          <w:spacing w:val="-2"/>
        </w:rPr>
        <w:t xml:space="preserve"> </w:t>
      </w:r>
      <w:r>
        <w:t>questions of</w:t>
      </w:r>
      <w:r>
        <w:rPr>
          <w:spacing w:val="-2"/>
        </w:rPr>
        <w:t xml:space="preserve"> </w:t>
      </w:r>
      <w:r>
        <w:t>law</w:t>
      </w:r>
      <w:r>
        <w:rPr>
          <w:spacing w:val="-1"/>
        </w:rPr>
        <w:t xml:space="preserve"> </w:t>
      </w:r>
      <w:r>
        <w:t>as</w:t>
      </w:r>
      <w:r>
        <w:rPr>
          <w:spacing w:val="-2"/>
        </w:rPr>
        <w:t xml:space="preserve"> </w:t>
      </w:r>
      <w:r>
        <w:t>stipulated</w:t>
      </w:r>
      <w:r>
        <w:rPr>
          <w:spacing w:val="-2"/>
        </w:rPr>
        <w:t xml:space="preserve"> </w:t>
      </w:r>
      <w:r>
        <w:t>by</w:t>
      </w:r>
      <w:r>
        <w:rPr>
          <w:spacing w:val="-2"/>
        </w:rPr>
        <w:t xml:space="preserve"> </w:t>
      </w:r>
      <w:r>
        <w:t>section</w:t>
      </w:r>
      <w:r>
        <w:rPr>
          <w:spacing w:val="-2"/>
        </w:rPr>
        <w:t xml:space="preserve"> </w:t>
      </w:r>
      <w:r>
        <w:t>92</w:t>
      </w:r>
      <w:r>
        <w:rPr>
          <w:spacing w:val="-2"/>
        </w:rPr>
        <w:t xml:space="preserve"> </w:t>
      </w:r>
      <w:r>
        <w:t>F (2)</w:t>
      </w:r>
      <w:r>
        <w:rPr>
          <w:spacing w:val="-4"/>
        </w:rPr>
        <w:t xml:space="preserve"> </w:t>
      </w:r>
      <w:r>
        <w:t>of</w:t>
      </w:r>
      <w:r>
        <w:rPr>
          <w:spacing w:val="-2"/>
        </w:rPr>
        <w:t xml:space="preserve"> </w:t>
      </w:r>
      <w:r>
        <w:t>this</w:t>
      </w:r>
      <w:r>
        <w:rPr>
          <w:spacing w:val="-3"/>
        </w:rPr>
        <w:t xml:space="preserve"> </w:t>
      </w:r>
      <w:r>
        <w:t>Court’s</w:t>
      </w:r>
      <w:r>
        <w:rPr>
          <w:spacing w:val="-3"/>
        </w:rPr>
        <w:t xml:space="preserve"> </w:t>
      </w:r>
      <w:r>
        <w:t>rules.</w:t>
      </w:r>
      <w:r>
        <w:rPr>
          <w:spacing w:val="-2"/>
        </w:rPr>
        <w:t xml:space="preserve"> </w:t>
      </w:r>
      <w:r>
        <w:t>The</w:t>
      </w:r>
      <w:r>
        <w:rPr>
          <w:spacing w:val="-3"/>
        </w:rPr>
        <w:t xml:space="preserve"> </w:t>
      </w:r>
      <w:r>
        <w:t>test</w:t>
      </w:r>
      <w:r>
        <w:rPr>
          <w:spacing w:val="-2"/>
        </w:rPr>
        <w:t xml:space="preserve"> </w:t>
      </w:r>
      <w:r>
        <w:t>as to</w:t>
      </w:r>
      <w:r>
        <w:rPr>
          <w:spacing w:val="-7"/>
        </w:rPr>
        <w:t xml:space="preserve"> </w:t>
      </w:r>
      <w:r>
        <w:t>what</w:t>
      </w:r>
      <w:r>
        <w:rPr>
          <w:spacing w:val="-7"/>
        </w:rPr>
        <w:t xml:space="preserve"> </w:t>
      </w:r>
      <w:r>
        <w:t>constitutes</w:t>
      </w:r>
      <w:r>
        <w:rPr>
          <w:spacing w:val="-8"/>
        </w:rPr>
        <w:t xml:space="preserve"> </w:t>
      </w:r>
      <w:r>
        <w:t>points</w:t>
      </w:r>
      <w:r>
        <w:rPr>
          <w:spacing w:val="-7"/>
        </w:rPr>
        <w:t xml:space="preserve"> </w:t>
      </w:r>
      <w:r>
        <w:t>of</w:t>
      </w:r>
      <w:r>
        <w:rPr>
          <w:spacing w:val="-8"/>
        </w:rPr>
        <w:t xml:space="preserve"> </w:t>
      </w:r>
      <w:r>
        <w:t>law</w:t>
      </w:r>
      <w:r>
        <w:rPr>
          <w:spacing w:val="-8"/>
        </w:rPr>
        <w:t xml:space="preserve"> </w:t>
      </w:r>
      <w:r>
        <w:t>was</w:t>
      </w:r>
      <w:r>
        <w:rPr>
          <w:spacing w:val="-7"/>
        </w:rPr>
        <w:t xml:space="preserve"> </w:t>
      </w:r>
      <w:r>
        <w:t>established</w:t>
      </w:r>
      <w:r>
        <w:rPr>
          <w:spacing w:val="-7"/>
        </w:rPr>
        <w:t xml:space="preserve"> </w:t>
      </w:r>
      <w:r>
        <w:t>in</w:t>
      </w:r>
      <w:r>
        <w:rPr>
          <w:spacing w:val="-5"/>
        </w:rPr>
        <w:t xml:space="preserve"> </w:t>
      </w:r>
      <w:r>
        <w:t>the</w:t>
      </w:r>
      <w:r>
        <w:rPr>
          <w:spacing w:val="-5"/>
        </w:rPr>
        <w:t xml:space="preserve"> </w:t>
      </w:r>
      <w:r>
        <w:rPr>
          <w:b/>
          <w:i/>
        </w:rPr>
        <w:t>Muzuva</w:t>
      </w:r>
      <w:r>
        <w:rPr>
          <w:b/>
          <w:i/>
          <w:spacing w:val="-7"/>
        </w:rPr>
        <w:t xml:space="preserve"> </w:t>
      </w:r>
      <w:r>
        <w:t>case</w:t>
      </w:r>
      <w:r>
        <w:rPr>
          <w:spacing w:val="-6"/>
        </w:rPr>
        <w:t xml:space="preserve"> </w:t>
      </w:r>
      <w:r>
        <w:t>(</w:t>
      </w:r>
      <w:r>
        <w:rPr>
          <w:i/>
        </w:rPr>
        <w:t>supra</w:t>
      </w:r>
      <w:r>
        <w:t>)</w:t>
      </w:r>
      <w:r>
        <w:rPr>
          <w:spacing w:val="-6"/>
        </w:rPr>
        <w:t xml:space="preserve"> </w:t>
      </w:r>
      <w:r>
        <w:t>and</w:t>
      </w:r>
      <w:r>
        <w:rPr>
          <w:spacing w:val="-7"/>
        </w:rPr>
        <w:t xml:space="preserve"> </w:t>
      </w:r>
      <w:r>
        <w:t>by</w:t>
      </w:r>
      <w:r>
        <w:rPr>
          <w:spacing w:val="-7"/>
        </w:rPr>
        <w:t xml:space="preserve"> </w:t>
      </w:r>
      <w:r>
        <w:t>that</w:t>
      </w:r>
      <w:r>
        <w:rPr>
          <w:spacing w:val="-7"/>
        </w:rPr>
        <w:t xml:space="preserve"> </w:t>
      </w:r>
      <w:r>
        <w:t>standard, the</w:t>
      </w:r>
      <w:r>
        <w:rPr>
          <w:spacing w:val="-2"/>
        </w:rPr>
        <w:t xml:space="preserve"> </w:t>
      </w:r>
      <w:r>
        <w:t>grounds</w:t>
      </w:r>
      <w:r>
        <w:rPr>
          <w:spacing w:val="-2"/>
        </w:rPr>
        <w:t xml:space="preserve"> </w:t>
      </w:r>
      <w:r>
        <w:t>raised</w:t>
      </w:r>
      <w:r>
        <w:rPr>
          <w:spacing w:val="-2"/>
        </w:rPr>
        <w:t xml:space="preserve"> </w:t>
      </w:r>
      <w:r>
        <w:rPr>
          <w:i/>
        </w:rPr>
        <w:t>in</w:t>
      </w:r>
      <w:r>
        <w:rPr>
          <w:i/>
          <w:spacing w:val="-2"/>
        </w:rPr>
        <w:t xml:space="preserve"> </w:t>
      </w:r>
      <w:r>
        <w:rPr>
          <w:i/>
        </w:rPr>
        <w:t>casu</w:t>
      </w:r>
      <w:r>
        <w:rPr>
          <w:i/>
          <w:spacing w:val="-2"/>
        </w:rPr>
        <w:t xml:space="preserve"> </w:t>
      </w:r>
      <w:r>
        <w:t>do</w:t>
      </w:r>
      <w:r>
        <w:rPr>
          <w:spacing w:val="-2"/>
        </w:rPr>
        <w:t xml:space="preserve"> </w:t>
      </w:r>
      <w:r>
        <w:t>not</w:t>
      </w:r>
      <w:r>
        <w:rPr>
          <w:spacing w:val="-2"/>
        </w:rPr>
        <w:t xml:space="preserve"> </w:t>
      </w:r>
      <w:r>
        <w:t>hold</w:t>
      </w:r>
      <w:r>
        <w:rPr>
          <w:spacing w:val="-2"/>
        </w:rPr>
        <w:t xml:space="preserve"> </w:t>
      </w:r>
      <w:r>
        <w:t>prospects</w:t>
      </w:r>
      <w:r>
        <w:rPr>
          <w:spacing w:val="-2"/>
        </w:rPr>
        <w:t xml:space="preserve"> </w:t>
      </w:r>
      <w:r>
        <w:t>of</w:t>
      </w:r>
      <w:r>
        <w:rPr>
          <w:spacing w:val="-2"/>
        </w:rPr>
        <w:t xml:space="preserve"> </w:t>
      </w:r>
      <w:r>
        <w:t>success. In</w:t>
      </w:r>
      <w:r>
        <w:rPr>
          <w:spacing w:val="-2"/>
        </w:rPr>
        <w:t xml:space="preserve"> </w:t>
      </w:r>
      <w:r>
        <w:t>this</w:t>
      </w:r>
      <w:r>
        <w:rPr>
          <w:spacing w:val="-2"/>
        </w:rPr>
        <w:t xml:space="preserve"> </w:t>
      </w:r>
      <w:r>
        <w:t>light, I</w:t>
      </w:r>
      <w:r>
        <w:rPr>
          <w:spacing w:val="-6"/>
        </w:rPr>
        <w:t xml:space="preserve"> </w:t>
      </w:r>
      <w:r>
        <w:t>am</w:t>
      </w:r>
      <w:r>
        <w:rPr>
          <w:spacing w:val="-2"/>
        </w:rPr>
        <w:t xml:space="preserve"> </w:t>
      </w:r>
      <w:r>
        <w:t>inclined</w:t>
      </w:r>
      <w:r>
        <w:rPr>
          <w:spacing w:val="-2"/>
        </w:rPr>
        <w:t xml:space="preserve"> </w:t>
      </w:r>
      <w:r>
        <w:t>to</w:t>
      </w:r>
      <w:r>
        <w:rPr>
          <w:spacing w:val="-2"/>
        </w:rPr>
        <w:t xml:space="preserve"> </w:t>
      </w:r>
      <w:r>
        <w:t>come</w:t>
      </w:r>
      <w:r>
        <w:rPr>
          <w:spacing w:val="-3"/>
        </w:rPr>
        <w:t xml:space="preserve"> </w:t>
      </w:r>
      <w:r>
        <w:t>to the conclusion that the requirements for the granting of this application have not been met. As a gatekeeper, it is my responsibility to ensure that matters lacking legal merit are not escalated to the Supreme Court. Consequently, this application should be dismissed.</w:t>
      </w:r>
    </w:p>
    <w:p w14:paraId="6C29D03F" w14:textId="77777777" w:rsidR="009E4832" w:rsidRDefault="009E4832">
      <w:pPr>
        <w:pStyle w:val="BodyText"/>
        <w:spacing w:line="360" w:lineRule="auto"/>
        <w:jc w:val="both"/>
        <w:sectPr w:rsidR="009E4832">
          <w:pgSz w:w="12240" w:h="15840"/>
          <w:pgMar w:top="1360" w:right="1080" w:bottom="1240" w:left="1440" w:header="0" w:footer="1057" w:gutter="0"/>
          <w:cols w:space="720"/>
        </w:sectPr>
      </w:pPr>
    </w:p>
    <w:p w14:paraId="1B26E06C" w14:textId="10E6E4AB" w:rsidR="009E4832" w:rsidRDefault="00000000">
      <w:pPr>
        <w:pStyle w:val="BodyText"/>
        <w:spacing w:before="79"/>
      </w:pPr>
      <w:r>
        <w:lastRenderedPageBreak/>
        <w:t>The</w:t>
      </w:r>
      <w:r>
        <w:rPr>
          <w:spacing w:val="-3"/>
        </w:rPr>
        <w:t xml:space="preserve"> </w:t>
      </w:r>
      <w:r>
        <w:t>following</w:t>
      </w:r>
      <w:r>
        <w:rPr>
          <w:spacing w:val="-1"/>
        </w:rPr>
        <w:t xml:space="preserve"> </w:t>
      </w:r>
      <w:r>
        <w:t>order</w:t>
      </w:r>
      <w:r>
        <w:rPr>
          <w:spacing w:val="-1"/>
        </w:rPr>
        <w:t xml:space="preserve"> </w:t>
      </w:r>
      <w:r>
        <w:t>is</w:t>
      </w:r>
      <w:r>
        <w:rPr>
          <w:spacing w:val="-1"/>
        </w:rPr>
        <w:t xml:space="preserve"> </w:t>
      </w:r>
      <w:r>
        <w:rPr>
          <w:spacing w:val="-2"/>
        </w:rPr>
        <w:t>appropriate.</w:t>
      </w:r>
    </w:p>
    <w:p w14:paraId="3D7C597D" w14:textId="77777777" w:rsidR="009E4832" w:rsidRDefault="00000000">
      <w:pPr>
        <w:pStyle w:val="ListParagraph"/>
        <w:numPr>
          <w:ilvl w:val="0"/>
          <w:numId w:val="1"/>
        </w:numPr>
        <w:tabs>
          <w:tab w:val="left" w:pos="720"/>
        </w:tabs>
        <w:spacing w:before="183" w:line="259" w:lineRule="auto"/>
        <w:ind w:right="356"/>
        <w:rPr>
          <w:sz w:val="24"/>
        </w:rPr>
      </w:pPr>
      <w:r>
        <w:rPr>
          <w:sz w:val="24"/>
        </w:rPr>
        <w:t>The</w:t>
      </w:r>
      <w:r>
        <w:rPr>
          <w:spacing w:val="-5"/>
          <w:sz w:val="24"/>
        </w:rPr>
        <w:t xml:space="preserve"> </w:t>
      </w:r>
      <w:r>
        <w:rPr>
          <w:sz w:val="24"/>
        </w:rPr>
        <w:t>application</w:t>
      </w:r>
      <w:r>
        <w:rPr>
          <w:spacing w:val="-3"/>
          <w:sz w:val="24"/>
        </w:rPr>
        <w:t xml:space="preserve"> </w:t>
      </w:r>
      <w:r>
        <w:rPr>
          <w:sz w:val="24"/>
        </w:rPr>
        <w:t>for</w:t>
      </w:r>
      <w:r>
        <w:rPr>
          <w:spacing w:val="-3"/>
          <w:sz w:val="24"/>
        </w:rPr>
        <w:t xml:space="preserve"> </w:t>
      </w:r>
      <w:r>
        <w:rPr>
          <w:sz w:val="24"/>
        </w:rPr>
        <w:t>leave</w:t>
      </w:r>
      <w:r>
        <w:rPr>
          <w:spacing w:val="-2"/>
          <w:sz w:val="24"/>
        </w:rPr>
        <w:t xml:space="preserve"> </w:t>
      </w:r>
      <w:r>
        <w:rPr>
          <w:sz w:val="24"/>
        </w:rPr>
        <w:t>to</w:t>
      </w:r>
      <w:r>
        <w:rPr>
          <w:spacing w:val="-3"/>
          <w:sz w:val="24"/>
        </w:rPr>
        <w:t xml:space="preserve"> </w:t>
      </w:r>
      <w:r>
        <w:rPr>
          <w:sz w:val="24"/>
        </w:rPr>
        <w:t>appeal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Supreme</w:t>
      </w:r>
      <w:r>
        <w:rPr>
          <w:spacing w:val="-2"/>
          <w:sz w:val="24"/>
        </w:rPr>
        <w:t xml:space="preserve"> </w:t>
      </w:r>
      <w:r>
        <w:rPr>
          <w:sz w:val="24"/>
        </w:rPr>
        <w:t>Court,</w:t>
      </w:r>
      <w:r>
        <w:rPr>
          <w:spacing w:val="-3"/>
          <w:sz w:val="24"/>
        </w:rPr>
        <w:t xml:space="preserve"> </w:t>
      </w:r>
      <w:r>
        <w:rPr>
          <w:sz w:val="24"/>
        </w:rPr>
        <w:t>being</w:t>
      </w:r>
      <w:r>
        <w:rPr>
          <w:spacing w:val="-3"/>
          <w:sz w:val="24"/>
        </w:rPr>
        <w:t xml:space="preserve"> </w:t>
      </w:r>
      <w:r>
        <w:rPr>
          <w:sz w:val="24"/>
        </w:rPr>
        <w:t>devoid</w:t>
      </w:r>
      <w:r>
        <w:rPr>
          <w:spacing w:val="-3"/>
          <w:sz w:val="24"/>
        </w:rPr>
        <w:t xml:space="preserve"> </w:t>
      </w:r>
      <w:r>
        <w:rPr>
          <w:sz w:val="24"/>
        </w:rPr>
        <w:t>of</w:t>
      </w:r>
      <w:r>
        <w:rPr>
          <w:spacing w:val="-4"/>
          <w:sz w:val="24"/>
        </w:rPr>
        <w:t xml:space="preserve"> </w:t>
      </w:r>
      <w:r>
        <w:rPr>
          <w:sz w:val="24"/>
        </w:rPr>
        <w:t>merit,</w:t>
      </w:r>
      <w:r>
        <w:rPr>
          <w:spacing w:val="-1"/>
          <w:sz w:val="24"/>
        </w:rPr>
        <w:t xml:space="preserve"> </w:t>
      </w:r>
      <w:r>
        <w:rPr>
          <w:sz w:val="24"/>
        </w:rPr>
        <w:t>is</w:t>
      </w:r>
      <w:r>
        <w:rPr>
          <w:spacing w:val="-4"/>
          <w:sz w:val="24"/>
        </w:rPr>
        <w:t xml:space="preserve"> </w:t>
      </w:r>
      <w:r>
        <w:rPr>
          <w:sz w:val="24"/>
        </w:rPr>
        <w:t xml:space="preserve">hereby </w:t>
      </w:r>
      <w:r>
        <w:rPr>
          <w:spacing w:val="-2"/>
          <w:sz w:val="24"/>
        </w:rPr>
        <w:t>dismissed.</w:t>
      </w:r>
    </w:p>
    <w:p w14:paraId="6681EA79" w14:textId="77777777" w:rsidR="009E4832" w:rsidRDefault="00000000">
      <w:pPr>
        <w:pStyle w:val="ListParagraph"/>
        <w:numPr>
          <w:ilvl w:val="0"/>
          <w:numId w:val="1"/>
        </w:numPr>
        <w:tabs>
          <w:tab w:val="left" w:pos="719"/>
        </w:tabs>
        <w:spacing w:line="275" w:lineRule="exact"/>
        <w:ind w:left="719" w:hanging="359"/>
        <w:rPr>
          <w:sz w:val="24"/>
        </w:rPr>
      </w:pPr>
      <w:r>
        <w:rPr>
          <w:sz w:val="24"/>
        </w:rPr>
        <w:t>There</w:t>
      </w:r>
      <w:r>
        <w:rPr>
          <w:spacing w:val="-3"/>
          <w:sz w:val="24"/>
        </w:rPr>
        <w:t xml:space="preserve"> </w:t>
      </w:r>
      <w:r>
        <w:rPr>
          <w:sz w:val="24"/>
        </w:rPr>
        <w:t>is</w:t>
      </w:r>
      <w:r>
        <w:rPr>
          <w:spacing w:val="-2"/>
          <w:sz w:val="24"/>
        </w:rPr>
        <w:t xml:space="preserve"> </w:t>
      </w:r>
      <w:r>
        <w:rPr>
          <w:sz w:val="24"/>
        </w:rPr>
        <w:t>no</w:t>
      </w:r>
      <w:r>
        <w:rPr>
          <w:spacing w:val="-1"/>
          <w:sz w:val="24"/>
        </w:rPr>
        <w:t xml:space="preserve"> </w:t>
      </w:r>
      <w:r>
        <w:rPr>
          <w:sz w:val="24"/>
        </w:rPr>
        <w:t>order</w:t>
      </w:r>
      <w:r>
        <w:rPr>
          <w:spacing w:val="-1"/>
          <w:sz w:val="24"/>
        </w:rPr>
        <w:t xml:space="preserve"> </w:t>
      </w:r>
      <w:r>
        <w:rPr>
          <w:sz w:val="24"/>
        </w:rPr>
        <w:t>as</w:t>
      </w:r>
      <w:r>
        <w:rPr>
          <w:spacing w:val="-2"/>
          <w:sz w:val="24"/>
        </w:rPr>
        <w:t xml:space="preserve"> </w:t>
      </w:r>
      <w:r>
        <w:rPr>
          <w:sz w:val="24"/>
        </w:rPr>
        <w:t xml:space="preserve">to </w:t>
      </w:r>
      <w:r>
        <w:rPr>
          <w:spacing w:val="-2"/>
          <w:sz w:val="24"/>
        </w:rPr>
        <w:t>costs.</w:t>
      </w:r>
    </w:p>
    <w:p w14:paraId="210D0A89" w14:textId="77777777" w:rsidR="009E4832" w:rsidRDefault="009E4832">
      <w:pPr>
        <w:pStyle w:val="BodyText"/>
      </w:pPr>
    </w:p>
    <w:p w14:paraId="0C59F6CD" w14:textId="77777777" w:rsidR="009E4832" w:rsidRDefault="009E4832">
      <w:pPr>
        <w:pStyle w:val="BodyText"/>
      </w:pPr>
    </w:p>
    <w:p w14:paraId="725DBF75" w14:textId="77777777" w:rsidR="009E4832" w:rsidRDefault="009E4832">
      <w:pPr>
        <w:pStyle w:val="BodyText"/>
      </w:pPr>
    </w:p>
    <w:p w14:paraId="1186D30F" w14:textId="77777777" w:rsidR="009E4832" w:rsidRDefault="009E4832">
      <w:pPr>
        <w:pStyle w:val="BodyText"/>
      </w:pPr>
    </w:p>
    <w:p w14:paraId="7C5B9B1F" w14:textId="77777777" w:rsidR="009E4832" w:rsidRDefault="009E4832">
      <w:pPr>
        <w:pStyle w:val="BodyText"/>
        <w:spacing w:before="175"/>
      </w:pPr>
    </w:p>
    <w:p w14:paraId="615AE8B3" w14:textId="77777777" w:rsidR="009E4832" w:rsidRDefault="00000000">
      <w:pPr>
        <w:pStyle w:val="BodyText"/>
        <w:tabs>
          <w:tab w:val="left" w:pos="5100"/>
        </w:tabs>
      </w:pPr>
      <w:r>
        <w:t>Civil</w:t>
      </w:r>
      <w:r>
        <w:rPr>
          <w:spacing w:val="-6"/>
        </w:rPr>
        <w:t xml:space="preserve"> </w:t>
      </w:r>
      <w:r>
        <w:t>Division</w:t>
      </w:r>
      <w:r>
        <w:rPr>
          <w:spacing w:val="-4"/>
        </w:rPr>
        <w:t xml:space="preserve"> </w:t>
      </w:r>
      <w:r>
        <w:t>of</w:t>
      </w:r>
      <w:r>
        <w:rPr>
          <w:spacing w:val="-3"/>
        </w:rPr>
        <w:t xml:space="preserve"> </w:t>
      </w:r>
      <w:r>
        <w:t>the</w:t>
      </w:r>
      <w:r>
        <w:rPr>
          <w:spacing w:val="-16"/>
        </w:rPr>
        <w:t xml:space="preserve"> </w:t>
      </w:r>
      <w:r>
        <w:t>Attorney</w:t>
      </w:r>
      <w:r>
        <w:rPr>
          <w:spacing w:val="-3"/>
        </w:rPr>
        <w:t xml:space="preserve"> </w:t>
      </w:r>
      <w:r>
        <w:t>General’s</w:t>
      </w:r>
      <w:r>
        <w:rPr>
          <w:spacing w:val="-4"/>
        </w:rPr>
        <w:t xml:space="preserve"> </w:t>
      </w:r>
      <w:r>
        <w:rPr>
          <w:spacing w:val="-2"/>
        </w:rPr>
        <w:t>Office-</w:t>
      </w:r>
      <w:r>
        <w:tab/>
        <w:t>Respondent’s</w:t>
      </w:r>
      <w:r>
        <w:rPr>
          <w:spacing w:val="-12"/>
        </w:rPr>
        <w:t xml:space="preserve"> </w:t>
      </w:r>
      <w:r>
        <w:t>legal</w:t>
      </w:r>
      <w:r>
        <w:rPr>
          <w:spacing w:val="-8"/>
        </w:rPr>
        <w:t xml:space="preserve"> </w:t>
      </w:r>
      <w:r>
        <w:rPr>
          <w:spacing w:val="-2"/>
        </w:rPr>
        <w:t>practitioners.</w:t>
      </w:r>
    </w:p>
    <w:sectPr w:rsidR="009E4832">
      <w:pgSz w:w="12240" w:h="15840"/>
      <w:pgMar w:top="1360" w:right="1080" w:bottom="1240" w:left="144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65F6" w14:textId="77777777" w:rsidR="00016A71" w:rsidRDefault="00016A71">
      <w:r>
        <w:separator/>
      </w:r>
    </w:p>
  </w:endnote>
  <w:endnote w:type="continuationSeparator" w:id="0">
    <w:p w14:paraId="36FFE1F2" w14:textId="77777777" w:rsidR="00016A71" w:rsidRDefault="0001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D242" w14:textId="77777777" w:rsidR="009E4832" w:rsidRDefault="00000000">
    <w:pPr>
      <w:pStyle w:val="BodyText"/>
      <w:spacing w:line="14" w:lineRule="auto"/>
      <w:rPr>
        <w:sz w:val="20"/>
      </w:rPr>
    </w:pPr>
    <w:r>
      <w:rPr>
        <w:noProof/>
        <w:sz w:val="20"/>
      </w:rPr>
      <mc:AlternateContent>
        <mc:Choice Requires="wps">
          <w:drawing>
            <wp:anchor distT="0" distB="0" distL="0" distR="0" simplePos="0" relativeHeight="487521792" behindDoc="1" locked="0" layoutInCell="1" allowOverlap="1" wp14:anchorId="27DFE5ED" wp14:editId="53846D98">
              <wp:simplePos x="0" y="0"/>
              <wp:positionH relativeFrom="page">
                <wp:posOffset>3810634</wp:posOffset>
              </wp:positionH>
              <wp:positionV relativeFrom="page">
                <wp:posOffset>9247756</wp:posOffset>
              </wp:positionV>
              <wp:extent cx="16383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1A6D3869" w14:textId="77777777" w:rsidR="009E4832" w:rsidRDefault="00000000">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27DFE5ED" id="_x0000_t202" coordsize="21600,21600" o:spt="202" path="m,l,21600r21600,l21600,xe">
              <v:stroke joinstyle="miter"/>
              <v:path gradientshapeok="t" o:connecttype="rect"/>
            </v:shapetype>
            <v:shape id="Textbox 1" o:spid="_x0000_s1026" type="#_x0000_t202" style="position:absolute;margin-left:300.05pt;margin-top:728.15pt;width:12.9pt;height:15.5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" filled="f" stroked="f">
              <v:textbox inset="0,0,0,0">
                <w:txbxContent>
                  <w:p w14:paraId="1A6D3869" w14:textId="77777777" w:rsidR="009E4832" w:rsidRDefault="00000000">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2326F" w14:textId="77777777" w:rsidR="00016A71" w:rsidRDefault="00016A71">
      <w:r>
        <w:separator/>
      </w:r>
    </w:p>
  </w:footnote>
  <w:footnote w:type="continuationSeparator" w:id="0">
    <w:p w14:paraId="3E252DC6" w14:textId="77777777" w:rsidR="00016A71" w:rsidRDefault="00016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53AD5"/>
    <w:multiLevelType w:val="hybridMultilevel"/>
    <w:tmpl w:val="8E8AECA4"/>
    <w:lvl w:ilvl="0" w:tplc="E5E662D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745D5E">
      <w:numFmt w:val="bullet"/>
      <w:lvlText w:val="•"/>
      <w:lvlJc w:val="left"/>
      <w:pPr>
        <w:ind w:left="1620" w:hanging="360"/>
      </w:pPr>
      <w:rPr>
        <w:rFonts w:hint="default"/>
        <w:lang w:val="en-US" w:eastAsia="en-US" w:bidi="ar-SA"/>
      </w:rPr>
    </w:lvl>
    <w:lvl w:ilvl="2" w:tplc="7744038C">
      <w:numFmt w:val="bullet"/>
      <w:lvlText w:val="•"/>
      <w:lvlJc w:val="left"/>
      <w:pPr>
        <w:ind w:left="2520" w:hanging="360"/>
      </w:pPr>
      <w:rPr>
        <w:rFonts w:hint="default"/>
        <w:lang w:val="en-US" w:eastAsia="en-US" w:bidi="ar-SA"/>
      </w:rPr>
    </w:lvl>
    <w:lvl w:ilvl="3" w:tplc="87646E08">
      <w:numFmt w:val="bullet"/>
      <w:lvlText w:val="•"/>
      <w:lvlJc w:val="left"/>
      <w:pPr>
        <w:ind w:left="3420" w:hanging="360"/>
      </w:pPr>
      <w:rPr>
        <w:rFonts w:hint="default"/>
        <w:lang w:val="en-US" w:eastAsia="en-US" w:bidi="ar-SA"/>
      </w:rPr>
    </w:lvl>
    <w:lvl w:ilvl="4" w:tplc="91E8087E">
      <w:numFmt w:val="bullet"/>
      <w:lvlText w:val="•"/>
      <w:lvlJc w:val="left"/>
      <w:pPr>
        <w:ind w:left="4320" w:hanging="360"/>
      </w:pPr>
      <w:rPr>
        <w:rFonts w:hint="default"/>
        <w:lang w:val="en-US" w:eastAsia="en-US" w:bidi="ar-SA"/>
      </w:rPr>
    </w:lvl>
    <w:lvl w:ilvl="5" w:tplc="21ECC876">
      <w:numFmt w:val="bullet"/>
      <w:lvlText w:val="•"/>
      <w:lvlJc w:val="left"/>
      <w:pPr>
        <w:ind w:left="5220" w:hanging="360"/>
      </w:pPr>
      <w:rPr>
        <w:rFonts w:hint="default"/>
        <w:lang w:val="en-US" w:eastAsia="en-US" w:bidi="ar-SA"/>
      </w:rPr>
    </w:lvl>
    <w:lvl w:ilvl="6" w:tplc="E1448DA8">
      <w:numFmt w:val="bullet"/>
      <w:lvlText w:val="•"/>
      <w:lvlJc w:val="left"/>
      <w:pPr>
        <w:ind w:left="6120" w:hanging="360"/>
      </w:pPr>
      <w:rPr>
        <w:rFonts w:hint="default"/>
        <w:lang w:val="en-US" w:eastAsia="en-US" w:bidi="ar-SA"/>
      </w:rPr>
    </w:lvl>
    <w:lvl w:ilvl="7" w:tplc="F1D4089A">
      <w:numFmt w:val="bullet"/>
      <w:lvlText w:val="•"/>
      <w:lvlJc w:val="left"/>
      <w:pPr>
        <w:ind w:left="7020" w:hanging="360"/>
      </w:pPr>
      <w:rPr>
        <w:rFonts w:hint="default"/>
        <w:lang w:val="en-US" w:eastAsia="en-US" w:bidi="ar-SA"/>
      </w:rPr>
    </w:lvl>
    <w:lvl w:ilvl="8" w:tplc="47841892">
      <w:numFmt w:val="bullet"/>
      <w:lvlText w:val="•"/>
      <w:lvlJc w:val="left"/>
      <w:pPr>
        <w:ind w:left="7920" w:hanging="360"/>
      </w:pPr>
      <w:rPr>
        <w:rFonts w:hint="default"/>
        <w:lang w:val="en-US" w:eastAsia="en-US" w:bidi="ar-SA"/>
      </w:rPr>
    </w:lvl>
  </w:abstractNum>
  <w:num w:numId="1" w16cid:durableId="1897928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E4832"/>
    <w:rsid w:val="00016A71"/>
    <w:rsid w:val="002B1BDC"/>
    <w:rsid w:val="006D15D6"/>
    <w:rsid w:val="009E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C62FE"/>
  <w15:docId w15:val="{009C41DA-89E6-482F-B880-888E7952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2365</Words>
  <Characters>11664</Characters>
  <Application>Microsoft Office Word</Application>
  <DocSecurity>0</DocSecurity>
  <Lines>212</Lines>
  <Paragraphs>67</Paragraphs>
  <ScaleCrop>false</ScaleCrop>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2</cp:revision>
  <dcterms:created xsi:type="dcterms:W3CDTF">2025-03-21T13:14:00Z</dcterms:created>
  <dcterms:modified xsi:type="dcterms:W3CDTF">2025-03-21T13:26:00Z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Microsoft® Word 2016</vt:lpwstr>
  </property>
  <property fmtid="{D5CDD505-2E9C-101B-9397-08002B2CF9AE}" pid="4" name="LastSaved">
    <vt:filetime>2025-03-21T00:00:00Z</vt:filetime>
  </property>
  <property fmtid="{D5CDD505-2E9C-101B-9397-08002B2CF9AE}" pid="5" name="Producer">
    <vt:lpwstr>䵩捲潳潦璮⁗潲搠㈰ㄶ㬠浯摩晩敤⁵獩湧⁩呥硴′⸱⸷⁢礠ㅔ㍘吀</vt:lpwstr>
  </property>
  <property fmtid="{D5CDD505-2E9C-101B-9397-08002B2CF9AE}" pid="6" name="GrammarlyDocumentId">
    <vt:lpwstr>91275497d051f9c997ba443ad8f648b02dae19bad0983d8ff49642a01d246a14</vt:lpwstr>
  </property>
</Properties>
</file>