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277" w:rsidRDefault="00A45B56" w:rsidP="001F5AB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GODWIN HLAHLA</w:t>
      </w:r>
    </w:p>
    <w:p w:rsidR="00A45B56" w:rsidRDefault="001F5AB9" w:rsidP="001F5AB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A45B56">
        <w:rPr>
          <w:rFonts w:ascii="Times New Roman" w:hAnsi="Times New Roman" w:cs="Times New Roman"/>
          <w:sz w:val="24"/>
          <w:szCs w:val="24"/>
        </w:rPr>
        <w:t>ersus</w:t>
      </w:r>
      <w:proofErr w:type="gramEnd"/>
    </w:p>
    <w:p w:rsidR="00A45B56" w:rsidRDefault="00A45B56" w:rsidP="001F5A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DF1350" w:rsidRDefault="00DF1350" w:rsidP="00DF1350">
      <w:pPr>
        <w:spacing w:line="240" w:lineRule="auto"/>
        <w:jc w:val="both"/>
        <w:rPr>
          <w:rFonts w:ascii="Times New Roman" w:hAnsi="Times New Roman" w:cs="Times New Roman"/>
          <w:sz w:val="24"/>
          <w:szCs w:val="24"/>
        </w:rPr>
      </w:pPr>
    </w:p>
    <w:p w:rsidR="00A45B56" w:rsidRDefault="00A45B56" w:rsidP="001F5A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45B56" w:rsidRDefault="00A45B56" w:rsidP="001F5A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CHATUKUTA AND MUSAKWA JJ</w:t>
      </w:r>
    </w:p>
    <w:p w:rsidR="00A45B56" w:rsidRDefault="00A45B56" w:rsidP="001F5A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F1350">
        <w:rPr>
          <w:rFonts w:ascii="Times New Roman" w:hAnsi="Times New Roman" w:cs="Times New Roman"/>
          <w:sz w:val="24"/>
          <w:szCs w:val="24"/>
        </w:rPr>
        <w:t>, 15 February</w:t>
      </w:r>
      <w:r w:rsidR="00917751">
        <w:rPr>
          <w:rFonts w:ascii="Times New Roman" w:hAnsi="Times New Roman" w:cs="Times New Roman"/>
          <w:sz w:val="24"/>
          <w:szCs w:val="24"/>
        </w:rPr>
        <w:t xml:space="preserve"> and 27 March</w:t>
      </w:r>
      <w:r w:rsidR="00DF1350">
        <w:rPr>
          <w:rFonts w:ascii="Times New Roman" w:hAnsi="Times New Roman" w:cs="Times New Roman"/>
          <w:sz w:val="24"/>
          <w:szCs w:val="24"/>
        </w:rPr>
        <w:t xml:space="preserve"> 2017</w:t>
      </w:r>
    </w:p>
    <w:p w:rsidR="00DF1350" w:rsidRDefault="00DF1350" w:rsidP="00DF1350">
      <w:pPr>
        <w:spacing w:line="240" w:lineRule="auto"/>
        <w:jc w:val="both"/>
        <w:rPr>
          <w:rFonts w:ascii="Times New Roman" w:hAnsi="Times New Roman" w:cs="Times New Roman"/>
          <w:sz w:val="24"/>
          <w:szCs w:val="24"/>
        </w:rPr>
      </w:pPr>
    </w:p>
    <w:p w:rsidR="001F5AB9" w:rsidRDefault="001F5AB9" w:rsidP="00CE4142">
      <w:pPr>
        <w:spacing w:line="360" w:lineRule="auto"/>
        <w:jc w:val="both"/>
        <w:rPr>
          <w:rFonts w:ascii="Times New Roman" w:hAnsi="Times New Roman" w:cs="Times New Roman"/>
          <w:b/>
          <w:sz w:val="24"/>
          <w:szCs w:val="24"/>
        </w:rPr>
      </w:pPr>
    </w:p>
    <w:p w:rsidR="00A45B56" w:rsidRPr="00D015A0" w:rsidRDefault="00A45B56" w:rsidP="00CE4142">
      <w:pPr>
        <w:spacing w:line="360" w:lineRule="auto"/>
        <w:jc w:val="both"/>
        <w:rPr>
          <w:rFonts w:ascii="Times New Roman" w:hAnsi="Times New Roman" w:cs="Times New Roman"/>
          <w:b/>
          <w:sz w:val="24"/>
          <w:szCs w:val="24"/>
        </w:rPr>
      </w:pPr>
      <w:r w:rsidRPr="00D015A0">
        <w:rPr>
          <w:rFonts w:ascii="Times New Roman" w:hAnsi="Times New Roman" w:cs="Times New Roman"/>
          <w:b/>
          <w:sz w:val="24"/>
          <w:szCs w:val="24"/>
        </w:rPr>
        <w:t>Criminal Appeal</w:t>
      </w:r>
    </w:p>
    <w:p w:rsidR="001F5AB9" w:rsidRDefault="001F5AB9" w:rsidP="001F5AB9">
      <w:pPr>
        <w:spacing w:after="0" w:line="240" w:lineRule="auto"/>
        <w:jc w:val="both"/>
        <w:rPr>
          <w:rFonts w:ascii="Times New Roman" w:hAnsi="Times New Roman" w:cs="Times New Roman"/>
          <w:sz w:val="24"/>
          <w:szCs w:val="24"/>
        </w:rPr>
      </w:pPr>
    </w:p>
    <w:p w:rsidR="00A45B56" w:rsidRDefault="0087140D" w:rsidP="001F5AB9">
      <w:pPr>
        <w:spacing w:after="0" w:line="240" w:lineRule="auto"/>
        <w:jc w:val="both"/>
        <w:rPr>
          <w:rFonts w:ascii="Times New Roman" w:hAnsi="Times New Roman" w:cs="Times New Roman"/>
          <w:sz w:val="24"/>
          <w:szCs w:val="24"/>
        </w:rPr>
      </w:pPr>
      <w:r w:rsidRPr="00B81E39">
        <w:rPr>
          <w:rFonts w:ascii="Times New Roman" w:hAnsi="Times New Roman" w:cs="Times New Roman"/>
          <w:i/>
          <w:sz w:val="24"/>
          <w:szCs w:val="24"/>
        </w:rPr>
        <w:t>T.</w:t>
      </w:r>
      <w:r>
        <w:rPr>
          <w:rFonts w:ascii="Times New Roman" w:hAnsi="Times New Roman" w:cs="Times New Roman"/>
          <w:sz w:val="24"/>
          <w:szCs w:val="24"/>
        </w:rPr>
        <w:t xml:space="preserve"> </w:t>
      </w:r>
      <w:proofErr w:type="spellStart"/>
      <w:r w:rsidRPr="00D015A0">
        <w:rPr>
          <w:rFonts w:ascii="Times New Roman" w:hAnsi="Times New Roman" w:cs="Times New Roman"/>
          <w:i/>
          <w:sz w:val="24"/>
          <w:szCs w:val="24"/>
        </w:rPr>
        <w:t>Tazvitya</w:t>
      </w:r>
      <w:proofErr w:type="spellEnd"/>
      <w:r>
        <w:rPr>
          <w:rFonts w:ascii="Times New Roman" w:hAnsi="Times New Roman" w:cs="Times New Roman"/>
          <w:sz w:val="24"/>
          <w:szCs w:val="24"/>
        </w:rPr>
        <w:t>, for appellant</w:t>
      </w:r>
    </w:p>
    <w:p w:rsidR="0087140D" w:rsidRDefault="0087140D" w:rsidP="001F5AB9">
      <w:pPr>
        <w:spacing w:after="0" w:line="240" w:lineRule="auto"/>
        <w:jc w:val="both"/>
        <w:rPr>
          <w:rFonts w:ascii="Times New Roman" w:hAnsi="Times New Roman" w:cs="Times New Roman"/>
          <w:sz w:val="24"/>
          <w:szCs w:val="24"/>
        </w:rPr>
      </w:pPr>
      <w:r w:rsidRPr="00B81E39">
        <w:rPr>
          <w:rFonts w:ascii="Times New Roman" w:hAnsi="Times New Roman" w:cs="Times New Roman"/>
          <w:i/>
          <w:sz w:val="24"/>
          <w:szCs w:val="24"/>
        </w:rPr>
        <w:t>F. I.</w:t>
      </w:r>
      <w:r>
        <w:rPr>
          <w:rFonts w:ascii="Times New Roman" w:hAnsi="Times New Roman" w:cs="Times New Roman"/>
          <w:sz w:val="24"/>
          <w:szCs w:val="24"/>
        </w:rPr>
        <w:t xml:space="preserve"> </w:t>
      </w:r>
      <w:proofErr w:type="spellStart"/>
      <w:r w:rsidRPr="00D015A0">
        <w:rPr>
          <w:rFonts w:ascii="Times New Roman" w:hAnsi="Times New Roman" w:cs="Times New Roman"/>
          <w:i/>
          <w:sz w:val="24"/>
          <w:szCs w:val="24"/>
        </w:rPr>
        <w:t>Nyahunzvi</w:t>
      </w:r>
      <w:proofErr w:type="spellEnd"/>
      <w:r>
        <w:rPr>
          <w:rFonts w:ascii="Times New Roman" w:hAnsi="Times New Roman" w:cs="Times New Roman"/>
          <w:sz w:val="24"/>
          <w:szCs w:val="24"/>
        </w:rPr>
        <w:t>, for respondent</w:t>
      </w:r>
    </w:p>
    <w:p w:rsidR="001F5AB9" w:rsidRDefault="001F5AB9" w:rsidP="001F5AB9">
      <w:pPr>
        <w:spacing w:after="0" w:line="240" w:lineRule="auto"/>
        <w:jc w:val="both"/>
        <w:rPr>
          <w:rFonts w:ascii="Times New Roman" w:hAnsi="Times New Roman" w:cs="Times New Roman"/>
          <w:sz w:val="24"/>
          <w:szCs w:val="24"/>
        </w:rPr>
      </w:pPr>
    </w:p>
    <w:p w:rsidR="0087140D" w:rsidRDefault="0087140D" w:rsidP="00B81E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The appellant was convicted of contravening s 182 (2) of the Criminal Law (Codification and Reform) Act [</w:t>
      </w:r>
      <w:r w:rsidRPr="00D015A0">
        <w:rPr>
          <w:rFonts w:ascii="Times New Roman" w:hAnsi="Times New Roman" w:cs="Times New Roman"/>
          <w:i/>
          <w:sz w:val="24"/>
          <w:szCs w:val="24"/>
        </w:rPr>
        <w:t>Chapter 9:23</w:t>
      </w:r>
      <w:r>
        <w:rPr>
          <w:rFonts w:ascii="Times New Roman" w:hAnsi="Times New Roman" w:cs="Times New Roman"/>
          <w:sz w:val="24"/>
          <w:szCs w:val="24"/>
        </w:rPr>
        <w:t>]. He was sentenced to 4 months’ imprisonment which was wholly suspended on condition that he complied with the order that was granted against him in 2012.</w:t>
      </w:r>
      <w:r w:rsidR="00216CC0">
        <w:rPr>
          <w:rFonts w:ascii="Times New Roman" w:hAnsi="Times New Roman" w:cs="Times New Roman"/>
          <w:sz w:val="24"/>
          <w:szCs w:val="24"/>
        </w:rPr>
        <w:t xml:space="preserve"> He noted</w:t>
      </w:r>
      <w:r w:rsidR="0095377D">
        <w:rPr>
          <w:rFonts w:ascii="Times New Roman" w:hAnsi="Times New Roman" w:cs="Times New Roman"/>
          <w:sz w:val="24"/>
          <w:szCs w:val="24"/>
        </w:rPr>
        <w:t xml:space="preserve"> an</w:t>
      </w:r>
      <w:r w:rsidR="00216CC0">
        <w:rPr>
          <w:rFonts w:ascii="Times New Roman" w:hAnsi="Times New Roman" w:cs="Times New Roman"/>
          <w:sz w:val="24"/>
          <w:szCs w:val="24"/>
        </w:rPr>
        <w:t xml:space="preserve"> appeal against conviction.</w:t>
      </w:r>
    </w:p>
    <w:p w:rsidR="003C080C" w:rsidRDefault="003C080C" w:rsidP="00B81E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facts are </w:t>
      </w:r>
      <w:r w:rsidR="009852D2">
        <w:rPr>
          <w:rFonts w:ascii="Times New Roman" w:hAnsi="Times New Roman" w:cs="Times New Roman"/>
          <w:sz w:val="24"/>
          <w:szCs w:val="24"/>
        </w:rPr>
        <w:t>that sometime in 2012</w:t>
      </w:r>
      <w:r w:rsidR="00E65EEE" w:rsidRPr="00E65EEE">
        <w:rPr>
          <w:rFonts w:ascii="Times New Roman" w:hAnsi="Times New Roman" w:cs="Times New Roman"/>
          <w:sz w:val="24"/>
          <w:szCs w:val="24"/>
        </w:rPr>
        <w:t xml:space="preserve"> </w:t>
      </w:r>
      <w:r w:rsidR="00E65EEE">
        <w:rPr>
          <w:rFonts w:ascii="Times New Roman" w:hAnsi="Times New Roman" w:cs="Times New Roman"/>
          <w:sz w:val="24"/>
          <w:szCs w:val="24"/>
        </w:rPr>
        <w:t>and at</w:t>
      </w:r>
      <w:r w:rsidR="00E65EEE" w:rsidRPr="00E65EEE">
        <w:rPr>
          <w:rFonts w:ascii="Times New Roman" w:hAnsi="Times New Roman" w:cs="Times New Roman"/>
          <w:sz w:val="24"/>
          <w:szCs w:val="24"/>
        </w:rPr>
        <w:t xml:space="preserve"> </w:t>
      </w:r>
      <w:proofErr w:type="spellStart"/>
      <w:r w:rsidR="00E65EEE">
        <w:rPr>
          <w:rFonts w:ascii="Times New Roman" w:hAnsi="Times New Roman" w:cs="Times New Roman"/>
          <w:sz w:val="24"/>
          <w:szCs w:val="24"/>
        </w:rPr>
        <w:t>Chipinge</w:t>
      </w:r>
      <w:proofErr w:type="spellEnd"/>
      <w:r w:rsidR="00E65EEE">
        <w:rPr>
          <w:rFonts w:ascii="Times New Roman" w:hAnsi="Times New Roman" w:cs="Times New Roman"/>
          <w:sz w:val="24"/>
          <w:szCs w:val="24"/>
        </w:rPr>
        <w:t xml:space="preserve"> Magistrates Court</w:t>
      </w:r>
      <w:r w:rsidR="0095377D">
        <w:rPr>
          <w:rFonts w:ascii="Times New Roman" w:hAnsi="Times New Roman" w:cs="Times New Roman"/>
          <w:sz w:val="24"/>
          <w:szCs w:val="24"/>
        </w:rPr>
        <w:t>,</w:t>
      </w:r>
      <w:r w:rsidR="00E65EEE">
        <w:rPr>
          <w:rFonts w:ascii="Times New Roman" w:hAnsi="Times New Roman" w:cs="Times New Roman"/>
          <w:sz w:val="24"/>
          <w:szCs w:val="24"/>
        </w:rPr>
        <w:t xml:space="preserve"> </w:t>
      </w:r>
      <w:proofErr w:type="spellStart"/>
      <w:r w:rsidR="009852D2">
        <w:rPr>
          <w:rFonts w:ascii="Times New Roman" w:hAnsi="Times New Roman" w:cs="Times New Roman"/>
          <w:sz w:val="24"/>
          <w:szCs w:val="24"/>
        </w:rPr>
        <w:t>Piko</w:t>
      </w:r>
      <w:proofErr w:type="spellEnd"/>
      <w:r w:rsidR="009852D2">
        <w:rPr>
          <w:rFonts w:ascii="Times New Roman" w:hAnsi="Times New Roman" w:cs="Times New Roman"/>
          <w:sz w:val="24"/>
          <w:szCs w:val="24"/>
        </w:rPr>
        <w:t xml:space="preserve"> </w:t>
      </w:r>
      <w:proofErr w:type="spellStart"/>
      <w:r w:rsidR="009852D2">
        <w:rPr>
          <w:rFonts w:ascii="Times New Roman" w:hAnsi="Times New Roman" w:cs="Times New Roman"/>
          <w:sz w:val="24"/>
          <w:szCs w:val="24"/>
        </w:rPr>
        <w:t>Hlahla</w:t>
      </w:r>
      <w:proofErr w:type="spellEnd"/>
      <w:r w:rsidR="009852D2">
        <w:rPr>
          <w:rFonts w:ascii="Times New Roman" w:hAnsi="Times New Roman" w:cs="Times New Roman"/>
          <w:sz w:val="24"/>
          <w:szCs w:val="24"/>
        </w:rPr>
        <w:t xml:space="preserve"> filed an application for an interdict as well as</w:t>
      </w:r>
      <w:r w:rsidR="00E65EEE">
        <w:rPr>
          <w:rFonts w:ascii="Times New Roman" w:hAnsi="Times New Roman" w:cs="Times New Roman"/>
          <w:sz w:val="24"/>
          <w:szCs w:val="24"/>
        </w:rPr>
        <w:t xml:space="preserve"> for an</w:t>
      </w:r>
      <w:r w:rsidR="009852D2">
        <w:rPr>
          <w:rFonts w:ascii="Times New Roman" w:hAnsi="Times New Roman" w:cs="Times New Roman"/>
          <w:sz w:val="24"/>
          <w:szCs w:val="24"/>
        </w:rPr>
        <w:t xml:space="preserve"> order for the appellant’s eviction from</w:t>
      </w:r>
      <w:r w:rsidR="009852D2" w:rsidRPr="009852D2">
        <w:rPr>
          <w:rFonts w:ascii="Times New Roman" w:hAnsi="Times New Roman" w:cs="Times New Roman"/>
          <w:sz w:val="24"/>
          <w:szCs w:val="24"/>
        </w:rPr>
        <w:t xml:space="preserve"> </w:t>
      </w:r>
      <w:r w:rsidR="009852D2">
        <w:rPr>
          <w:rFonts w:ascii="Times New Roman" w:hAnsi="Times New Roman" w:cs="Times New Roman"/>
          <w:sz w:val="24"/>
          <w:szCs w:val="24"/>
        </w:rPr>
        <w:t xml:space="preserve">Farm 52 </w:t>
      </w:r>
      <w:proofErr w:type="spellStart"/>
      <w:r w:rsidR="009852D2">
        <w:rPr>
          <w:rFonts w:ascii="Times New Roman" w:hAnsi="Times New Roman" w:cs="Times New Roman"/>
          <w:sz w:val="24"/>
          <w:szCs w:val="24"/>
        </w:rPr>
        <w:t>Sabi</w:t>
      </w:r>
      <w:proofErr w:type="spellEnd"/>
      <w:r w:rsidR="009852D2">
        <w:rPr>
          <w:rFonts w:ascii="Times New Roman" w:hAnsi="Times New Roman" w:cs="Times New Roman"/>
          <w:sz w:val="24"/>
          <w:szCs w:val="24"/>
        </w:rPr>
        <w:t xml:space="preserve"> </w:t>
      </w:r>
      <w:proofErr w:type="spellStart"/>
      <w:r w:rsidR="009852D2">
        <w:rPr>
          <w:rFonts w:ascii="Times New Roman" w:hAnsi="Times New Roman" w:cs="Times New Roman"/>
          <w:sz w:val="24"/>
          <w:szCs w:val="24"/>
        </w:rPr>
        <w:t>Zamuchiya</w:t>
      </w:r>
      <w:proofErr w:type="spellEnd"/>
      <w:r w:rsidR="009852D2">
        <w:rPr>
          <w:rFonts w:ascii="Times New Roman" w:hAnsi="Times New Roman" w:cs="Times New Roman"/>
          <w:sz w:val="24"/>
          <w:szCs w:val="24"/>
        </w:rPr>
        <w:t>. The appellant had lived at the farm since his birth. His father had also lived at the farm by virtue of a life usufruct that was granted in his favour by the High Court in 1987. On</w:t>
      </w:r>
      <w:r>
        <w:rPr>
          <w:rFonts w:ascii="Times New Roman" w:hAnsi="Times New Roman" w:cs="Times New Roman"/>
          <w:sz w:val="24"/>
          <w:szCs w:val="24"/>
        </w:rPr>
        <w:t xml:space="preserve"> 17 July 2012 the appellant was ordered to vacate Farm 52</w:t>
      </w:r>
      <w:r w:rsidR="000F65CD">
        <w:rPr>
          <w:rFonts w:ascii="Times New Roman" w:hAnsi="Times New Roman" w:cs="Times New Roman"/>
          <w:sz w:val="24"/>
          <w:szCs w:val="24"/>
        </w:rPr>
        <w:t xml:space="preserve"> </w:t>
      </w:r>
      <w:proofErr w:type="spellStart"/>
      <w:r w:rsidR="000F65CD">
        <w:rPr>
          <w:rFonts w:ascii="Times New Roman" w:hAnsi="Times New Roman" w:cs="Times New Roman"/>
          <w:sz w:val="24"/>
          <w:szCs w:val="24"/>
        </w:rPr>
        <w:t>Sabi</w:t>
      </w:r>
      <w:proofErr w:type="spellEnd"/>
      <w:r w:rsidR="009852D2">
        <w:rPr>
          <w:rFonts w:ascii="Times New Roman" w:hAnsi="Times New Roman" w:cs="Times New Roman"/>
          <w:sz w:val="24"/>
          <w:szCs w:val="24"/>
        </w:rPr>
        <w:t xml:space="preserve"> </w:t>
      </w:r>
      <w:proofErr w:type="spellStart"/>
      <w:r w:rsidR="009852D2">
        <w:rPr>
          <w:rFonts w:ascii="Times New Roman" w:hAnsi="Times New Roman" w:cs="Times New Roman"/>
          <w:sz w:val="24"/>
          <w:szCs w:val="24"/>
        </w:rPr>
        <w:t>Zamuchiya</w:t>
      </w:r>
      <w:proofErr w:type="spellEnd"/>
      <w:r w:rsidR="009852D2">
        <w:rPr>
          <w:rFonts w:ascii="Times New Roman" w:hAnsi="Times New Roman" w:cs="Times New Roman"/>
          <w:sz w:val="24"/>
          <w:szCs w:val="24"/>
        </w:rPr>
        <w:t xml:space="preserve"> within 48 hours</w:t>
      </w:r>
      <w:r w:rsidR="000F65CD">
        <w:rPr>
          <w:rFonts w:ascii="Times New Roman" w:hAnsi="Times New Roman" w:cs="Times New Roman"/>
          <w:sz w:val="24"/>
          <w:szCs w:val="24"/>
        </w:rPr>
        <w:t>.</w:t>
      </w:r>
    </w:p>
    <w:p w:rsidR="009761E8" w:rsidRDefault="003C080C" w:rsidP="00FB3A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noted appeal against the eviction order</w:t>
      </w:r>
      <w:r w:rsidR="000F65CD">
        <w:rPr>
          <w:rFonts w:ascii="Times New Roman" w:hAnsi="Times New Roman" w:cs="Times New Roman"/>
          <w:sz w:val="24"/>
          <w:szCs w:val="24"/>
        </w:rPr>
        <w:t xml:space="preserve"> on 16 August 2012</w:t>
      </w:r>
      <w:r>
        <w:rPr>
          <w:rFonts w:ascii="Times New Roman" w:hAnsi="Times New Roman" w:cs="Times New Roman"/>
          <w:sz w:val="24"/>
          <w:szCs w:val="24"/>
        </w:rPr>
        <w:t>. On the other hand the complainant</w:t>
      </w:r>
      <w:r w:rsidR="00141A63">
        <w:rPr>
          <w:rFonts w:ascii="Times New Roman" w:hAnsi="Times New Roman" w:cs="Times New Roman"/>
          <w:sz w:val="24"/>
          <w:szCs w:val="24"/>
        </w:rPr>
        <w:t xml:space="preserve">, </w:t>
      </w:r>
      <w:proofErr w:type="spellStart"/>
      <w:r w:rsidR="00141A63">
        <w:rPr>
          <w:rFonts w:ascii="Times New Roman" w:hAnsi="Times New Roman" w:cs="Times New Roman"/>
          <w:sz w:val="24"/>
          <w:szCs w:val="24"/>
        </w:rPr>
        <w:t>Piko</w:t>
      </w:r>
      <w:proofErr w:type="spellEnd"/>
      <w:r w:rsidR="00141A63">
        <w:rPr>
          <w:rFonts w:ascii="Times New Roman" w:hAnsi="Times New Roman" w:cs="Times New Roman"/>
          <w:sz w:val="24"/>
          <w:szCs w:val="24"/>
        </w:rPr>
        <w:t xml:space="preserve"> </w:t>
      </w:r>
      <w:proofErr w:type="spellStart"/>
      <w:r w:rsidR="00141A63">
        <w:rPr>
          <w:rFonts w:ascii="Times New Roman" w:hAnsi="Times New Roman" w:cs="Times New Roman"/>
          <w:sz w:val="24"/>
          <w:szCs w:val="24"/>
        </w:rPr>
        <w:t>Hlahla</w:t>
      </w:r>
      <w:proofErr w:type="spellEnd"/>
      <w:r>
        <w:rPr>
          <w:rFonts w:ascii="Times New Roman" w:hAnsi="Times New Roman" w:cs="Times New Roman"/>
          <w:sz w:val="24"/>
          <w:szCs w:val="24"/>
        </w:rPr>
        <w:t xml:space="preserve"> sought leave to execute pending the</w:t>
      </w:r>
      <w:r w:rsidR="000F65CD">
        <w:rPr>
          <w:rFonts w:ascii="Times New Roman" w:hAnsi="Times New Roman" w:cs="Times New Roman"/>
          <w:sz w:val="24"/>
          <w:szCs w:val="24"/>
        </w:rPr>
        <w:t xml:space="preserve"> appeal but this was dismissed on 25 September 2016</w:t>
      </w:r>
      <w:r>
        <w:rPr>
          <w:rFonts w:ascii="Times New Roman" w:hAnsi="Times New Roman" w:cs="Times New Roman"/>
          <w:sz w:val="24"/>
          <w:szCs w:val="24"/>
        </w:rPr>
        <w:t xml:space="preserve">. </w:t>
      </w:r>
    </w:p>
    <w:p w:rsidR="003C080C" w:rsidRDefault="009761E8" w:rsidP="00FB3A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subsequently arraigned on a charge of</w:t>
      </w:r>
      <w:r w:rsidRPr="009761E8">
        <w:rPr>
          <w:rFonts w:ascii="Times New Roman" w:hAnsi="Times New Roman" w:cs="Times New Roman"/>
          <w:sz w:val="24"/>
          <w:szCs w:val="24"/>
        </w:rPr>
        <w:t xml:space="preserve"> </w:t>
      </w:r>
      <w:r>
        <w:rPr>
          <w:rFonts w:ascii="Times New Roman" w:hAnsi="Times New Roman" w:cs="Times New Roman"/>
          <w:sz w:val="24"/>
          <w:szCs w:val="24"/>
        </w:rPr>
        <w:t xml:space="preserve">contravening s 182 (2) of the Criminal Law (Codification and Reform) Act whereupon following a contested trial, he was convicted.  </w:t>
      </w:r>
      <w:r w:rsidR="003C080C">
        <w:rPr>
          <w:rFonts w:ascii="Times New Roman" w:hAnsi="Times New Roman" w:cs="Times New Roman"/>
          <w:sz w:val="24"/>
          <w:szCs w:val="24"/>
        </w:rPr>
        <w:t xml:space="preserve">In convicting the appellant, the court </w:t>
      </w:r>
      <w:r w:rsidR="003C080C" w:rsidRPr="00E65EEE">
        <w:rPr>
          <w:rFonts w:ascii="Times New Roman" w:hAnsi="Times New Roman" w:cs="Times New Roman"/>
          <w:i/>
          <w:sz w:val="24"/>
          <w:szCs w:val="24"/>
        </w:rPr>
        <w:t>a quo</w:t>
      </w:r>
      <w:r w:rsidR="003C080C">
        <w:rPr>
          <w:rFonts w:ascii="Times New Roman" w:hAnsi="Times New Roman" w:cs="Times New Roman"/>
          <w:sz w:val="24"/>
          <w:szCs w:val="24"/>
        </w:rPr>
        <w:t xml:space="preserve"> reasoned that he should have applied for stay of execution pending appeal</w:t>
      </w:r>
      <w:r>
        <w:rPr>
          <w:rFonts w:ascii="Times New Roman" w:hAnsi="Times New Roman" w:cs="Times New Roman"/>
          <w:sz w:val="24"/>
          <w:szCs w:val="24"/>
        </w:rPr>
        <w:t xml:space="preserve"> against the order of the civil court</w:t>
      </w:r>
      <w:r w:rsidR="003C080C">
        <w:rPr>
          <w:rFonts w:ascii="Times New Roman" w:hAnsi="Times New Roman" w:cs="Times New Roman"/>
          <w:sz w:val="24"/>
          <w:szCs w:val="24"/>
        </w:rPr>
        <w:t xml:space="preserve">. It relied on the case of </w:t>
      </w:r>
      <w:proofErr w:type="spellStart"/>
      <w:r w:rsidR="003C080C" w:rsidRPr="00D015A0">
        <w:rPr>
          <w:rFonts w:ascii="Times New Roman" w:hAnsi="Times New Roman" w:cs="Times New Roman"/>
          <w:i/>
          <w:sz w:val="24"/>
          <w:szCs w:val="24"/>
        </w:rPr>
        <w:t>Ritenote</w:t>
      </w:r>
      <w:proofErr w:type="spellEnd"/>
      <w:r w:rsidR="003C080C" w:rsidRPr="00D015A0">
        <w:rPr>
          <w:rFonts w:ascii="Times New Roman" w:hAnsi="Times New Roman" w:cs="Times New Roman"/>
          <w:i/>
          <w:sz w:val="24"/>
          <w:szCs w:val="24"/>
        </w:rPr>
        <w:t xml:space="preserve"> Printers (Pvt) Ltd</w:t>
      </w:r>
      <w:r w:rsidR="003C080C" w:rsidRPr="0009436E">
        <w:rPr>
          <w:rFonts w:ascii="Times New Roman" w:hAnsi="Times New Roman" w:cs="Times New Roman"/>
          <w:sz w:val="24"/>
          <w:szCs w:val="24"/>
        </w:rPr>
        <w:t xml:space="preserve"> v</w:t>
      </w:r>
      <w:r w:rsidR="003C080C" w:rsidRPr="00D015A0">
        <w:rPr>
          <w:rFonts w:ascii="Times New Roman" w:hAnsi="Times New Roman" w:cs="Times New Roman"/>
          <w:i/>
          <w:sz w:val="24"/>
          <w:szCs w:val="24"/>
        </w:rPr>
        <w:t xml:space="preserve"> Anderson and Co and Another</w:t>
      </w:r>
      <w:r w:rsidR="003C080C">
        <w:rPr>
          <w:rFonts w:ascii="Times New Roman" w:hAnsi="Times New Roman" w:cs="Times New Roman"/>
          <w:sz w:val="24"/>
          <w:szCs w:val="24"/>
        </w:rPr>
        <w:t xml:space="preserve"> SC 15/11.</w:t>
      </w:r>
    </w:p>
    <w:p w:rsidR="001E0D30" w:rsidRDefault="00E65EEE" w:rsidP="00FB3A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five grounds of appeal in the notice of appeal. </w:t>
      </w:r>
      <w:r w:rsidR="00B14726">
        <w:rPr>
          <w:rFonts w:ascii="Times New Roman" w:hAnsi="Times New Roman" w:cs="Times New Roman"/>
          <w:sz w:val="24"/>
          <w:szCs w:val="24"/>
        </w:rPr>
        <w:t>The</w:t>
      </w:r>
      <w:r>
        <w:rPr>
          <w:rFonts w:ascii="Times New Roman" w:hAnsi="Times New Roman" w:cs="Times New Roman"/>
          <w:sz w:val="24"/>
          <w:szCs w:val="24"/>
        </w:rPr>
        <w:t xml:space="preserve"> first</w:t>
      </w:r>
      <w:r w:rsidR="00B14726">
        <w:rPr>
          <w:rFonts w:ascii="Times New Roman" w:hAnsi="Times New Roman" w:cs="Times New Roman"/>
          <w:sz w:val="24"/>
          <w:szCs w:val="24"/>
        </w:rPr>
        <w:t xml:space="preserve"> </w:t>
      </w:r>
      <w:r>
        <w:rPr>
          <w:rFonts w:ascii="Times New Roman" w:hAnsi="Times New Roman" w:cs="Times New Roman"/>
          <w:sz w:val="24"/>
          <w:szCs w:val="24"/>
        </w:rPr>
        <w:t xml:space="preserve">ground of appeal is </w:t>
      </w:r>
      <w:r w:rsidR="00B14726">
        <w:rPr>
          <w:rFonts w:ascii="Times New Roman" w:hAnsi="Times New Roman" w:cs="Times New Roman"/>
          <w:sz w:val="24"/>
          <w:szCs w:val="24"/>
        </w:rPr>
        <w:t xml:space="preserve">that the trial court erred in holding that the appellant should have complied with the order under circumstances where another court had denied </w:t>
      </w:r>
      <w:r w:rsidR="00141A63">
        <w:rPr>
          <w:rFonts w:ascii="Times New Roman" w:hAnsi="Times New Roman" w:cs="Times New Roman"/>
          <w:sz w:val="24"/>
          <w:szCs w:val="24"/>
        </w:rPr>
        <w:t>leave to execute pending appeal</w:t>
      </w:r>
      <w:r w:rsidR="00B14726">
        <w:rPr>
          <w:rFonts w:ascii="Times New Roman" w:hAnsi="Times New Roman" w:cs="Times New Roman"/>
          <w:sz w:val="24"/>
          <w:szCs w:val="24"/>
        </w:rPr>
        <w:t>.</w:t>
      </w:r>
      <w:r>
        <w:rPr>
          <w:rFonts w:ascii="Times New Roman" w:hAnsi="Times New Roman" w:cs="Times New Roman"/>
          <w:sz w:val="24"/>
          <w:szCs w:val="24"/>
        </w:rPr>
        <w:t xml:space="preserve"> The</w:t>
      </w:r>
      <w:r w:rsidR="006F7547">
        <w:rPr>
          <w:rFonts w:ascii="Times New Roman" w:hAnsi="Times New Roman" w:cs="Times New Roman"/>
          <w:sz w:val="24"/>
          <w:szCs w:val="24"/>
        </w:rPr>
        <w:t xml:space="preserve"> </w:t>
      </w:r>
      <w:r w:rsidR="006F7547">
        <w:rPr>
          <w:rFonts w:ascii="Times New Roman" w:hAnsi="Times New Roman" w:cs="Times New Roman"/>
          <w:sz w:val="24"/>
          <w:szCs w:val="24"/>
        </w:rPr>
        <w:lastRenderedPageBreak/>
        <w:t>other grounds advanced are a rehash of the first ground.</w:t>
      </w:r>
      <w:r w:rsidR="00ED5320">
        <w:rPr>
          <w:rFonts w:ascii="Times New Roman" w:hAnsi="Times New Roman" w:cs="Times New Roman"/>
          <w:sz w:val="24"/>
          <w:szCs w:val="24"/>
        </w:rPr>
        <w:t xml:space="preserve"> I therefore need not state the rest of the grounds.</w:t>
      </w:r>
    </w:p>
    <w:p w:rsidR="006436D2" w:rsidRDefault="00D015A0" w:rsidP="00CE41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before us centres on</w:t>
      </w:r>
      <w:r w:rsidR="006436D2">
        <w:rPr>
          <w:rFonts w:ascii="Times New Roman" w:hAnsi="Times New Roman" w:cs="Times New Roman"/>
          <w:sz w:val="24"/>
          <w:szCs w:val="24"/>
        </w:rPr>
        <w:t xml:space="preserve"> the interpretation of s 40 (3) of the Magistrates Court Act [</w:t>
      </w:r>
      <w:r w:rsidR="006436D2" w:rsidRPr="0009436E">
        <w:rPr>
          <w:rFonts w:ascii="Times New Roman" w:hAnsi="Times New Roman" w:cs="Times New Roman"/>
          <w:i/>
          <w:sz w:val="24"/>
          <w:szCs w:val="24"/>
        </w:rPr>
        <w:t>Chapter 7:10</w:t>
      </w:r>
      <w:r w:rsidR="006436D2">
        <w:rPr>
          <w:rFonts w:ascii="Times New Roman" w:hAnsi="Times New Roman" w:cs="Times New Roman"/>
          <w:sz w:val="24"/>
          <w:szCs w:val="24"/>
        </w:rPr>
        <w:t>] which states that-</w:t>
      </w:r>
    </w:p>
    <w:p w:rsidR="002A602B" w:rsidRPr="00196DD9" w:rsidRDefault="00FB3A3E" w:rsidP="00196DD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0"/>
          <w:szCs w:val="20"/>
        </w:rPr>
        <w:tab/>
      </w:r>
      <w:r w:rsidR="006436D2" w:rsidRPr="00196DD9">
        <w:rPr>
          <w:rFonts w:ascii="Times New Roman" w:hAnsi="Times New Roman" w:cs="Times New Roman"/>
        </w:rPr>
        <w:t>“</w:t>
      </w:r>
      <w:r w:rsidR="002A602B" w:rsidRPr="00196DD9">
        <w:rPr>
          <w:rFonts w:ascii="Times New Roman" w:hAnsi="Times New Roman" w:cs="Times New Roman"/>
        </w:rPr>
        <w:t xml:space="preserve">Where an appeal has been noted the court may direct either that the judgment shall be </w:t>
      </w:r>
      <w:r w:rsidR="00196DD9">
        <w:rPr>
          <w:rFonts w:ascii="Times New Roman" w:hAnsi="Times New Roman" w:cs="Times New Roman"/>
        </w:rPr>
        <w:tab/>
      </w:r>
      <w:r w:rsidR="002A602B" w:rsidRPr="00196DD9">
        <w:rPr>
          <w:rFonts w:ascii="Times New Roman" w:hAnsi="Times New Roman" w:cs="Times New Roman"/>
        </w:rPr>
        <w:t>carried into execution</w:t>
      </w:r>
      <w:r w:rsidR="00A86D9E" w:rsidRPr="00196DD9">
        <w:rPr>
          <w:rFonts w:ascii="Times New Roman" w:hAnsi="Times New Roman" w:cs="Times New Roman"/>
        </w:rPr>
        <w:t xml:space="preserve"> </w:t>
      </w:r>
      <w:r w:rsidR="002A602B" w:rsidRPr="00196DD9">
        <w:rPr>
          <w:rFonts w:ascii="Times New Roman" w:hAnsi="Times New Roman" w:cs="Times New Roman"/>
        </w:rPr>
        <w:t xml:space="preserve">or that execution thereof shall be suspended pending the decision upon </w:t>
      </w:r>
      <w:r w:rsidR="00196DD9">
        <w:rPr>
          <w:rFonts w:ascii="Times New Roman" w:hAnsi="Times New Roman" w:cs="Times New Roman"/>
        </w:rPr>
        <w:tab/>
      </w:r>
      <w:r w:rsidR="002A602B" w:rsidRPr="00196DD9">
        <w:rPr>
          <w:rFonts w:ascii="Times New Roman" w:hAnsi="Times New Roman" w:cs="Times New Roman"/>
        </w:rPr>
        <w:t>the appeal or application.”</w:t>
      </w:r>
    </w:p>
    <w:p w:rsidR="00196DD9" w:rsidRPr="00196DD9" w:rsidRDefault="00196DD9" w:rsidP="00196DD9">
      <w:pPr>
        <w:autoSpaceDE w:val="0"/>
        <w:autoSpaceDN w:val="0"/>
        <w:adjustRightInd w:val="0"/>
        <w:spacing w:after="0" w:line="240" w:lineRule="auto"/>
        <w:jc w:val="both"/>
        <w:rPr>
          <w:rFonts w:ascii="Times New Roman" w:hAnsi="Times New Roman" w:cs="Times New Roman"/>
        </w:rPr>
      </w:pPr>
    </w:p>
    <w:p w:rsidR="00CB5452" w:rsidRDefault="006F7547" w:rsidP="00FB3A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B5452">
        <w:rPr>
          <w:rFonts w:ascii="Times New Roman" w:hAnsi="Times New Roman" w:cs="Times New Roman"/>
          <w:sz w:val="24"/>
          <w:szCs w:val="24"/>
        </w:rPr>
        <w:t xml:space="preserve">Mr </w:t>
      </w:r>
      <w:proofErr w:type="spellStart"/>
      <w:r w:rsidR="00CB5452" w:rsidRPr="00D015A0">
        <w:rPr>
          <w:rFonts w:ascii="Times New Roman" w:hAnsi="Times New Roman" w:cs="Times New Roman"/>
          <w:i/>
          <w:sz w:val="24"/>
          <w:szCs w:val="24"/>
        </w:rPr>
        <w:t>Tazvitya</w:t>
      </w:r>
      <w:proofErr w:type="spellEnd"/>
      <w:r w:rsidR="00CB5452">
        <w:rPr>
          <w:rFonts w:ascii="Times New Roman" w:hAnsi="Times New Roman" w:cs="Times New Roman"/>
          <w:sz w:val="24"/>
          <w:szCs w:val="24"/>
        </w:rPr>
        <w:t xml:space="preserve"> submitted that a dismissal of the application for leave to execute pending appeal meant that the decision of the lower court had been suspended. As such the appellant had no obligation to obey an order that had been suspended. Therefore it was wrong for the trial court to hold that the appellant was obliged to apply</w:t>
      </w:r>
      <w:r w:rsidR="00414A1C">
        <w:rPr>
          <w:rFonts w:ascii="Times New Roman" w:hAnsi="Times New Roman" w:cs="Times New Roman"/>
          <w:sz w:val="24"/>
          <w:szCs w:val="24"/>
        </w:rPr>
        <w:t xml:space="preserve"> for suspension of the order. It</w:t>
      </w:r>
      <w:r w:rsidR="00414A1C" w:rsidRPr="00414A1C">
        <w:rPr>
          <w:rFonts w:ascii="Times New Roman" w:hAnsi="Times New Roman" w:cs="Times New Roman"/>
          <w:sz w:val="24"/>
          <w:szCs w:val="24"/>
        </w:rPr>
        <w:t xml:space="preserve"> </w:t>
      </w:r>
      <w:r w:rsidR="00414A1C">
        <w:rPr>
          <w:rFonts w:ascii="Times New Roman" w:hAnsi="Times New Roman" w:cs="Times New Roman"/>
          <w:sz w:val="24"/>
          <w:szCs w:val="24"/>
        </w:rPr>
        <w:t>was superfluous to</w:t>
      </w:r>
      <w:r w:rsidR="00CB5452">
        <w:rPr>
          <w:rFonts w:ascii="Times New Roman" w:hAnsi="Times New Roman" w:cs="Times New Roman"/>
          <w:sz w:val="24"/>
          <w:szCs w:val="24"/>
        </w:rPr>
        <w:t xml:space="preserve"> have expected the appellant to apply for stay of execution. He also submitted that as observed by </w:t>
      </w:r>
      <w:proofErr w:type="spellStart"/>
      <w:r w:rsidR="0062459D" w:rsidRPr="0062459D">
        <w:rPr>
          <w:rFonts w:ascii="Times New Roman" w:hAnsi="Times New Roman" w:cs="Times New Roman"/>
          <w:smallCaps/>
          <w:sz w:val="24"/>
          <w:szCs w:val="24"/>
        </w:rPr>
        <w:t>chidyausiku</w:t>
      </w:r>
      <w:proofErr w:type="spellEnd"/>
      <w:r w:rsidR="00CB5452">
        <w:rPr>
          <w:rFonts w:ascii="Times New Roman" w:hAnsi="Times New Roman" w:cs="Times New Roman"/>
          <w:sz w:val="24"/>
          <w:szCs w:val="24"/>
        </w:rPr>
        <w:t xml:space="preserve"> CJ</w:t>
      </w:r>
      <w:r w:rsidR="00141A63">
        <w:rPr>
          <w:rFonts w:ascii="Times New Roman" w:hAnsi="Times New Roman" w:cs="Times New Roman"/>
          <w:sz w:val="24"/>
          <w:szCs w:val="24"/>
        </w:rPr>
        <w:t xml:space="preserve"> (as he then was)</w:t>
      </w:r>
      <w:r w:rsidR="00CB5452">
        <w:rPr>
          <w:rFonts w:ascii="Times New Roman" w:hAnsi="Times New Roman" w:cs="Times New Roman"/>
          <w:sz w:val="24"/>
          <w:szCs w:val="24"/>
        </w:rPr>
        <w:t xml:space="preserve"> in</w:t>
      </w:r>
      <w:r w:rsidR="00CB5452" w:rsidRPr="00CB5452">
        <w:rPr>
          <w:rFonts w:ascii="Times New Roman" w:hAnsi="Times New Roman" w:cs="Times New Roman"/>
          <w:sz w:val="24"/>
          <w:szCs w:val="24"/>
        </w:rPr>
        <w:t xml:space="preserve"> </w:t>
      </w:r>
      <w:proofErr w:type="spellStart"/>
      <w:r w:rsidR="00CB5452" w:rsidRPr="00D015A0">
        <w:rPr>
          <w:rFonts w:ascii="Times New Roman" w:hAnsi="Times New Roman" w:cs="Times New Roman"/>
          <w:i/>
          <w:sz w:val="24"/>
          <w:szCs w:val="24"/>
        </w:rPr>
        <w:t>Ritenote</w:t>
      </w:r>
      <w:proofErr w:type="spellEnd"/>
      <w:r w:rsidR="00CB5452" w:rsidRPr="00D015A0">
        <w:rPr>
          <w:rFonts w:ascii="Times New Roman" w:hAnsi="Times New Roman" w:cs="Times New Roman"/>
          <w:i/>
          <w:sz w:val="24"/>
          <w:szCs w:val="24"/>
        </w:rPr>
        <w:t xml:space="preserve"> Printers (Pvt) Ltd v Anderson and Co and Another </w:t>
      </w:r>
      <w:r w:rsidR="00CB5452" w:rsidRPr="0062459D">
        <w:rPr>
          <w:rFonts w:ascii="Times New Roman" w:hAnsi="Times New Roman" w:cs="Times New Roman"/>
          <w:i/>
          <w:sz w:val="24"/>
          <w:szCs w:val="24"/>
        </w:rPr>
        <w:t>supra</w:t>
      </w:r>
      <w:r w:rsidR="00CB5452" w:rsidRPr="0062459D">
        <w:rPr>
          <w:rFonts w:ascii="Times New Roman" w:hAnsi="Times New Roman" w:cs="Times New Roman"/>
          <w:sz w:val="24"/>
          <w:szCs w:val="24"/>
        </w:rPr>
        <w:t>,</w:t>
      </w:r>
      <w:r w:rsidR="00CB5452">
        <w:rPr>
          <w:rFonts w:ascii="Times New Roman" w:hAnsi="Times New Roman" w:cs="Times New Roman"/>
          <w:sz w:val="24"/>
          <w:szCs w:val="24"/>
        </w:rPr>
        <w:t xml:space="preserve"> the law on the issue is not very clear.</w:t>
      </w:r>
      <w:r w:rsidR="00F7401E">
        <w:rPr>
          <w:rFonts w:ascii="Times New Roman" w:hAnsi="Times New Roman" w:cs="Times New Roman"/>
          <w:sz w:val="24"/>
          <w:szCs w:val="24"/>
        </w:rPr>
        <w:t xml:space="preserve"> The import of this submission is that the lack of clarity in the law should be resolved in favour of the appellant. </w:t>
      </w:r>
      <w:r w:rsidR="00CB5452">
        <w:rPr>
          <w:rFonts w:ascii="Times New Roman" w:hAnsi="Times New Roman" w:cs="Times New Roman"/>
          <w:sz w:val="24"/>
          <w:szCs w:val="24"/>
        </w:rPr>
        <w:t>He further submitted that s 182 (e) requires proof of intention. It was not proved that the appellant intended to wilfully commit the crime.</w:t>
      </w:r>
    </w:p>
    <w:p w:rsidR="00F06CBE" w:rsidRDefault="00414A1C" w:rsidP="00FB3A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State filing a conc</w:t>
      </w:r>
      <w:r w:rsidR="007E2BA2">
        <w:rPr>
          <w:rFonts w:ascii="Times New Roman" w:hAnsi="Times New Roman" w:cs="Times New Roman"/>
          <w:sz w:val="24"/>
          <w:szCs w:val="24"/>
        </w:rPr>
        <w:t>ession in terms of s 35 of the H</w:t>
      </w:r>
      <w:r>
        <w:rPr>
          <w:rFonts w:ascii="Times New Roman" w:hAnsi="Times New Roman" w:cs="Times New Roman"/>
          <w:sz w:val="24"/>
          <w:szCs w:val="24"/>
        </w:rPr>
        <w:t>igh Court Act [</w:t>
      </w:r>
      <w:r w:rsidRPr="00141A63">
        <w:rPr>
          <w:rFonts w:ascii="Times New Roman" w:hAnsi="Times New Roman" w:cs="Times New Roman"/>
          <w:i/>
          <w:sz w:val="24"/>
          <w:szCs w:val="24"/>
        </w:rPr>
        <w:t>Chapter 7:06</w:t>
      </w:r>
      <w:r>
        <w:rPr>
          <w:rFonts w:ascii="Times New Roman" w:hAnsi="Times New Roman" w:cs="Times New Roman"/>
          <w:sz w:val="24"/>
          <w:szCs w:val="24"/>
        </w:rPr>
        <w:t>], we were of the view that t</w:t>
      </w:r>
      <w:r w:rsidR="008F1D69">
        <w:rPr>
          <w:rFonts w:ascii="Times New Roman" w:hAnsi="Times New Roman" w:cs="Times New Roman"/>
          <w:sz w:val="24"/>
          <w:szCs w:val="24"/>
        </w:rPr>
        <w:t>he concession was not properly made</w:t>
      </w:r>
      <w:r>
        <w:rPr>
          <w:rFonts w:ascii="Times New Roman" w:hAnsi="Times New Roman" w:cs="Times New Roman"/>
          <w:sz w:val="24"/>
          <w:szCs w:val="24"/>
        </w:rPr>
        <w:t xml:space="preserve">. </w:t>
      </w:r>
      <w:r w:rsidR="00CB5452">
        <w:rPr>
          <w:rFonts w:ascii="Times New Roman" w:hAnsi="Times New Roman" w:cs="Times New Roman"/>
          <w:sz w:val="24"/>
          <w:szCs w:val="24"/>
        </w:rPr>
        <w:t xml:space="preserve">Mr </w:t>
      </w:r>
      <w:proofErr w:type="spellStart"/>
      <w:r w:rsidR="00CB5452" w:rsidRPr="00D015A0">
        <w:rPr>
          <w:rFonts w:ascii="Times New Roman" w:hAnsi="Times New Roman" w:cs="Times New Roman"/>
          <w:i/>
          <w:sz w:val="24"/>
          <w:szCs w:val="24"/>
        </w:rPr>
        <w:t>Nyahunzvi</w:t>
      </w:r>
      <w:proofErr w:type="spellEnd"/>
      <w:r w:rsidR="00CB5452">
        <w:rPr>
          <w:rFonts w:ascii="Times New Roman" w:hAnsi="Times New Roman" w:cs="Times New Roman"/>
          <w:sz w:val="24"/>
          <w:szCs w:val="24"/>
        </w:rPr>
        <w:t xml:space="preserve"> submitted that the state’s concession was informed by the fact that both t</w:t>
      </w:r>
      <w:r w:rsidR="001C2F35">
        <w:rPr>
          <w:rFonts w:ascii="Times New Roman" w:hAnsi="Times New Roman" w:cs="Times New Roman"/>
          <w:sz w:val="24"/>
          <w:szCs w:val="24"/>
        </w:rPr>
        <w:t xml:space="preserve">he appellant and </w:t>
      </w:r>
      <w:proofErr w:type="spellStart"/>
      <w:r w:rsidR="001C2F35">
        <w:rPr>
          <w:rFonts w:ascii="Times New Roman" w:hAnsi="Times New Roman" w:cs="Times New Roman"/>
          <w:sz w:val="24"/>
          <w:szCs w:val="24"/>
        </w:rPr>
        <w:t>Piko</w:t>
      </w:r>
      <w:proofErr w:type="spellEnd"/>
      <w:r w:rsidR="001C2F35">
        <w:rPr>
          <w:rFonts w:ascii="Times New Roman" w:hAnsi="Times New Roman" w:cs="Times New Roman"/>
          <w:sz w:val="24"/>
          <w:szCs w:val="24"/>
        </w:rPr>
        <w:t xml:space="preserve"> </w:t>
      </w:r>
      <w:proofErr w:type="spellStart"/>
      <w:r w:rsidR="001C2F35">
        <w:rPr>
          <w:rFonts w:ascii="Times New Roman" w:hAnsi="Times New Roman" w:cs="Times New Roman"/>
          <w:sz w:val="24"/>
          <w:szCs w:val="24"/>
        </w:rPr>
        <w:t>Hlahla</w:t>
      </w:r>
      <w:proofErr w:type="spellEnd"/>
      <w:r w:rsidR="00CB5452">
        <w:rPr>
          <w:rFonts w:ascii="Times New Roman" w:hAnsi="Times New Roman" w:cs="Times New Roman"/>
          <w:sz w:val="24"/>
          <w:szCs w:val="24"/>
        </w:rPr>
        <w:t xml:space="preserve"> were in attendance when the application for leave to execute pending appeal was determined.</w:t>
      </w:r>
      <w:r w:rsidR="005524C3">
        <w:rPr>
          <w:rFonts w:ascii="Times New Roman" w:hAnsi="Times New Roman" w:cs="Times New Roman"/>
          <w:sz w:val="24"/>
          <w:szCs w:val="24"/>
        </w:rPr>
        <w:t xml:space="preserve"> As such, the court </w:t>
      </w:r>
      <w:r w:rsidR="005524C3" w:rsidRPr="00076006">
        <w:rPr>
          <w:rFonts w:ascii="Times New Roman" w:hAnsi="Times New Roman" w:cs="Times New Roman"/>
          <w:i/>
          <w:sz w:val="24"/>
          <w:szCs w:val="24"/>
        </w:rPr>
        <w:t xml:space="preserve">a quo </w:t>
      </w:r>
      <w:r w:rsidR="005524C3">
        <w:rPr>
          <w:rFonts w:ascii="Times New Roman" w:hAnsi="Times New Roman" w:cs="Times New Roman"/>
          <w:sz w:val="24"/>
          <w:szCs w:val="24"/>
        </w:rPr>
        <w:t xml:space="preserve">impliedly granted the appellant stay of execution when it dismissed the application for leave to appeal. He was of the view that if the application for leave to execute had not been made then the appellant would have been in contempt of court. </w:t>
      </w:r>
    </w:p>
    <w:p w:rsidR="00516D0A" w:rsidRPr="0032347A" w:rsidRDefault="00F06CBE" w:rsidP="00CE41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w:t>
      </w:r>
      <w:r w:rsidR="006F2D2C">
        <w:rPr>
          <w:rFonts w:ascii="Times New Roman" w:hAnsi="Times New Roman" w:cs="Times New Roman"/>
          <w:sz w:val="24"/>
          <w:szCs w:val="24"/>
        </w:rPr>
        <w:t xml:space="preserve">of </w:t>
      </w:r>
      <w:proofErr w:type="spellStart"/>
      <w:r w:rsidR="006F2D2C" w:rsidRPr="00D015A0">
        <w:rPr>
          <w:rFonts w:ascii="Times New Roman" w:hAnsi="Times New Roman" w:cs="Times New Roman"/>
          <w:i/>
          <w:sz w:val="24"/>
          <w:szCs w:val="24"/>
        </w:rPr>
        <w:t>Ritenote</w:t>
      </w:r>
      <w:proofErr w:type="spellEnd"/>
      <w:r w:rsidRPr="00D015A0">
        <w:rPr>
          <w:rFonts w:ascii="Times New Roman" w:hAnsi="Times New Roman" w:cs="Times New Roman"/>
          <w:i/>
          <w:sz w:val="24"/>
          <w:szCs w:val="24"/>
        </w:rPr>
        <w:t xml:space="preserve"> Printers (Pvt) Ltd </w:t>
      </w:r>
      <w:r w:rsidRPr="003A4450">
        <w:rPr>
          <w:rFonts w:ascii="Times New Roman" w:hAnsi="Times New Roman" w:cs="Times New Roman"/>
          <w:sz w:val="24"/>
          <w:szCs w:val="24"/>
        </w:rPr>
        <w:t>v</w:t>
      </w:r>
      <w:r w:rsidRPr="00D015A0">
        <w:rPr>
          <w:rFonts w:ascii="Times New Roman" w:hAnsi="Times New Roman" w:cs="Times New Roman"/>
          <w:i/>
          <w:sz w:val="24"/>
          <w:szCs w:val="24"/>
        </w:rPr>
        <w:t xml:space="preserve"> Anderson and Co and Another</w:t>
      </w:r>
      <w:r w:rsidR="00D015A0" w:rsidRPr="00D015A0">
        <w:rPr>
          <w:rFonts w:ascii="Times New Roman" w:hAnsi="Times New Roman" w:cs="Times New Roman"/>
          <w:b/>
          <w:sz w:val="24"/>
          <w:szCs w:val="24"/>
        </w:rPr>
        <w:t xml:space="preserve"> </w:t>
      </w:r>
      <w:r w:rsidR="00D015A0" w:rsidRPr="003A4450">
        <w:rPr>
          <w:rFonts w:ascii="Times New Roman" w:hAnsi="Times New Roman" w:cs="Times New Roman"/>
          <w:i/>
          <w:sz w:val="24"/>
          <w:szCs w:val="24"/>
        </w:rPr>
        <w:t>supra</w:t>
      </w:r>
      <w:r>
        <w:rPr>
          <w:rFonts w:ascii="Times New Roman" w:hAnsi="Times New Roman" w:cs="Times New Roman"/>
          <w:sz w:val="24"/>
          <w:szCs w:val="24"/>
        </w:rPr>
        <w:t xml:space="preserve"> started in the Magistrates Court.</w:t>
      </w:r>
      <w:r w:rsidR="006F2D2C">
        <w:rPr>
          <w:rFonts w:ascii="Times New Roman" w:hAnsi="Times New Roman" w:cs="Times New Roman"/>
          <w:sz w:val="24"/>
          <w:szCs w:val="24"/>
        </w:rPr>
        <w:t xml:space="preserve"> Having been ordered to vacate the premises it was renting, the appellant</w:t>
      </w:r>
      <w:r w:rsidR="00A1667C">
        <w:rPr>
          <w:rFonts w:ascii="Times New Roman" w:hAnsi="Times New Roman" w:cs="Times New Roman"/>
          <w:sz w:val="24"/>
          <w:szCs w:val="24"/>
        </w:rPr>
        <w:t xml:space="preserve"> in that case</w:t>
      </w:r>
      <w:r w:rsidR="006F2D2C">
        <w:rPr>
          <w:rFonts w:ascii="Times New Roman" w:hAnsi="Times New Roman" w:cs="Times New Roman"/>
          <w:sz w:val="24"/>
          <w:szCs w:val="24"/>
        </w:rPr>
        <w:t xml:space="preserve"> noted</w:t>
      </w:r>
      <w:r w:rsidR="0095377D">
        <w:rPr>
          <w:rFonts w:ascii="Times New Roman" w:hAnsi="Times New Roman" w:cs="Times New Roman"/>
          <w:sz w:val="24"/>
          <w:szCs w:val="24"/>
        </w:rPr>
        <w:t xml:space="preserve"> an</w:t>
      </w:r>
      <w:r w:rsidR="006F2D2C">
        <w:rPr>
          <w:rFonts w:ascii="Times New Roman" w:hAnsi="Times New Roman" w:cs="Times New Roman"/>
          <w:sz w:val="24"/>
          <w:szCs w:val="24"/>
        </w:rPr>
        <w:t xml:space="preserve"> appeal to the High Court. It also applied for stay of execution pending appeal, which application was dismissed by the Magistrates Court.</w:t>
      </w:r>
      <w:r w:rsidR="002E2A5C">
        <w:rPr>
          <w:rFonts w:ascii="Times New Roman" w:hAnsi="Times New Roman" w:cs="Times New Roman"/>
          <w:sz w:val="24"/>
          <w:szCs w:val="24"/>
        </w:rPr>
        <w:t xml:space="preserve"> The basis for dismissing the application for stay of execution was that the noting of appeal had </w:t>
      </w:r>
      <w:r w:rsidR="00F878D5">
        <w:rPr>
          <w:rFonts w:ascii="Times New Roman" w:hAnsi="Times New Roman" w:cs="Times New Roman"/>
          <w:sz w:val="24"/>
          <w:szCs w:val="24"/>
        </w:rPr>
        <w:t>the effect of suspending the order of the court.</w:t>
      </w:r>
      <w:r w:rsidR="00406D3C">
        <w:rPr>
          <w:rFonts w:ascii="Times New Roman" w:hAnsi="Times New Roman" w:cs="Times New Roman"/>
          <w:sz w:val="24"/>
          <w:szCs w:val="24"/>
        </w:rPr>
        <w:t xml:space="preserve"> This was erron</w:t>
      </w:r>
      <w:r w:rsidR="00A1667C">
        <w:rPr>
          <w:rFonts w:ascii="Times New Roman" w:hAnsi="Times New Roman" w:cs="Times New Roman"/>
          <w:sz w:val="24"/>
          <w:szCs w:val="24"/>
        </w:rPr>
        <w:t xml:space="preserve">eous as was subsequently held by </w:t>
      </w:r>
      <w:proofErr w:type="spellStart"/>
      <w:r w:rsidR="00FB3A3E" w:rsidRPr="00FB3A3E">
        <w:rPr>
          <w:rFonts w:ascii="Times New Roman" w:hAnsi="Times New Roman" w:cs="Times New Roman"/>
          <w:smallCaps/>
          <w:sz w:val="24"/>
          <w:szCs w:val="24"/>
        </w:rPr>
        <w:t>chidyausiku</w:t>
      </w:r>
      <w:proofErr w:type="spellEnd"/>
      <w:r w:rsidR="00FB3A3E" w:rsidRPr="00FB3A3E">
        <w:rPr>
          <w:rFonts w:ascii="Times New Roman" w:hAnsi="Times New Roman" w:cs="Times New Roman"/>
          <w:smallCaps/>
          <w:sz w:val="24"/>
          <w:szCs w:val="24"/>
        </w:rPr>
        <w:t xml:space="preserve"> CJ</w:t>
      </w:r>
      <w:r w:rsidR="00A1667C">
        <w:rPr>
          <w:rFonts w:ascii="Times New Roman" w:hAnsi="Times New Roman" w:cs="Times New Roman"/>
          <w:sz w:val="24"/>
          <w:szCs w:val="24"/>
        </w:rPr>
        <w:t>.</w:t>
      </w:r>
      <w:r w:rsidR="0032347A">
        <w:rPr>
          <w:rFonts w:ascii="Times New Roman" w:hAnsi="Times New Roman" w:cs="Times New Roman"/>
          <w:sz w:val="24"/>
          <w:szCs w:val="24"/>
        </w:rPr>
        <w:t xml:space="preserve"> The dismissal of </w:t>
      </w:r>
      <w:proofErr w:type="spellStart"/>
      <w:r w:rsidR="0032347A" w:rsidRPr="00E0787B">
        <w:rPr>
          <w:rFonts w:ascii="Times New Roman" w:hAnsi="Times New Roman" w:cs="Times New Roman"/>
          <w:sz w:val="24"/>
          <w:szCs w:val="24"/>
        </w:rPr>
        <w:t>Ritenote</w:t>
      </w:r>
      <w:proofErr w:type="spellEnd"/>
      <w:r w:rsidR="0032347A" w:rsidRPr="00E0787B">
        <w:rPr>
          <w:rFonts w:ascii="Times New Roman" w:hAnsi="Times New Roman" w:cs="Times New Roman"/>
          <w:sz w:val="24"/>
          <w:szCs w:val="24"/>
        </w:rPr>
        <w:t xml:space="preserve"> Printers (Pvt) </w:t>
      </w:r>
      <w:proofErr w:type="spellStart"/>
      <w:r w:rsidR="0032347A" w:rsidRPr="00E0787B">
        <w:rPr>
          <w:rFonts w:ascii="Times New Roman" w:hAnsi="Times New Roman" w:cs="Times New Roman"/>
          <w:sz w:val="24"/>
          <w:szCs w:val="24"/>
        </w:rPr>
        <w:t>Ltd’</w:t>
      </w:r>
      <w:r w:rsidR="0032347A" w:rsidRPr="0032347A">
        <w:rPr>
          <w:rFonts w:ascii="Times New Roman" w:hAnsi="Times New Roman" w:cs="Times New Roman"/>
          <w:sz w:val="24"/>
          <w:szCs w:val="24"/>
        </w:rPr>
        <w:t>s</w:t>
      </w:r>
      <w:proofErr w:type="spellEnd"/>
      <w:r w:rsidR="0032347A" w:rsidRPr="0032347A">
        <w:rPr>
          <w:rFonts w:ascii="Times New Roman" w:hAnsi="Times New Roman" w:cs="Times New Roman"/>
          <w:sz w:val="24"/>
          <w:szCs w:val="24"/>
        </w:rPr>
        <w:t xml:space="preserve"> </w:t>
      </w:r>
      <w:r w:rsidR="0032347A">
        <w:rPr>
          <w:rFonts w:ascii="Times New Roman" w:hAnsi="Times New Roman" w:cs="Times New Roman"/>
          <w:sz w:val="24"/>
          <w:szCs w:val="24"/>
        </w:rPr>
        <w:t xml:space="preserve">application for stay of execution prompted </w:t>
      </w:r>
      <w:r w:rsidR="0032347A" w:rsidRPr="007E2BA2">
        <w:rPr>
          <w:rFonts w:ascii="Times New Roman" w:hAnsi="Times New Roman" w:cs="Times New Roman"/>
          <w:sz w:val="24"/>
          <w:szCs w:val="24"/>
        </w:rPr>
        <w:t>Anderson and Co</w:t>
      </w:r>
      <w:r w:rsidR="0032347A">
        <w:rPr>
          <w:rFonts w:ascii="Times New Roman" w:hAnsi="Times New Roman" w:cs="Times New Roman"/>
          <w:sz w:val="24"/>
          <w:szCs w:val="24"/>
        </w:rPr>
        <w:t xml:space="preserve"> to instruct the messenger of court to proceed with executing the order, notwithstanding that there had been no application for leave to execute.</w:t>
      </w:r>
    </w:p>
    <w:p w:rsidR="00216CC0" w:rsidRDefault="0032347A" w:rsidP="00CE41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9B4D27">
        <w:rPr>
          <w:rFonts w:ascii="Times New Roman" w:hAnsi="Times New Roman" w:cs="Times New Roman"/>
          <w:sz w:val="24"/>
          <w:szCs w:val="24"/>
        </w:rPr>
        <w:t xml:space="preserve">the High Court </w:t>
      </w:r>
      <w:proofErr w:type="spellStart"/>
      <w:r w:rsidR="009B4D27" w:rsidRPr="007E2BA2">
        <w:rPr>
          <w:rFonts w:ascii="Times New Roman" w:hAnsi="Times New Roman" w:cs="Times New Roman"/>
          <w:sz w:val="24"/>
          <w:szCs w:val="24"/>
        </w:rPr>
        <w:t>Ritenote</w:t>
      </w:r>
      <w:proofErr w:type="spellEnd"/>
      <w:r w:rsidR="009B4D27" w:rsidRPr="007E2BA2">
        <w:rPr>
          <w:rFonts w:ascii="Times New Roman" w:hAnsi="Times New Roman" w:cs="Times New Roman"/>
          <w:sz w:val="24"/>
          <w:szCs w:val="24"/>
        </w:rPr>
        <w:t xml:space="preserve"> Printers (Pvt) Ltd</w:t>
      </w:r>
      <w:r w:rsidR="00516D0A">
        <w:rPr>
          <w:rFonts w:ascii="Times New Roman" w:hAnsi="Times New Roman" w:cs="Times New Roman"/>
          <w:sz w:val="24"/>
          <w:szCs w:val="24"/>
        </w:rPr>
        <w:t xml:space="preserve"> sought an order barring the sale in execution of its attached property as well as an order restoring it </w:t>
      </w:r>
      <w:r w:rsidR="009B4D27">
        <w:rPr>
          <w:rFonts w:ascii="Times New Roman" w:hAnsi="Times New Roman" w:cs="Times New Roman"/>
          <w:sz w:val="24"/>
          <w:szCs w:val="24"/>
        </w:rPr>
        <w:t xml:space="preserve">onto the vacated premises </w:t>
      </w:r>
      <w:r>
        <w:rPr>
          <w:rFonts w:ascii="Times New Roman" w:hAnsi="Times New Roman" w:cs="Times New Roman"/>
          <w:sz w:val="24"/>
          <w:szCs w:val="24"/>
        </w:rPr>
        <w:t>pending appeal</w:t>
      </w:r>
      <w:r w:rsidR="00573640">
        <w:rPr>
          <w:rFonts w:ascii="Times New Roman" w:hAnsi="Times New Roman" w:cs="Times New Roman"/>
          <w:sz w:val="24"/>
          <w:szCs w:val="24"/>
        </w:rPr>
        <w:t xml:space="preserve">.  In dismissing the application in HH-263-10 </w:t>
      </w:r>
      <w:proofErr w:type="spellStart"/>
      <w:r w:rsidR="00F23CA0" w:rsidRPr="00F23CA0">
        <w:rPr>
          <w:rFonts w:ascii="Times New Roman" w:hAnsi="Times New Roman" w:cs="Times New Roman"/>
          <w:smallCaps/>
          <w:sz w:val="24"/>
          <w:szCs w:val="24"/>
        </w:rPr>
        <w:t>gowora</w:t>
      </w:r>
      <w:proofErr w:type="spellEnd"/>
      <w:r w:rsidR="00573640">
        <w:rPr>
          <w:rFonts w:ascii="Times New Roman" w:hAnsi="Times New Roman" w:cs="Times New Roman"/>
          <w:sz w:val="24"/>
          <w:szCs w:val="24"/>
        </w:rPr>
        <w:t xml:space="preserve"> J (as she then was) held</w:t>
      </w:r>
      <w:r w:rsidR="006F2D2C">
        <w:rPr>
          <w:rFonts w:ascii="Times New Roman" w:hAnsi="Times New Roman" w:cs="Times New Roman"/>
          <w:sz w:val="24"/>
          <w:szCs w:val="24"/>
        </w:rPr>
        <w:t xml:space="preserve"> </w:t>
      </w:r>
      <w:r w:rsidR="00573640">
        <w:rPr>
          <w:rFonts w:ascii="Times New Roman" w:hAnsi="Times New Roman" w:cs="Times New Roman"/>
          <w:sz w:val="24"/>
          <w:szCs w:val="24"/>
        </w:rPr>
        <w:t>thus at p 6 of the judgment-</w:t>
      </w:r>
    </w:p>
    <w:p w:rsidR="00D25CA7" w:rsidRPr="002A5FD2" w:rsidRDefault="00FB3A3E" w:rsidP="00FB3A3E">
      <w:pPr>
        <w:autoSpaceDE w:val="0"/>
        <w:autoSpaceDN w:val="0"/>
        <w:adjustRightInd w:val="0"/>
        <w:spacing w:after="0" w:line="240" w:lineRule="auto"/>
        <w:jc w:val="both"/>
        <w:rPr>
          <w:rFonts w:ascii="TimesNewRomanPSMT" w:hAnsi="TimesNewRomanPSMT" w:cs="TimesNewRomanPSMT"/>
        </w:rPr>
      </w:pPr>
      <w:r>
        <w:rPr>
          <w:rFonts w:ascii="Times New Roman" w:hAnsi="Times New Roman" w:cs="Times New Roman"/>
          <w:sz w:val="20"/>
          <w:szCs w:val="20"/>
        </w:rPr>
        <w:tab/>
      </w:r>
      <w:r w:rsidR="00573640" w:rsidRPr="002A5FD2">
        <w:rPr>
          <w:rFonts w:ascii="Times New Roman" w:hAnsi="Times New Roman" w:cs="Times New Roman"/>
        </w:rPr>
        <w:t>“</w:t>
      </w:r>
      <w:r w:rsidR="00573640" w:rsidRPr="002A5FD2">
        <w:rPr>
          <w:rFonts w:ascii="TimesNewRomanPSMT" w:hAnsi="TimesNewRomanPSMT" w:cs="TimesNewRomanPSMT"/>
        </w:rPr>
        <w:t>The order of the court a quo dismissing the application for a stay is still extant and in</w:t>
      </w:r>
      <w:r w:rsidR="00A85B26" w:rsidRPr="002A5FD2">
        <w:rPr>
          <w:rFonts w:ascii="TimesNewRomanPSMT" w:hAnsi="TimesNewRomanPSMT" w:cs="TimesNewRomanPSMT"/>
        </w:rPr>
        <w:t xml:space="preserve"> </w:t>
      </w:r>
      <w:r w:rsidR="00573640" w:rsidRPr="002A5FD2">
        <w:rPr>
          <w:rFonts w:ascii="TimesNewRomanPSMT" w:hAnsi="TimesNewRomanPSMT" w:cs="TimesNewRomanPSMT"/>
        </w:rPr>
        <w:t xml:space="preserve">my </w:t>
      </w:r>
      <w:r w:rsidR="002A5FD2">
        <w:rPr>
          <w:rFonts w:ascii="TimesNewRomanPSMT" w:hAnsi="TimesNewRomanPSMT" w:cs="TimesNewRomanPSMT"/>
        </w:rPr>
        <w:tab/>
      </w:r>
      <w:r w:rsidR="00573640" w:rsidRPr="002A5FD2">
        <w:rPr>
          <w:rFonts w:ascii="TimesNewRomanPSMT" w:hAnsi="TimesNewRomanPSMT" w:cs="TimesNewRomanPSMT"/>
        </w:rPr>
        <w:t xml:space="preserve">view this court cannot be seen to be giving an order differing from that order whilst it is still </w:t>
      </w:r>
      <w:r w:rsidR="002A5FD2">
        <w:rPr>
          <w:rFonts w:ascii="TimesNewRomanPSMT" w:hAnsi="TimesNewRomanPSMT" w:cs="TimesNewRomanPSMT"/>
        </w:rPr>
        <w:tab/>
      </w:r>
      <w:r w:rsidR="00573640" w:rsidRPr="002A5FD2">
        <w:rPr>
          <w:rFonts w:ascii="TimesNewRomanPSMT" w:hAnsi="TimesNewRomanPSMT" w:cs="TimesNewRomanPSMT"/>
        </w:rPr>
        <w:t>extant. This would</w:t>
      </w:r>
      <w:r w:rsidR="00DE6891">
        <w:rPr>
          <w:rFonts w:ascii="TimesNewRomanPSMT" w:hAnsi="TimesNewRomanPSMT" w:cs="TimesNewRomanPSMT"/>
        </w:rPr>
        <w:t xml:space="preserve"> </w:t>
      </w:r>
      <w:r w:rsidR="00573640" w:rsidRPr="002A5FD2">
        <w:rPr>
          <w:rFonts w:ascii="TimesNewRomanPSMT" w:hAnsi="TimesNewRomanPSMT" w:cs="TimesNewRomanPSMT"/>
        </w:rPr>
        <w:t xml:space="preserve">result in two orders from two different courts which would be in conflict </w:t>
      </w:r>
      <w:r w:rsidR="00DE6891">
        <w:rPr>
          <w:rFonts w:ascii="TimesNewRomanPSMT" w:hAnsi="TimesNewRomanPSMT" w:cs="TimesNewRomanPSMT"/>
        </w:rPr>
        <w:tab/>
      </w:r>
      <w:r w:rsidR="00573640" w:rsidRPr="002A5FD2">
        <w:rPr>
          <w:rFonts w:ascii="TimesNewRomanPSMT" w:hAnsi="TimesNewRomanPSMT" w:cs="TimesNewRomanPSMT"/>
        </w:rPr>
        <w:t xml:space="preserve">of each other. Which order would then be binding upon the </w:t>
      </w:r>
      <w:proofErr w:type="gramStart"/>
      <w:r w:rsidR="00573640" w:rsidRPr="002A5FD2">
        <w:rPr>
          <w:rFonts w:ascii="TimesNewRomanPSMT" w:hAnsi="TimesNewRomanPSMT" w:cs="TimesNewRomanPSMT"/>
        </w:rPr>
        <w:t>parties.</w:t>
      </w:r>
      <w:proofErr w:type="gramEnd"/>
      <w:r w:rsidR="00573640" w:rsidRPr="002A5FD2">
        <w:rPr>
          <w:rFonts w:ascii="TimesNewRomanPSMT" w:hAnsi="TimesNewRomanPSMT" w:cs="TimesNewRomanPSMT"/>
        </w:rPr>
        <w:t xml:space="preserve"> To do so would constitute </w:t>
      </w:r>
      <w:r w:rsidR="00DE6891">
        <w:rPr>
          <w:rFonts w:ascii="TimesNewRomanPSMT" w:hAnsi="TimesNewRomanPSMT" w:cs="TimesNewRomanPSMT"/>
        </w:rPr>
        <w:tab/>
      </w:r>
      <w:r w:rsidR="00573640" w:rsidRPr="002A5FD2">
        <w:rPr>
          <w:rFonts w:ascii="TimesNewRomanPSMT" w:hAnsi="TimesNewRomanPSMT" w:cs="TimesNewRomanPSMT"/>
        </w:rPr>
        <w:t xml:space="preserve">a clear departure from rules of </w:t>
      </w:r>
      <w:r w:rsidRPr="002A5FD2">
        <w:rPr>
          <w:rFonts w:ascii="TimesNewRomanPSMT" w:hAnsi="TimesNewRomanPSMT" w:cs="TimesNewRomanPSMT"/>
        </w:rPr>
        <w:tab/>
      </w:r>
      <w:r w:rsidR="00573640" w:rsidRPr="002A5FD2">
        <w:rPr>
          <w:rFonts w:ascii="TimesNewRomanPSMT" w:hAnsi="TimesNewRomanPSMT" w:cs="TimesNewRomanPSMT"/>
        </w:rPr>
        <w:t xml:space="preserve">procedure and an open invitation to litigants to treat the </w:t>
      </w:r>
      <w:r w:rsidR="00DE6891">
        <w:rPr>
          <w:rFonts w:ascii="TimesNewRomanPSMT" w:hAnsi="TimesNewRomanPSMT" w:cs="TimesNewRomanPSMT"/>
        </w:rPr>
        <w:tab/>
      </w:r>
      <w:r w:rsidR="00573640" w:rsidRPr="002A5FD2">
        <w:rPr>
          <w:rFonts w:ascii="TimesNewRomanPSMT" w:hAnsi="TimesNewRomanPSMT" w:cs="TimesNewRomanPSMT"/>
        </w:rPr>
        <w:t xml:space="preserve">orders of court with contempt, because that is </w:t>
      </w:r>
      <w:r w:rsidRPr="002A5FD2">
        <w:rPr>
          <w:rFonts w:ascii="TimesNewRomanPSMT" w:hAnsi="TimesNewRomanPSMT" w:cs="TimesNewRomanPSMT"/>
        </w:rPr>
        <w:tab/>
      </w:r>
      <w:r w:rsidR="00573640" w:rsidRPr="002A5FD2">
        <w:rPr>
          <w:rFonts w:ascii="TimesNewRomanPSMT" w:hAnsi="TimesNewRomanPSMT" w:cs="TimesNewRomanPSMT"/>
        </w:rPr>
        <w:t>what my order would constitute.”</w:t>
      </w:r>
    </w:p>
    <w:p w:rsidR="00FB3A3E" w:rsidRPr="00802BB3" w:rsidRDefault="00FB3A3E" w:rsidP="00FB3A3E">
      <w:pPr>
        <w:autoSpaceDE w:val="0"/>
        <w:autoSpaceDN w:val="0"/>
        <w:adjustRightInd w:val="0"/>
        <w:spacing w:after="0" w:line="240" w:lineRule="auto"/>
        <w:jc w:val="both"/>
        <w:rPr>
          <w:rFonts w:ascii="TimesNewRomanPSMT" w:hAnsi="TimesNewRomanPSMT" w:cs="TimesNewRomanPSMT"/>
          <w:sz w:val="20"/>
          <w:szCs w:val="20"/>
        </w:rPr>
      </w:pPr>
    </w:p>
    <w:p w:rsidR="00573640" w:rsidRDefault="00D25CA7" w:rsidP="00CE4142">
      <w:pPr>
        <w:spacing w:line="360" w:lineRule="auto"/>
        <w:ind w:firstLine="720"/>
        <w:jc w:val="both"/>
        <w:rPr>
          <w:rFonts w:ascii="TimesNewRomanPSMT" w:hAnsi="TimesNewRomanPSMT" w:cs="TimesNewRomanPSMT"/>
          <w:sz w:val="24"/>
          <w:szCs w:val="24"/>
        </w:rPr>
      </w:pPr>
      <w:r>
        <w:rPr>
          <w:rFonts w:ascii="TimesNewRomanPSMT" w:hAnsi="TimesNewRomanPSMT" w:cs="TimesNewRomanPSMT"/>
          <w:sz w:val="24"/>
          <w:szCs w:val="24"/>
        </w:rPr>
        <w:t xml:space="preserve">When the same matter came before the Supreme Court, </w:t>
      </w:r>
      <w:proofErr w:type="spellStart"/>
      <w:r w:rsidR="00FB3A3E" w:rsidRPr="00FB3A3E">
        <w:rPr>
          <w:rFonts w:ascii="TimesNewRomanPSMT" w:hAnsi="TimesNewRomanPSMT" w:cs="TimesNewRomanPSMT"/>
          <w:smallCaps/>
          <w:sz w:val="24"/>
          <w:szCs w:val="24"/>
        </w:rPr>
        <w:t>chidyausiku</w:t>
      </w:r>
      <w:proofErr w:type="spellEnd"/>
      <w:r w:rsidR="00FB3A3E" w:rsidRPr="00FB3A3E">
        <w:rPr>
          <w:rFonts w:ascii="TimesNewRomanPSMT" w:hAnsi="TimesNewRomanPSMT" w:cs="TimesNewRomanPSMT"/>
          <w:smallCaps/>
          <w:sz w:val="24"/>
          <w:szCs w:val="24"/>
        </w:rPr>
        <w:t xml:space="preserve"> </w:t>
      </w:r>
      <w:r>
        <w:rPr>
          <w:rFonts w:ascii="TimesNewRomanPSMT" w:hAnsi="TimesNewRomanPSMT" w:cs="TimesNewRomanPSMT"/>
          <w:sz w:val="24"/>
          <w:szCs w:val="24"/>
        </w:rPr>
        <w:t>CJ noted that the Magistrates Court had erred in holding that its decision was suspended by the noting of appeal. If the respondent was desirous of executing, it should have applied for leave in terms of s 40 (3). Instead, the respondent simply instructed the messenger of court to execute without having applied for leave to execute.</w:t>
      </w:r>
      <w:r w:rsidR="00A51B71">
        <w:rPr>
          <w:rFonts w:ascii="TimesNewRomanPSMT" w:hAnsi="TimesNewRomanPSMT" w:cs="TimesNewRomanPSMT"/>
          <w:sz w:val="24"/>
          <w:szCs w:val="24"/>
        </w:rPr>
        <w:t xml:space="preserve"> At p 4 the Chief Justice went on to remark as follows-</w:t>
      </w:r>
    </w:p>
    <w:p w:rsidR="00A51B71" w:rsidRPr="00FB3A3E" w:rsidRDefault="00FB3A3E" w:rsidP="00FB3A3E">
      <w:pPr>
        <w:spacing w:line="240" w:lineRule="auto"/>
        <w:jc w:val="both"/>
        <w:rPr>
          <w:rFonts w:ascii="Times New Roman" w:hAnsi="Times New Roman" w:cs="Times New Roman"/>
          <w:b/>
        </w:rPr>
      </w:pPr>
      <w:r>
        <w:rPr>
          <w:rFonts w:ascii="TimesNewRomanPSMT" w:hAnsi="TimesNewRomanPSMT" w:cs="TimesNewRomanPSMT"/>
          <w:sz w:val="20"/>
          <w:szCs w:val="20"/>
        </w:rPr>
        <w:tab/>
      </w:r>
      <w:r w:rsidR="00A51B71" w:rsidRPr="00FB3A3E">
        <w:rPr>
          <w:rFonts w:ascii="Times New Roman" w:hAnsi="Times New Roman" w:cs="Times New Roman"/>
        </w:rPr>
        <w:t xml:space="preserve">“In my view, the wording of s 40(3) of the Act leaves a lot to be desired, but a proper reading </w:t>
      </w:r>
      <w:r>
        <w:rPr>
          <w:rFonts w:ascii="Times New Roman" w:hAnsi="Times New Roman" w:cs="Times New Roman"/>
        </w:rPr>
        <w:tab/>
      </w:r>
      <w:r w:rsidR="00A51B71" w:rsidRPr="00FB3A3E">
        <w:rPr>
          <w:rFonts w:ascii="Times New Roman" w:hAnsi="Times New Roman" w:cs="Times New Roman"/>
        </w:rPr>
        <w:t xml:space="preserve">of the </w:t>
      </w:r>
      <w:r w:rsidRPr="00FB3A3E">
        <w:rPr>
          <w:rFonts w:ascii="Times New Roman" w:hAnsi="Times New Roman" w:cs="Times New Roman"/>
        </w:rPr>
        <w:tab/>
      </w:r>
      <w:r w:rsidR="00A51B71" w:rsidRPr="00FB3A3E">
        <w:rPr>
          <w:rFonts w:ascii="Times New Roman" w:hAnsi="Times New Roman" w:cs="Times New Roman"/>
        </w:rPr>
        <w:t xml:space="preserve">section reveals that it confers on the magistrate the power to stay execution despite </w:t>
      </w:r>
      <w:r>
        <w:rPr>
          <w:rFonts w:ascii="Times New Roman" w:hAnsi="Times New Roman" w:cs="Times New Roman"/>
        </w:rPr>
        <w:tab/>
      </w:r>
      <w:r w:rsidR="00A51B71" w:rsidRPr="00FB3A3E">
        <w:rPr>
          <w:rFonts w:ascii="Times New Roman" w:hAnsi="Times New Roman" w:cs="Times New Roman"/>
        </w:rPr>
        <w:t xml:space="preserve">the noting of an appeal.   The section also confers on the magistrate the power to </w:t>
      </w:r>
      <w:r>
        <w:rPr>
          <w:rFonts w:ascii="Times New Roman" w:hAnsi="Times New Roman" w:cs="Times New Roman"/>
        </w:rPr>
        <w:tab/>
      </w:r>
      <w:r w:rsidR="00A51B71" w:rsidRPr="00FB3A3E">
        <w:rPr>
          <w:rFonts w:ascii="Times New Roman" w:hAnsi="Times New Roman" w:cs="Times New Roman"/>
        </w:rPr>
        <w:t xml:space="preserve">order </w:t>
      </w:r>
      <w:r>
        <w:rPr>
          <w:rFonts w:ascii="Times New Roman" w:hAnsi="Times New Roman" w:cs="Times New Roman"/>
        </w:rPr>
        <w:tab/>
      </w:r>
      <w:r w:rsidR="00A51B71" w:rsidRPr="00FB3A3E">
        <w:rPr>
          <w:rFonts w:ascii="Times New Roman" w:hAnsi="Times New Roman" w:cs="Times New Roman"/>
        </w:rPr>
        <w:t>execution despite the noting of an appeal</w:t>
      </w:r>
      <w:r w:rsidR="001E7C14">
        <w:rPr>
          <w:rFonts w:ascii="Times New Roman" w:hAnsi="Times New Roman" w:cs="Times New Roman"/>
          <w:b/>
        </w:rPr>
        <w:t xml:space="preserve">.  </w:t>
      </w:r>
      <w:r w:rsidR="00A51B71" w:rsidRPr="00FB3A3E">
        <w:rPr>
          <w:rFonts w:ascii="Times New Roman" w:hAnsi="Times New Roman" w:cs="Times New Roman"/>
          <w:b/>
        </w:rPr>
        <w:t>It</w:t>
      </w:r>
      <w:r w:rsidR="001E7C14">
        <w:rPr>
          <w:rFonts w:ascii="Times New Roman" w:hAnsi="Times New Roman" w:cs="Times New Roman"/>
          <w:b/>
        </w:rPr>
        <w:t xml:space="preserve"> follows therefore that for the </w:t>
      </w:r>
      <w:r w:rsidR="00A51B71" w:rsidRPr="00FB3A3E">
        <w:rPr>
          <w:rFonts w:ascii="Times New Roman" w:hAnsi="Times New Roman" w:cs="Times New Roman"/>
          <w:b/>
        </w:rPr>
        <w:t xml:space="preserve">magistrate </w:t>
      </w:r>
      <w:r>
        <w:rPr>
          <w:rFonts w:ascii="Times New Roman" w:hAnsi="Times New Roman" w:cs="Times New Roman"/>
          <w:b/>
        </w:rPr>
        <w:tab/>
      </w:r>
      <w:r w:rsidR="00A51B71" w:rsidRPr="00FB3A3E">
        <w:rPr>
          <w:rFonts w:ascii="Times New Roman" w:hAnsi="Times New Roman" w:cs="Times New Roman"/>
          <w:b/>
        </w:rPr>
        <w:t xml:space="preserve">to </w:t>
      </w:r>
      <w:r w:rsidR="001E7C14">
        <w:rPr>
          <w:rFonts w:ascii="Times New Roman" w:hAnsi="Times New Roman" w:cs="Times New Roman"/>
          <w:b/>
        </w:rPr>
        <w:tab/>
      </w:r>
      <w:r w:rsidR="00A51B71" w:rsidRPr="00FB3A3E">
        <w:rPr>
          <w:rFonts w:ascii="Times New Roman" w:hAnsi="Times New Roman" w:cs="Times New Roman"/>
          <w:b/>
        </w:rPr>
        <w:t xml:space="preserve">exercise the discretion in terms of s 40(3) of the Act, the party seeking to have the </w:t>
      </w:r>
      <w:r>
        <w:rPr>
          <w:rFonts w:ascii="Times New Roman" w:hAnsi="Times New Roman" w:cs="Times New Roman"/>
          <w:b/>
        </w:rPr>
        <w:tab/>
      </w:r>
      <w:r w:rsidR="00A51B71" w:rsidRPr="00FB3A3E">
        <w:rPr>
          <w:rFonts w:ascii="Times New Roman" w:hAnsi="Times New Roman" w:cs="Times New Roman"/>
          <w:b/>
        </w:rPr>
        <w:t xml:space="preserve">discretion exercised in its favour has to make an </w:t>
      </w:r>
      <w:r w:rsidRPr="00FB3A3E">
        <w:rPr>
          <w:rFonts w:ascii="Times New Roman" w:hAnsi="Times New Roman" w:cs="Times New Roman"/>
          <w:b/>
        </w:rPr>
        <w:t xml:space="preserve">application. </w:t>
      </w:r>
      <w:r w:rsidR="00A51B71" w:rsidRPr="00FB3A3E">
        <w:rPr>
          <w:rFonts w:ascii="Times New Roman" w:hAnsi="Times New Roman" w:cs="Times New Roman"/>
          <w:b/>
        </w:rPr>
        <w:t xml:space="preserve">Upon the making of such </w:t>
      </w:r>
      <w:r>
        <w:rPr>
          <w:rFonts w:ascii="Times New Roman" w:hAnsi="Times New Roman" w:cs="Times New Roman"/>
          <w:b/>
        </w:rPr>
        <w:tab/>
      </w:r>
      <w:r w:rsidR="00A51B71" w:rsidRPr="00FB3A3E">
        <w:rPr>
          <w:rFonts w:ascii="Times New Roman" w:hAnsi="Times New Roman" w:cs="Times New Roman"/>
          <w:b/>
        </w:rPr>
        <w:t xml:space="preserve">an application the magistrate exercises the judicial </w:t>
      </w:r>
      <w:r w:rsidRPr="00FB3A3E">
        <w:rPr>
          <w:rFonts w:ascii="Times New Roman" w:hAnsi="Times New Roman" w:cs="Times New Roman"/>
          <w:b/>
        </w:rPr>
        <w:tab/>
      </w:r>
      <w:r w:rsidR="00A51B71" w:rsidRPr="00FB3A3E">
        <w:rPr>
          <w:rFonts w:ascii="Times New Roman" w:hAnsi="Times New Roman" w:cs="Times New Roman"/>
          <w:b/>
        </w:rPr>
        <w:t xml:space="preserve">discretion and </w:t>
      </w:r>
      <w:r w:rsidR="001E7C14">
        <w:rPr>
          <w:rFonts w:ascii="Times New Roman" w:hAnsi="Times New Roman" w:cs="Times New Roman"/>
          <w:b/>
        </w:rPr>
        <w:t xml:space="preserve">makes </w:t>
      </w:r>
      <w:r>
        <w:rPr>
          <w:rFonts w:ascii="Times New Roman" w:hAnsi="Times New Roman" w:cs="Times New Roman"/>
          <w:b/>
        </w:rPr>
        <w:t>a proper</w:t>
      </w:r>
      <w:r w:rsidR="00A51B71" w:rsidRPr="00FB3A3E">
        <w:rPr>
          <w:rFonts w:ascii="Times New Roman" w:hAnsi="Times New Roman" w:cs="Times New Roman"/>
          <w:b/>
        </w:rPr>
        <w:t xml:space="preserve"> </w:t>
      </w:r>
      <w:r>
        <w:rPr>
          <w:rFonts w:ascii="Times New Roman" w:hAnsi="Times New Roman" w:cs="Times New Roman"/>
          <w:b/>
        </w:rPr>
        <w:tab/>
      </w:r>
      <w:r w:rsidR="00A51B71" w:rsidRPr="00FB3A3E">
        <w:rPr>
          <w:rFonts w:ascii="Times New Roman" w:hAnsi="Times New Roman" w:cs="Times New Roman"/>
          <w:b/>
        </w:rPr>
        <w:t>determination.”</w:t>
      </w:r>
      <w:r w:rsidR="00B11EA5" w:rsidRPr="00FB3A3E">
        <w:rPr>
          <w:rFonts w:ascii="Times New Roman" w:hAnsi="Times New Roman" w:cs="Times New Roman"/>
          <w:b/>
        </w:rPr>
        <w:t xml:space="preserve"> </w:t>
      </w:r>
      <w:r w:rsidR="00B11EA5" w:rsidRPr="00FB3A3E">
        <w:rPr>
          <w:rFonts w:ascii="Times New Roman" w:hAnsi="Times New Roman" w:cs="Times New Roman"/>
        </w:rPr>
        <w:t>(</w:t>
      </w:r>
      <w:r w:rsidR="00EC69CD" w:rsidRPr="00FB3A3E">
        <w:rPr>
          <w:rFonts w:ascii="Times New Roman" w:hAnsi="Times New Roman" w:cs="Times New Roman"/>
        </w:rPr>
        <w:t>My</w:t>
      </w:r>
      <w:r w:rsidR="00331D15">
        <w:rPr>
          <w:rFonts w:ascii="Times New Roman" w:hAnsi="Times New Roman" w:cs="Times New Roman"/>
        </w:rPr>
        <w:t xml:space="preserve"> own emphasis)</w:t>
      </w:r>
    </w:p>
    <w:p w:rsidR="001C2F35" w:rsidRDefault="00FB3A3E" w:rsidP="00CE4142">
      <w:pPr>
        <w:spacing w:line="360" w:lineRule="auto"/>
        <w:ind w:firstLine="720"/>
        <w:jc w:val="both"/>
        <w:rPr>
          <w:rFonts w:ascii="Times New Roman" w:hAnsi="Times New Roman" w:cs="Times New Roman"/>
          <w:sz w:val="24"/>
          <w:szCs w:val="24"/>
        </w:rPr>
      </w:pPr>
      <w:proofErr w:type="spellStart"/>
      <w:r w:rsidRPr="00FB3A3E">
        <w:rPr>
          <w:rFonts w:ascii="Times New Roman" w:hAnsi="Times New Roman" w:cs="Times New Roman"/>
          <w:smallCaps/>
          <w:sz w:val="24"/>
          <w:szCs w:val="24"/>
        </w:rPr>
        <w:t>chidyausiku</w:t>
      </w:r>
      <w:proofErr w:type="spellEnd"/>
      <w:r w:rsidR="00AD7B8B">
        <w:rPr>
          <w:rFonts w:ascii="Times New Roman" w:hAnsi="Times New Roman" w:cs="Times New Roman"/>
          <w:sz w:val="24"/>
          <w:szCs w:val="24"/>
        </w:rPr>
        <w:t xml:space="preserve"> CJ went on to </w:t>
      </w:r>
      <w:r w:rsidR="008C1C76">
        <w:rPr>
          <w:rFonts w:ascii="Times New Roman" w:hAnsi="Times New Roman" w:cs="Times New Roman"/>
          <w:sz w:val="24"/>
          <w:szCs w:val="24"/>
        </w:rPr>
        <w:t xml:space="preserve">hold that the respondent in </w:t>
      </w:r>
      <w:proofErr w:type="spellStart"/>
      <w:r w:rsidR="001C2F35" w:rsidRPr="00D015A0">
        <w:rPr>
          <w:rFonts w:ascii="Times New Roman" w:hAnsi="Times New Roman" w:cs="Times New Roman"/>
          <w:i/>
          <w:sz w:val="24"/>
          <w:szCs w:val="24"/>
        </w:rPr>
        <w:t>Ritenote</w:t>
      </w:r>
      <w:proofErr w:type="spellEnd"/>
      <w:r w:rsidR="001C2F35" w:rsidRPr="00D015A0">
        <w:rPr>
          <w:rFonts w:ascii="Times New Roman" w:hAnsi="Times New Roman" w:cs="Times New Roman"/>
          <w:i/>
          <w:sz w:val="24"/>
          <w:szCs w:val="24"/>
        </w:rPr>
        <w:t xml:space="preserve"> Printers (Pvt) Ltd </w:t>
      </w:r>
      <w:r w:rsidR="001C2F35" w:rsidRPr="00FB3A3E">
        <w:rPr>
          <w:rFonts w:ascii="Times New Roman" w:hAnsi="Times New Roman" w:cs="Times New Roman"/>
          <w:sz w:val="24"/>
          <w:szCs w:val="24"/>
        </w:rPr>
        <w:t xml:space="preserve">v </w:t>
      </w:r>
      <w:r w:rsidR="001C2F35" w:rsidRPr="00D015A0">
        <w:rPr>
          <w:rFonts w:ascii="Times New Roman" w:hAnsi="Times New Roman" w:cs="Times New Roman"/>
          <w:i/>
          <w:sz w:val="24"/>
          <w:szCs w:val="24"/>
        </w:rPr>
        <w:t>Anderson and Co and Another</w:t>
      </w:r>
      <w:r w:rsidR="001C2F35" w:rsidRPr="00D015A0">
        <w:rPr>
          <w:rFonts w:ascii="Times New Roman" w:hAnsi="Times New Roman" w:cs="Times New Roman"/>
          <w:b/>
          <w:sz w:val="24"/>
          <w:szCs w:val="24"/>
        </w:rPr>
        <w:t xml:space="preserve"> </w:t>
      </w:r>
      <w:r w:rsidR="001C2F35" w:rsidRPr="00FB3A3E">
        <w:rPr>
          <w:rFonts w:ascii="Times New Roman" w:hAnsi="Times New Roman" w:cs="Times New Roman"/>
          <w:i/>
          <w:sz w:val="24"/>
          <w:szCs w:val="24"/>
        </w:rPr>
        <w:t>supra</w:t>
      </w:r>
      <w:r w:rsidR="001C2F35">
        <w:rPr>
          <w:rFonts w:ascii="Times New Roman" w:hAnsi="Times New Roman" w:cs="Times New Roman"/>
          <w:b/>
          <w:sz w:val="24"/>
          <w:szCs w:val="24"/>
        </w:rPr>
        <w:t xml:space="preserve"> </w:t>
      </w:r>
      <w:r w:rsidR="001C2F35" w:rsidRPr="001C2F35">
        <w:rPr>
          <w:rFonts w:ascii="Times New Roman" w:hAnsi="Times New Roman" w:cs="Times New Roman"/>
          <w:sz w:val="24"/>
          <w:szCs w:val="24"/>
        </w:rPr>
        <w:t>could not proceed to execute without having sought leave before the magistrate.</w:t>
      </w:r>
      <w:r w:rsidR="001C2F35">
        <w:rPr>
          <w:rFonts w:ascii="Times New Roman" w:hAnsi="Times New Roman" w:cs="Times New Roman"/>
          <w:sz w:val="24"/>
          <w:szCs w:val="24"/>
        </w:rPr>
        <w:t xml:space="preserve"> He further reasoned thus at p 6-</w:t>
      </w:r>
    </w:p>
    <w:p w:rsidR="001C2F35" w:rsidRPr="00FB3A3E" w:rsidRDefault="00FB3A3E" w:rsidP="00FB3A3E">
      <w:pPr>
        <w:spacing w:line="240" w:lineRule="auto"/>
        <w:jc w:val="both"/>
        <w:rPr>
          <w:rFonts w:ascii="Times New Roman" w:hAnsi="Times New Roman" w:cs="Times New Roman"/>
        </w:rPr>
      </w:pPr>
      <w:r>
        <w:rPr>
          <w:rFonts w:ascii="Times New Roman" w:hAnsi="Times New Roman" w:cs="Times New Roman"/>
          <w:sz w:val="20"/>
          <w:szCs w:val="20"/>
        </w:rPr>
        <w:tab/>
      </w:r>
      <w:r w:rsidR="001C2F35" w:rsidRPr="00FB3A3E">
        <w:rPr>
          <w:rFonts w:ascii="Times New Roman" w:hAnsi="Times New Roman" w:cs="Times New Roman"/>
        </w:rPr>
        <w:t xml:space="preserve">“The learned Judge further reasoned that because the noting of the appeal did not suspend the </w:t>
      </w:r>
      <w:r w:rsidRPr="00FB3A3E">
        <w:rPr>
          <w:rFonts w:ascii="Times New Roman" w:hAnsi="Times New Roman" w:cs="Times New Roman"/>
        </w:rPr>
        <w:tab/>
      </w:r>
      <w:r w:rsidR="001C2F35" w:rsidRPr="00FB3A3E">
        <w:rPr>
          <w:rFonts w:ascii="Times New Roman" w:hAnsi="Times New Roman" w:cs="Times New Roman"/>
        </w:rPr>
        <w:t xml:space="preserve">learned magistrate's judgment, Adam &amp; Co </w:t>
      </w:r>
      <w:proofErr w:type="gramStart"/>
      <w:r w:rsidR="001C2F35" w:rsidRPr="00FB3A3E">
        <w:rPr>
          <w:rFonts w:ascii="Times New Roman" w:hAnsi="Times New Roman" w:cs="Times New Roman"/>
        </w:rPr>
        <w:t>were</w:t>
      </w:r>
      <w:proofErr w:type="gramEnd"/>
      <w:r w:rsidR="001C2F35" w:rsidRPr="00FB3A3E">
        <w:rPr>
          <w:rFonts w:ascii="Times New Roman" w:hAnsi="Times New Roman" w:cs="Times New Roman"/>
        </w:rPr>
        <w:t xml:space="preserve"> enti</w:t>
      </w:r>
      <w:r>
        <w:rPr>
          <w:rFonts w:ascii="Times New Roman" w:hAnsi="Times New Roman" w:cs="Times New Roman"/>
        </w:rPr>
        <w:t xml:space="preserve">tled to execute that judgment. </w:t>
      </w:r>
      <w:r w:rsidR="001C2F35" w:rsidRPr="00FB3A3E">
        <w:rPr>
          <w:rFonts w:ascii="Times New Roman" w:hAnsi="Times New Roman" w:cs="Times New Roman"/>
        </w:rPr>
        <w:t xml:space="preserve"> In my </w:t>
      </w:r>
      <w:r>
        <w:rPr>
          <w:rFonts w:ascii="Times New Roman" w:hAnsi="Times New Roman" w:cs="Times New Roman"/>
        </w:rPr>
        <w:tab/>
      </w:r>
      <w:r w:rsidR="001C2F35" w:rsidRPr="00FB3A3E">
        <w:rPr>
          <w:rFonts w:ascii="Times New Roman" w:hAnsi="Times New Roman" w:cs="Times New Roman"/>
        </w:rPr>
        <w:t xml:space="preserve">view, this is </w:t>
      </w:r>
      <w:r w:rsidR="005C3AC6">
        <w:rPr>
          <w:rFonts w:ascii="Times New Roman" w:hAnsi="Times New Roman" w:cs="Times New Roman"/>
        </w:rPr>
        <w:t>where the learned Judge erred.</w:t>
      </w:r>
      <w:r w:rsidR="001C2F35" w:rsidRPr="00FB3A3E">
        <w:rPr>
          <w:rFonts w:ascii="Times New Roman" w:hAnsi="Times New Roman" w:cs="Times New Roman"/>
        </w:rPr>
        <w:t xml:space="preserve"> Firstly, the ruling of the magistrate that her </w:t>
      </w:r>
      <w:r w:rsidR="009E3619">
        <w:rPr>
          <w:rFonts w:ascii="Times New Roman" w:hAnsi="Times New Roman" w:cs="Times New Roman"/>
        </w:rPr>
        <w:tab/>
      </w:r>
      <w:r w:rsidR="001C2F35" w:rsidRPr="00FB3A3E">
        <w:rPr>
          <w:rFonts w:ascii="Times New Roman" w:hAnsi="Times New Roman" w:cs="Times New Roman"/>
        </w:rPr>
        <w:t xml:space="preserve">judgment had been suspended by the noting of the appeal, though erroneous, was extant.   </w:t>
      </w:r>
      <w:r w:rsidR="009E3619">
        <w:rPr>
          <w:rFonts w:ascii="Times New Roman" w:hAnsi="Times New Roman" w:cs="Times New Roman"/>
        </w:rPr>
        <w:tab/>
      </w:r>
      <w:r w:rsidR="001C2F35" w:rsidRPr="00FB3A3E">
        <w:rPr>
          <w:rFonts w:ascii="Times New Roman" w:hAnsi="Times New Roman" w:cs="Times New Roman"/>
        </w:rPr>
        <w:t xml:space="preserve">While that judgment was extant Adam &amp; Co could not act in contravention of it.   The learned </w:t>
      </w:r>
      <w:r w:rsidR="009E3619">
        <w:rPr>
          <w:rFonts w:ascii="Times New Roman" w:hAnsi="Times New Roman" w:cs="Times New Roman"/>
        </w:rPr>
        <w:tab/>
      </w:r>
      <w:r w:rsidR="001C2F35" w:rsidRPr="00FB3A3E">
        <w:rPr>
          <w:rFonts w:ascii="Times New Roman" w:hAnsi="Times New Roman" w:cs="Times New Roman"/>
        </w:rPr>
        <w:t xml:space="preserve">Judge did not set aside the </w:t>
      </w:r>
      <w:r w:rsidR="005C3AC6">
        <w:rPr>
          <w:rFonts w:ascii="Times New Roman" w:hAnsi="Times New Roman" w:cs="Times New Roman"/>
        </w:rPr>
        <w:t xml:space="preserve">magistrate's ruling.  </w:t>
      </w:r>
      <w:r w:rsidR="001C2F35" w:rsidRPr="00FB3A3E">
        <w:rPr>
          <w:rFonts w:ascii="Times New Roman" w:hAnsi="Times New Roman" w:cs="Times New Roman"/>
        </w:rPr>
        <w:t xml:space="preserve">There was no appeal against that ruling. The </w:t>
      </w:r>
      <w:r w:rsidR="009E3619">
        <w:rPr>
          <w:rFonts w:ascii="Times New Roman" w:hAnsi="Times New Roman" w:cs="Times New Roman"/>
        </w:rPr>
        <w:tab/>
      </w:r>
      <w:r w:rsidR="001C2F35" w:rsidRPr="00FB3A3E">
        <w:rPr>
          <w:rFonts w:ascii="Times New Roman" w:hAnsi="Times New Roman" w:cs="Times New Roman"/>
        </w:rPr>
        <w:t xml:space="preserve">application before the learned </w:t>
      </w:r>
      <w:r w:rsidRPr="00FB3A3E">
        <w:rPr>
          <w:rFonts w:ascii="Times New Roman" w:hAnsi="Times New Roman" w:cs="Times New Roman"/>
        </w:rPr>
        <w:tab/>
      </w:r>
      <w:r w:rsidR="001C2F35" w:rsidRPr="00FB3A3E">
        <w:rPr>
          <w:rFonts w:ascii="Times New Roman" w:hAnsi="Times New Roman" w:cs="Times New Roman"/>
        </w:rPr>
        <w:t xml:space="preserve">Judge was simply to set aside the eviction and attachment </w:t>
      </w:r>
      <w:r w:rsidR="009E3619">
        <w:rPr>
          <w:rFonts w:ascii="Times New Roman" w:hAnsi="Times New Roman" w:cs="Times New Roman"/>
        </w:rPr>
        <w:tab/>
      </w:r>
      <w:r w:rsidR="001C2F35" w:rsidRPr="00FB3A3E">
        <w:rPr>
          <w:rFonts w:ascii="Times New Roman" w:hAnsi="Times New Roman" w:cs="Times New Roman"/>
        </w:rPr>
        <w:t>orders.  The parties simply ignored it.”</w:t>
      </w:r>
    </w:p>
    <w:p w:rsidR="00EC69CD" w:rsidRDefault="00EC69CD" w:rsidP="00CE41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comes out of the above except is that a judgment that is extant remains binding unless it is suspended or overturned</w:t>
      </w:r>
      <w:r w:rsidR="00D35CB1">
        <w:rPr>
          <w:rFonts w:ascii="Times New Roman" w:hAnsi="Times New Roman" w:cs="Times New Roman"/>
          <w:sz w:val="24"/>
          <w:szCs w:val="24"/>
        </w:rPr>
        <w:t xml:space="preserve"> on appeal</w:t>
      </w:r>
      <w:r>
        <w:rPr>
          <w:rFonts w:ascii="Times New Roman" w:hAnsi="Times New Roman" w:cs="Times New Roman"/>
          <w:sz w:val="24"/>
          <w:szCs w:val="24"/>
        </w:rPr>
        <w:t>. Even if the judgment is erroneously made, it remains valid and has to be complied with.</w:t>
      </w:r>
    </w:p>
    <w:p w:rsidR="000F65CD" w:rsidRDefault="00A51B71" w:rsidP="004F3503">
      <w:pPr>
        <w:spacing w:after="0" w:line="360" w:lineRule="auto"/>
        <w:ind w:firstLine="720"/>
        <w:jc w:val="both"/>
        <w:rPr>
          <w:rFonts w:ascii="Times New Roman" w:hAnsi="Times New Roman" w:cs="Times New Roman"/>
          <w:sz w:val="24"/>
          <w:szCs w:val="24"/>
        </w:rPr>
      </w:pPr>
      <w:r w:rsidRPr="00A51B71">
        <w:rPr>
          <w:rFonts w:ascii="Times New Roman" w:hAnsi="Times New Roman" w:cs="Times New Roman"/>
          <w:sz w:val="24"/>
          <w:szCs w:val="24"/>
        </w:rPr>
        <w:lastRenderedPageBreak/>
        <w:t xml:space="preserve">Coming to the </w:t>
      </w:r>
      <w:r>
        <w:rPr>
          <w:rFonts w:ascii="Times New Roman" w:hAnsi="Times New Roman" w:cs="Times New Roman"/>
          <w:sz w:val="24"/>
          <w:szCs w:val="24"/>
        </w:rPr>
        <w:t>present matter, it is</w:t>
      </w:r>
      <w:r w:rsidR="00C60AA6">
        <w:rPr>
          <w:rFonts w:ascii="Times New Roman" w:hAnsi="Times New Roman" w:cs="Times New Roman"/>
          <w:sz w:val="24"/>
          <w:szCs w:val="24"/>
        </w:rPr>
        <w:t xml:space="preserve"> not in dispute that there are two extant orders. </w:t>
      </w:r>
      <w:r w:rsidR="00F05B44">
        <w:rPr>
          <w:rFonts w:ascii="Times New Roman" w:hAnsi="Times New Roman" w:cs="Times New Roman"/>
          <w:sz w:val="24"/>
          <w:szCs w:val="24"/>
        </w:rPr>
        <w:t>The first is the order for the appellant’s eviction. The second is t</w:t>
      </w:r>
      <w:r w:rsidR="001C2F35">
        <w:rPr>
          <w:rFonts w:ascii="Times New Roman" w:hAnsi="Times New Roman" w:cs="Times New Roman"/>
          <w:sz w:val="24"/>
          <w:szCs w:val="24"/>
        </w:rPr>
        <w:t xml:space="preserve">he order denying </w:t>
      </w:r>
      <w:proofErr w:type="spellStart"/>
      <w:r w:rsidR="001C2F35">
        <w:rPr>
          <w:rFonts w:ascii="Times New Roman" w:hAnsi="Times New Roman" w:cs="Times New Roman"/>
          <w:sz w:val="24"/>
          <w:szCs w:val="24"/>
        </w:rPr>
        <w:t>Piko</w:t>
      </w:r>
      <w:proofErr w:type="spellEnd"/>
      <w:r w:rsidR="001C2F35">
        <w:rPr>
          <w:rFonts w:ascii="Times New Roman" w:hAnsi="Times New Roman" w:cs="Times New Roman"/>
          <w:sz w:val="24"/>
          <w:szCs w:val="24"/>
        </w:rPr>
        <w:t xml:space="preserve"> </w:t>
      </w:r>
      <w:proofErr w:type="spellStart"/>
      <w:r w:rsidR="001C2F35">
        <w:rPr>
          <w:rFonts w:ascii="Times New Roman" w:hAnsi="Times New Roman" w:cs="Times New Roman"/>
          <w:sz w:val="24"/>
          <w:szCs w:val="24"/>
        </w:rPr>
        <w:t>Hlahla</w:t>
      </w:r>
      <w:proofErr w:type="spellEnd"/>
      <w:r w:rsidR="00F05B44">
        <w:rPr>
          <w:rFonts w:ascii="Times New Roman" w:hAnsi="Times New Roman" w:cs="Times New Roman"/>
          <w:sz w:val="24"/>
          <w:szCs w:val="24"/>
        </w:rPr>
        <w:t xml:space="preserve"> leave to execute pending appeal. It is</w:t>
      </w:r>
      <w:r>
        <w:rPr>
          <w:rFonts w:ascii="Times New Roman" w:hAnsi="Times New Roman" w:cs="Times New Roman"/>
          <w:sz w:val="24"/>
          <w:szCs w:val="24"/>
        </w:rPr>
        <w:t xml:space="preserve"> immaterial t</w:t>
      </w:r>
      <w:r w:rsidR="001C2F35">
        <w:rPr>
          <w:rFonts w:ascii="Times New Roman" w:hAnsi="Times New Roman" w:cs="Times New Roman"/>
          <w:sz w:val="24"/>
          <w:szCs w:val="24"/>
        </w:rPr>
        <w:t xml:space="preserve">hat </w:t>
      </w:r>
      <w:proofErr w:type="spellStart"/>
      <w:r w:rsidR="001C2F35">
        <w:rPr>
          <w:rFonts w:ascii="Times New Roman" w:hAnsi="Times New Roman" w:cs="Times New Roman"/>
          <w:sz w:val="24"/>
          <w:szCs w:val="24"/>
        </w:rPr>
        <w:t>Piko</w:t>
      </w:r>
      <w:proofErr w:type="spellEnd"/>
      <w:r w:rsidR="001C2F35">
        <w:rPr>
          <w:rFonts w:ascii="Times New Roman" w:hAnsi="Times New Roman" w:cs="Times New Roman"/>
          <w:sz w:val="24"/>
          <w:szCs w:val="24"/>
        </w:rPr>
        <w:t xml:space="preserve"> </w:t>
      </w:r>
      <w:proofErr w:type="spellStart"/>
      <w:r w:rsidR="001C2F35">
        <w:rPr>
          <w:rFonts w:ascii="Times New Roman" w:hAnsi="Times New Roman" w:cs="Times New Roman"/>
          <w:sz w:val="24"/>
          <w:szCs w:val="24"/>
        </w:rPr>
        <w:t>Hlahla</w:t>
      </w:r>
      <w:proofErr w:type="spellEnd"/>
      <w:r w:rsidR="001C2F35">
        <w:rPr>
          <w:rFonts w:ascii="Times New Roman" w:hAnsi="Times New Roman" w:cs="Times New Roman"/>
          <w:sz w:val="24"/>
          <w:szCs w:val="24"/>
        </w:rPr>
        <w:t xml:space="preserve"> had hi</w:t>
      </w:r>
      <w:r>
        <w:rPr>
          <w:rFonts w:ascii="Times New Roman" w:hAnsi="Times New Roman" w:cs="Times New Roman"/>
          <w:sz w:val="24"/>
          <w:szCs w:val="24"/>
        </w:rPr>
        <w:t xml:space="preserve">s application for leave to execute dismissed by the lower court. The appellant could not seek to profit from that development without moving the same court to exercise its discretion in his favour. This is because the order for his eviction was extant. That order required to be complied with regardless of the lower court’s </w:t>
      </w:r>
      <w:r w:rsidR="001C2F35">
        <w:rPr>
          <w:rFonts w:ascii="Times New Roman" w:hAnsi="Times New Roman" w:cs="Times New Roman"/>
          <w:sz w:val="24"/>
          <w:szCs w:val="24"/>
        </w:rPr>
        <w:t xml:space="preserve">refusal to grant </w:t>
      </w:r>
      <w:proofErr w:type="spellStart"/>
      <w:r w:rsidR="001C2F35">
        <w:rPr>
          <w:rFonts w:ascii="Times New Roman" w:hAnsi="Times New Roman" w:cs="Times New Roman"/>
          <w:sz w:val="24"/>
          <w:szCs w:val="24"/>
        </w:rPr>
        <w:t>Piko</w:t>
      </w:r>
      <w:proofErr w:type="spellEnd"/>
      <w:r w:rsidR="001C2F35">
        <w:rPr>
          <w:rFonts w:ascii="Times New Roman" w:hAnsi="Times New Roman" w:cs="Times New Roman"/>
          <w:sz w:val="24"/>
          <w:szCs w:val="24"/>
        </w:rPr>
        <w:t xml:space="preserve"> </w:t>
      </w:r>
      <w:proofErr w:type="spellStart"/>
      <w:r w:rsidR="001C2F35">
        <w:rPr>
          <w:rFonts w:ascii="Times New Roman" w:hAnsi="Times New Roman" w:cs="Times New Roman"/>
          <w:sz w:val="24"/>
          <w:szCs w:val="24"/>
        </w:rPr>
        <w:t>Hlahla</w:t>
      </w:r>
      <w:proofErr w:type="spellEnd"/>
      <w:r>
        <w:rPr>
          <w:rFonts w:ascii="Times New Roman" w:hAnsi="Times New Roman" w:cs="Times New Roman"/>
          <w:sz w:val="24"/>
          <w:szCs w:val="24"/>
        </w:rPr>
        <w:t xml:space="preserve"> leave to execut</w:t>
      </w:r>
      <w:r w:rsidR="00406D3C">
        <w:rPr>
          <w:rFonts w:ascii="Times New Roman" w:hAnsi="Times New Roman" w:cs="Times New Roman"/>
          <w:sz w:val="24"/>
          <w:szCs w:val="24"/>
        </w:rPr>
        <w:t>e.</w:t>
      </w:r>
      <w:r w:rsidR="00D62496">
        <w:rPr>
          <w:rFonts w:ascii="Times New Roman" w:hAnsi="Times New Roman" w:cs="Times New Roman"/>
          <w:sz w:val="24"/>
          <w:szCs w:val="24"/>
        </w:rPr>
        <w:t xml:space="preserve"> In light of two extant orders, it is not up to a party to choose to </w:t>
      </w:r>
      <w:r w:rsidR="00425264">
        <w:rPr>
          <w:rFonts w:ascii="Times New Roman" w:hAnsi="Times New Roman" w:cs="Times New Roman"/>
          <w:sz w:val="24"/>
          <w:szCs w:val="24"/>
        </w:rPr>
        <w:t xml:space="preserve">prefer </w:t>
      </w:r>
      <w:r w:rsidR="00D62496">
        <w:rPr>
          <w:rFonts w:ascii="Times New Roman" w:hAnsi="Times New Roman" w:cs="Times New Roman"/>
          <w:sz w:val="24"/>
          <w:szCs w:val="24"/>
        </w:rPr>
        <w:t>one order whilst ignoring the other</w:t>
      </w:r>
      <w:r w:rsidR="00945268">
        <w:rPr>
          <w:rFonts w:ascii="Times New Roman" w:hAnsi="Times New Roman" w:cs="Times New Roman"/>
          <w:sz w:val="24"/>
          <w:szCs w:val="24"/>
        </w:rPr>
        <w:t xml:space="preserve"> order.</w:t>
      </w:r>
      <w:r w:rsidR="00406D3C">
        <w:rPr>
          <w:rFonts w:ascii="Times New Roman" w:hAnsi="Times New Roman" w:cs="Times New Roman"/>
          <w:sz w:val="24"/>
          <w:szCs w:val="24"/>
        </w:rPr>
        <w:t xml:space="preserve"> </w:t>
      </w:r>
      <w:r w:rsidR="001C2F35">
        <w:rPr>
          <w:rFonts w:ascii="Times New Roman" w:hAnsi="Times New Roman" w:cs="Times New Roman"/>
          <w:sz w:val="24"/>
          <w:szCs w:val="24"/>
        </w:rPr>
        <w:t>It</w:t>
      </w:r>
      <w:r>
        <w:rPr>
          <w:rFonts w:ascii="Times New Roman" w:hAnsi="Times New Roman" w:cs="Times New Roman"/>
          <w:sz w:val="24"/>
          <w:szCs w:val="24"/>
        </w:rPr>
        <w:t xml:space="preserve"> is axiomatic </w:t>
      </w:r>
      <w:r w:rsidR="009E28E5">
        <w:rPr>
          <w:rFonts w:ascii="Times New Roman" w:hAnsi="Times New Roman" w:cs="Times New Roman"/>
          <w:sz w:val="24"/>
          <w:szCs w:val="24"/>
        </w:rPr>
        <w:t>that</w:t>
      </w:r>
      <w:r w:rsidR="009C5546">
        <w:rPr>
          <w:rFonts w:ascii="Times New Roman" w:hAnsi="Times New Roman" w:cs="Times New Roman"/>
          <w:sz w:val="24"/>
          <w:szCs w:val="24"/>
        </w:rPr>
        <w:t xml:space="preserve"> </w:t>
      </w:r>
      <w:r w:rsidR="009E28E5">
        <w:rPr>
          <w:rFonts w:ascii="Times New Roman" w:hAnsi="Times New Roman" w:cs="Times New Roman"/>
          <w:sz w:val="24"/>
          <w:szCs w:val="24"/>
        </w:rPr>
        <w:t>unless set aside or suspended</w:t>
      </w:r>
      <w:r w:rsidR="009C5546">
        <w:rPr>
          <w:rFonts w:ascii="Times New Roman" w:hAnsi="Times New Roman" w:cs="Times New Roman"/>
          <w:sz w:val="24"/>
          <w:szCs w:val="24"/>
        </w:rPr>
        <w:t>,</w:t>
      </w:r>
      <w:r w:rsidR="00406D3C" w:rsidRPr="00406D3C">
        <w:rPr>
          <w:rFonts w:ascii="Times New Roman" w:hAnsi="Times New Roman" w:cs="Times New Roman"/>
          <w:sz w:val="24"/>
          <w:szCs w:val="24"/>
        </w:rPr>
        <w:t xml:space="preserve"> </w:t>
      </w:r>
      <w:r w:rsidR="00406D3C">
        <w:rPr>
          <w:rFonts w:ascii="Times New Roman" w:hAnsi="Times New Roman" w:cs="Times New Roman"/>
          <w:sz w:val="24"/>
          <w:szCs w:val="24"/>
        </w:rPr>
        <w:t>a court order</w:t>
      </w:r>
      <w:r w:rsidR="009E28E5">
        <w:rPr>
          <w:rFonts w:ascii="Times New Roman" w:hAnsi="Times New Roman" w:cs="Times New Roman"/>
          <w:sz w:val="24"/>
          <w:szCs w:val="24"/>
        </w:rPr>
        <w:t xml:space="preserve"> must be complied with. Court orders are always expected to be specific and should not be implied.</w:t>
      </w:r>
    </w:p>
    <w:p w:rsidR="000F65CD" w:rsidRDefault="000F65CD" w:rsidP="004F35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appeal is hereby dismissed.</w:t>
      </w:r>
    </w:p>
    <w:p w:rsidR="000F65CD" w:rsidRDefault="000F65CD" w:rsidP="00CE4142">
      <w:pPr>
        <w:spacing w:line="360" w:lineRule="auto"/>
        <w:jc w:val="both"/>
        <w:rPr>
          <w:rFonts w:ascii="Times New Roman" w:hAnsi="Times New Roman" w:cs="Times New Roman"/>
          <w:sz w:val="24"/>
          <w:szCs w:val="24"/>
        </w:rPr>
      </w:pPr>
    </w:p>
    <w:p w:rsidR="002E5416" w:rsidRDefault="002E5416" w:rsidP="00FF04D1">
      <w:pPr>
        <w:spacing w:after="0" w:line="240" w:lineRule="auto"/>
        <w:jc w:val="both"/>
        <w:rPr>
          <w:rFonts w:ascii="Times New Roman" w:hAnsi="Times New Roman" w:cs="Times New Roman"/>
          <w:i/>
          <w:sz w:val="24"/>
          <w:szCs w:val="24"/>
        </w:rPr>
      </w:pPr>
    </w:p>
    <w:p w:rsidR="002E5416" w:rsidRDefault="002E5416" w:rsidP="00FF04D1">
      <w:pPr>
        <w:spacing w:after="0" w:line="240" w:lineRule="auto"/>
        <w:jc w:val="both"/>
        <w:rPr>
          <w:rFonts w:ascii="Times New Roman" w:hAnsi="Times New Roman" w:cs="Times New Roman"/>
          <w:i/>
          <w:sz w:val="24"/>
          <w:szCs w:val="24"/>
        </w:rPr>
      </w:pPr>
    </w:p>
    <w:p w:rsidR="001E7C14" w:rsidRPr="001E7C14" w:rsidRDefault="001E7C14" w:rsidP="00FF04D1">
      <w:pPr>
        <w:spacing w:after="0" w:line="240" w:lineRule="auto"/>
        <w:jc w:val="both"/>
        <w:rPr>
          <w:rFonts w:ascii="Times New Roman" w:hAnsi="Times New Roman" w:cs="Times New Roman"/>
          <w:sz w:val="24"/>
          <w:szCs w:val="24"/>
        </w:rPr>
      </w:pPr>
    </w:p>
    <w:p w:rsidR="001E7C14" w:rsidRPr="001E7C14" w:rsidRDefault="001E7C14" w:rsidP="00FF04D1">
      <w:pPr>
        <w:spacing w:after="0" w:line="240" w:lineRule="auto"/>
        <w:jc w:val="both"/>
        <w:rPr>
          <w:rFonts w:ascii="Times New Roman" w:hAnsi="Times New Roman" w:cs="Times New Roman"/>
          <w:sz w:val="24"/>
          <w:szCs w:val="24"/>
        </w:rPr>
      </w:pPr>
      <w:r w:rsidRPr="001E7C14">
        <w:rPr>
          <w:rFonts w:ascii="Times New Roman" w:hAnsi="Times New Roman" w:cs="Times New Roman"/>
          <w:sz w:val="24"/>
          <w:szCs w:val="24"/>
        </w:rPr>
        <w:t>C HATUKUTA J agrees</w:t>
      </w:r>
      <w:r>
        <w:rPr>
          <w:rFonts w:ascii="Times New Roman" w:hAnsi="Times New Roman" w:cs="Times New Roman"/>
          <w:sz w:val="24"/>
          <w:szCs w:val="24"/>
        </w:rPr>
        <w:t xml:space="preserve">   …………………………………</w:t>
      </w:r>
    </w:p>
    <w:p w:rsidR="002E5416" w:rsidRDefault="002E5416" w:rsidP="00FF04D1">
      <w:pPr>
        <w:spacing w:after="0" w:line="240" w:lineRule="auto"/>
        <w:jc w:val="both"/>
        <w:rPr>
          <w:rFonts w:ascii="Times New Roman" w:hAnsi="Times New Roman" w:cs="Times New Roman"/>
          <w:i/>
          <w:sz w:val="24"/>
          <w:szCs w:val="24"/>
        </w:rPr>
      </w:pPr>
    </w:p>
    <w:p w:rsidR="001E7C14" w:rsidRDefault="001E7C14" w:rsidP="00FF04D1">
      <w:pPr>
        <w:spacing w:after="0" w:line="240" w:lineRule="auto"/>
        <w:jc w:val="both"/>
        <w:rPr>
          <w:rFonts w:ascii="Times New Roman" w:hAnsi="Times New Roman" w:cs="Times New Roman"/>
          <w:i/>
          <w:sz w:val="24"/>
          <w:szCs w:val="24"/>
        </w:rPr>
      </w:pPr>
    </w:p>
    <w:p w:rsidR="001E7C14" w:rsidRDefault="001E7C14" w:rsidP="00FF04D1">
      <w:pPr>
        <w:spacing w:after="0" w:line="240" w:lineRule="auto"/>
        <w:jc w:val="both"/>
        <w:rPr>
          <w:rFonts w:ascii="Times New Roman" w:hAnsi="Times New Roman" w:cs="Times New Roman"/>
          <w:i/>
          <w:sz w:val="24"/>
          <w:szCs w:val="24"/>
        </w:rPr>
      </w:pPr>
    </w:p>
    <w:p w:rsidR="000F65CD" w:rsidRPr="004426CC" w:rsidRDefault="000F65CD" w:rsidP="00FF04D1">
      <w:pPr>
        <w:spacing w:after="0" w:line="240" w:lineRule="auto"/>
        <w:jc w:val="both"/>
        <w:rPr>
          <w:rFonts w:ascii="Times New Roman" w:hAnsi="Times New Roman" w:cs="Times New Roman"/>
          <w:sz w:val="24"/>
          <w:szCs w:val="24"/>
        </w:rPr>
      </w:pPr>
      <w:proofErr w:type="spellStart"/>
      <w:r w:rsidRPr="004426CC">
        <w:rPr>
          <w:rFonts w:ascii="Times New Roman" w:hAnsi="Times New Roman" w:cs="Times New Roman"/>
          <w:i/>
          <w:sz w:val="24"/>
          <w:szCs w:val="24"/>
        </w:rPr>
        <w:t>Bere</w:t>
      </w:r>
      <w:proofErr w:type="spellEnd"/>
      <w:r w:rsidRPr="004426CC">
        <w:rPr>
          <w:rFonts w:ascii="Times New Roman" w:hAnsi="Times New Roman" w:cs="Times New Roman"/>
          <w:i/>
          <w:sz w:val="24"/>
          <w:szCs w:val="24"/>
        </w:rPr>
        <w:t xml:space="preserve"> Brothers</w:t>
      </w:r>
      <w:r w:rsidR="00FF04D1" w:rsidRPr="004426CC">
        <w:rPr>
          <w:rFonts w:ascii="Times New Roman" w:hAnsi="Times New Roman" w:cs="Times New Roman"/>
          <w:i/>
          <w:sz w:val="24"/>
          <w:szCs w:val="24"/>
        </w:rPr>
        <w:t xml:space="preserve"> legal p</w:t>
      </w:r>
      <w:r w:rsidRPr="004426CC">
        <w:rPr>
          <w:rFonts w:ascii="Times New Roman" w:hAnsi="Times New Roman" w:cs="Times New Roman"/>
          <w:i/>
          <w:sz w:val="24"/>
          <w:szCs w:val="24"/>
        </w:rPr>
        <w:t>ractitioners</w:t>
      </w:r>
      <w:r w:rsidR="00FF04D1" w:rsidRPr="004426CC">
        <w:rPr>
          <w:rFonts w:ascii="Times New Roman" w:hAnsi="Times New Roman" w:cs="Times New Roman"/>
          <w:sz w:val="24"/>
          <w:szCs w:val="24"/>
        </w:rPr>
        <w:t>,</w:t>
      </w:r>
      <w:r w:rsidRPr="004426CC">
        <w:rPr>
          <w:rFonts w:ascii="Times New Roman" w:hAnsi="Times New Roman" w:cs="Times New Roman"/>
          <w:sz w:val="24"/>
          <w:szCs w:val="24"/>
        </w:rPr>
        <w:t xml:space="preserve"> for the appellant</w:t>
      </w:r>
    </w:p>
    <w:p w:rsidR="00A51B71" w:rsidRPr="00A51B71" w:rsidRDefault="000F65CD" w:rsidP="00FF04D1">
      <w:pPr>
        <w:spacing w:after="0" w:line="240" w:lineRule="auto"/>
        <w:jc w:val="both"/>
        <w:rPr>
          <w:rFonts w:ascii="Times New Roman" w:hAnsi="Times New Roman" w:cs="Times New Roman"/>
          <w:sz w:val="24"/>
          <w:szCs w:val="24"/>
        </w:rPr>
      </w:pPr>
      <w:r w:rsidRPr="004426CC">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state</w:t>
      </w:r>
      <w:r w:rsidR="00A51B71">
        <w:rPr>
          <w:rFonts w:ascii="Times New Roman" w:hAnsi="Times New Roman" w:cs="Times New Roman"/>
          <w:sz w:val="24"/>
          <w:szCs w:val="24"/>
        </w:rPr>
        <w:t xml:space="preserve"> </w:t>
      </w:r>
    </w:p>
    <w:sectPr w:rsidR="00A51B71" w:rsidRPr="00A51B7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DEF" w:rsidRDefault="005D1DEF" w:rsidP="00287180">
      <w:pPr>
        <w:spacing w:after="0" w:line="240" w:lineRule="auto"/>
      </w:pPr>
      <w:r>
        <w:separator/>
      </w:r>
    </w:p>
  </w:endnote>
  <w:endnote w:type="continuationSeparator" w:id="0">
    <w:p w:rsidR="005D1DEF" w:rsidRDefault="005D1DEF" w:rsidP="0028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30" w:rsidRDefault="00DD55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30" w:rsidRDefault="00DD55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30" w:rsidRDefault="00DD5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DEF" w:rsidRDefault="005D1DEF" w:rsidP="00287180">
      <w:pPr>
        <w:spacing w:after="0" w:line="240" w:lineRule="auto"/>
      </w:pPr>
      <w:r>
        <w:separator/>
      </w:r>
    </w:p>
  </w:footnote>
  <w:footnote w:type="continuationSeparator" w:id="0">
    <w:p w:rsidR="005D1DEF" w:rsidRDefault="005D1DEF" w:rsidP="00287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30" w:rsidRDefault="00DD55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656801"/>
      <w:docPartObj>
        <w:docPartGallery w:val="Page Numbers (Top of Page)"/>
        <w:docPartUnique/>
      </w:docPartObj>
    </w:sdtPr>
    <w:sdtEndPr>
      <w:rPr>
        <w:noProof/>
      </w:rPr>
    </w:sdtEndPr>
    <w:sdtContent>
      <w:p w:rsidR="00287180" w:rsidRDefault="00287180">
        <w:pPr>
          <w:pStyle w:val="Header"/>
          <w:jc w:val="right"/>
          <w:rPr>
            <w:noProof/>
          </w:rPr>
        </w:pPr>
        <w:r>
          <w:fldChar w:fldCharType="begin"/>
        </w:r>
        <w:r>
          <w:instrText xml:space="preserve"> PAGE   \* MERGEFORMAT </w:instrText>
        </w:r>
        <w:r>
          <w:fldChar w:fldCharType="separate"/>
        </w:r>
        <w:r w:rsidR="00B40015">
          <w:rPr>
            <w:noProof/>
          </w:rPr>
          <w:t>1</w:t>
        </w:r>
        <w:r>
          <w:rPr>
            <w:noProof/>
          </w:rPr>
          <w:fldChar w:fldCharType="end"/>
        </w:r>
      </w:p>
      <w:p w:rsidR="00287180" w:rsidRDefault="00287180">
        <w:pPr>
          <w:pStyle w:val="Header"/>
          <w:jc w:val="right"/>
          <w:rPr>
            <w:noProof/>
          </w:rPr>
        </w:pPr>
        <w:r>
          <w:rPr>
            <w:noProof/>
          </w:rPr>
          <w:t>HH</w:t>
        </w:r>
        <w:r w:rsidR="00DD5530">
          <w:rPr>
            <w:noProof/>
          </w:rPr>
          <w:t xml:space="preserve"> 200-17</w:t>
        </w:r>
      </w:p>
      <w:p w:rsidR="00287180" w:rsidRDefault="00287180">
        <w:pPr>
          <w:pStyle w:val="Header"/>
          <w:jc w:val="right"/>
        </w:pPr>
        <w:r>
          <w:rPr>
            <w:noProof/>
          </w:rPr>
          <w:t>CA 286/16</w:t>
        </w:r>
      </w:p>
    </w:sdtContent>
  </w:sdt>
  <w:p w:rsidR="00287180" w:rsidRDefault="002871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30" w:rsidRDefault="00DD5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B56"/>
    <w:rsid w:val="00072277"/>
    <w:rsid w:val="00076006"/>
    <w:rsid w:val="00077BD0"/>
    <w:rsid w:val="0009034F"/>
    <w:rsid w:val="0009436E"/>
    <w:rsid w:val="000F65CD"/>
    <w:rsid w:val="00141A63"/>
    <w:rsid w:val="00163E9A"/>
    <w:rsid w:val="00196DD9"/>
    <w:rsid w:val="001A6D1A"/>
    <w:rsid w:val="001C2F35"/>
    <w:rsid w:val="001E0D30"/>
    <w:rsid w:val="001E7C14"/>
    <w:rsid w:val="001F5AB9"/>
    <w:rsid w:val="00216CC0"/>
    <w:rsid w:val="00287180"/>
    <w:rsid w:val="002A5FD2"/>
    <w:rsid w:val="002A602B"/>
    <w:rsid w:val="002E2A5C"/>
    <w:rsid w:val="002E5416"/>
    <w:rsid w:val="0032347A"/>
    <w:rsid w:val="00331D15"/>
    <w:rsid w:val="00342CCD"/>
    <w:rsid w:val="003A4450"/>
    <w:rsid w:val="003C080C"/>
    <w:rsid w:val="00406D3C"/>
    <w:rsid w:val="00414A1C"/>
    <w:rsid w:val="00425264"/>
    <w:rsid w:val="004412FA"/>
    <w:rsid w:val="004426CC"/>
    <w:rsid w:val="004F3503"/>
    <w:rsid w:val="00516D0A"/>
    <w:rsid w:val="00535195"/>
    <w:rsid w:val="005524C3"/>
    <w:rsid w:val="00573640"/>
    <w:rsid w:val="005857D7"/>
    <w:rsid w:val="005A46B2"/>
    <w:rsid w:val="005C3AC6"/>
    <w:rsid w:val="005D1DEF"/>
    <w:rsid w:val="0062459D"/>
    <w:rsid w:val="00625F35"/>
    <w:rsid w:val="006436D2"/>
    <w:rsid w:val="00651293"/>
    <w:rsid w:val="006F2D2C"/>
    <w:rsid w:val="006F7547"/>
    <w:rsid w:val="007E2BA2"/>
    <w:rsid w:val="00802BB3"/>
    <w:rsid w:val="008309BD"/>
    <w:rsid w:val="0087140D"/>
    <w:rsid w:val="00894681"/>
    <w:rsid w:val="008C1C76"/>
    <w:rsid w:val="008F1D69"/>
    <w:rsid w:val="00917751"/>
    <w:rsid w:val="00945268"/>
    <w:rsid w:val="0095377D"/>
    <w:rsid w:val="00973CE0"/>
    <w:rsid w:val="009761E8"/>
    <w:rsid w:val="009852D2"/>
    <w:rsid w:val="009B4D27"/>
    <w:rsid w:val="009C5546"/>
    <w:rsid w:val="009E28E5"/>
    <w:rsid w:val="009E3619"/>
    <w:rsid w:val="00A13BA2"/>
    <w:rsid w:val="00A1667C"/>
    <w:rsid w:val="00A20E8F"/>
    <w:rsid w:val="00A45B56"/>
    <w:rsid w:val="00A47A2D"/>
    <w:rsid w:val="00A51B71"/>
    <w:rsid w:val="00A85B26"/>
    <w:rsid w:val="00A86D9E"/>
    <w:rsid w:val="00AD7B8B"/>
    <w:rsid w:val="00B10A3B"/>
    <w:rsid w:val="00B11EA5"/>
    <w:rsid w:val="00B14726"/>
    <w:rsid w:val="00B16F10"/>
    <w:rsid w:val="00B40015"/>
    <w:rsid w:val="00B81E39"/>
    <w:rsid w:val="00BB14B0"/>
    <w:rsid w:val="00C25DB3"/>
    <w:rsid w:val="00C60AA6"/>
    <w:rsid w:val="00CB5452"/>
    <w:rsid w:val="00CE4142"/>
    <w:rsid w:val="00D015A0"/>
    <w:rsid w:val="00D13CDF"/>
    <w:rsid w:val="00D21C4E"/>
    <w:rsid w:val="00D25CA7"/>
    <w:rsid w:val="00D35CB1"/>
    <w:rsid w:val="00D62496"/>
    <w:rsid w:val="00DD5530"/>
    <w:rsid w:val="00DE6891"/>
    <w:rsid w:val="00DF1350"/>
    <w:rsid w:val="00E0787B"/>
    <w:rsid w:val="00E65EEE"/>
    <w:rsid w:val="00E714B8"/>
    <w:rsid w:val="00EC69CD"/>
    <w:rsid w:val="00ED5320"/>
    <w:rsid w:val="00F05B44"/>
    <w:rsid w:val="00F06CBE"/>
    <w:rsid w:val="00F10C8B"/>
    <w:rsid w:val="00F23CA0"/>
    <w:rsid w:val="00F7401E"/>
    <w:rsid w:val="00F878D5"/>
    <w:rsid w:val="00FB3A3E"/>
    <w:rsid w:val="00FF04D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180"/>
  </w:style>
  <w:style w:type="paragraph" w:styleId="Footer">
    <w:name w:val="footer"/>
    <w:basedOn w:val="Normal"/>
    <w:link w:val="FooterChar"/>
    <w:uiPriority w:val="99"/>
    <w:unhideWhenUsed/>
    <w:rsid w:val="00287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180"/>
  </w:style>
  <w:style w:type="paragraph" w:styleId="Footer">
    <w:name w:val="footer"/>
    <w:basedOn w:val="Normal"/>
    <w:link w:val="FooterChar"/>
    <w:uiPriority w:val="99"/>
    <w:unhideWhenUsed/>
    <w:rsid w:val="00287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2017-03-23T06:58:00Z</cp:lastPrinted>
  <dcterms:created xsi:type="dcterms:W3CDTF">2017-04-03T08:17:00Z</dcterms:created>
  <dcterms:modified xsi:type="dcterms:W3CDTF">2017-04-03T08:17:00Z</dcterms:modified>
</cp:coreProperties>
</file>