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FB313" w14:textId="77777777" w:rsidR="00290690" w:rsidRDefault="00CF5058" w:rsidP="00F26E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GODFREY MUPAMHANGA </w:t>
      </w:r>
    </w:p>
    <w:p w14:paraId="5F189FD7" w14:textId="6E77C9AC" w:rsidR="00CF5058" w:rsidRDefault="00290690" w:rsidP="00F26E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CF5058">
        <w:rPr>
          <w:rFonts w:ascii="Times New Roman" w:hAnsi="Times New Roman" w:cs="Times New Roman"/>
          <w:sz w:val="24"/>
          <w:szCs w:val="24"/>
        </w:rPr>
        <w:t>ersus</w:t>
      </w:r>
    </w:p>
    <w:p w14:paraId="4EB8F4A3" w14:textId="585BDF4C" w:rsidR="00CF5058" w:rsidRDefault="00CF5058" w:rsidP="00F26E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288E02E2" w14:textId="77777777" w:rsidR="00CF5058" w:rsidRDefault="00CF5058" w:rsidP="00F26EE6">
      <w:pPr>
        <w:spacing w:after="0" w:line="240" w:lineRule="auto"/>
        <w:jc w:val="both"/>
        <w:rPr>
          <w:rFonts w:ascii="Times New Roman" w:hAnsi="Times New Roman" w:cs="Times New Roman"/>
          <w:sz w:val="24"/>
          <w:szCs w:val="24"/>
        </w:rPr>
      </w:pPr>
    </w:p>
    <w:p w14:paraId="6C71A357" w14:textId="77777777" w:rsidR="00F26EE6" w:rsidRDefault="00F26EE6" w:rsidP="00F26EE6">
      <w:pPr>
        <w:spacing w:after="0" w:line="240" w:lineRule="auto"/>
        <w:jc w:val="both"/>
        <w:rPr>
          <w:rFonts w:ascii="Times New Roman" w:hAnsi="Times New Roman" w:cs="Times New Roman"/>
          <w:sz w:val="24"/>
          <w:szCs w:val="24"/>
        </w:rPr>
      </w:pPr>
    </w:p>
    <w:p w14:paraId="578F64AC" w14:textId="77777777" w:rsidR="00290690" w:rsidRDefault="00CF5058" w:rsidP="00F26E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14B4FA1A" w14:textId="331601E3" w:rsidR="00CF5058" w:rsidRPr="00F13454" w:rsidRDefault="00CF5058" w:rsidP="00F26EE6">
      <w:pPr>
        <w:spacing w:after="0" w:line="240" w:lineRule="auto"/>
        <w:jc w:val="both"/>
        <w:rPr>
          <w:rFonts w:ascii="Times New Roman" w:hAnsi="Times New Roman" w:cs="Times New Roman"/>
          <w:sz w:val="24"/>
          <w:szCs w:val="24"/>
        </w:rPr>
      </w:pPr>
      <w:bookmarkStart w:id="0" w:name="_GoBack"/>
      <w:r w:rsidRPr="00F13454">
        <w:rPr>
          <w:rFonts w:ascii="Times New Roman" w:hAnsi="Times New Roman" w:cs="Times New Roman"/>
          <w:bCs/>
          <w:sz w:val="24"/>
          <w:szCs w:val="24"/>
        </w:rPr>
        <w:t>MAXWELL J</w:t>
      </w:r>
    </w:p>
    <w:bookmarkEnd w:id="0"/>
    <w:p w14:paraId="7DEB636D" w14:textId="47C11546" w:rsidR="00CF5058" w:rsidRDefault="00CF5058" w:rsidP="00F26E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290690">
        <w:rPr>
          <w:rFonts w:ascii="Times New Roman" w:hAnsi="Times New Roman" w:cs="Times New Roman"/>
          <w:sz w:val="24"/>
          <w:szCs w:val="24"/>
        </w:rPr>
        <w:t xml:space="preserve"> </w:t>
      </w:r>
      <w:r>
        <w:rPr>
          <w:rFonts w:ascii="Times New Roman" w:hAnsi="Times New Roman" w:cs="Times New Roman"/>
          <w:sz w:val="24"/>
          <w:szCs w:val="24"/>
        </w:rPr>
        <w:t>29</w:t>
      </w:r>
      <w:r>
        <w:rPr>
          <w:rFonts w:ascii="Times New Roman" w:hAnsi="Times New Roman" w:cs="Times New Roman"/>
          <w:sz w:val="24"/>
          <w:szCs w:val="24"/>
          <w:vertAlign w:val="superscript"/>
        </w:rPr>
        <w:t xml:space="preserve"> </w:t>
      </w:r>
      <w:r>
        <w:rPr>
          <w:rFonts w:ascii="Times New Roman" w:hAnsi="Times New Roman" w:cs="Times New Roman"/>
          <w:sz w:val="24"/>
          <w:szCs w:val="24"/>
        </w:rPr>
        <w:t>D</w:t>
      </w:r>
      <w:r w:rsidR="00290690">
        <w:rPr>
          <w:rFonts w:ascii="Times New Roman" w:hAnsi="Times New Roman" w:cs="Times New Roman"/>
          <w:sz w:val="24"/>
          <w:szCs w:val="24"/>
        </w:rPr>
        <w:t>ecember</w:t>
      </w:r>
      <w:r>
        <w:rPr>
          <w:rFonts w:ascii="Times New Roman" w:hAnsi="Times New Roman" w:cs="Times New Roman"/>
          <w:sz w:val="24"/>
          <w:szCs w:val="24"/>
        </w:rPr>
        <w:t>, 2021</w:t>
      </w:r>
      <w:r w:rsidR="00290690">
        <w:rPr>
          <w:rFonts w:ascii="Times New Roman" w:hAnsi="Times New Roman" w:cs="Times New Roman"/>
          <w:sz w:val="24"/>
          <w:szCs w:val="24"/>
        </w:rPr>
        <w:t xml:space="preserve"> and </w:t>
      </w:r>
      <w:r w:rsidR="00D518A2">
        <w:rPr>
          <w:rFonts w:ascii="Times New Roman" w:hAnsi="Times New Roman" w:cs="Times New Roman"/>
          <w:sz w:val="24"/>
          <w:szCs w:val="24"/>
        </w:rPr>
        <w:t>2 Febru</w:t>
      </w:r>
      <w:r w:rsidR="00290690">
        <w:rPr>
          <w:rFonts w:ascii="Times New Roman" w:hAnsi="Times New Roman" w:cs="Times New Roman"/>
          <w:sz w:val="24"/>
          <w:szCs w:val="24"/>
        </w:rPr>
        <w:t>ary 2022</w:t>
      </w:r>
    </w:p>
    <w:p w14:paraId="5E942E60" w14:textId="77777777" w:rsidR="00F26EE6" w:rsidRDefault="00F26EE6" w:rsidP="00290690">
      <w:pPr>
        <w:spacing w:after="0" w:line="360" w:lineRule="auto"/>
        <w:jc w:val="both"/>
        <w:rPr>
          <w:rFonts w:ascii="Times New Roman" w:hAnsi="Times New Roman" w:cs="Times New Roman"/>
          <w:sz w:val="24"/>
          <w:szCs w:val="24"/>
        </w:rPr>
      </w:pPr>
    </w:p>
    <w:p w14:paraId="1E4A4602" w14:textId="1C92C9F5" w:rsidR="00290690" w:rsidRPr="00290690" w:rsidRDefault="00290690" w:rsidP="00290690">
      <w:pPr>
        <w:spacing w:after="0" w:line="360" w:lineRule="auto"/>
        <w:jc w:val="both"/>
        <w:rPr>
          <w:rFonts w:ascii="Times New Roman" w:hAnsi="Times New Roman" w:cs="Times New Roman"/>
          <w:b/>
          <w:sz w:val="24"/>
          <w:szCs w:val="24"/>
        </w:rPr>
      </w:pPr>
      <w:r w:rsidRPr="00290690">
        <w:rPr>
          <w:rFonts w:ascii="Times New Roman" w:hAnsi="Times New Roman" w:cs="Times New Roman"/>
          <w:b/>
          <w:sz w:val="24"/>
          <w:szCs w:val="24"/>
        </w:rPr>
        <w:t>Bail Application</w:t>
      </w:r>
    </w:p>
    <w:p w14:paraId="226C76E5" w14:textId="77777777" w:rsidR="00290690" w:rsidRDefault="00290690" w:rsidP="00290690">
      <w:pPr>
        <w:spacing w:after="0" w:line="360" w:lineRule="auto"/>
        <w:jc w:val="both"/>
        <w:rPr>
          <w:rFonts w:ascii="Times New Roman" w:hAnsi="Times New Roman" w:cs="Times New Roman"/>
          <w:sz w:val="24"/>
          <w:szCs w:val="24"/>
        </w:rPr>
      </w:pPr>
    </w:p>
    <w:p w14:paraId="5EC44040" w14:textId="291F8C32" w:rsidR="00CF5058" w:rsidRDefault="00284D5C" w:rsidP="00F26E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 in p</w:t>
      </w:r>
      <w:r w:rsidR="00CF5058">
        <w:rPr>
          <w:rFonts w:ascii="Times New Roman" w:hAnsi="Times New Roman" w:cs="Times New Roman"/>
          <w:sz w:val="24"/>
          <w:szCs w:val="24"/>
        </w:rPr>
        <w:t>erson</w:t>
      </w:r>
    </w:p>
    <w:p w14:paraId="29E1BF41" w14:textId="1861FD1D" w:rsidR="00CF5058" w:rsidRDefault="00F655A2" w:rsidP="00F26EE6">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Muziwi, </w:t>
      </w:r>
      <w:r w:rsidR="00290690">
        <w:rPr>
          <w:rFonts w:ascii="Times New Roman" w:hAnsi="Times New Roman" w:cs="Times New Roman"/>
          <w:sz w:val="24"/>
          <w:szCs w:val="24"/>
        </w:rPr>
        <w:t>for the r</w:t>
      </w:r>
      <w:r w:rsidR="00CF5058">
        <w:rPr>
          <w:rFonts w:ascii="Times New Roman" w:hAnsi="Times New Roman" w:cs="Times New Roman"/>
          <w:sz w:val="24"/>
          <w:szCs w:val="24"/>
        </w:rPr>
        <w:t>espondent</w:t>
      </w:r>
    </w:p>
    <w:p w14:paraId="5472D895" w14:textId="77777777" w:rsidR="00CF5058" w:rsidRDefault="00CF5058" w:rsidP="00290690">
      <w:pPr>
        <w:spacing w:after="0" w:line="360" w:lineRule="auto"/>
        <w:jc w:val="both"/>
        <w:rPr>
          <w:rFonts w:ascii="Times New Roman" w:hAnsi="Times New Roman" w:cs="Times New Roman"/>
          <w:sz w:val="24"/>
          <w:szCs w:val="24"/>
        </w:rPr>
      </w:pPr>
    </w:p>
    <w:p w14:paraId="1B98239E" w14:textId="1BF48297" w:rsidR="00EA5583" w:rsidRDefault="00CF5058" w:rsidP="002906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MAXWELL J</w:t>
      </w:r>
      <w:r w:rsidR="00290690">
        <w:rPr>
          <w:rFonts w:ascii="Times New Roman" w:hAnsi="Times New Roman" w:cs="Times New Roman"/>
          <w:sz w:val="24"/>
          <w:szCs w:val="24"/>
        </w:rPr>
        <w:t xml:space="preserve">:   </w:t>
      </w:r>
      <w:r w:rsidR="00EA5583">
        <w:rPr>
          <w:rFonts w:ascii="Times New Roman" w:hAnsi="Times New Roman" w:cs="Times New Roman"/>
          <w:sz w:val="24"/>
          <w:szCs w:val="24"/>
        </w:rPr>
        <w:t>This application was dismissed on the date of</w:t>
      </w:r>
      <w:r>
        <w:rPr>
          <w:rFonts w:ascii="Times New Roman" w:hAnsi="Times New Roman" w:cs="Times New Roman"/>
          <w:sz w:val="24"/>
          <w:szCs w:val="24"/>
        </w:rPr>
        <w:t xml:space="preserve"> hearing </w:t>
      </w:r>
      <w:r w:rsidR="00EA5583">
        <w:rPr>
          <w:rFonts w:ascii="Times New Roman" w:hAnsi="Times New Roman" w:cs="Times New Roman"/>
          <w:sz w:val="24"/>
          <w:szCs w:val="24"/>
        </w:rPr>
        <w:t>with an indication that reasons would follow. These are they.</w:t>
      </w:r>
    </w:p>
    <w:p w14:paraId="78F52401" w14:textId="4EE72350" w:rsidR="000A053D" w:rsidRDefault="00EA5583" w:rsidP="002906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bail pending appeal. </w:t>
      </w:r>
      <w:r w:rsidR="00A34442">
        <w:rPr>
          <w:rFonts w:ascii="Times New Roman" w:hAnsi="Times New Roman" w:cs="Times New Roman"/>
          <w:sz w:val="24"/>
          <w:szCs w:val="24"/>
        </w:rPr>
        <w:t xml:space="preserve">Applicant and his accomplices were </w:t>
      </w:r>
      <w:r w:rsidR="00384EE1">
        <w:rPr>
          <w:rFonts w:ascii="Times New Roman" w:hAnsi="Times New Roman" w:cs="Times New Roman"/>
          <w:sz w:val="24"/>
          <w:szCs w:val="24"/>
        </w:rPr>
        <w:t>arraigned before</w:t>
      </w:r>
      <w:r w:rsidR="00A34442">
        <w:rPr>
          <w:rFonts w:ascii="Times New Roman" w:hAnsi="Times New Roman" w:cs="Times New Roman"/>
          <w:sz w:val="24"/>
          <w:szCs w:val="24"/>
        </w:rPr>
        <w:t xml:space="preserve"> the Magistrates’ </w:t>
      </w:r>
      <w:r w:rsidR="00384EE1">
        <w:rPr>
          <w:rFonts w:ascii="Times New Roman" w:hAnsi="Times New Roman" w:cs="Times New Roman"/>
          <w:sz w:val="24"/>
          <w:szCs w:val="24"/>
        </w:rPr>
        <w:t>Court at</w:t>
      </w:r>
      <w:r w:rsidR="00A34442">
        <w:rPr>
          <w:rFonts w:ascii="Times New Roman" w:hAnsi="Times New Roman" w:cs="Times New Roman"/>
          <w:sz w:val="24"/>
          <w:szCs w:val="24"/>
        </w:rPr>
        <w:t xml:space="preserve"> Harare facing charges of unlawful possession of a firearm and </w:t>
      </w:r>
      <w:r w:rsidR="00384EE1">
        <w:rPr>
          <w:rFonts w:ascii="Times New Roman" w:hAnsi="Times New Roman" w:cs="Times New Roman"/>
          <w:sz w:val="24"/>
          <w:szCs w:val="24"/>
        </w:rPr>
        <w:t xml:space="preserve">ammunition. </w:t>
      </w:r>
      <w:r>
        <w:rPr>
          <w:rFonts w:ascii="Times New Roman" w:hAnsi="Times New Roman" w:cs="Times New Roman"/>
          <w:sz w:val="24"/>
          <w:szCs w:val="24"/>
        </w:rPr>
        <w:t>The allegations are that on 24 August</w:t>
      </w:r>
      <w:r w:rsidR="00CF5058">
        <w:rPr>
          <w:rFonts w:ascii="Times New Roman" w:hAnsi="Times New Roman" w:cs="Times New Roman"/>
          <w:sz w:val="24"/>
          <w:szCs w:val="24"/>
        </w:rPr>
        <w:t xml:space="preserve"> </w:t>
      </w:r>
      <w:r w:rsidR="00354BF0">
        <w:rPr>
          <w:rFonts w:ascii="Times New Roman" w:hAnsi="Times New Roman" w:cs="Times New Roman"/>
          <w:sz w:val="24"/>
          <w:szCs w:val="24"/>
        </w:rPr>
        <w:t>2020 and at number 1184 Masha</w:t>
      </w:r>
      <w:r w:rsidR="00290690">
        <w:rPr>
          <w:rFonts w:ascii="Times New Roman" w:hAnsi="Times New Roman" w:cs="Times New Roman"/>
          <w:sz w:val="24"/>
          <w:szCs w:val="24"/>
        </w:rPr>
        <w:t>kada, Dulibadzimu, Beitbridge, the a</w:t>
      </w:r>
      <w:r w:rsidR="00354BF0">
        <w:rPr>
          <w:rFonts w:ascii="Times New Roman" w:hAnsi="Times New Roman" w:cs="Times New Roman"/>
          <w:sz w:val="24"/>
          <w:szCs w:val="24"/>
        </w:rPr>
        <w:t xml:space="preserve">pplicant and eight others, each or one or more of them unlawfully acquired or possessed a 9 x 19 mm Vector Z88 pistol serial numbers obliterated, 11 x 9 x 19 mm live cartridges and 20 x 12 Bore live cartridges </w:t>
      </w:r>
      <w:r w:rsidR="00A34442">
        <w:rPr>
          <w:rFonts w:ascii="Times New Roman" w:hAnsi="Times New Roman" w:cs="Times New Roman"/>
          <w:sz w:val="24"/>
          <w:szCs w:val="24"/>
        </w:rPr>
        <w:t>without a licence.</w:t>
      </w:r>
      <w:r w:rsidR="00384EE1" w:rsidRPr="00384EE1">
        <w:rPr>
          <w:rFonts w:ascii="Times New Roman" w:hAnsi="Times New Roman" w:cs="Times New Roman"/>
          <w:sz w:val="24"/>
          <w:szCs w:val="24"/>
        </w:rPr>
        <w:t xml:space="preserve"> </w:t>
      </w:r>
      <w:r w:rsidR="00384EE1">
        <w:rPr>
          <w:rFonts w:ascii="Times New Roman" w:hAnsi="Times New Roman" w:cs="Times New Roman"/>
          <w:sz w:val="24"/>
          <w:szCs w:val="24"/>
        </w:rPr>
        <w:t>They were convicted of contravening section 4 (1) as read with section 4 (2) of the Firearms Act [</w:t>
      </w:r>
      <w:r w:rsidR="00384EE1" w:rsidRPr="00290690">
        <w:rPr>
          <w:rFonts w:ascii="Times New Roman" w:hAnsi="Times New Roman" w:cs="Times New Roman"/>
          <w:i/>
          <w:sz w:val="24"/>
          <w:szCs w:val="24"/>
        </w:rPr>
        <w:t>Chapter 10;09</w:t>
      </w:r>
      <w:r w:rsidR="00B83A5F">
        <w:rPr>
          <w:rFonts w:ascii="Times New Roman" w:hAnsi="Times New Roman" w:cs="Times New Roman"/>
          <w:sz w:val="24"/>
          <w:szCs w:val="24"/>
        </w:rPr>
        <w:t>].</w:t>
      </w:r>
      <w:r w:rsidR="00DF640E">
        <w:rPr>
          <w:rFonts w:ascii="Times New Roman" w:hAnsi="Times New Roman" w:cs="Times New Roman"/>
          <w:sz w:val="24"/>
          <w:szCs w:val="24"/>
        </w:rPr>
        <w:t xml:space="preserve"> </w:t>
      </w:r>
      <w:r w:rsidR="0063249D">
        <w:rPr>
          <w:rFonts w:ascii="Times New Roman" w:hAnsi="Times New Roman" w:cs="Times New Roman"/>
          <w:sz w:val="24"/>
          <w:szCs w:val="24"/>
        </w:rPr>
        <w:t xml:space="preserve">The court </w:t>
      </w:r>
      <w:r w:rsidR="0063249D" w:rsidRPr="00DF640E">
        <w:rPr>
          <w:rFonts w:ascii="Times New Roman" w:hAnsi="Times New Roman" w:cs="Times New Roman"/>
          <w:i/>
          <w:iCs/>
          <w:sz w:val="24"/>
          <w:szCs w:val="24"/>
        </w:rPr>
        <w:t>a quo</w:t>
      </w:r>
      <w:r w:rsidR="0063249D">
        <w:rPr>
          <w:rFonts w:ascii="Times New Roman" w:hAnsi="Times New Roman" w:cs="Times New Roman"/>
          <w:sz w:val="24"/>
          <w:szCs w:val="24"/>
        </w:rPr>
        <w:t xml:space="preserve"> applied the doctrine of common purpose basing on the manner in which the applicant and his accomplices reacted upon being told of the presence of police officers at number 1184 Dulibadzimu Beitbridge.</w:t>
      </w:r>
      <w:r w:rsidR="00426F12">
        <w:rPr>
          <w:rFonts w:ascii="Times New Roman" w:hAnsi="Times New Roman" w:cs="Times New Roman"/>
          <w:sz w:val="24"/>
          <w:szCs w:val="24"/>
        </w:rPr>
        <w:t xml:space="preserve"> In arriving at an appropriate sentence, the court </w:t>
      </w:r>
      <w:r w:rsidR="00426F12" w:rsidRPr="00041283">
        <w:rPr>
          <w:rFonts w:ascii="Times New Roman" w:hAnsi="Times New Roman" w:cs="Times New Roman"/>
          <w:i/>
          <w:iCs/>
          <w:sz w:val="24"/>
          <w:szCs w:val="24"/>
        </w:rPr>
        <w:t>a quo</w:t>
      </w:r>
      <w:r w:rsidR="00426F12">
        <w:rPr>
          <w:rFonts w:ascii="Times New Roman" w:hAnsi="Times New Roman" w:cs="Times New Roman"/>
          <w:sz w:val="24"/>
          <w:szCs w:val="24"/>
        </w:rPr>
        <w:t xml:space="preserve"> made reference to the case of </w:t>
      </w:r>
      <w:r w:rsidR="00426F12" w:rsidRPr="00290690">
        <w:rPr>
          <w:rFonts w:ascii="Times New Roman" w:hAnsi="Times New Roman" w:cs="Times New Roman"/>
          <w:bCs/>
          <w:i/>
          <w:sz w:val="24"/>
          <w:szCs w:val="24"/>
        </w:rPr>
        <w:t xml:space="preserve">S </w:t>
      </w:r>
      <w:r w:rsidR="00426F12" w:rsidRPr="00290690">
        <w:rPr>
          <w:rFonts w:ascii="Times New Roman" w:hAnsi="Times New Roman" w:cs="Times New Roman"/>
          <w:bCs/>
          <w:sz w:val="24"/>
          <w:szCs w:val="24"/>
        </w:rPr>
        <w:t xml:space="preserve">v </w:t>
      </w:r>
      <w:r w:rsidR="00041283" w:rsidRPr="00290690">
        <w:rPr>
          <w:rFonts w:ascii="Times New Roman" w:hAnsi="Times New Roman" w:cs="Times New Roman"/>
          <w:bCs/>
          <w:i/>
          <w:sz w:val="24"/>
          <w:szCs w:val="24"/>
        </w:rPr>
        <w:t>Zawaira</w:t>
      </w:r>
      <w:r w:rsidR="00041283">
        <w:rPr>
          <w:rFonts w:ascii="Times New Roman" w:hAnsi="Times New Roman" w:cs="Times New Roman"/>
          <w:b/>
          <w:bCs/>
          <w:sz w:val="24"/>
          <w:szCs w:val="24"/>
        </w:rPr>
        <w:t xml:space="preserve"> </w:t>
      </w:r>
      <w:r w:rsidR="00041283">
        <w:rPr>
          <w:rFonts w:ascii="Times New Roman" w:hAnsi="Times New Roman" w:cs="Times New Roman"/>
          <w:sz w:val="24"/>
          <w:szCs w:val="24"/>
        </w:rPr>
        <w:t>HH</w:t>
      </w:r>
      <w:r w:rsidR="00426F12">
        <w:rPr>
          <w:rFonts w:ascii="Times New Roman" w:hAnsi="Times New Roman" w:cs="Times New Roman"/>
          <w:sz w:val="24"/>
          <w:szCs w:val="24"/>
        </w:rPr>
        <w:t>-447/13 in which M</w:t>
      </w:r>
      <w:r w:rsidR="00290690">
        <w:rPr>
          <w:rFonts w:ascii="Times New Roman" w:hAnsi="Times New Roman" w:cs="Times New Roman"/>
          <w:sz w:val="24"/>
          <w:szCs w:val="24"/>
        </w:rPr>
        <w:t>UREMBA</w:t>
      </w:r>
      <w:r w:rsidR="00426F12">
        <w:rPr>
          <w:rFonts w:ascii="Times New Roman" w:hAnsi="Times New Roman" w:cs="Times New Roman"/>
          <w:sz w:val="24"/>
          <w:szCs w:val="24"/>
        </w:rPr>
        <w:t xml:space="preserve"> J stated that the origin of the firearm and whether or not it was linked to the commission of other offences was important. It </w:t>
      </w:r>
      <w:r w:rsidR="00B83A5F">
        <w:rPr>
          <w:rFonts w:ascii="Times New Roman" w:hAnsi="Times New Roman" w:cs="Times New Roman"/>
          <w:sz w:val="24"/>
          <w:szCs w:val="24"/>
        </w:rPr>
        <w:t>considered</w:t>
      </w:r>
      <w:r w:rsidR="00426F12">
        <w:rPr>
          <w:rFonts w:ascii="Times New Roman" w:hAnsi="Times New Roman" w:cs="Times New Roman"/>
          <w:sz w:val="24"/>
          <w:szCs w:val="24"/>
        </w:rPr>
        <w:t xml:space="preserve"> that the </w:t>
      </w:r>
      <w:r w:rsidR="00B83A5F">
        <w:rPr>
          <w:rFonts w:ascii="Times New Roman" w:hAnsi="Times New Roman" w:cs="Times New Roman"/>
          <w:sz w:val="24"/>
          <w:szCs w:val="24"/>
        </w:rPr>
        <w:t xml:space="preserve">origins of the </w:t>
      </w:r>
      <w:r w:rsidR="00426F12">
        <w:rPr>
          <w:rFonts w:ascii="Times New Roman" w:hAnsi="Times New Roman" w:cs="Times New Roman"/>
          <w:sz w:val="24"/>
          <w:szCs w:val="24"/>
        </w:rPr>
        <w:t>gun in question could not be traced</w:t>
      </w:r>
      <w:r w:rsidR="00B83A5F">
        <w:rPr>
          <w:rFonts w:ascii="Times New Roman" w:hAnsi="Times New Roman" w:cs="Times New Roman"/>
          <w:sz w:val="24"/>
          <w:szCs w:val="24"/>
        </w:rPr>
        <w:t xml:space="preserve"> and that it had been used in various crime scenes. Applicant was sentenced to 4 years imprisonment of which 1 year was suspended on condition of good behaviour. </w:t>
      </w:r>
      <w:r w:rsidR="0063249D">
        <w:rPr>
          <w:rFonts w:ascii="Times New Roman" w:hAnsi="Times New Roman" w:cs="Times New Roman"/>
          <w:sz w:val="24"/>
          <w:szCs w:val="24"/>
        </w:rPr>
        <w:t xml:space="preserve"> </w:t>
      </w:r>
      <w:r w:rsidR="00750A43">
        <w:rPr>
          <w:rFonts w:ascii="Times New Roman" w:hAnsi="Times New Roman" w:cs="Times New Roman"/>
          <w:sz w:val="24"/>
          <w:szCs w:val="24"/>
        </w:rPr>
        <w:t>Applicant noted an appeal against conviction and sentence</w:t>
      </w:r>
      <w:r w:rsidR="004F7D3C">
        <w:rPr>
          <w:rFonts w:ascii="Times New Roman" w:hAnsi="Times New Roman" w:cs="Times New Roman"/>
          <w:sz w:val="24"/>
          <w:szCs w:val="24"/>
        </w:rPr>
        <w:t xml:space="preserve">. </w:t>
      </w:r>
      <w:r w:rsidR="00A97219">
        <w:rPr>
          <w:rFonts w:ascii="Times New Roman" w:hAnsi="Times New Roman" w:cs="Times New Roman"/>
          <w:sz w:val="24"/>
          <w:szCs w:val="24"/>
        </w:rPr>
        <w:t>He argued that he was convicted in the absence of compelling evidence and that the sentence induces a sense of shock.</w:t>
      </w:r>
    </w:p>
    <w:p w14:paraId="20E51CEE" w14:textId="46ABD685" w:rsidR="00753CF1" w:rsidRDefault="00290690" w:rsidP="002906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w:t>
      </w:r>
      <w:r w:rsidR="00A97219">
        <w:rPr>
          <w:rFonts w:ascii="Times New Roman" w:hAnsi="Times New Roman" w:cs="Times New Roman"/>
          <w:sz w:val="24"/>
          <w:szCs w:val="24"/>
        </w:rPr>
        <w:t>espondent opposed the application and</w:t>
      </w:r>
      <w:r w:rsidR="009B7D3B">
        <w:rPr>
          <w:rFonts w:ascii="Times New Roman" w:hAnsi="Times New Roman" w:cs="Times New Roman"/>
          <w:sz w:val="24"/>
          <w:szCs w:val="24"/>
        </w:rPr>
        <w:t xml:space="preserve"> </w:t>
      </w:r>
      <w:r w:rsidR="00A97219">
        <w:rPr>
          <w:rFonts w:ascii="Times New Roman" w:hAnsi="Times New Roman" w:cs="Times New Roman"/>
          <w:sz w:val="24"/>
          <w:szCs w:val="24"/>
        </w:rPr>
        <w:t>contended that there are no pros</w:t>
      </w:r>
      <w:r>
        <w:rPr>
          <w:rFonts w:ascii="Times New Roman" w:hAnsi="Times New Roman" w:cs="Times New Roman"/>
          <w:sz w:val="24"/>
          <w:szCs w:val="24"/>
        </w:rPr>
        <w:t>p</w:t>
      </w:r>
      <w:r w:rsidR="00A97219">
        <w:rPr>
          <w:rFonts w:ascii="Times New Roman" w:hAnsi="Times New Roman" w:cs="Times New Roman"/>
          <w:sz w:val="24"/>
          <w:szCs w:val="24"/>
        </w:rPr>
        <w:t>ects of success on th</w:t>
      </w:r>
      <w:r>
        <w:rPr>
          <w:rFonts w:ascii="Times New Roman" w:hAnsi="Times New Roman" w:cs="Times New Roman"/>
          <w:sz w:val="24"/>
          <w:szCs w:val="24"/>
        </w:rPr>
        <w:t>e following basis, firstly the a</w:t>
      </w:r>
      <w:r w:rsidR="00A97219">
        <w:rPr>
          <w:rFonts w:ascii="Times New Roman" w:hAnsi="Times New Roman" w:cs="Times New Roman"/>
          <w:sz w:val="24"/>
          <w:szCs w:val="24"/>
        </w:rPr>
        <w:t xml:space="preserve">pplicant did not dispute being at </w:t>
      </w:r>
      <w:r w:rsidR="009B7D3B">
        <w:rPr>
          <w:rFonts w:ascii="Times New Roman" w:hAnsi="Times New Roman" w:cs="Times New Roman"/>
          <w:sz w:val="24"/>
          <w:szCs w:val="24"/>
        </w:rPr>
        <w:t>1184 Dulibadzimu on</w:t>
      </w:r>
      <w:r>
        <w:rPr>
          <w:rFonts w:ascii="Times New Roman" w:hAnsi="Times New Roman" w:cs="Times New Roman"/>
          <w:sz w:val="24"/>
          <w:szCs w:val="24"/>
        </w:rPr>
        <w:t xml:space="preserve"> the day in question. Secondly the a</w:t>
      </w:r>
      <w:r w:rsidR="009B7D3B">
        <w:rPr>
          <w:rFonts w:ascii="Times New Roman" w:hAnsi="Times New Roman" w:cs="Times New Roman"/>
          <w:sz w:val="24"/>
          <w:szCs w:val="24"/>
        </w:rPr>
        <w:t xml:space="preserve">pplicant had submitted that he was there for a business deal but was not able </w:t>
      </w:r>
      <w:r w:rsidR="00041283">
        <w:rPr>
          <w:rFonts w:ascii="Times New Roman" w:hAnsi="Times New Roman" w:cs="Times New Roman"/>
          <w:sz w:val="24"/>
          <w:szCs w:val="24"/>
        </w:rPr>
        <w:t xml:space="preserve">to </w:t>
      </w:r>
      <w:r w:rsidR="009B7D3B">
        <w:rPr>
          <w:rFonts w:ascii="Times New Roman" w:hAnsi="Times New Roman" w:cs="Times New Roman"/>
          <w:sz w:val="24"/>
          <w:szCs w:val="24"/>
        </w:rPr>
        <w:t>show that they were genuine business people. Thirdly, the issue of an appropriate sentence is in the discretion of the trial court which is rarely interfered with.</w:t>
      </w:r>
      <w:r w:rsidR="00640306">
        <w:rPr>
          <w:rFonts w:ascii="Times New Roman" w:hAnsi="Times New Roman" w:cs="Times New Roman"/>
          <w:sz w:val="24"/>
          <w:szCs w:val="24"/>
        </w:rPr>
        <w:t xml:space="preserve">          </w:t>
      </w:r>
    </w:p>
    <w:p w14:paraId="55540FA5" w14:textId="7036013F" w:rsidR="00640306" w:rsidRDefault="00640306" w:rsidP="002906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to be considered in an application for bail pending appeal </w:t>
      </w:r>
      <w:r w:rsidR="008C3E58">
        <w:rPr>
          <w:rFonts w:ascii="Times New Roman" w:hAnsi="Times New Roman" w:cs="Times New Roman"/>
          <w:sz w:val="24"/>
          <w:szCs w:val="24"/>
        </w:rPr>
        <w:t>include t</w:t>
      </w:r>
      <w:r w:rsidRPr="008C3E58">
        <w:rPr>
          <w:rFonts w:ascii="Times New Roman" w:hAnsi="Times New Roman" w:cs="Times New Roman"/>
          <w:sz w:val="24"/>
          <w:szCs w:val="24"/>
        </w:rPr>
        <w:t>he prospects of success.</w:t>
      </w:r>
      <w:r w:rsidR="008C3E58">
        <w:rPr>
          <w:rFonts w:ascii="Times New Roman" w:hAnsi="Times New Roman" w:cs="Times New Roman"/>
          <w:sz w:val="24"/>
          <w:szCs w:val="24"/>
        </w:rPr>
        <w:t xml:space="preserve"> </w:t>
      </w:r>
      <w:r w:rsidRPr="008C3E58">
        <w:rPr>
          <w:rFonts w:ascii="Times New Roman" w:hAnsi="Times New Roman" w:cs="Times New Roman"/>
          <w:sz w:val="24"/>
          <w:szCs w:val="24"/>
        </w:rPr>
        <w:t xml:space="preserve">See </w:t>
      </w:r>
      <w:r w:rsidRPr="00290690">
        <w:rPr>
          <w:rFonts w:ascii="Times New Roman" w:hAnsi="Times New Roman" w:cs="Times New Roman"/>
          <w:bCs/>
          <w:i/>
          <w:sz w:val="24"/>
          <w:szCs w:val="24"/>
        </w:rPr>
        <w:t xml:space="preserve">S </w:t>
      </w:r>
      <w:r w:rsidRPr="008C3E58">
        <w:rPr>
          <w:rFonts w:ascii="Times New Roman" w:hAnsi="Times New Roman" w:cs="Times New Roman"/>
          <w:b/>
          <w:bCs/>
          <w:sz w:val="24"/>
          <w:szCs w:val="24"/>
        </w:rPr>
        <w:t xml:space="preserve">v </w:t>
      </w:r>
      <w:r w:rsidRPr="00290690">
        <w:rPr>
          <w:rFonts w:ascii="Times New Roman" w:hAnsi="Times New Roman" w:cs="Times New Roman"/>
          <w:bCs/>
          <w:i/>
          <w:sz w:val="24"/>
          <w:szCs w:val="24"/>
        </w:rPr>
        <w:t>Dzawo</w:t>
      </w:r>
      <w:r w:rsidRPr="008C3E58">
        <w:rPr>
          <w:rFonts w:ascii="Times New Roman" w:hAnsi="Times New Roman" w:cs="Times New Roman"/>
          <w:b/>
          <w:bCs/>
          <w:sz w:val="24"/>
          <w:szCs w:val="24"/>
        </w:rPr>
        <w:t xml:space="preserve"> </w:t>
      </w:r>
      <w:r w:rsidRPr="008C3E58">
        <w:rPr>
          <w:rFonts w:ascii="Times New Roman" w:hAnsi="Times New Roman" w:cs="Times New Roman"/>
          <w:sz w:val="24"/>
          <w:szCs w:val="24"/>
        </w:rPr>
        <w:t>1998 (1) ZLR 536</w:t>
      </w:r>
      <w:r w:rsidR="008C3E58">
        <w:rPr>
          <w:rFonts w:ascii="Times New Roman" w:hAnsi="Times New Roman" w:cs="Times New Roman"/>
          <w:sz w:val="24"/>
          <w:szCs w:val="24"/>
        </w:rPr>
        <w:t xml:space="preserve">. </w:t>
      </w:r>
      <w:r>
        <w:rPr>
          <w:rFonts w:ascii="Times New Roman" w:hAnsi="Times New Roman" w:cs="Times New Roman"/>
          <w:sz w:val="24"/>
          <w:szCs w:val="24"/>
        </w:rPr>
        <w:t xml:space="preserve">It is trite that an appeal court cannot interfere </w:t>
      </w:r>
      <w:r w:rsidR="00CB6B6C">
        <w:rPr>
          <w:rFonts w:ascii="Times New Roman" w:hAnsi="Times New Roman" w:cs="Times New Roman"/>
          <w:sz w:val="24"/>
          <w:szCs w:val="24"/>
        </w:rPr>
        <w:t>with the exercise of discretion unless such exercise of discretion is afflicted by a misdirection. It is not enough that the appellate court thinks that it would have taken a different view from the trial court. It must appear from the record</w:t>
      </w:r>
      <w:r w:rsidR="00101828">
        <w:rPr>
          <w:rFonts w:ascii="Times New Roman" w:hAnsi="Times New Roman" w:cs="Times New Roman"/>
          <w:sz w:val="24"/>
          <w:szCs w:val="24"/>
        </w:rPr>
        <w:t xml:space="preserve"> of proceedings that there has been an error made in the exercise of discretion such as that the trial court acted on a wrong principle, allowed extraneous or irrelevant considerations to affect its decision, made mistakes of fact</w:t>
      </w:r>
      <w:r>
        <w:rPr>
          <w:rFonts w:ascii="Times New Roman" w:hAnsi="Times New Roman" w:cs="Times New Roman"/>
          <w:sz w:val="24"/>
          <w:szCs w:val="24"/>
        </w:rPr>
        <w:t xml:space="preserve"> </w:t>
      </w:r>
      <w:r w:rsidR="00101828">
        <w:rPr>
          <w:rFonts w:ascii="Times New Roman" w:hAnsi="Times New Roman" w:cs="Times New Roman"/>
          <w:sz w:val="24"/>
          <w:szCs w:val="24"/>
        </w:rPr>
        <w:t xml:space="preserve">or failed to take into consideration relevant matters in the determination of the question before it. See </w:t>
      </w:r>
      <w:r w:rsidR="00101828" w:rsidRPr="00290690">
        <w:rPr>
          <w:rFonts w:ascii="Times New Roman" w:hAnsi="Times New Roman" w:cs="Times New Roman"/>
          <w:bCs/>
          <w:i/>
          <w:sz w:val="24"/>
          <w:szCs w:val="24"/>
        </w:rPr>
        <w:t>Barros &amp; Anor</w:t>
      </w:r>
      <w:r w:rsidR="00101828">
        <w:rPr>
          <w:rFonts w:ascii="Times New Roman" w:hAnsi="Times New Roman" w:cs="Times New Roman"/>
          <w:b/>
          <w:bCs/>
          <w:sz w:val="24"/>
          <w:szCs w:val="24"/>
        </w:rPr>
        <w:t xml:space="preserve"> </w:t>
      </w:r>
      <w:r w:rsidR="00101828" w:rsidRPr="00290690">
        <w:rPr>
          <w:rFonts w:ascii="Times New Roman" w:hAnsi="Times New Roman" w:cs="Times New Roman"/>
          <w:bCs/>
          <w:sz w:val="24"/>
          <w:szCs w:val="24"/>
        </w:rPr>
        <w:t>v</w:t>
      </w:r>
      <w:r w:rsidR="00101828">
        <w:rPr>
          <w:rFonts w:ascii="Times New Roman" w:hAnsi="Times New Roman" w:cs="Times New Roman"/>
          <w:b/>
          <w:bCs/>
          <w:sz w:val="24"/>
          <w:szCs w:val="24"/>
        </w:rPr>
        <w:t xml:space="preserve"> </w:t>
      </w:r>
      <w:r w:rsidR="00101828" w:rsidRPr="00290690">
        <w:rPr>
          <w:rFonts w:ascii="Times New Roman" w:hAnsi="Times New Roman" w:cs="Times New Roman"/>
          <w:bCs/>
          <w:i/>
          <w:sz w:val="24"/>
          <w:szCs w:val="24"/>
        </w:rPr>
        <w:t>Chimponda</w:t>
      </w:r>
      <w:r w:rsidR="00101828">
        <w:rPr>
          <w:rFonts w:ascii="Times New Roman" w:hAnsi="Times New Roman" w:cs="Times New Roman"/>
          <w:sz w:val="24"/>
          <w:szCs w:val="24"/>
        </w:rPr>
        <w:t xml:space="preserve"> 1991 (1) ZLR 58.</w:t>
      </w:r>
    </w:p>
    <w:p w14:paraId="4A216BA3" w14:textId="4470F7C5" w:rsidR="003C7F37" w:rsidRPr="00290690" w:rsidRDefault="003C7F37" w:rsidP="00640306">
      <w:pPr>
        <w:spacing w:line="360" w:lineRule="auto"/>
        <w:jc w:val="both"/>
        <w:rPr>
          <w:rFonts w:ascii="Times New Roman" w:hAnsi="Times New Roman" w:cs="Times New Roman"/>
          <w:b/>
          <w:sz w:val="24"/>
          <w:szCs w:val="24"/>
          <w:u w:val="single"/>
        </w:rPr>
      </w:pPr>
      <w:r w:rsidRPr="00290690">
        <w:rPr>
          <w:rFonts w:ascii="Times New Roman" w:hAnsi="Times New Roman" w:cs="Times New Roman"/>
          <w:b/>
          <w:sz w:val="24"/>
          <w:szCs w:val="24"/>
          <w:u w:val="single"/>
        </w:rPr>
        <w:t>PROSPECTS OF SUCCESS</w:t>
      </w:r>
    </w:p>
    <w:p w14:paraId="3CDE15AF" w14:textId="2596EEE2" w:rsidR="003C7F37" w:rsidRDefault="00290690" w:rsidP="002906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3C7F37">
        <w:rPr>
          <w:rFonts w:ascii="Times New Roman" w:hAnsi="Times New Roman" w:cs="Times New Roman"/>
          <w:sz w:val="24"/>
          <w:szCs w:val="24"/>
        </w:rPr>
        <w:t>pplicant’s main contention is that the</w:t>
      </w:r>
      <w:r w:rsidR="00A747F0">
        <w:rPr>
          <w:rFonts w:ascii="Times New Roman" w:hAnsi="Times New Roman" w:cs="Times New Roman"/>
          <w:sz w:val="24"/>
          <w:szCs w:val="24"/>
        </w:rPr>
        <w:t>re was no necessary</w:t>
      </w:r>
      <w:r w:rsidR="003C7F37">
        <w:rPr>
          <w:rFonts w:ascii="Times New Roman" w:hAnsi="Times New Roman" w:cs="Times New Roman"/>
          <w:sz w:val="24"/>
          <w:szCs w:val="24"/>
        </w:rPr>
        <w:t xml:space="preserve"> evidence</w:t>
      </w:r>
      <w:r w:rsidR="00A747F0">
        <w:rPr>
          <w:rFonts w:ascii="Times New Roman" w:hAnsi="Times New Roman" w:cs="Times New Roman"/>
          <w:sz w:val="24"/>
          <w:szCs w:val="24"/>
        </w:rPr>
        <w:t xml:space="preserve"> supporting the recovery of any firearm or other property</w:t>
      </w:r>
      <w:r w:rsidR="00097A1A">
        <w:rPr>
          <w:rFonts w:ascii="Times New Roman" w:hAnsi="Times New Roman" w:cs="Times New Roman"/>
          <w:sz w:val="24"/>
          <w:szCs w:val="24"/>
        </w:rPr>
        <w:t xml:space="preserve"> and that there was doubt as to whether or not the Vector Z88 pistol which was produced in court was handed over to the investigating officer in Harare from arresting details in Beitbridge or was fabricated. </w:t>
      </w:r>
      <w:r w:rsidR="006F7870">
        <w:rPr>
          <w:rFonts w:ascii="Times New Roman" w:hAnsi="Times New Roman" w:cs="Times New Roman"/>
          <w:sz w:val="24"/>
          <w:szCs w:val="24"/>
        </w:rPr>
        <w:t xml:space="preserve">In the court </w:t>
      </w:r>
      <w:r w:rsidR="006F7870" w:rsidRPr="00041283">
        <w:rPr>
          <w:rFonts w:ascii="Times New Roman" w:hAnsi="Times New Roman" w:cs="Times New Roman"/>
          <w:i/>
          <w:iCs/>
          <w:sz w:val="24"/>
          <w:szCs w:val="24"/>
        </w:rPr>
        <w:t xml:space="preserve">a quo </w:t>
      </w:r>
      <w:r w:rsidR="006F7870">
        <w:rPr>
          <w:rFonts w:ascii="Times New Roman" w:hAnsi="Times New Roman" w:cs="Times New Roman"/>
          <w:sz w:val="24"/>
          <w:szCs w:val="24"/>
        </w:rPr>
        <w:t xml:space="preserve">Applicant and his colleagues had argued that the police had initially said they were in possession </w:t>
      </w:r>
      <w:r w:rsidR="00541293">
        <w:rPr>
          <w:rFonts w:ascii="Times New Roman" w:hAnsi="Times New Roman" w:cs="Times New Roman"/>
          <w:sz w:val="24"/>
          <w:szCs w:val="24"/>
        </w:rPr>
        <w:t xml:space="preserve">of a Noringo pistol and later were told that it was a Vector pistol. </w:t>
      </w:r>
      <w:r w:rsidR="00A747F0">
        <w:rPr>
          <w:rFonts w:ascii="Times New Roman" w:hAnsi="Times New Roman" w:cs="Times New Roman"/>
          <w:sz w:val="24"/>
          <w:szCs w:val="24"/>
        </w:rPr>
        <w:t xml:space="preserve">The court </w:t>
      </w:r>
      <w:r w:rsidR="00A747F0" w:rsidRPr="00041283">
        <w:rPr>
          <w:rFonts w:ascii="Times New Roman" w:hAnsi="Times New Roman" w:cs="Times New Roman"/>
          <w:sz w:val="24"/>
          <w:szCs w:val="24"/>
        </w:rPr>
        <w:t>a quo</w:t>
      </w:r>
      <w:r w:rsidR="00A747F0">
        <w:rPr>
          <w:rFonts w:ascii="Times New Roman" w:hAnsi="Times New Roman" w:cs="Times New Roman"/>
          <w:sz w:val="24"/>
          <w:szCs w:val="24"/>
        </w:rPr>
        <w:t xml:space="preserve"> was </w:t>
      </w:r>
      <w:r w:rsidR="00B33D78">
        <w:rPr>
          <w:rFonts w:ascii="Times New Roman" w:hAnsi="Times New Roman" w:cs="Times New Roman"/>
          <w:sz w:val="24"/>
          <w:szCs w:val="24"/>
        </w:rPr>
        <w:t>alive to the discrepancies in the evidence of the witnesses and some inconsistencies but was satisfied that the witnesses corroborated each other on the fact that a firearm was recovered.</w:t>
      </w:r>
      <w:r w:rsidR="00541293">
        <w:rPr>
          <w:rFonts w:ascii="Times New Roman" w:hAnsi="Times New Roman" w:cs="Times New Roman"/>
          <w:sz w:val="24"/>
          <w:szCs w:val="24"/>
        </w:rPr>
        <w:t xml:space="preserve"> It accepted the Forensic expert’s testimony that only an expert can state with certainty the type of firearm and that the Vector and Noringo pistols are similar. It concluded that the expert witness’ testimony cured the evidence of the </w:t>
      </w:r>
      <w:r w:rsidR="00303665">
        <w:rPr>
          <w:rFonts w:ascii="Times New Roman" w:hAnsi="Times New Roman" w:cs="Times New Roman"/>
          <w:sz w:val="24"/>
          <w:szCs w:val="24"/>
        </w:rPr>
        <w:t xml:space="preserve">state witnesses. I am not persuaded that the court </w:t>
      </w:r>
      <w:r w:rsidR="00303665" w:rsidRPr="008C3E58">
        <w:rPr>
          <w:rFonts w:ascii="Times New Roman" w:hAnsi="Times New Roman" w:cs="Times New Roman"/>
          <w:i/>
          <w:iCs/>
          <w:sz w:val="24"/>
          <w:szCs w:val="24"/>
        </w:rPr>
        <w:t xml:space="preserve">a quo </w:t>
      </w:r>
      <w:r w:rsidR="00303665">
        <w:rPr>
          <w:rFonts w:ascii="Times New Roman" w:hAnsi="Times New Roman" w:cs="Times New Roman"/>
          <w:sz w:val="24"/>
          <w:szCs w:val="24"/>
        </w:rPr>
        <w:t>erred in the exercise of its discretion. Clearly this is a situation where the Applicant is of the view that the appellate court might arrive at a different conclusion. As stated above, that is not a basis for interfering and therefore there are no prospects of success against conviction.</w:t>
      </w:r>
    </w:p>
    <w:p w14:paraId="26769C49" w14:textId="596400C2" w:rsidR="00303665" w:rsidRDefault="00EE74FF" w:rsidP="002906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Even though the Applicant’s grounds of appeal include appealing against sentence</w:t>
      </w:r>
      <w:r w:rsidR="000545AD">
        <w:rPr>
          <w:rFonts w:ascii="Times New Roman" w:hAnsi="Times New Roman" w:cs="Times New Roman"/>
          <w:sz w:val="24"/>
          <w:szCs w:val="24"/>
        </w:rPr>
        <w:t>, the bail statement is silent on that.  In the grounds of appeal three issues are raised in attacking the sentence. Firstly</w:t>
      </w:r>
      <w:r w:rsidR="00425177">
        <w:rPr>
          <w:rFonts w:ascii="Times New Roman" w:hAnsi="Times New Roman" w:cs="Times New Roman"/>
          <w:sz w:val="24"/>
          <w:szCs w:val="24"/>
        </w:rPr>
        <w:t>,</w:t>
      </w:r>
      <w:r w:rsidR="00290690">
        <w:rPr>
          <w:rFonts w:ascii="Times New Roman" w:hAnsi="Times New Roman" w:cs="Times New Roman"/>
          <w:sz w:val="24"/>
          <w:szCs w:val="24"/>
        </w:rPr>
        <w:t xml:space="preserve"> the a</w:t>
      </w:r>
      <w:r w:rsidR="000545AD">
        <w:rPr>
          <w:rFonts w:ascii="Times New Roman" w:hAnsi="Times New Roman" w:cs="Times New Roman"/>
          <w:sz w:val="24"/>
          <w:szCs w:val="24"/>
        </w:rPr>
        <w:t xml:space="preserve">pplicant faults the court </w:t>
      </w:r>
      <w:r w:rsidR="000545AD" w:rsidRPr="008C3E58">
        <w:rPr>
          <w:rFonts w:ascii="Times New Roman" w:hAnsi="Times New Roman" w:cs="Times New Roman"/>
          <w:i/>
          <w:iCs/>
          <w:sz w:val="24"/>
          <w:szCs w:val="24"/>
        </w:rPr>
        <w:t>a quo</w:t>
      </w:r>
      <w:r w:rsidR="000545AD">
        <w:rPr>
          <w:rFonts w:ascii="Times New Roman" w:hAnsi="Times New Roman" w:cs="Times New Roman"/>
          <w:sz w:val="24"/>
          <w:szCs w:val="24"/>
        </w:rPr>
        <w:t xml:space="preserve"> in imposing a custodial sentence for an offence which has an option of a fine. </w:t>
      </w:r>
      <w:r w:rsidR="00425177">
        <w:rPr>
          <w:rFonts w:ascii="Times New Roman" w:hAnsi="Times New Roman" w:cs="Times New Roman"/>
          <w:sz w:val="24"/>
          <w:szCs w:val="24"/>
        </w:rPr>
        <w:t xml:space="preserve">The court </w:t>
      </w:r>
      <w:r w:rsidR="00425177" w:rsidRPr="008C3E58">
        <w:rPr>
          <w:rFonts w:ascii="Times New Roman" w:hAnsi="Times New Roman" w:cs="Times New Roman"/>
          <w:i/>
          <w:iCs/>
          <w:sz w:val="24"/>
          <w:szCs w:val="24"/>
        </w:rPr>
        <w:t>a quo</w:t>
      </w:r>
      <w:r w:rsidR="00425177">
        <w:rPr>
          <w:rFonts w:ascii="Times New Roman" w:hAnsi="Times New Roman" w:cs="Times New Roman"/>
          <w:sz w:val="24"/>
          <w:szCs w:val="24"/>
        </w:rPr>
        <w:t xml:space="preserve"> gave reasons why it did not impose a fine or community service. Applicant has not chall</w:t>
      </w:r>
      <w:r w:rsidR="00290690">
        <w:rPr>
          <w:rFonts w:ascii="Times New Roman" w:hAnsi="Times New Roman" w:cs="Times New Roman"/>
          <w:sz w:val="24"/>
          <w:szCs w:val="24"/>
        </w:rPr>
        <w:t>enged those reasons. Secondly, the a</w:t>
      </w:r>
      <w:r w:rsidR="00425177">
        <w:rPr>
          <w:rFonts w:ascii="Times New Roman" w:hAnsi="Times New Roman" w:cs="Times New Roman"/>
          <w:sz w:val="24"/>
          <w:szCs w:val="24"/>
        </w:rPr>
        <w:t>pplicant alleges that the sentence does not reflect his being a first offender</w:t>
      </w:r>
      <w:r w:rsidR="005645AB">
        <w:rPr>
          <w:rFonts w:ascii="Times New Roman" w:hAnsi="Times New Roman" w:cs="Times New Roman"/>
          <w:sz w:val="24"/>
          <w:szCs w:val="24"/>
        </w:rPr>
        <w:t>. It is not trite that first offenders are entitled to a non-cust</w:t>
      </w:r>
      <w:r w:rsidR="005645AB" w:rsidRPr="00290690">
        <w:rPr>
          <w:rFonts w:ascii="Times New Roman" w:hAnsi="Times New Roman" w:cs="Times New Roman"/>
          <w:sz w:val="24"/>
          <w:szCs w:val="24"/>
        </w:rPr>
        <w:t>odial sentence or to a suspension of part or the whole of a term of imprisonment. See</w:t>
      </w:r>
      <w:r w:rsidR="005645AB" w:rsidRPr="00290690">
        <w:rPr>
          <w:rFonts w:ascii="Times New Roman" w:hAnsi="Times New Roman" w:cs="Times New Roman"/>
          <w:b/>
          <w:bCs/>
          <w:sz w:val="24"/>
          <w:szCs w:val="24"/>
        </w:rPr>
        <w:t xml:space="preserve"> </w:t>
      </w:r>
      <w:r w:rsidR="005645AB" w:rsidRPr="00290690">
        <w:rPr>
          <w:rFonts w:ascii="Times New Roman" w:hAnsi="Times New Roman" w:cs="Times New Roman"/>
          <w:bCs/>
          <w:i/>
          <w:sz w:val="24"/>
          <w:szCs w:val="24"/>
        </w:rPr>
        <w:t xml:space="preserve">S </w:t>
      </w:r>
      <w:r w:rsidR="005645AB" w:rsidRPr="00290690">
        <w:rPr>
          <w:rFonts w:ascii="Times New Roman" w:hAnsi="Times New Roman" w:cs="Times New Roman"/>
          <w:b/>
          <w:bCs/>
          <w:sz w:val="24"/>
          <w:szCs w:val="24"/>
        </w:rPr>
        <w:t>v</w:t>
      </w:r>
      <w:r w:rsidR="005645AB">
        <w:rPr>
          <w:rFonts w:ascii="Times New Roman" w:hAnsi="Times New Roman" w:cs="Times New Roman"/>
          <w:b/>
          <w:bCs/>
          <w:sz w:val="24"/>
          <w:szCs w:val="24"/>
        </w:rPr>
        <w:t xml:space="preserve"> </w:t>
      </w:r>
      <w:r w:rsidR="005645AB" w:rsidRPr="00290690">
        <w:rPr>
          <w:rFonts w:ascii="Times New Roman" w:hAnsi="Times New Roman" w:cs="Times New Roman"/>
          <w:bCs/>
          <w:i/>
          <w:sz w:val="24"/>
          <w:szCs w:val="24"/>
        </w:rPr>
        <w:t xml:space="preserve">Moyana </w:t>
      </w:r>
      <w:r w:rsidR="005645AB">
        <w:rPr>
          <w:rFonts w:ascii="Times New Roman" w:hAnsi="Times New Roman" w:cs="Times New Roman"/>
          <w:sz w:val="24"/>
          <w:szCs w:val="24"/>
        </w:rPr>
        <w:t>1980 ZLR 460.</w:t>
      </w:r>
      <w:r w:rsidR="00290690">
        <w:rPr>
          <w:rFonts w:ascii="Times New Roman" w:hAnsi="Times New Roman" w:cs="Times New Roman"/>
          <w:sz w:val="24"/>
          <w:szCs w:val="24"/>
        </w:rPr>
        <w:t xml:space="preserve"> Lastly, the a</w:t>
      </w:r>
      <w:r w:rsidR="00DF640E">
        <w:rPr>
          <w:rFonts w:ascii="Times New Roman" w:hAnsi="Times New Roman" w:cs="Times New Roman"/>
          <w:sz w:val="24"/>
          <w:szCs w:val="24"/>
        </w:rPr>
        <w:t xml:space="preserve">pplicant alleges that the court </w:t>
      </w:r>
      <w:r w:rsidR="00DF640E" w:rsidRPr="008C3E58">
        <w:rPr>
          <w:rFonts w:ascii="Times New Roman" w:hAnsi="Times New Roman" w:cs="Times New Roman"/>
          <w:i/>
          <w:iCs/>
          <w:sz w:val="24"/>
          <w:szCs w:val="24"/>
        </w:rPr>
        <w:t>a quo</w:t>
      </w:r>
      <w:r w:rsidR="00DF640E">
        <w:rPr>
          <w:rFonts w:ascii="Times New Roman" w:hAnsi="Times New Roman" w:cs="Times New Roman"/>
          <w:sz w:val="24"/>
          <w:szCs w:val="24"/>
        </w:rPr>
        <w:t xml:space="preserve"> failed to consider that he had spent a year in custody awaiting trial. I</w:t>
      </w:r>
      <w:r w:rsidR="00303665">
        <w:rPr>
          <w:rFonts w:ascii="Times New Roman" w:hAnsi="Times New Roman" w:cs="Times New Roman"/>
          <w:sz w:val="24"/>
          <w:szCs w:val="24"/>
        </w:rPr>
        <w:t xml:space="preserve">n </w:t>
      </w:r>
      <w:r w:rsidR="00303665" w:rsidRPr="00290690">
        <w:rPr>
          <w:rFonts w:ascii="Times New Roman" w:hAnsi="Times New Roman" w:cs="Times New Roman"/>
          <w:bCs/>
          <w:i/>
          <w:sz w:val="24"/>
          <w:szCs w:val="24"/>
        </w:rPr>
        <w:t>S</w:t>
      </w:r>
      <w:r w:rsidR="00303665">
        <w:rPr>
          <w:rFonts w:ascii="Times New Roman" w:hAnsi="Times New Roman" w:cs="Times New Roman"/>
          <w:b/>
          <w:bCs/>
          <w:sz w:val="24"/>
          <w:szCs w:val="24"/>
        </w:rPr>
        <w:t xml:space="preserve"> </w:t>
      </w:r>
      <w:r w:rsidR="00303665" w:rsidRPr="00290690">
        <w:rPr>
          <w:rFonts w:ascii="Times New Roman" w:hAnsi="Times New Roman" w:cs="Times New Roman"/>
          <w:bCs/>
          <w:sz w:val="24"/>
          <w:szCs w:val="24"/>
        </w:rPr>
        <w:t>v</w:t>
      </w:r>
      <w:r w:rsidR="00303665">
        <w:rPr>
          <w:rFonts w:ascii="Times New Roman" w:hAnsi="Times New Roman" w:cs="Times New Roman"/>
          <w:b/>
          <w:bCs/>
          <w:sz w:val="24"/>
          <w:szCs w:val="24"/>
        </w:rPr>
        <w:t xml:space="preserve"> </w:t>
      </w:r>
      <w:r w:rsidR="00303665" w:rsidRPr="00290690">
        <w:rPr>
          <w:rFonts w:ascii="Times New Roman" w:hAnsi="Times New Roman" w:cs="Times New Roman"/>
          <w:bCs/>
          <w:i/>
          <w:sz w:val="24"/>
          <w:szCs w:val="24"/>
        </w:rPr>
        <w:t xml:space="preserve">Ramushu </w:t>
      </w:r>
      <w:r w:rsidR="00A21F97" w:rsidRPr="00290690">
        <w:rPr>
          <w:rFonts w:ascii="Times New Roman" w:hAnsi="Times New Roman" w:cs="Times New Roman"/>
          <w:bCs/>
          <w:i/>
          <w:sz w:val="24"/>
          <w:szCs w:val="24"/>
        </w:rPr>
        <w:t>&amp; Ors</w:t>
      </w:r>
      <w:r w:rsidR="00A21F97">
        <w:rPr>
          <w:rFonts w:ascii="Times New Roman" w:hAnsi="Times New Roman" w:cs="Times New Roman"/>
          <w:sz w:val="24"/>
          <w:szCs w:val="24"/>
        </w:rPr>
        <w:t xml:space="preserve"> SC 25-93 it is stated that in an appeal against sentence, the guiding principle to be applied is that sentence is pre-eminently a matter for the discretion of the trial court and that the propriety of a sentence attacked on the ground of being excessive, should only be altered if it is viewed as being disturbingly inappropriate.</w:t>
      </w:r>
      <w:r w:rsidR="00377DFB">
        <w:rPr>
          <w:rFonts w:ascii="Times New Roman" w:hAnsi="Times New Roman" w:cs="Times New Roman"/>
          <w:sz w:val="24"/>
          <w:szCs w:val="24"/>
        </w:rPr>
        <w:t xml:space="preserve"> The sentence in this case cannot be classified as disturbingly inappropriate. </w:t>
      </w:r>
    </w:p>
    <w:p w14:paraId="6DE7D614" w14:textId="3D6284DF" w:rsidR="00DF640E" w:rsidRPr="00A21F97" w:rsidRDefault="00DF640E" w:rsidP="002906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above reasons the application for bail pending appeal was dismissed.</w:t>
      </w:r>
    </w:p>
    <w:p w14:paraId="55C8A7CE" w14:textId="77777777" w:rsidR="00CF5058" w:rsidRDefault="00CF5058"/>
    <w:p w14:paraId="58D3534F" w14:textId="77777777" w:rsidR="00290690" w:rsidRDefault="00290690"/>
    <w:p w14:paraId="5B68F451" w14:textId="77777777" w:rsidR="00290690" w:rsidRDefault="00290690"/>
    <w:p w14:paraId="3E2FD238" w14:textId="77777777" w:rsidR="00290690" w:rsidRPr="00290690" w:rsidRDefault="00290690">
      <w:pPr>
        <w:rPr>
          <w:rFonts w:ascii="Times New Roman" w:hAnsi="Times New Roman" w:cs="Times New Roman"/>
          <w:sz w:val="24"/>
          <w:szCs w:val="24"/>
        </w:rPr>
      </w:pPr>
    </w:p>
    <w:p w14:paraId="4BA083FD" w14:textId="752C60A4" w:rsidR="00290690" w:rsidRPr="00290690" w:rsidRDefault="00290690">
      <w:pPr>
        <w:rPr>
          <w:rFonts w:ascii="Times New Roman" w:hAnsi="Times New Roman" w:cs="Times New Roman"/>
          <w:sz w:val="24"/>
          <w:szCs w:val="24"/>
        </w:rPr>
      </w:pPr>
    </w:p>
    <w:p w14:paraId="2941F878" w14:textId="016A324A" w:rsidR="00290690" w:rsidRPr="00290690" w:rsidRDefault="00284D5C">
      <w:pPr>
        <w:rPr>
          <w:rFonts w:ascii="Times New Roman" w:hAnsi="Times New Roman" w:cs="Times New Roman"/>
          <w:sz w:val="24"/>
          <w:szCs w:val="24"/>
        </w:rPr>
      </w:pPr>
      <w:r>
        <w:rPr>
          <w:rFonts w:ascii="Times New Roman" w:hAnsi="Times New Roman" w:cs="Times New Roman"/>
          <w:sz w:val="24"/>
          <w:szCs w:val="24"/>
        </w:rPr>
        <w:t>National Prosecuting Authority</w:t>
      </w:r>
      <w:r w:rsidR="00290690" w:rsidRPr="00290690">
        <w:rPr>
          <w:rFonts w:ascii="Times New Roman" w:hAnsi="Times New Roman" w:cs="Times New Roman"/>
          <w:sz w:val="24"/>
          <w:szCs w:val="24"/>
        </w:rPr>
        <w:t>, respondent’s legal practitioners</w:t>
      </w:r>
    </w:p>
    <w:sectPr w:rsidR="00290690" w:rsidRPr="0029069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E04C5" w14:textId="77777777" w:rsidR="00601946" w:rsidRDefault="00601946" w:rsidP="00290690">
      <w:pPr>
        <w:spacing w:after="0" w:line="240" w:lineRule="auto"/>
      </w:pPr>
      <w:r>
        <w:separator/>
      </w:r>
    </w:p>
  </w:endnote>
  <w:endnote w:type="continuationSeparator" w:id="0">
    <w:p w14:paraId="7397EF9E" w14:textId="77777777" w:rsidR="00601946" w:rsidRDefault="00601946" w:rsidP="00290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2C6B8" w14:textId="4D5E15FC" w:rsidR="00290690" w:rsidRDefault="00290690">
    <w:pPr>
      <w:pStyle w:val="Footer"/>
      <w:jc w:val="right"/>
    </w:pPr>
  </w:p>
  <w:p w14:paraId="70FB8A11" w14:textId="77777777" w:rsidR="00290690" w:rsidRDefault="002906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3C520" w14:textId="77777777" w:rsidR="00601946" w:rsidRDefault="00601946" w:rsidP="00290690">
      <w:pPr>
        <w:spacing w:after="0" w:line="240" w:lineRule="auto"/>
      </w:pPr>
      <w:r>
        <w:separator/>
      </w:r>
    </w:p>
  </w:footnote>
  <w:footnote w:type="continuationSeparator" w:id="0">
    <w:p w14:paraId="7C0198D1" w14:textId="77777777" w:rsidR="00601946" w:rsidRDefault="00601946" w:rsidP="00290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929927"/>
      <w:docPartObj>
        <w:docPartGallery w:val="Page Numbers (Top of Page)"/>
        <w:docPartUnique/>
      </w:docPartObj>
    </w:sdtPr>
    <w:sdtEndPr>
      <w:rPr>
        <w:noProof/>
      </w:rPr>
    </w:sdtEndPr>
    <w:sdtContent>
      <w:p w14:paraId="135780E8" w14:textId="0A0B0045" w:rsidR="00290690" w:rsidRDefault="00290690">
        <w:pPr>
          <w:pStyle w:val="Header"/>
          <w:jc w:val="right"/>
          <w:rPr>
            <w:noProof/>
          </w:rPr>
        </w:pPr>
        <w:r>
          <w:fldChar w:fldCharType="begin"/>
        </w:r>
        <w:r>
          <w:instrText xml:space="preserve"> PAGE   \* MERGEFORMAT </w:instrText>
        </w:r>
        <w:r>
          <w:fldChar w:fldCharType="separate"/>
        </w:r>
        <w:r w:rsidR="00F13454">
          <w:rPr>
            <w:noProof/>
          </w:rPr>
          <w:t>1</w:t>
        </w:r>
        <w:r>
          <w:rPr>
            <w:noProof/>
          </w:rPr>
          <w:fldChar w:fldCharType="end"/>
        </w:r>
      </w:p>
      <w:p w14:paraId="1296558D" w14:textId="6A5EC749" w:rsidR="00290690" w:rsidRDefault="00290690">
        <w:pPr>
          <w:pStyle w:val="Header"/>
          <w:jc w:val="right"/>
          <w:rPr>
            <w:noProof/>
          </w:rPr>
        </w:pPr>
        <w:r>
          <w:rPr>
            <w:noProof/>
          </w:rPr>
          <w:t>HH</w:t>
        </w:r>
        <w:r w:rsidR="00D518A2">
          <w:rPr>
            <w:noProof/>
          </w:rPr>
          <w:t xml:space="preserve"> 59-2022</w:t>
        </w:r>
      </w:p>
      <w:p w14:paraId="2F7B17E1" w14:textId="7D2ED4A0" w:rsidR="00290690" w:rsidRDefault="00290690">
        <w:pPr>
          <w:pStyle w:val="Header"/>
          <w:jc w:val="right"/>
        </w:pPr>
        <w:r>
          <w:rPr>
            <w:noProof/>
          </w:rPr>
          <w:t>B 2449/21</w:t>
        </w:r>
      </w:p>
    </w:sdtContent>
  </w:sdt>
  <w:p w14:paraId="46F1ADA8" w14:textId="77777777" w:rsidR="00290690" w:rsidRDefault="002906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2701F"/>
    <w:multiLevelType w:val="hybridMultilevel"/>
    <w:tmpl w:val="57141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8B0216"/>
    <w:multiLevelType w:val="hybridMultilevel"/>
    <w:tmpl w:val="572496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058"/>
    <w:rsid w:val="00037E57"/>
    <w:rsid w:val="00041283"/>
    <w:rsid w:val="000545AD"/>
    <w:rsid w:val="00054EDE"/>
    <w:rsid w:val="000679C6"/>
    <w:rsid w:val="00097A1A"/>
    <w:rsid w:val="000A053D"/>
    <w:rsid w:val="000D59A5"/>
    <w:rsid w:val="00101828"/>
    <w:rsid w:val="00284D5C"/>
    <w:rsid w:val="00290690"/>
    <w:rsid w:val="00303665"/>
    <w:rsid w:val="00354BF0"/>
    <w:rsid w:val="00377DFB"/>
    <w:rsid w:val="00384EE1"/>
    <w:rsid w:val="003C7F37"/>
    <w:rsid w:val="00425177"/>
    <w:rsid w:val="00426F12"/>
    <w:rsid w:val="004F7D3C"/>
    <w:rsid w:val="00541293"/>
    <w:rsid w:val="00544EF6"/>
    <w:rsid w:val="005645AB"/>
    <w:rsid w:val="0058539C"/>
    <w:rsid w:val="00601946"/>
    <w:rsid w:val="0063249D"/>
    <w:rsid w:val="00640306"/>
    <w:rsid w:val="0068743A"/>
    <w:rsid w:val="006F7870"/>
    <w:rsid w:val="00750A43"/>
    <w:rsid w:val="00753CF1"/>
    <w:rsid w:val="0077119D"/>
    <w:rsid w:val="007F36C8"/>
    <w:rsid w:val="008C3E58"/>
    <w:rsid w:val="009B7D3B"/>
    <w:rsid w:val="00A21F97"/>
    <w:rsid w:val="00A34442"/>
    <w:rsid w:val="00A362BB"/>
    <w:rsid w:val="00A720AE"/>
    <w:rsid w:val="00A747F0"/>
    <w:rsid w:val="00A97219"/>
    <w:rsid w:val="00B33D78"/>
    <w:rsid w:val="00B778A2"/>
    <w:rsid w:val="00B83A5F"/>
    <w:rsid w:val="00B83B50"/>
    <w:rsid w:val="00BB580D"/>
    <w:rsid w:val="00CB6B6C"/>
    <w:rsid w:val="00CF5058"/>
    <w:rsid w:val="00D518A2"/>
    <w:rsid w:val="00DF09A4"/>
    <w:rsid w:val="00DF293A"/>
    <w:rsid w:val="00DF640E"/>
    <w:rsid w:val="00EA5583"/>
    <w:rsid w:val="00EB4EC3"/>
    <w:rsid w:val="00EE74FF"/>
    <w:rsid w:val="00F13454"/>
    <w:rsid w:val="00F26EE6"/>
    <w:rsid w:val="00F6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588FA"/>
  <w15:chartTrackingRefBased/>
  <w15:docId w15:val="{6F33BAFB-D260-4B33-A295-1726763A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058"/>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D3C"/>
    <w:pPr>
      <w:ind w:left="720"/>
      <w:contextualSpacing/>
    </w:pPr>
  </w:style>
  <w:style w:type="paragraph" w:styleId="BalloonText">
    <w:name w:val="Balloon Text"/>
    <w:basedOn w:val="Normal"/>
    <w:link w:val="BalloonTextChar"/>
    <w:uiPriority w:val="99"/>
    <w:semiHidden/>
    <w:unhideWhenUsed/>
    <w:rsid w:val="00A72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0AE"/>
    <w:rPr>
      <w:rFonts w:ascii="Segoe UI" w:hAnsi="Segoe UI" w:cs="Segoe UI"/>
      <w:sz w:val="18"/>
      <w:szCs w:val="18"/>
    </w:rPr>
  </w:style>
  <w:style w:type="paragraph" w:styleId="Header">
    <w:name w:val="header"/>
    <w:basedOn w:val="Normal"/>
    <w:link w:val="HeaderChar"/>
    <w:uiPriority w:val="99"/>
    <w:unhideWhenUsed/>
    <w:rsid w:val="00290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690"/>
  </w:style>
  <w:style w:type="paragraph" w:styleId="Footer">
    <w:name w:val="footer"/>
    <w:basedOn w:val="Normal"/>
    <w:link w:val="FooterChar"/>
    <w:uiPriority w:val="99"/>
    <w:unhideWhenUsed/>
    <w:rsid w:val="00290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5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Maxwell</dc:creator>
  <cp:keywords/>
  <dc:description/>
  <cp:lastModifiedBy>JSC</cp:lastModifiedBy>
  <cp:revision>2</cp:revision>
  <cp:lastPrinted>2022-01-26T07:16:00Z</cp:lastPrinted>
  <dcterms:created xsi:type="dcterms:W3CDTF">2022-02-04T09:16:00Z</dcterms:created>
  <dcterms:modified xsi:type="dcterms:W3CDTF">2022-02-04T09:16:00Z</dcterms:modified>
</cp:coreProperties>
</file>