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ED3A64" w:rsidRDefault="00680542" w:rsidP="00CB585E">
      <w:pPr>
        <w:pStyle w:val="NoSpacing"/>
        <w:jc w:val="both"/>
        <w:rPr>
          <w:b/>
          <w:szCs w:val="24"/>
        </w:rPr>
      </w:pPr>
      <w:r w:rsidRPr="00ED3A64">
        <w:rPr>
          <w:b/>
          <w:szCs w:val="24"/>
        </w:rPr>
        <w:t xml:space="preserve">GLENULAS TRADING (PVT) LTD </w:t>
      </w:r>
    </w:p>
    <w:p w:rsidR="00680542" w:rsidRPr="00ED3A64" w:rsidRDefault="00680542" w:rsidP="00CB585E">
      <w:pPr>
        <w:pStyle w:val="NoSpacing"/>
        <w:jc w:val="both"/>
        <w:rPr>
          <w:b/>
          <w:szCs w:val="24"/>
        </w:rPr>
      </w:pPr>
      <w:r w:rsidRPr="00ED3A64">
        <w:rPr>
          <w:b/>
          <w:szCs w:val="24"/>
        </w:rPr>
        <w:t>t/a SITATUNGA ZIMBABWE</w:t>
      </w:r>
    </w:p>
    <w:p w:rsidR="00680542" w:rsidRPr="00ED3A64" w:rsidRDefault="00680542" w:rsidP="00CB585E">
      <w:pPr>
        <w:pStyle w:val="NoSpacing"/>
        <w:jc w:val="both"/>
        <w:rPr>
          <w:b/>
          <w:szCs w:val="24"/>
        </w:rPr>
      </w:pPr>
    </w:p>
    <w:p w:rsidR="00680542" w:rsidRPr="00ED3A64" w:rsidRDefault="00680542" w:rsidP="00CB585E">
      <w:pPr>
        <w:pStyle w:val="NoSpacing"/>
        <w:jc w:val="both"/>
        <w:rPr>
          <w:b/>
          <w:szCs w:val="24"/>
        </w:rPr>
      </w:pPr>
      <w:r w:rsidRPr="00ED3A64">
        <w:rPr>
          <w:b/>
          <w:szCs w:val="24"/>
        </w:rPr>
        <w:t>versus</w:t>
      </w:r>
    </w:p>
    <w:p w:rsidR="00680542" w:rsidRPr="00ED3A64" w:rsidRDefault="00680542" w:rsidP="00CB585E">
      <w:pPr>
        <w:pStyle w:val="NoSpacing"/>
        <w:jc w:val="both"/>
        <w:rPr>
          <w:b/>
          <w:szCs w:val="24"/>
        </w:rPr>
      </w:pPr>
    </w:p>
    <w:p w:rsidR="00680542" w:rsidRPr="00ED3A64" w:rsidRDefault="00680542" w:rsidP="00CB585E">
      <w:pPr>
        <w:pStyle w:val="NoSpacing"/>
        <w:jc w:val="both"/>
        <w:rPr>
          <w:b/>
          <w:szCs w:val="24"/>
        </w:rPr>
      </w:pPr>
      <w:r w:rsidRPr="00ED3A64">
        <w:rPr>
          <w:b/>
          <w:szCs w:val="24"/>
        </w:rPr>
        <w:t>TSHOLOTSHO RURAL DISTRICT COUNCIL</w:t>
      </w:r>
    </w:p>
    <w:p w:rsidR="00680542" w:rsidRPr="00ED3A64" w:rsidRDefault="00680542" w:rsidP="00CB585E">
      <w:pPr>
        <w:pStyle w:val="NoSpacing"/>
        <w:jc w:val="both"/>
        <w:rPr>
          <w:b/>
          <w:szCs w:val="24"/>
        </w:rPr>
      </w:pPr>
    </w:p>
    <w:p w:rsidR="00680542" w:rsidRPr="00ED3A64" w:rsidRDefault="00680542" w:rsidP="00CB585E">
      <w:pPr>
        <w:pStyle w:val="NoSpacing"/>
        <w:jc w:val="both"/>
        <w:rPr>
          <w:b/>
          <w:szCs w:val="24"/>
        </w:rPr>
      </w:pPr>
      <w:r w:rsidRPr="00ED3A64">
        <w:rPr>
          <w:b/>
          <w:szCs w:val="24"/>
        </w:rPr>
        <w:t>And</w:t>
      </w:r>
    </w:p>
    <w:p w:rsidR="00680542" w:rsidRPr="00ED3A64" w:rsidRDefault="00680542" w:rsidP="00CB585E">
      <w:pPr>
        <w:pStyle w:val="NoSpacing"/>
        <w:jc w:val="both"/>
        <w:rPr>
          <w:b/>
          <w:szCs w:val="24"/>
        </w:rPr>
      </w:pPr>
    </w:p>
    <w:p w:rsidR="00680542" w:rsidRPr="00ED3A64" w:rsidRDefault="00680542" w:rsidP="00CB585E">
      <w:pPr>
        <w:pStyle w:val="NoSpacing"/>
        <w:jc w:val="both"/>
        <w:rPr>
          <w:b/>
          <w:szCs w:val="24"/>
        </w:rPr>
      </w:pPr>
      <w:r w:rsidRPr="00ED3A64">
        <w:rPr>
          <w:b/>
          <w:szCs w:val="24"/>
        </w:rPr>
        <w:t>MATUPULA HUNTERS (PVT) LTD</w:t>
      </w:r>
    </w:p>
    <w:p w:rsidR="00680542" w:rsidRPr="00ED3A64" w:rsidRDefault="00680542" w:rsidP="00CB585E">
      <w:pPr>
        <w:pStyle w:val="NoSpacing"/>
        <w:jc w:val="both"/>
        <w:rPr>
          <w:b/>
          <w:szCs w:val="24"/>
        </w:rPr>
      </w:pPr>
    </w:p>
    <w:p w:rsidR="00680542" w:rsidRPr="00ED3A64" w:rsidRDefault="00680542" w:rsidP="00CB585E">
      <w:pPr>
        <w:pStyle w:val="NoSpacing"/>
        <w:jc w:val="both"/>
        <w:rPr>
          <w:b/>
          <w:szCs w:val="24"/>
        </w:rPr>
      </w:pPr>
      <w:r w:rsidRPr="00ED3A64">
        <w:rPr>
          <w:b/>
          <w:szCs w:val="24"/>
        </w:rPr>
        <w:t>And</w:t>
      </w:r>
    </w:p>
    <w:p w:rsidR="00680542" w:rsidRPr="00ED3A64" w:rsidRDefault="00680542" w:rsidP="00CB585E">
      <w:pPr>
        <w:pStyle w:val="NoSpacing"/>
        <w:jc w:val="both"/>
        <w:rPr>
          <w:b/>
          <w:szCs w:val="24"/>
        </w:rPr>
      </w:pPr>
    </w:p>
    <w:p w:rsidR="00680542" w:rsidRPr="00ED3A64" w:rsidRDefault="00680542" w:rsidP="00CB585E">
      <w:pPr>
        <w:pStyle w:val="NoSpacing"/>
        <w:jc w:val="both"/>
        <w:rPr>
          <w:b/>
          <w:szCs w:val="24"/>
        </w:rPr>
      </w:pPr>
      <w:r w:rsidRPr="00ED3A64">
        <w:rPr>
          <w:b/>
          <w:szCs w:val="24"/>
        </w:rPr>
        <w:t xml:space="preserve">THE PROCUREMENT REGULATORY </w:t>
      </w:r>
    </w:p>
    <w:p w:rsidR="00680542" w:rsidRPr="00ED3A64" w:rsidRDefault="00680542" w:rsidP="00CB585E">
      <w:pPr>
        <w:pStyle w:val="NoSpacing"/>
        <w:jc w:val="both"/>
        <w:rPr>
          <w:b/>
          <w:szCs w:val="24"/>
        </w:rPr>
      </w:pPr>
      <w:r w:rsidRPr="00ED3A64">
        <w:rPr>
          <w:b/>
          <w:szCs w:val="24"/>
        </w:rPr>
        <w:t>AUTHORITY OF ZIMBABWE</w:t>
      </w:r>
    </w:p>
    <w:p w:rsidR="00680542" w:rsidRPr="00ED3A64" w:rsidRDefault="00680542" w:rsidP="00CB585E">
      <w:pPr>
        <w:pStyle w:val="NoSpacing"/>
        <w:jc w:val="both"/>
        <w:rPr>
          <w:szCs w:val="24"/>
        </w:rPr>
      </w:pPr>
    </w:p>
    <w:p w:rsidR="00680542" w:rsidRPr="00ED3A64" w:rsidRDefault="00680542" w:rsidP="00CB585E">
      <w:pPr>
        <w:pStyle w:val="NoSpacing"/>
        <w:jc w:val="both"/>
        <w:rPr>
          <w:szCs w:val="24"/>
        </w:rPr>
      </w:pPr>
      <w:r w:rsidRPr="00ED3A64">
        <w:rPr>
          <w:szCs w:val="24"/>
        </w:rPr>
        <w:t>IN THE HIGH COURT OF ZIMBABWE</w:t>
      </w:r>
    </w:p>
    <w:p w:rsidR="00680542" w:rsidRPr="00ED3A64" w:rsidRDefault="00680542" w:rsidP="00CB585E">
      <w:pPr>
        <w:pStyle w:val="NoSpacing"/>
        <w:jc w:val="both"/>
        <w:rPr>
          <w:szCs w:val="24"/>
        </w:rPr>
      </w:pPr>
      <w:r w:rsidRPr="00ED3A64">
        <w:rPr>
          <w:szCs w:val="24"/>
        </w:rPr>
        <w:t>TAKUVA J</w:t>
      </w:r>
    </w:p>
    <w:p w:rsidR="00680542" w:rsidRPr="00ED3A64" w:rsidRDefault="00680542" w:rsidP="00CB585E">
      <w:pPr>
        <w:pStyle w:val="NoSpacing"/>
        <w:jc w:val="both"/>
        <w:rPr>
          <w:szCs w:val="24"/>
        </w:rPr>
      </w:pPr>
      <w:r w:rsidRPr="00ED3A64">
        <w:rPr>
          <w:szCs w:val="24"/>
        </w:rPr>
        <w:t>BULAWAYO 29 JULY &amp; 17 OCTOBER 2019</w:t>
      </w:r>
    </w:p>
    <w:p w:rsidR="00680542" w:rsidRPr="00ED3A64" w:rsidRDefault="00680542" w:rsidP="00CB585E">
      <w:pPr>
        <w:pStyle w:val="NoSpacing"/>
        <w:jc w:val="both"/>
        <w:rPr>
          <w:szCs w:val="24"/>
        </w:rPr>
      </w:pPr>
    </w:p>
    <w:p w:rsidR="00680542" w:rsidRPr="00ED3A64" w:rsidRDefault="00680542" w:rsidP="00CB585E">
      <w:pPr>
        <w:pStyle w:val="NoSpacing"/>
        <w:jc w:val="both"/>
        <w:rPr>
          <w:b/>
          <w:szCs w:val="24"/>
        </w:rPr>
      </w:pPr>
      <w:r w:rsidRPr="00ED3A64">
        <w:rPr>
          <w:b/>
          <w:szCs w:val="24"/>
        </w:rPr>
        <w:t>Urgent Chamber application</w:t>
      </w:r>
    </w:p>
    <w:p w:rsidR="00680542" w:rsidRPr="00ED3A64" w:rsidRDefault="00680542" w:rsidP="00CB585E">
      <w:pPr>
        <w:pStyle w:val="NoSpacing"/>
        <w:jc w:val="both"/>
        <w:rPr>
          <w:szCs w:val="24"/>
        </w:rPr>
      </w:pPr>
    </w:p>
    <w:p w:rsidR="00680542" w:rsidRPr="00ED3A64" w:rsidRDefault="00680542" w:rsidP="00CB585E">
      <w:pPr>
        <w:pStyle w:val="NoSpacing"/>
        <w:jc w:val="both"/>
        <w:rPr>
          <w:szCs w:val="24"/>
        </w:rPr>
      </w:pPr>
      <w:r w:rsidRPr="00ED3A64">
        <w:rPr>
          <w:i/>
          <w:szCs w:val="24"/>
        </w:rPr>
        <w:t>N. Sithole</w:t>
      </w:r>
      <w:r w:rsidRPr="00ED3A64">
        <w:rPr>
          <w:szCs w:val="24"/>
        </w:rPr>
        <w:t xml:space="preserve"> for the applicant</w:t>
      </w:r>
    </w:p>
    <w:p w:rsidR="00680542" w:rsidRPr="00ED3A64" w:rsidRDefault="00680542" w:rsidP="00CB585E">
      <w:pPr>
        <w:pStyle w:val="NoSpacing"/>
        <w:jc w:val="both"/>
        <w:rPr>
          <w:szCs w:val="24"/>
        </w:rPr>
      </w:pPr>
      <w:r w:rsidRPr="00ED3A64">
        <w:rPr>
          <w:i/>
          <w:szCs w:val="24"/>
        </w:rPr>
        <w:t>J. Sibanda</w:t>
      </w:r>
      <w:r w:rsidRPr="00ED3A64">
        <w:rPr>
          <w:szCs w:val="24"/>
        </w:rPr>
        <w:t xml:space="preserve"> for the 1</w:t>
      </w:r>
      <w:r w:rsidRPr="00ED3A64">
        <w:rPr>
          <w:szCs w:val="24"/>
          <w:vertAlign w:val="superscript"/>
        </w:rPr>
        <w:t>st</w:t>
      </w:r>
      <w:r w:rsidRPr="00ED3A64">
        <w:rPr>
          <w:szCs w:val="24"/>
        </w:rPr>
        <w:t xml:space="preserve"> respondent</w:t>
      </w:r>
    </w:p>
    <w:p w:rsidR="00680542" w:rsidRPr="00ED3A64" w:rsidRDefault="00680542" w:rsidP="00CB585E">
      <w:pPr>
        <w:pStyle w:val="NoSpacing"/>
        <w:jc w:val="both"/>
        <w:rPr>
          <w:szCs w:val="24"/>
        </w:rPr>
      </w:pPr>
      <w:r w:rsidRPr="00ED3A64">
        <w:rPr>
          <w:i/>
          <w:szCs w:val="24"/>
        </w:rPr>
        <w:t>K. Arnott</w:t>
      </w:r>
      <w:r w:rsidRPr="00ED3A64">
        <w:rPr>
          <w:szCs w:val="24"/>
        </w:rPr>
        <w:t xml:space="preserve"> for the 2</w:t>
      </w:r>
      <w:r w:rsidRPr="00ED3A64">
        <w:rPr>
          <w:szCs w:val="24"/>
          <w:vertAlign w:val="superscript"/>
        </w:rPr>
        <w:t>nd</w:t>
      </w:r>
      <w:r w:rsidRPr="00ED3A64">
        <w:rPr>
          <w:szCs w:val="24"/>
        </w:rPr>
        <w:t xml:space="preserve"> respondent</w:t>
      </w:r>
    </w:p>
    <w:p w:rsidR="00680542" w:rsidRPr="00ED3A64" w:rsidRDefault="00680542" w:rsidP="00CB585E">
      <w:pPr>
        <w:jc w:val="both"/>
        <w:rPr>
          <w:szCs w:val="24"/>
        </w:rPr>
      </w:pPr>
      <w:r w:rsidRPr="00ED3A64">
        <w:rPr>
          <w:szCs w:val="24"/>
        </w:rPr>
        <w:tab/>
      </w:r>
      <w:r w:rsidRPr="00ED3A64">
        <w:rPr>
          <w:b/>
          <w:szCs w:val="24"/>
        </w:rPr>
        <w:t>TAKUVA J:</w:t>
      </w:r>
      <w:r w:rsidRPr="00ED3A64">
        <w:rPr>
          <w:szCs w:val="24"/>
        </w:rPr>
        <w:tab/>
      </w:r>
      <w:r w:rsidRPr="00ED3A64">
        <w:rPr>
          <w:szCs w:val="24"/>
        </w:rPr>
        <w:tab/>
        <w:t>This is an application for an interdict wherein the applicant seeks the following relief:</w:t>
      </w:r>
    </w:p>
    <w:p w:rsidR="00680542" w:rsidRPr="00ED3A64" w:rsidRDefault="00680542" w:rsidP="00CB585E">
      <w:pPr>
        <w:pStyle w:val="NoSpacing"/>
        <w:jc w:val="both"/>
        <w:rPr>
          <w:szCs w:val="24"/>
          <w:u w:val="single"/>
        </w:rPr>
      </w:pPr>
      <w:r w:rsidRPr="00ED3A64">
        <w:rPr>
          <w:szCs w:val="24"/>
        </w:rPr>
        <w:tab/>
        <w:t>“</w:t>
      </w:r>
      <w:r w:rsidRPr="00ED3A64">
        <w:rPr>
          <w:szCs w:val="24"/>
          <w:u w:val="single"/>
        </w:rPr>
        <w:t>Interim relief granted</w:t>
      </w:r>
    </w:p>
    <w:p w:rsidR="00680542" w:rsidRPr="00ED3A64" w:rsidRDefault="00680542" w:rsidP="00CB585E">
      <w:pPr>
        <w:pStyle w:val="NoSpacing"/>
        <w:jc w:val="both"/>
        <w:rPr>
          <w:szCs w:val="24"/>
        </w:rPr>
      </w:pPr>
    </w:p>
    <w:p w:rsidR="00680542" w:rsidRPr="00ED3A64" w:rsidRDefault="00680542" w:rsidP="00CB585E">
      <w:pPr>
        <w:pStyle w:val="NoSpacing"/>
        <w:jc w:val="both"/>
        <w:rPr>
          <w:szCs w:val="24"/>
        </w:rPr>
      </w:pPr>
      <w:r w:rsidRPr="00ED3A64">
        <w:rPr>
          <w:szCs w:val="24"/>
        </w:rPr>
        <w:tab/>
        <w:t>It be and is hereby ordered that:</w:t>
      </w:r>
    </w:p>
    <w:p w:rsidR="00680542" w:rsidRPr="00ED3A64" w:rsidRDefault="00680542" w:rsidP="00CB585E">
      <w:pPr>
        <w:pStyle w:val="NoSpacing"/>
        <w:jc w:val="both"/>
        <w:rPr>
          <w:szCs w:val="24"/>
        </w:rPr>
      </w:pPr>
      <w:r w:rsidRPr="00ED3A64">
        <w:rPr>
          <w:szCs w:val="24"/>
        </w:rPr>
        <w:tab/>
      </w:r>
    </w:p>
    <w:p w:rsidR="00680542" w:rsidRPr="00ED3A64" w:rsidRDefault="00680542" w:rsidP="00CB585E">
      <w:pPr>
        <w:pStyle w:val="NoSpacing"/>
        <w:numPr>
          <w:ilvl w:val="0"/>
          <w:numId w:val="1"/>
        </w:numPr>
        <w:jc w:val="both"/>
        <w:rPr>
          <w:szCs w:val="24"/>
        </w:rPr>
      </w:pPr>
      <w:r w:rsidRPr="00ED3A64">
        <w:rPr>
          <w:szCs w:val="24"/>
        </w:rPr>
        <w:t>Pending the finalisation of this matter, 2</w:t>
      </w:r>
      <w:r w:rsidRPr="00ED3A64">
        <w:rPr>
          <w:szCs w:val="24"/>
          <w:vertAlign w:val="superscript"/>
        </w:rPr>
        <w:t>nd</w:t>
      </w:r>
      <w:r w:rsidRPr="00ED3A64">
        <w:rPr>
          <w:szCs w:val="24"/>
        </w:rPr>
        <w:t xml:space="preserve"> respondent be and is hereby prohibited from commencing or continuing </w:t>
      </w:r>
      <w:r w:rsidR="007523F6" w:rsidRPr="00ED3A64">
        <w:rPr>
          <w:szCs w:val="24"/>
        </w:rPr>
        <w:t>safari operations or hunting activities and any activities associated there with, in the Tsholotsho</w:t>
      </w:r>
      <w:r w:rsidR="00F35BE7" w:rsidRPr="00ED3A64">
        <w:rPr>
          <w:szCs w:val="24"/>
        </w:rPr>
        <w:t xml:space="preserve"> North Hunting Concession Area</w:t>
      </w:r>
      <w:r w:rsidR="007523F6" w:rsidRPr="00ED3A64">
        <w:rPr>
          <w:szCs w:val="24"/>
        </w:rPr>
        <w:t>.</w:t>
      </w:r>
    </w:p>
    <w:p w:rsidR="007523F6" w:rsidRPr="00ED3A64" w:rsidRDefault="007523F6" w:rsidP="00CB585E">
      <w:pPr>
        <w:pStyle w:val="NoSpacing"/>
        <w:ind w:left="720"/>
        <w:jc w:val="both"/>
        <w:rPr>
          <w:szCs w:val="24"/>
        </w:rPr>
      </w:pPr>
    </w:p>
    <w:p w:rsidR="00285D4B" w:rsidRPr="00285D4B" w:rsidRDefault="00285D4B" w:rsidP="00CB585E">
      <w:pPr>
        <w:pStyle w:val="NoSpacing"/>
        <w:ind w:left="720"/>
        <w:jc w:val="both"/>
        <w:rPr>
          <w:szCs w:val="24"/>
          <w:u w:val="single"/>
        </w:rPr>
      </w:pPr>
      <w:r w:rsidRPr="00285D4B">
        <w:rPr>
          <w:szCs w:val="24"/>
          <w:u w:val="single"/>
        </w:rPr>
        <w:t>Terms of the final order sought</w:t>
      </w:r>
    </w:p>
    <w:p w:rsidR="00285D4B" w:rsidRDefault="00285D4B" w:rsidP="00CB585E">
      <w:pPr>
        <w:pStyle w:val="NoSpacing"/>
        <w:ind w:left="720"/>
        <w:jc w:val="both"/>
        <w:rPr>
          <w:szCs w:val="24"/>
        </w:rPr>
      </w:pPr>
    </w:p>
    <w:p w:rsidR="007523F6" w:rsidRPr="00ED3A64" w:rsidRDefault="007523F6" w:rsidP="00CB585E">
      <w:pPr>
        <w:pStyle w:val="NoSpacing"/>
        <w:ind w:left="720"/>
        <w:jc w:val="both"/>
        <w:rPr>
          <w:szCs w:val="24"/>
        </w:rPr>
      </w:pPr>
      <w:r w:rsidRPr="00ED3A64">
        <w:rPr>
          <w:szCs w:val="24"/>
        </w:rPr>
        <w:t>It be and is hereby declared that:</w:t>
      </w:r>
    </w:p>
    <w:p w:rsidR="007523F6" w:rsidRPr="00ED3A64" w:rsidRDefault="007523F6" w:rsidP="00CB585E">
      <w:pPr>
        <w:pStyle w:val="NoSpacing"/>
        <w:ind w:left="720"/>
        <w:jc w:val="both"/>
        <w:rPr>
          <w:szCs w:val="24"/>
        </w:rPr>
      </w:pPr>
    </w:p>
    <w:p w:rsidR="00680542" w:rsidRPr="00ED3A64" w:rsidRDefault="007523F6" w:rsidP="00CB585E">
      <w:pPr>
        <w:pStyle w:val="NoSpacing"/>
        <w:numPr>
          <w:ilvl w:val="0"/>
          <w:numId w:val="2"/>
        </w:numPr>
        <w:jc w:val="both"/>
        <w:rPr>
          <w:szCs w:val="24"/>
        </w:rPr>
      </w:pPr>
      <w:r w:rsidRPr="00ED3A64">
        <w:rPr>
          <w:szCs w:val="24"/>
        </w:rPr>
        <w:lastRenderedPageBreak/>
        <w:t>The authority to carry out safari a</w:t>
      </w:r>
      <w:r w:rsidR="00F35BE7" w:rsidRPr="00ED3A64">
        <w:rPr>
          <w:szCs w:val="24"/>
        </w:rPr>
        <w:t>c</w:t>
      </w:r>
      <w:r w:rsidRPr="00ED3A64">
        <w:rPr>
          <w:szCs w:val="24"/>
        </w:rPr>
        <w:t>tivities or hunting activities in the Tsholotsho North Hunting Concession area</w:t>
      </w:r>
      <w:r w:rsidR="000221D1" w:rsidRPr="00ED3A64">
        <w:rPr>
          <w:szCs w:val="24"/>
        </w:rPr>
        <w:t>, furnished to the 2</w:t>
      </w:r>
      <w:r w:rsidR="000221D1" w:rsidRPr="00ED3A64">
        <w:rPr>
          <w:szCs w:val="24"/>
          <w:vertAlign w:val="superscript"/>
        </w:rPr>
        <w:t>nd</w:t>
      </w:r>
      <w:r w:rsidR="000221D1" w:rsidRPr="00ED3A64">
        <w:rPr>
          <w:szCs w:val="24"/>
        </w:rPr>
        <w:t xml:space="preserve"> respondent by the 1</w:t>
      </w:r>
      <w:r w:rsidR="000221D1" w:rsidRPr="00ED3A64">
        <w:rPr>
          <w:szCs w:val="24"/>
          <w:vertAlign w:val="superscript"/>
        </w:rPr>
        <w:t>st</w:t>
      </w:r>
      <w:r w:rsidR="000221D1" w:rsidRPr="00ED3A64">
        <w:rPr>
          <w:szCs w:val="24"/>
        </w:rPr>
        <w:t xml:space="preserve"> respondent outside the prescription of Public Procurement and Disposal of Public Assets Act [Chapter 22:23], and the Regulations thereunder, be and is hereby declared unlawful.</w:t>
      </w:r>
    </w:p>
    <w:p w:rsidR="000221D1" w:rsidRPr="00ED3A64" w:rsidRDefault="000221D1" w:rsidP="00CB585E">
      <w:pPr>
        <w:pStyle w:val="NoSpacing"/>
        <w:numPr>
          <w:ilvl w:val="0"/>
          <w:numId w:val="2"/>
        </w:numPr>
        <w:jc w:val="both"/>
        <w:rPr>
          <w:szCs w:val="24"/>
        </w:rPr>
      </w:pPr>
      <w:r w:rsidRPr="00ED3A64">
        <w:rPr>
          <w:szCs w:val="24"/>
        </w:rPr>
        <w:t>It be and is hereby ordered that 1</w:t>
      </w:r>
      <w:r w:rsidRPr="00ED3A64">
        <w:rPr>
          <w:szCs w:val="24"/>
          <w:vertAlign w:val="superscript"/>
        </w:rPr>
        <w:t>st</w:t>
      </w:r>
      <w:r w:rsidRPr="00ED3A64">
        <w:rPr>
          <w:szCs w:val="24"/>
        </w:rPr>
        <w:t xml:space="preserve"> and 2</w:t>
      </w:r>
      <w:r w:rsidRPr="00ED3A64">
        <w:rPr>
          <w:szCs w:val="24"/>
          <w:vertAlign w:val="superscript"/>
        </w:rPr>
        <w:t>nd</w:t>
      </w:r>
      <w:r w:rsidRPr="00ED3A64">
        <w:rPr>
          <w:szCs w:val="24"/>
        </w:rPr>
        <w:t xml:space="preserve"> respondent</w:t>
      </w:r>
      <w:r w:rsidR="00285D4B">
        <w:rPr>
          <w:szCs w:val="24"/>
        </w:rPr>
        <w:t>s</w:t>
      </w:r>
      <w:r w:rsidRPr="00ED3A64">
        <w:rPr>
          <w:szCs w:val="24"/>
        </w:rPr>
        <w:t xml:space="preserve"> be and are hereby permanently barred from contracting in relation to the Tsholotsho North Hunting Concession without the necessary authorization of the Procurement Regulatiory Authority of Zimbabwe or outside the prescriptions of the Public Procurement and Disposal of Public Assets Act </w:t>
      </w:r>
      <w:r w:rsidR="00285D4B">
        <w:rPr>
          <w:szCs w:val="24"/>
        </w:rPr>
        <w:t>[</w:t>
      </w:r>
      <w:r w:rsidRPr="00ED3A64">
        <w:rPr>
          <w:szCs w:val="24"/>
        </w:rPr>
        <w:t>Chapter 22:23</w:t>
      </w:r>
      <w:r w:rsidR="00285D4B">
        <w:rPr>
          <w:szCs w:val="24"/>
        </w:rPr>
        <w:t>]</w:t>
      </w:r>
      <w:r w:rsidRPr="00ED3A64">
        <w:rPr>
          <w:szCs w:val="24"/>
        </w:rPr>
        <w:t xml:space="preserve"> and the Regulations thereunder.</w:t>
      </w:r>
    </w:p>
    <w:p w:rsidR="000221D1" w:rsidRPr="00ED3A64" w:rsidRDefault="000221D1" w:rsidP="00CB585E">
      <w:pPr>
        <w:pStyle w:val="NoSpacing"/>
        <w:numPr>
          <w:ilvl w:val="0"/>
          <w:numId w:val="2"/>
        </w:numPr>
        <w:jc w:val="both"/>
        <w:rPr>
          <w:szCs w:val="24"/>
        </w:rPr>
      </w:pPr>
      <w:r w:rsidRPr="00ED3A64">
        <w:rPr>
          <w:szCs w:val="24"/>
        </w:rPr>
        <w:t>1</w:t>
      </w:r>
      <w:r w:rsidRPr="00ED3A64">
        <w:rPr>
          <w:szCs w:val="24"/>
          <w:vertAlign w:val="superscript"/>
        </w:rPr>
        <w:t>st</w:t>
      </w:r>
      <w:r w:rsidRPr="00ED3A64">
        <w:rPr>
          <w:szCs w:val="24"/>
        </w:rPr>
        <w:t xml:space="preserve"> respondent be and is hereby ordered to pay the costs of this application.”</w:t>
      </w:r>
    </w:p>
    <w:p w:rsidR="000221D1" w:rsidRPr="00ED3A64" w:rsidRDefault="000221D1" w:rsidP="00CB585E">
      <w:pPr>
        <w:jc w:val="both"/>
        <w:rPr>
          <w:b/>
          <w:szCs w:val="24"/>
        </w:rPr>
      </w:pPr>
      <w:r w:rsidRPr="00ED3A64">
        <w:rPr>
          <w:b/>
          <w:szCs w:val="24"/>
        </w:rPr>
        <w:t>Background facts</w:t>
      </w:r>
    </w:p>
    <w:p w:rsidR="000221D1" w:rsidRPr="00ED3A64" w:rsidRDefault="000221D1" w:rsidP="00CB585E">
      <w:pPr>
        <w:jc w:val="both"/>
        <w:rPr>
          <w:szCs w:val="24"/>
        </w:rPr>
      </w:pPr>
      <w:r w:rsidRPr="00ED3A64">
        <w:rPr>
          <w:szCs w:val="24"/>
        </w:rPr>
        <w:tab/>
        <w:t>Applicant and the 2</w:t>
      </w:r>
      <w:r w:rsidRPr="00ED3A64">
        <w:rPr>
          <w:szCs w:val="24"/>
          <w:vertAlign w:val="superscript"/>
        </w:rPr>
        <w:t>nd</w:t>
      </w:r>
      <w:r w:rsidRPr="00ED3A64">
        <w:rPr>
          <w:szCs w:val="24"/>
        </w:rPr>
        <w:t xml:space="preserve"> respondent are safari operators who are in the business of commercial hunting in Zimbabwe.  The 1</w:t>
      </w:r>
      <w:r w:rsidRPr="00ED3A64">
        <w:rPr>
          <w:szCs w:val="24"/>
          <w:vertAlign w:val="superscript"/>
        </w:rPr>
        <w:t>st</w:t>
      </w:r>
      <w:r w:rsidRPr="00ED3A64">
        <w:rPr>
          <w:szCs w:val="24"/>
        </w:rPr>
        <w:t xml:space="preserve"> respondent is a local governance institution that governs the affairs of Tsholotsho Rural District.  It has in terms of the Rural District Councils Act (Chapter 29:13), the power to grant</w:t>
      </w:r>
      <w:r w:rsidR="006D19B6" w:rsidRPr="00ED3A64">
        <w:rPr>
          <w:szCs w:val="24"/>
        </w:rPr>
        <w:t xml:space="preserve"> leases over or in the Tsholotsho District and it is the Appropriate Authority in terms of the status granted to the Council by the Minister of Environment, Tourism and Hospitality Industry in terms of the Parks and Wildlife Act, (Chapter 20:14).</w:t>
      </w:r>
    </w:p>
    <w:p w:rsidR="006D19B6" w:rsidRPr="00ED3A64" w:rsidRDefault="006D19B6" w:rsidP="00CB585E">
      <w:pPr>
        <w:ind w:firstLine="720"/>
        <w:jc w:val="both"/>
        <w:rPr>
          <w:szCs w:val="24"/>
        </w:rPr>
      </w:pPr>
      <w:r w:rsidRPr="00ED3A64">
        <w:rPr>
          <w:szCs w:val="24"/>
        </w:rPr>
        <w:t>The 3</w:t>
      </w:r>
      <w:r w:rsidRPr="00ED3A64">
        <w:rPr>
          <w:szCs w:val="24"/>
          <w:vertAlign w:val="superscript"/>
        </w:rPr>
        <w:t>rd</w:t>
      </w:r>
      <w:r w:rsidRPr="00ED3A64">
        <w:rPr>
          <w:szCs w:val="24"/>
        </w:rPr>
        <w:t xml:space="preserve"> respondent is responsible for overseeing transparent and lawful bidding processes and procedures in matters pertaining to procurement and disposal of public assets.</w:t>
      </w:r>
    </w:p>
    <w:p w:rsidR="00974E7D" w:rsidRPr="00ED3A64" w:rsidRDefault="004C35EA" w:rsidP="00CB585E">
      <w:pPr>
        <w:ind w:firstLine="720"/>
        <w:jc w:val="both"/>
        <w:rPr>
          <w:szCs w:val="24"/>
        </w:rPr>
      </w:pPr>
      <w:r w:rsidRPr="00ED3A64">
        <w:rPr>
          <w:szCs w:val="24"/>
        </w:rPr>
        <w:t>In accordance with powers vested in it, 1</w:t>
      </w:r>
      <w:r w:rsidRPr="00ED3A64">
        <w:rPr>
          <w:szCs w:val="24"/>
          <w:vertAlign w:val="superscript"/>
        </w:rPr>
        <w:t>st</w:t>
      </w:r>
      <w:r w:rsidRPr="00ED3A64">
        <w:rPr>
          <w:szCs w:val="24"/>
        </w:rPr>
        <w:t xml:space="preserve"> respondent in the month of March 2019 flighted a tender more fully described as Tender No. TRDC</w:t>
      </w:r>
      <w:r w:rsidR="006338D2" w:rsidRPr="00ED3A64">
        <w:rPr>
          <w:szCs w:val="24"/>
        </w:rPr>
        <w:t>/</w:t>
      </w:r>
      <w:r w:rsidRPr="00ED3A64">
        <w:rPr>
          <w:szCs w:val="24"/>
        </w:rPr>
        <w:t>03/org</w:t>
      </w:r>
      <w:r w:rsidR="0007568B" w:rsidRPr="00ED3A64">
        <w:rPr>
          <w:szCs w:val="24"/>
        </w:rPr>
        <w:t>.</w:t>
      </w:r>
      <w:r w:rsidR="002E232E" w:rsidRPr="00ED3A64">
        <w:rPr>
          <w:szCs w:val="24"/>
        </w:rPr>
        <w:t xml:space="preserve">  </w:t>
      </w:r>
      <w:r w:rsidR="0007568B" w:rsidRPr="00ED3A64">
        <w:rPr>
          <w:szCs w:val="24"/>
        </w:rPr>
        <w:t>Applicant, 2</w:t>
      </w:r>
      <w:r w:rsidR="0007568B" w:rsidRPr="00ED3A64">
        <w:rPr>
          <w:szCs w:val="24"/>
          <w:vertAlign w:val="superscript"/>
        </w:rPr>
        <w:t>nd</w:t>
      </w:r>
      <w:r w:rsidR="0007568B" w:rsidRPr="00ED3A64">
        <w:rPr>
          <w:szCs w:val="24"/>
        </w:rPr>
        <w:t xml:space="preserve"> respondent and other bidders placed their bids for the hunting concession.  This was done in terms of the Public Procurement and Disposal of Public Assets Act (Chapter 22:23) and the relevant regulations.  Pursuant to this tender</w:t>
      </w:r>
      <w:r w:rsidR="00285D4B">
        <w:rPr>
          <w:szCs w:val="24"/>
        </w:rPr>
        <w:t>, 1</w:t>
      </w:r>
      <w:r w:rsidR="00285D4B" w:rsidRPr="00285D4B">
        <w:rPr>
          <w:szCs w:val="24"/>
          <w:vertAlign w:val="superscript"/>
        </w:rPr>
        <w:t>st</w:t>
      </w:r>
      <w:r w:rsidR="00285D4B">
        <w:rPr>
          <w:szCs w:val="24"/>
        </w:rPr>
        <w:t xml:space="preserve"> respondent </w:t>
      </w:r>
      <w:r w:rsidR="0007568B" w:rsidRPr="00ED3A64">
        <w:rPr>
          <w:szCs w:val="24"/>
        </w:rPr>
        <w:t>awarded it to the 2</w:t>
      </w:r>
      <w:r w:rsidR="0007568B" w:rsidRPr="00ED3A64">
        <w:rPr>
          <w:szCs w:val="24"/>
          <w:vertAlign w:val="superscript"/>
        </w:rPr>
        <w:t>nd</w:t>
      </w:r>
      <w:r w:rsidR="0007568B" w:rsidRPr="00ED3A64">
        <w:rPr>
          <w:szCs w:val="24"/>
        </w:rPr>
        <w:t xml:space="preserve"> respondent on 23 April 2019.  The applicant lost dismally.  He however did nothing about his poor performance.</w:t>
      </w:r>
    </w:p>
    <w:p w:rsidR="000221D1" w:rsidRPr="00ED3A64" w:rsidRDefault="002E232E" w:rsidP="00CB585E">
      <w:pPr>
        <w:jc w:val="both"/>
        <w:rPr>
          <w:szCs w:val="24"/>
        </w:rPr>
      </w:pPr>
      <w:r w:rsidRPr="00ED3A64">
        <w:rPr>
          <w:szCs w:val="24"/>
        </w:rPr>
        <w:tab/>
        <w:t>The 1</w:t>
      </w:r>
      <w:r w:rsidRPr="00ED3A64">
        <w:rPr>
          <w:szCs w:val="24"/>
          <w:vertAlign w:val="superscript"/>
        </w:rPr>
        <w:t>st</w:t>
      </w:r>
      <w:r w:rsidRPr="00ED3A64">
        <w:rPr>
          <w:szCs w:val="24"/>
        </w:rPr>
        <w:t xml:space="preserve"> and 2</w:t>
      </w:r>
      <w:r w:rsidRPr="00ED3A64">
        <w:rPr>
          <w:szCs w:val="24"/>
          <w:vertAlign w:val="superscript"/>
        </w:rPr>
        <w:t>nd</w:t>
      </w:r>
      <w:r w:rsidRPr="00ED3A64">
        <w:rPr>
          <w:szCs w:val="24"/>
        </w:rPr>
        <w:t xml:space="preserve"> respondents proceeded to enter into a memorandum of agreement on 5 June 2019 granting to the 2</w:t>
      </w:r>
      <w:r w:rsidRPr="00ED3A64">
        <w:rPr>
          <w:szCs w:val="24"/>
          <w:vertAlign w:val="superscript"/>
        </w:rPr>
        <w:t>nd</w:t>
      </w:r>
      <w:r w:rsidRPr="00ED3A64">
        <w:rPr>
          <w:szCs w:val="24"/>
        </w:rPr>
        <w:t xml:space="preserve"> respondent the exclusive right to operate hunting and photographic </w:t>
      </w:r>
      <w:r w:rsidRPr="00ED3A64">
        <w:rPr>
          <w:szCs w:val="24"/>
        </w:rPr>
        <w:lastRenderedPageBreak/>
        <w:t>safaris within the Tsholotsho North Concession area of Tsholotsho District.  The agreement lists detailed terms and conditions that regulate the parties’ conduct.</w:t>
      </w:r>
    </w:p>
    <w:p w:rsidR="002E232E" w:rsidRPr="00ED3A64" w:rsidRDefault="002E232E" w:rsidP="00CB585E">
      <w:pPr>
        <w:jc w:val="both"/>
        <w:rPr>
          <w:szCs w:val="24"/>
        </w:rPr>
      </w:pPr>
      <w:r w:rsidRPr="00ED3A64">
        <w:rPr>
          <w:szCs w:val="24"/>
        </w:rPr>
        <w:tab/>
        <w:t>Meanwhile, one of the losing bidders Lodzi Hunters set in motion a series of challenges to the tender process.  Firstly, it lodged a complaint in writing to the 1</w:t>
      </w:r>
      <w:r w:rsidRPr="00ED3A64">
        <w:rPr>
          <w:szCs w:val="24"/>
          <w:vertAlign w:val="superscript"/>
        </w:rPr>
        <w:t>st</w:t>
      </w:r>
      <w:r w:rsidRPr="00ED3A64">
        <w:rPr>
          <w:szCs w:val="24"/>
        </w:rPr>
        <w:t xml:space="preserve"> respondent on 29 April 2019.  When that complaint was effectively resolved, it institut</w:t>
      </w:r>
      <w:r w:rsidR="006338D2" w:rsidRPr="00ED3A64">
        <w:rPr>
          <w:szCs w:val="24"/>
        </w:rPr>
        <w:t>ed urgent proceedings out of th</w:t>
      </w:r>
      <w:r w:rsidRPr="00ED3A64">
        <w:rPr>
          <w:szCs w:val="24"/>
        </w:rPr>
        <w:t>is court under HC 1144/19 which application was dismissed for want of urgency.  Unsatisfied, Lodzi Hunters then lodged an application for r</w:t>
      </w:r>
      <w:r w:rsidR="006338D2" w:rsidRPr="00ED3A64">
        <w:rPr>
          <w:szCs w:val="24"/>
        </w:rPr>
        <w:t>e</w:t>
      </w:r>
      <w:r w:rsidRPr="00ED3A64">
        <w:rPr>
          <w:szCs w:val="24"/>
        </w:rPr>
        <w:t>view on 5 June 2019 some 6 days of the challenge being lodged despite the fact that the Act upon which the applicati</w:t>
      </w:r>
      <w:r w:rsidR="007E6E42" w:rsidRPr="00ED3A64">
        <w:rPr>
          <w:szCs w:val="24"/>
        </w:rPr>
        <w:t>on for review</w:t>
      </w:r>
      <w:r w:rsidR="00285D4B">
        <w:rPr>
          <w:szCs w:val="24"/>
        </w:rPr>
        <w:t xml:space="preserve"> may be filed </w:t>
      </w:r>
      <w:r w:rsidR="007E6E42" w:rsidRPr="00ED3A64">
        <w:rPr>
          <w:szCs w:val="24"/>
        </w:rPr>
        <w:t xml:space="preserve"> provides that such an application must be filed within 5 days of the challenge being lodged with the procurement entity.  The 3</w:t>
      </w:r>
      <w:r w:rsidR="007E6E42" w:rsidRPr="00ED3A64">
        <w:rPr>
          <w:szCs w:val="24"/>
          <w:vertAlign w:val="superscript"/>
        </w:rPr>
        <w:t>rd</w:t>
      </w:r>
      <w:r w:rsidR="007E6E42" w:rsidRPr="00ED3A64">
        <w:rPr>
          <w:szCs w:val="24"/>
        </w:rPr>
        <w:t xml:space="preserve"> respondent’s Reviewing Panel disregarded this anomaly and determined the application on some technicality that it raised </w:t>
      </w:r>
      <w:r w:rsidR="007E6E42" w:rsidRPr="00ED3A64">
        <w:rPr>
          <w:i/>
          <w:szCs w:val="24"/>
        </w:rPr>
        <w:t>mero motu</w:t>
      </w:r>
      <w:r w:rsidR="007E6E42" w:rsidRPr="00ED3A64">
        <w:rPr>
          <w:szCs w:val="24"/>
        </w:rPr>
        <w:t>.</w:t>
      </w:r>
    </w:p>
    <w:p w:rsidR="007E6E42" w:rsidRPr="00ED3A64" w:rsidRDefault="007E6E42" w:rsidP="00CB585E">
      <w:pPr>
        <w:jc w:val="both"/>
        <w:rPr>
          <w:szCs w:val="24"/>
        </w:rPr>
      </w:pPr>
      <w:r w:rsidRPr="00ED3A64">
        <w:rPr>
          <w:szCs w:val="24"/>
        </w:rPr>
        <w:tab/>
      </w:r>
      <w:r w:rsidR="00070EED" w:rsidRPr="00ED3A64">
        <w:rPr>
          <w:szCs w:val="24"/>
        </w:rPr>
        <w:t>The applicant clearly seeks to bas</w:t>
      </w:r>
      <w:r w:rsidR="006338D2" w:rsidRPr="00ED3A64">
        <w:rPr>
          <w:szCs w:val="24"/>
        </w:rPr>
        <w:t xml:space="preserve">e </w:t>
      </w:r>
      <w:r w:rsidR="00070EED" w:rsidRPr="00ED3A64">
        <w:rPr>
          <w:szCs w:val="24"/>
        </w:rPr>
        <w:t xml:space="preserve">its claim on the Review Panel’s determination.  That this is the case </w:t>
      </w:r>
      <w:r w:rsidR="00285D4B">
        <w:rPr>
          <w:szCs w:val="24"/>
        </w:rPr>
        <w:t xml:space="preserve">is </w:t>
      </w:r>
      <w:r w:rsidR="00070EED" w:rsidRPr="00ED3A64">
        <w:rPr>
          <w:szCs w:val="24"/>
        </w:rPr>
        <w:t>borne out in the founding affidavit wherein it is argued that:</w:t>
      </w:r>
    </w:p>
    <w:p w:rsidR="00070EED" w:rsidRPr="00ED3A64" w:rsidRDefault="00070EED" w:rsidP="00CB585E">
      <w:pPr>
        <w:pStyle w:val="NoSpacing"/>
        <w:jc w:val="both"/>
        <w:rPr>
          <w:b/>
          <w:szCs w:val="24"/>
        </w:rPr>
      </w:pPr>
      <w:r w:rsidRPr="00ED3A64">
        <w:rPr>
          <w:szCs w:val="24"/>
        </w:rPr>
        <w:tab/>
      </w:r>
      <w:r w:rsidRPr="00ED3A64">
        <w:rPr>
          <w:b/>
          <w:szCs w:val="24"/>
        </w:rPr>
        <w:t>“Urgency</w:t>
      </w:r>
    </w:p>
    <w:p w:rsidR="00070EED" w:rsidRPr="00ED3A64" w:rsidRDefault="00070EED" w:rsidP="00CB585E">
      <w:pPr>
        <w:pStyle w:val="NoSpacing"/>
        <w:jc w:val="both"/>
        <w:rPr>
          <w:szCs w:val="24"/>
        </w:rPr>
      </w:pPr>
    </w:p>
    <w:p w:rsidR="00070EED" w:rsidRPr="00ED3A64" w:rsidRDefault="00070EED" w:rsidP="00CB585E">
      <w:pPr>
        <w:pStyle w:val="NoSpacing"/>
        <w:ind w:left="720"/>
        <w:jc w:val="both"/>
        <w:rPr>
          <w:szCs w:val="24"/>
        </w:rPr>
      </w:pPr>
      <w:r w:rsidRPr="00ED3A64">
        <w:rPr>
          <w:szCs w:val="24"/>
        </w:rPr>
        <w:t>Applicant learnt on the 8</w:t>
      </w:r>
      <w:r w:rsidRPr="00ED3A64">
        <w:rPr>
          <w:szCs w:val="24"/>
          <w:vertAlign w:val="superscript"/>
        </w:rPr>
        <w:t>th</w:t>
      </w:r>
      <w:r w:rsidRPr="00ED3A64">
        <w:rPr>
          <w:szCs w:val="24"/>
        </w:rPr>
        <w:t xml:space="preserve"> day of July 2019 that the 1</w:t>
      </w:r>
      <w:r w:rsidRPr="00ED3A64">
        <w:rPr>
          <w:szCs w:val="24"/>
          <w:vertAlign w:val="superscript"/>
        </w:rPr>
        <w:t>st</w:t>
      </w:r>
      <w:r w:rsidRPr="00ED3A64">
        <w:rPr>
          <w:szCs w:val="24"/>
        </w:rPr>
        <w:t xml:space="preserve"> and 2</w:t>
      </w:r>
      <w:r w:rsidRPr="00ED3A64">
        <w:rPr>
          <w:szCs w:val="24"/>
          <w:vertAlign w:val="superscript"/>
        </w:rPr>
        <w:t>nd</w:t>
      </w:r>
      <w:r w:rsidRPr="00ED3A64">
        <w:rPr>
          <w:szCs w:val="24"/>
        </w:rPr>
        <w:t xml:space="preserve"> respondent had contracted outside the prescripts of the procurement law.  The 2</w:t>
      </w:r>
      <w:r w:rsidRPr="00ED3A64">
        <w:rPr>
          <w:szCs w:val="24"/>
          <w:vertAlign w:val="superscript"/>
        </w:rPr>
        <w:t>nd</w:t>
      </w:r>
      <w:r w:rsidRPr="00ED3A64">
        <w:rPr>
          <w:szCs w:val="24"/>
        </w:rPr>
        <w:t xml:space="preserve"> respondent is already armed with the 1</w:t>
      </w:r>
      <w:r w:rsidRPr="00ED3A64">
        <w:rPr>
          <w:szCs w:val="24"/>
          <w:vertAlign w:val="superscript"/>
        </w:rPr>
        <w:t>st</w:t>
      </w:r>
      <w:r w:rsidRPr="00ED3A64">
        <w:rPr>
          <w:szCs w:val="24"/>
        </w:rPr>
        <w:t xml:space="preserve"> respondent’s </w:t>
      </w:r>
      <w:r w:rsidR="00337BDD">
        <w:rPr>
          <w:szCs w:val="24"/>
        </w:rPr>
        <w:t>illegal</w:t>
      </w:r>
      <w:r w:rsidRPr="00ED3A64">
        <w:rPr>
          <w:szCs w:val="24"/>
        </w:rPr>
        <w:t>ly procured authority to hunt and will commence to hunt on the 27</w:t>
      </w:r>
      <w:r w:rsidRPr="00ED3A64">
        <w:rPr>
          <w:szCs w:val="24"/>
          <w:vertAlign w:val="superscript"/>
        </w:rPr>
        <w:t>th</w:t>
      </w:r>
      <w:r w:rsidRPr="00ED3A64">
        <w:rPr>
          <w:szCs w:val="24"/>
        </w:rPr>
        <w:t xml:space="preserve"> of September 2019.  If the 2</w:t>
      </w:r>
      <w:r w:rsidRPr="00ED3A64">
        <w:rPr>
          <w:szCs w:val="24"/>
          <w:vertAlign w:val="superscript"/>
        </w:rPr>
        <w:t>nd</w:t>
      </w:r>
      <w:r w:rsidRPr="00ED3A64">
        <w:rPr>
          <w:szCs w:val="24"/>
        </w:rPr>
        <w:t xml:space="preserve"> respondent is allowed to proceed with its hunting activities on the basis of the authority so issued … it would stand to benefit from illegalities to the prejudice of applicant and others whose efforts are to secure the same hunting rights lawfully.”</w:t>
      </w:r>
    </w:p>
    <w:p w:rsidR="00070EED" w:rsidRPr="00ED3A64" w:rsidRDefault="00070EED" w:rsidP="00CB585E">
      <w:pPr>
        <w:jc w:val="both"/>
        <w:rPr>
          <w:szCs w:val="24"/>
        </w:rPr>
      </w:pPr>
      <w:r w:rsidRPr="00ED3A64">
        <w:rPr>
          <w:szCs w:val="24"/>
        </w:rPr>
        <w:tab/>
        <w:t>On the merits the applicant confirmed the basis of the application in paragraph 5 of its founding affidavit to be that:</w:t>
      </w:r>
    </w:p>
    <w:p w:rsidR="00070EED" w:rsidRPr="00ED3A64" w:rsidRDefault="00070EED" w:rsidP="00337BDD">
      <w:pPr>
        <w:pStyle w:val="NoSpacing"/>
        <w:ind w:left="2880" w:hanging="1440"/>
        <w:jc w:val="both"/>
        <w:rPr>
          <w:szCs w:val="24"/>
        </w:rPr>
      </w:pPr>
      <w:r w:rsidRPr="00ED3A64">
        <w:rPr>
          <w:szCs w:val="24"/>
        </w:rPr>
        <w:t>“5.</w:t>
      </w:r>
      <w:r w:rsidR="006338D2" w:rsidRPr="00ED3A64">
        <w:rPr>
          <w:szCs w:val="24"/>
        </w:rPr>
        <w:tab/>
      </w:r>
      <w:r w:rsidRPr="00ED3A64">
        <w:rPr>
          <w:szCs w:val="24"/>
        </w:rPr>
        <w:t>(i)</w:t>
      </w:r>
      <w:r w:rsidRPr="00ED3A64">
        <w:rPr>
          <w:szCs w:val="24"/>
        </w:rPr>
        <w:tab/>
        <w:t>1</w:t>
      </w:r>
      <w:r w:rsidRPr="00ED3A64">
        <w:rPr>
          <w:szCs w:val="24"/>
          <w:vertAlign w:val="superscript"/>
        </w:rPr>
        <w:t>st</w:t>
      </w:r>
      <w:r w:rsidRPr="00ED3A64">
        <w:rPr>
          <w:szCs w:val="24"/>
        </w:rPr>
        <w:t xml:space="preserve"> and 2</w:t>
      </w:r>
      <w:r w:rsidRPr="00ED3A64">
        <w:rPr>
          <w:szCs w:val="24"/>
          <w:vertAlign w:val="superscript"/>
        </w:rPr>
        <w:t>nd</w:t>
      </w:r>
      <w:r w:rsidR="008D2955" w:rsidRPr="00ED3A64">
        <w:rPr>
          <w:szCs w:val="24"/>
        </w:rPr>
        <w:t xml:space="preserve"> respondents have between them</w:t>
      </w:r>
      <w:r w:rsidRPr="00ED3A64">
        <w:rPr>
          <w:szCs w:val="24"/>
        </w:rPr>
        <w:t>selves contract</w:t>
      </w:r>
      <w:r w:rsidR="00337BDD">
        <w:rPr>
          <w:szCs w:val="24"/>
        </w:rPr>
        <w:t>ed</w:t>
      </w:r>
      <w:r w:rsidRPr="00ED3A64">
        <w:rPr>
          <w:szCs w:val="24"/>
        </w:rPr>
        <w:t xml:space="preserve"> to</w:t>
      </w:r>
      <w:r w:rsidR="008D2955" w:rsidRPr="00ED3A64">
        <w:rPr>
          <w:szCs w:val="24"/>
        </w:rPr>
        <w:t xml:space="preserve"> dispose of public assets outside the prescriptions of the procurement law.</w:t>
      </w:r>
    </w:p>
    <w:p w:rsidR="00890C0E" w:rsidRPr="00ED3A64" w:rsidRDefault="008D2955" w:rsidP="00337BDD">
      <w:pPr>
        <w:pStyle w:val="NoSpacing"/>
        <w:ind w:left="2880" w:hanging="720"/>
        <w:jc w:val="both"/>
        <w:rPr>
          <w:szCs w:val="24"/>
        </w:rPr>
      </w:pPr>
      <w:r w:rsidRPr="00ED3A64">
        <w:rPr>
          <w:szCs w:val="24"/>
        </w:rPr>
        <w:lastRenderedPageBreak/>
        <w:t>(ii)</w:t>
      </w:r>
      <w:r w:rsidRPr="00ED3A64">
        <w:rPr>
          <w:szCs w:val="24"/>
        </w:rPr>
        <w:tab/>
        <w:t>1</w:t>
      </w:r>
      <w:r w:rsidRPr="00ED3A64">
        <w:rPr>
          <w:szCs w:val="24"/>
          <w:vertAlign w:val="superscript"/>
        </w:rPr>
        <w:t>st</w:t>
      </w:r>
      <w:r w:rsidRPr="00ED3A64">
        <w:rPr>
          <w:szCs w:val="24"/>
        </w:rPr>
        <w:t xml:space="preserve"> and 2</w:t>
      </w:r>
      <w:r w:rsidRPr="00ED3A64">
        <w:rPr>
          <w:szCs w:val="24"/>
          <w:vertAlign w:val="superscript"/>
        </w:rPr>
        <w:t>nd</w:t>
      </w:r>
      <w:r w:rsidR="00890C0E" w:rsidRPr="00ED3A64">
        <w:rPr>
          <w:szCs w:val="24"/>
        </w:rPr>
        <w:t xml:space="preserve"> respondents have trashed and</w:t>
      </w:r>
      <w:r w:rsidR="00337BDD">
        <w:rPr>
          <w:szCs w:val="24"/>
        </w:rPr>
        <w:t xml:space="preserve"> </w:t>
      </w:r>
      <w:r w:rsidRPr="00ED3A64">
        <w:rPr>
          <w:szCs w:val="24"/>
        </w:rPr>
        <w:t>circumvented the lawful decision of 3</w:t>
      </w:r>
      <w:r w:rsidRPr="00ED3A64">
        <w:rPr>
          <w:szCs w:val="24"/>
          <w:vertAlign w:val="superscript"/>
        </w:rPr>
        <w:t>rd</w:t>
      </w:r>
      <w:r w:rsidR="00337BDD">
        <w:rPr>
          <w:szCs w:val="24"/>
          <w:vertAlign w:val="superscript"/>
        </w:rPr>
        <w:t xml:space="preserve"> </w:t>
      </w:r>
      <w:r w:rsidRPr="00ED3A64">
        <w:rPr>
          <w:szCs w:val="24"/>
        </w:rPr>
        <w:t>respondent</w:t>
      </w:r>
      <w:r w:rsidR="00337BDD">
        <w:rPr>
          <w:szCs w:val="24"/>
        </w:rPr>
        <w:t xml:space="preserve">’s Review Panel a </w:t>
      </w:r>
      <w:r w:rsidR="00890C0E" w:rsidRPr="00ED3A64">
        <w:rPr>
          <w:szCs w:val="24"/>
        </w:rPr>
        <w:t>decision that</w:t>
      </w:r>
      <w:r w:rsidR="00337BDD">
        <w:rPr>
          <w:szCs w:val="24"/>
        </w:rPr>
        <w:t xml:space="preserve"> </w:t>
      </w:r>
      <w:r w:rsidRPr="00ED3A64">
        <w:rPr>
          <w:szCs w:val="24"/>
        </w:rPr>
        <w:t>set asid</w:t>
      </w:r>
      <w:r w:rsidR="00890C0E" w:rsidRPr="00ED3A64">
        <w:rPr>
          <w:szCs w:val="24"/>
        </w:rPr>
        <w:t>e the tender proceedings of the</w:t>
      </w:r>
      <w:r w:rsidR="00337BDD">
        <w:rPr>
          <w:szCs w:val="24"/>
        </w:rPr>
        <w:t xml:space="preserve"> </w:t>
      </w:r>
      <w:r w:rsidRPr="00ED3A64">
        <w:rPr>
          <w:szCs w:val="24"/>
        </w:rPr>
        <w:t>Tsho</w:t>
      </w:r>
      <w:r w:rsidR="00890C0E" w:rsidRPr="00ED3A64">
        <w:rPr>
          <w:szCs w:val="24"/>
        </w:rPr>
        <w:t>lotsho North Hunting Concession</w:t>
      </w:r>
      <w:r w:rsidR="00337BDD">
        <w:rPr>
          <w:szCs w:val="24"/>
        </w:rPr>
        <w:t xml:space="preserve"> </w:t>
      </w:r>
      <w:r w:rsidRPr="00ED3A64">
        <w:rPr>
          <w:szCs w:val="24"/>
        </w:rPr>
        <w:t>Tende</w:t>
      </w:r>
      <w:r w:rsidR="00890C0E" w:rsidRPr="00ED3A64">
        <w:rPr>
          <w:szCs w:val="24"/>
        </w:rPr>
        <w:t>r number TRDC/03/19 and ordered</w:t>
      </w:r>
      <w:r w:rsidR="00337BDD">
        <w:rPr>
          <w:szCs w:val="24"/>
        </w:rPr>
        <w:t xml:space="preserve"> </w:t>
      </w:r>
      <w:r w:rsidRPr="00ED3A64">
        <w:rPr>
          <w:szCs w:val="24"/>
        </w:rPr>
        <w:t>that the said tender be re-flighted after 1</w:t>
      </w:r>
      <w:r w:rsidRPr="00ED3A64">
        <w:rPr>
          <w:szCs w:val="24"/>
          <w:vertAlign w:val="superscript"/>
        </w:rPr>
        <w:t>st</w:t>
      </w:r>
      <w:r w:rsidR="00337BDD">
        <w:rPr>
          <w:szCs w:val="24"/>
          <w:vertAlign w:val="superscript"/>
        </w:rPr>
        <w:t xml:space="preserve"> </w:t>
      </w:r>
      <w:r w:rsidRPr="00ED3A64">
        <w:rPr>
          <w:szCs w:val="24"/>
        </w:rPr>
        <w:t>r</w:t>
      </w:r>
      <w:r w:rsidR="00890C0E" w:rsidRPr="00ED3A64">
        <w:rPr>
          <w:szCs w:val="24"/>
        </w:rPr>
        <w:t>espondent obtains the necessary</w:t>
      </w:r>
    </w:p>
    <w:p w:rsidR="008D2955" w:rsidRPr="00ED3A64" w:rsidRDefault="008D2955" w:rsidP="00337BDD">
      <w:pPr>
        <w:pStyle w:val="NoSpacing"/>
        <w:ind w:left="2880"/>
        <w:jc w:val="both"/>
        <w:rPr>
          <w:szCs w:val="24"/>
        </w:rPr>
      </w:pPr>
      <w:r w:rsidRPr="00ED3A64">
        <w:rPr>
          <w:szCs w:val="24"/>
        </w:rPr>
        <w:t>authorization.</w:t>
      </w:r>
    </w:p>
    <w:p w:rsidR="008D2955" w:rsidRPr="00ED3A64" w:rsidRDefault="008D2955" w:rsidP="00337BDD">
      <w:pPr>
        <w:pStyle w:val="NoSpacing"/>
        <w:ind w:left="2880" w:hanging="720"/>
        <w:jc w:val="both"/>
        <w:rPr>
          <w:szCs w:val="24"/>
        </w:rPr>
      </w:pPr>
      <w:r w:rsidRPr="00ED3A64">
        <w:rPr>
          <w:szCs w:val="24"/>
        </w:rPr>
        <w:t>(iii)</w:t>
      </w:r>
      <w:r w:rsidRPr="00ED3A64">
        <w:rPr>
          <w:szCs w:val="24"/>
        </w:rPr>
        <w:tab/>
        <w:t>1</w:t>
      </w:r>
      <w:r w:rsidRPr="00ED3A64">
        <w:rPr>
          <w:szCs w:val="24"/>
          <w:vertAlign w:val="superscript"/>
        </w:rPr>
        <w:t>st</w:t>
      </w:r>
      <w:r w:rsidRPr="00ED3A64">
        <w:rPr>
          <w:szCs w:val="24"/>
        </w:rPr>
        <w:t xml:space="preserve"> and 2</w:t>
      </w:r>
      <w:r w:rsidRPr="00ED3A64">
        <w:rPr>
          <w:szCs w:val="24"/>
          <w:vertAlign w:val="superscript"/>
        </w:rPr>
        <w:t>nd</w:t>
      </w:r>
      <w:r w:rsidRPr="00ED3A64">
        <w:rPr>
          <w:szCs w:val="24"/>
        </w:rPr>
        <w:t xml:space="preserve"> respondent have thus contributed illegally to the dispose of (</w:t>
      </w:r>
      <w:r w:rsidRPr="00ED3A64">
        <w:rPr>
          <w:i/>
          <w:szCs w:val="24"/>
        </w:rPr>
        <w:t>sic</w:t>
      </w:r>
      <w:r w:rsidRPr="00ED3A64">
        <w:rPr>
          <w:szCs w:val="24"/>
        </w:rPr>
        <w:t>) public assets by private treaty in circumstances where it is intended to shut out competition by other potential or interested bidders, such that the parties (1</w:t>
      </w:r>
      <w:r w:rsidRPr="00ED3A64">
        <w:rPr>
          <w:szCs w:val="24"/>
          <w:vertAlign w:val="superscript"/>
        </w:rPr>
        <w:t>st</w:t>
      </w:r>
      <w:r w:rsidRPr="00ED3A64">
        <w:rPr>
          <w:szCs w:val="24"/>
        </w:rPr>
        <w:t xml:space="preserve"> and 2</w:t>
      </w:r>
      <w:r w:rsidRPr="00ED3A64">
        <w:rPr>
          <w:szCs w:val="24"/>
          <w:vertAlign w:val="superscript"/>
        </w:rPr>
        <w:t>nd</w:t>
      </w:r>
      <w:r w:rsidRPr="00ED3A64">
        <w:rPr>
          <w:szCs w:val="24"/>
        </w:rPr>
        <w:t xml:space="preserve"> respondents) intend to deal opaquely with public assets.</w:t>
      </w:r>
    </w:p>
    <w:p w:rsidR="008D2955" w:rsidRPr="00ED3A64" w:rsidRDefault="008D2955" w:rsidP="00CB585E">
      <w:pPr>
        <w:pStyle w:val="NoSpacing"/>
        <w:ind w:left="720" w:firstLine="720"/>
        <w:jc w:val="both"/>
        <w:rPr>
          <w:szCs w:val="24"/>
        </w:rPr>
      </w:pPr>
    </w:p>
    <w:p w:rsidR="008D2955" w:rsidRPr="00ED3A64" w:rsidRDefault="008D2955" w:rsidP="00CB585E">
      <w:pPr>
        <w:pStyle w:val="NoSpacing"/>
        <w:ind w:left="1440" w:hanging="720"/>
        <w:jc w:val="both"/>
        <w:rPr>
          <w:szCs w:val="24"/>
        </w:rPr>
      </w:pPr>
      <w:r w:rsidRPr="00ED3A64">
        <w:rPr>
          <w:szCs w:val="24"/>
        </w:rPr>
        <w:t>6.</w:t>
      </w:r>
      <w:r w:rsidRPr="00ED3A64">
        <w:rPr>
          <w:szCs w:val="24"/>
        </w:rPr>
        <w:tab/>
        <w:t>Applicant was meanwhile awaiting an opportunity to re-tender for the Tsholotsho North Hunting Concession in a co</w:t>
      </w:r>
      <w:r w:rsidR="00890C0E" w:rsidRPr="00ED3A64">
        <w:rPr>
          <w:szCs w:val="24"/>
        </w:rPr>
        <w:t>mpeti</w:t>
      </w:r>
      <w:r w:rsidRPr="00ED3A64">
        <w:rPr>
          <w:szCs w:val="24"/>
        </w:rPr>
        <w:t>tive, fair a</w:t>
      </w:r>
      <w:r w:rsidR="00890C0E" w:rsidRPr="00ED3A64">
        <w:rPr>
          <w:szCs w:val="24"/>
        </w:rPr>
        <w:t>nd transparent</w:t>
      </w:r>
      <w:r w:rsidRPr="00ED3A64">
        <w:rPr>
          <w:szCs w:val="24"/>
        </w:rPr>
        <w:t xml:space="preserve"> process as ordered by the 3</w:t>
      </w:r>
      <w:r w:rsidRPr="00ED3A64">
        <w:rPr>
          <w:szCs w:val="24"/>
          <w:vertAlign w:val="superscript"/>
        </w:rPr>
        <w:t>rd</w:t>
      </w:r>
      <w:r w:rsidRPr="00ED3A64">
        <w:rPr>
          <w:szCs w:val="24"/>
        </w:rPr>
        <w:t xml:space="preserve"> respondent’s Review Panel …</w:t>
      </w:r>
    </w:p>
    <w:p w:rsidR="008D2955" w:rsidRPr="00ED3A64" w:rsidRDefault="008D2955" w:rsidP="00CB585E">
      <w:pPr>
        <w:pStyle w:val="NoSpacing"/>
        <w:ind w:left="2160" w:hanging="720"/>
        <w:jc w:val="both"/>
        <w:rPr>
          <w:szCs w:val="24"/>
        </w:rPr>
      </w:pPr>
      <w:r w:rsidRPr="00ED3A64">
        <w:rPr>
          <w:szCs w:val="24"/>
        </w:rPr>
        <w:t>6.1</w:t>
      </w:r>
      <w:r w:rsidRPr="00ED3A64">
        <w:rPr>
          <w:szCs w:val="24"/>
        </w:rPr>
        <w:tab/>
        <w:t>Applicant has a commercial interest in se</w:t>
      </w:r>
      <w:r w:rsidR="00337BDD">
        <w:rPr>
          <w:szCs w:val="24"/>
        </w:rPr>
        <w:t>cur</w:t>
      </w:r>
      <w:r w:rsidRPr="00ED3A64">
        <w:rPr>
          <w:szCs w:val="24"/>
        </w:rPr>
        <w:t>ing the Tsholotsho Hunting tender for itself should it be successful in bidding</w:t>
      </w:r>
      <w:r w:rsidR="006131B0" w:rsidRPr="00ED3A64">
        <w:rPr>
          <w:szCs w:val="24"/>
        </w:rPr>
        <w:t xml:space="preserve"> for the same.  Applicant’s commercial interests t</w:t>
      </w:r>
      <w:r w:rsidR="00353EAF">
        <w:rPr>
          <w:szCs w:val="24"/>
        </w:rPr>
        <w:t>herefore stand to be prejudiced</w:t>
      </w:r>
      <w:r w:rsidR="006131B0" w:rsidRPr="00ED3A64">
        <w:rPr>
          <w:szCs w:val="24"/>
        </w:rPr>
        <w:t xml:space="preserve"> or injured by 1</w:t>
      </w:r>
      <w:r w:rsidR="006131B0" w:rsidRPr="00ED3A64">
        <w:rPr>
          <w:szCs w:val="24"/>
          <w:vertAlign w:val="superscript"/>
        </w:rPr>
        <w:t>st</w:t>
      </w:r>
      <w:r w:rsidR="006131B0" w:rsidRPr="00ED3A64">
        <w:rPr>
          <w:szCs w:val="24"/>
        </w:rPr>
        <w:t xml:space="preserve"> and 2</w:t>
      </w:r>
      <w:r w:rsidR="006131B0" w:rsidRPr="00ED3A64">
        <w:rPr>
          <w:szCs w:val="24"/>
          <w:vertAlign w:val="superscript"/>
        </w:rPr>
        <w:t>nd</w:t>
      </w:r>
      <w:r w:rsidR="006131B0" w:rsidRPr="00ED3A64">
        <w:rPr>
          <w:szCs w:val="24"/>
        </w:rPr>
        <w:t xml:space="preserve"> respondents’ illegal activities.</w:t>
      </w:r>
    </w:p>
    <w:p w:rsidR="006131B0" w:rsidRPr="00ED3A64" w:rsidRDefault="006131B0" w:rsidP="00CB585E">
      <w:pPr>
        <w:pStyle w:val="NoSpacing"/>
        <w:ind w:left="2160" w:hanging="720"/>
        <w:jc w:val="both"/>
        <w:rPr>
          <w:szCs w:val="24"/>
        </w:rPr>
      </w:pPr>
      <w:r w:rsidRPr="00ED3A64">
        <w:rPr>
          <w:szCs w:val="24"/>
        </w:rPr>
        <w:t>6.2</w:t>
      </w:r>
      <w:r w:rsidRPr="00ED3A64">
        <w:rPr>
          <w:szCs w:val="24"/>
        </w:rPr>
        <w:tab/>
        <w:t>…  There is no alternative efficacious remedy available to the applicant other than an interdict.</w:t>
      </w:r>
    </w:p>
    <w:p w:rsidR="006131B0" w:rsidRPr="00ED3A64" w:rsidRDefault="006131B0" w:rsidP="00CB585E">
      <w:pPr>
        <w:pStyle w:val="NoSpacing"/>
        <w:ind w:left="2160" w:hanging="720"/>
        <w:jc w:val="both"/>
        <w:rPr>
          <w:szCs w:val="24"/>
        </w:rPr>
      </w:pPr>
      <w:r w:rsidRPr="00ED3A64">
        <w:rPr>
          <w:szCs w:val="24"/>
        </w:rPr>
        <w:t>6.3</w:t>
      </w:r>
      <w:r w:rsidRPr="00ED3A64">
        <w:rPr>
          <w:szCs w:val="24"/>
        </w:rPr>
        <w:tab/>
        <w:t>The balance of convenience favours that illegalities that stare the court in the face should be put to an end immediately.”</w:t>
      </w:r>
    </w:p>
    <w:p w:rsidR="006131B0" w:rsidRPr="00ED3A64" w:rsidRDefault="006131B0" w:rsidP="00CB585E">
      <w:pPr>
        <w:ind w:firstLine="720"/>
        <w:jc w:val="both"/>
        <w:rPr>
          <w:szCs w:val="24"/>
        </w:rPr>
      </w:pPr>
      <w:r w:rsidRPr="00ED3A64">
        <w:rPr>
          <w:szCs w:val="24"/>
        </w:rPr>
        <w:t xml:space="preserve">Both respondents opposed the application.  I </w:t>
      </w:r>
      <w:r w:rsidR="00890C0E" w:rsidRPr="00ED3A64">
        <w:rPr>
          <w:szCs w:val="24"/>
        </w:rPr>
        <w:t xml:space="preserve">will </w:t>
      </w:r>
      <w:r w:rsidRPr="00ED3A64">
        <w:rPr>
          <w:szCs w:val="24"/>
        </w:rPr>
        <w:t xml:space="preserve">deal </w:t>
      </w:r>
      <w:r w:rsidR="00353EAF">
        <w:rPr>
          <w:szCs w:val="24"/>
        </w:rPr>
        <w:t>first</w:t>
      </w:r>
      <w:r w:rsidRPr="00ED3A64">
        <w:rPr>
          <w:szCs w:val="24"/>
        </w:rPr>
        <w:t xml:space="preserve"> with 1</w:t>
      </w:r>
      <w:r w:rsidRPr="00ED3A64">
        <w:rPr>
          <w:szCs w:val="24"/>
          <w:vertAlign w:val="superscript"/>
        </w:rPr>
        <w:t>st</w:t>
      </w:r>
      <w:r w:rsidRPr="00ED3A64">
        <w:rPr>
          <w:szCs w:val="24"/>
        </w:rPr>
        <w:t xml:space="preserve"> respondent’s position.  It was argued </w:t>
      </w:r>
      <w:r w:rsidRPr="00ED3A64">
        <w:rPr>
          <w:i/>
          <w:szCs w:val="24"/>
        </w:rPr>
        <w:t>in limine</w:t>
      </w:r>
      <w:r w:rsidR="00890C0E" w:rsidRPr="00ED3A64">
        <w:rPr>
          <w:szCs w:val="24"/>
        </w:rPr>
        <w:t xml:space="preserve"> that</w:t>
      </w:r>
      <w:r w:rsidRPr="00ED3A64">
        <w:rPr>
          <w:szCs w:val="24"/>
        </w:rPr>
        <w:t>:</w:t>
      </w:r>
    </w:p>
    <w:p w:rsidR="006131B0" w:rsidRPr="00ED3A64" w:rsidRDefault="00353EAF" w:rsidP="00CB585E">
      <w:pPr>
        <w:pStyle w:val="ListParagraph"/>
        <w:numPr>
          <w:ilvl w:val="0"/>
          <w:numId w:val="4"/>
        </w:numPr>
        <w:jc w:val="both"/>
        <w:rPr>
          <w:szCs w:val="24"/>
        </w:rPr>
      </w:pPr>
      <w:r>
        <w:rPr>
          <w:szCs w:val="24"/>
        </w:rPr>
        <w:t>t</w:t>
      </w:r>
      <w:r w:rsidR="006131B0" w:rsidRPr="00ED3A64">
        <w:rPr>
          <w:szCs w:val="24"/>
        </w:rPr>
        <w:t>he applicant’s failure to cite Lodzi Hunters in the circumstances of this case is fatal.</w:t>
      </w:r>
    </w:p>
    <w:p w:rsidR="006131B0" w:rsidRPr="00ED3A64" w:rsidRDefault="00353EAF" w:rsidP="00CB585E">
      <w:pPr>
        <w:pStyle w:val="ListParagraph"/>
        <w:numPr>
          <w:ilvl w:val="0"/>
          <w:numId w:val="4"/>
        </w:numPr>
        <w:jc w:val="both"/>
        <w:rPr>
          <w:szCs w:val="24"/>
        </w:rPr>
      </w:pPr>
      <w:r>
        <w:rPr>
          <w:szCs w:val="24"/>
        </w:rPr>
        <w:t>t</w:t>
      </w:r>
      <w:r w:rsidR="006131B0" w:rsidRPr="00ED3A64">
        <w:rPr>
          <w:szCs w:val="24"/>
        </w:rPr>
        <w:t>hat the Review Panel’s decision that applicant seeks to rely on was arrived at irregularly and that 1</w:t>
      </w:r>
      <w:r w:rsidR="006131B0" w:rsidRPr="00ED3A64">
        <w:rPr>
          <w:szCs w:val="24"/>
          <w:vertAlign w:val="superscript"/>
        </w:rPr>
        <w:t>st</w:t>
      </w:r>
      <w:r w:rsidR="006131B0" w:rsidRPr="00ED3A64">
        <w:rPr>
          <w:szCs w:val="24"/>
        </w:rPr>
        <w:t xml:space="preserve"> respondent has since challenged its prop</w:t>
      </w:r>
      <w:r>
        <w:rPr>
          <w:szCs w:val="24"/>
        </w:rPr>
        <w:t>rie</w:t>
      </w:r>
      <w:r w:rsidR="006131B0" w:rsidRPr="00ED3A64">
        <w:rPr>
          <w:szCs w:val="24"/>
        </w:rPr>
        <w:t>ty by way of review.</w:t>
      </w:r>
    </w:p>
    <w:p w:rsidR="006131B0" w:rsidRPr="00ED3A64" w:rsidRDefault="00353EAF" w:rsidP="00CB585E">
      <w:pPr>
        <w:pStyle w:val="ListParagraph"/>
        <w:numPr>
          <w:ilvl w:val="0"/>
          <w:numId w:val="4"/>
        </w:numPr>
        <w:jc w:val="both"/>
        <w:rPr>
          <w:szCs w:val="24"/>
        </w:rPr>
      </w:pPr>
      <w:r>
        <w:rPr>
          <w:szCs w:val="24"/>
        </w:rPr>
        <w:t>t</w:t>
      </w:r>
      <w:r w:rsidR="006131B0" w:rsidRPr="00ED3A64">
        <w:rPr>
          <w:szCs w:val="24"/>
        </w:rPr>
        <w:t>hat the procedural irregularities are gross and include the following:</w:t>
      </w:r>
    </w:p>
    <w:p w:rsidR="006131B0" w:rsidRPr="00ED3A64" w:rsidRDefault="006131B0" w:rsidP="00CB585E">
      <w:pPr>
        <w:pStyle w:val="ListParagraph"/>
        <w:numPr>
          <w:ilvl w:val="2"/>
          <w:numId w:val="4"/>
        </w:numPr>
        <w:jc w:val="both"/>
        <w:rPr>
          <w:szCs w:val="24"/>
        </w:rPr>
      </w:pPr>
      <w:r w:rsidRPr="00ED3A64">
        <w:rPr>
          <w:szCs w:val="24"/>
        </w:rPr>
        <w:t xml:space="preserve">the total disregard of the </w:t>
      </w:r>
      <w:r w:rsidRPr="00ED3A64">
        <w:rPr>
          <w:i/>
          <w:szCs w:val="24"/>
        </w:rPr>
        <w:t>dies induc</w:t>
      </w:r>
      <w:r w:rsidR="00353EAF">
        <w:rPr>
          <w:i/>
          <w:szCs w:val="24"/>
        </w:rPr>
        <w:t>i</w:t>
      </w:r>
      <w:r w:rsidRPr="00ED3A64">
        <w:rPr>
          <w:i/>
          <w:szCs w:val="24"/>
        </w:rPr>
        <w:t>a</w:t>
      </w:r>
      <w:r w:rsidR="00353EAF">
        <w:rPr>
          <w:i/>
          <w:szCs w:val="24"/>
        </w:rPr>
        <w:t>e</w:t>
      </w:r>
      <w:r w:rsidRPr="00ED3A64">
        <w:rPr>
          <w:szCs w:val="24"/>
        </w:rPr>
        <w:t xml:space="preserve"> set out in the Act;</w:t>
      </w:r>
    </w:p>
    <w:p w:rsidR="006131B0" w:rsidRPr="00ED3A64" w:rsidRDefault="001678BD" w:rsidP="00CB585E">
      <w:pPr>
        <w:pStyle w:val="ListParagraph"/>
        <w:numPr>
          <w:ilvl w:val="2"/>
          <w:numId w:val="4"/>
        </w:numPr>
        <w:jc w:val="both"/>
        <w:rPr>
          <w:szCs w:val="24"/>
        </w:rPr>
      </w:pPr>
      <w:r w:rsidRPr="00ED3A64">
        <w:rPr>
          <w:szCs w:val="24"/>
        </w:rPr>
        <w:t>t</w:t>
      </w:r>
      <w:r w:rsidR="006131B0" w:rsidRPr="00ED3A64">
        <w:rPr>
          <w:szCs w:val="24"/>
        </w:rPr>
        <w:t xml:space="preserve">he panel’s decision to decide the matter on a question it raised </w:t>
      </w:r>
      <w:r w:rsidR="006131B0" w:rsidRPr="00ED3A64">
        <w:rPr>
          <w:i/>
          <w:szCs w:val="24"/>
        </w:rPr>
        <w:t>mero muto</w:t>
      </w:r>
      <w:r w:rsidR="00353EAF">
        <w:rPr>
          <w:i/>
          <w:szCs w:val="24"/>
        </w:rPr>
        <w:t>,</w:t>
      </w:r>
      <w:r w:rsidR="006131B0" w:rsidRPr="00ED3A64">
        <w:rPr>
          <w:szCs w:val="24"/>
        </w:rPr>
        <w:t xml:space="preserve"> vitiated the entire proceedings in that section 60(4) of the Public Procurement and Disposal of Public Assets (General) Regulations SI 5 of 2018, clearly states that the decision of a R</w:t>
      </w:r>
      <w:r w:rsidR="00624C35" w:rsidRPr="00ED3A64">
        <w:rPr>
          <w:szCs w:val="24"/>
        </w:rPr>
        <w:t xml:space="preserve">eview Panel, “shall be </w:t>
      </w:r>
      <w:r w:rsidR="00624C35" w:rsidRPr="00ED3A64">
        <w:rPr>
          <w:szCs w:val="24"/>
        </w:rPr>
        <w:lastRenderedPageBreak/>
        <w:t>confined to the issues raised by the application and the respondent’s reply.”</w:t>
      </w:r>
    </w:p>
    <w:p w:rsidR="00624C35" w:rsidRPr="00ED3A64" w:rsidRDefault="00DA2EBA" w:rsidP="00CB585E">
      <w:pPr>
        <w:ind w:firstLine="720"/>
        <w:jc w:val="both"/>
        <w:rPr>
          <w:szCs w:val="24"/>
        </w:rPr>
      </w:pPr>
      <w:r w:rsidRPr="00ED3A64">
        <w:rPr>
          <w:szCs w:val="24"/>
        </w:rPr>
        <w:t>On the merits, 1</w:t>
      </w:r>
      <w:r w:rsidRPr="00ED3A64">
        <w:rPr>
          <w:szCs w:val="24"/>
          <w:vertAlign w:val="superscript"/>
        </w:rPr>
        <w:t>st</w:t>
      </w:r>
      <w:r w:rsidRPr="00ED3A64">
        <w:rPr>
          <w:szCs w:val="24"/>
        </w:rPr>
        <w:t xml:space="preserve"> respondent submitted that the application lacks the </w:t>
      </w:r>
      <w:r w:rsidR="00353EAF">
        <w:rPr>
          <w:szCs w:val="24"/>
        </w:rPr>
        <w:t>requirements that an applicant</w:t>
      </w:r>
      <w:r w:rsidRPr="00ED3A64">
        <w:rPr>
          <w:szCs w:val="24"/>
        </w:rPr>
        <w:t xml:space="preserve"> in an application of this nature should establish</w:t>
      </w:r>
      <w:r w:rsidR="00353EAF">
        <w:rPr>
          <w:szCs w:val="24"/>
        </w:rPr>
        <w:t>,</w:t>
      </w:r>
      <w:r w:rsidRPr="00ED3A64">
        <w:rPr>
          <w:szCs w:val="24"/>
        </w:rPr>
        <w:t xml:space="preserve"> namely, a </w:t>
      </w:r>
      <w:r w:rsidRPr="00353EAF">
        <w:rPr>
          <w:i/>
          <w:szCs w:val="24"/>
        </w:rPr>
        <w:t>prima facie</w:t>
      </w:r>
      <w:r w:rsidRPr="00ED3A64">
        <w:rPr>
          <w:szCs w:val="24"/>
        </w:rPr>
        <w:t xml:space="preserve"> right, an allegation that applicant has suffered actual</w:t>
      </w:r>
      <w:r w:rsidR="00585840" w:rsidRPr="00ED3A64">
        <w:rPr>
          <w:szCs w:val="24"/>
        </w:rPr>
        <w:t xml:space="preserve"> injury or has a reasonable apprehension of injury, absence of an alternative remedy, an allegation that applicant is likely to suffer irreparable harm and that the balance of convenience favours the issue of the interdict.</w:t>
      </w:r>
    </w:p>
    <w:p w:rsidR="00585840" w:rsidRPr="00ED3A64" w:rsidRDefault="00585840" w:rsidP="00CB585E">
      <w:pPr>
        <w:ind w:firstLine="720"/>
        <w:jc w:val="both"/>
        <w:rPr>
          <w:szCs w:val="24"/>
        </w:rPr>
      </w:pPr>
      <w:r w:rsidRPr="00ED3A64">
        <w:rPr>
          <w:szCs w:val="24"/>
        </w:rPr>
        <w:t>Second respondent opposed the application on the basis that the matter is not urgent at all.  It relied on the following reasons:</w:t>
      </w:r>
    </w:p>
    <w:p w:rsidR="00585840" w:rsidRPr="00ED3A64" w:rsidRDefault="00353EAF" w:rsidP="00CB585E">
      <w:pPr>
        <w:pStyle w:val="ListParagraph"/>
        <w:numPr>
          <w:ilvl w:val="0"/>
          <w:numId w:val="5"/>
        </w:numPr>
        <w:jc w:val="both"/>
        <w:rPr>
          <w:szCs w:val="24"/>
        </w:rPr>
      </w:pPr>
      <w:r>
        <w:rPr>
          <w:szCs w:val="24"/>
        </w:rPr>
        <w:t>t</w:t>
      </w:r>
      <w:r w:rsidR="00585840" w:rsidRPr="00ED3A64">
        <w:rPr>
          <w:szCs w:val="24"/>
        </w:rPr>
        <w:t xml:space="preserve">he certificate of urgency does not address the question of urgency in that </w:t>
      </w:r>
      <w:r w:rsidR="00585840" w:rsidRPr="00ED3A64">
        <w:rPr>
          <w:i/>
          <w:szCs w:val="24"/>
        </w:rPr>
        <w:t>Mr Ndlovu</w:t>
      </w:r>
      <w:r w:rsidR="00585840" w:rsidRPr="00ED3A64">
        <w:rPr>
          <w:szCs w:val="24"/>
        </w:rPr>
        <w:t xml:space="preserve"> does not tell the court reasons for his belief that the matter is urgent.</w:t>
      </w:r>
    </w:p>
    <w:p w:rsidR="00585840" w:rsidRPr="00ED3A64" w:rsidRDefault="00353EAF" w:rsidP="00CB585E">
      <w:pPr>
        <w:pStyle w:val="ListParagraph"/>
        <w:numPr>
          <w:ilvl w:val="0"/>
          <w:numId w:val="5"/>
        </w:numPr>
        <w:jc w:val="both"/>
        <w:rPr>
          <w:szCs w:val="24"/>
        </w:rPr>
      </w:pPr>
      <w:r>
        <w:rPr>
          <w:szCs w:val="24"/>
        </w:rPr>
        <w:t>t</w:t>
      </w:r>
      <w:r w:rsidR="00585840" w:rsidRPr="00ED3A64">
        <w:rPr>
          <w:szCs w:val="24"/>
        </w:rPr>
        <w:t>he applicant has failed to establish that the matter is in fact urgent.</w:t>
      </w:r>
    </w:p>
    <w:p w:rsidR="00585840" w:rsidRPr="00ED3A64" w:rsidRDefault="00353EAF" w:rsidP="00CB585E">
      <w:pPr>
        <w:pStyle w:val="ListParagraph"/>
        <w:numPr>
          <w:ilvl w:val="0"/>
          <w:numId w:val="5"/>
        </w:numPr>
        <w:jc w:val="both"/>
        <w:rPr>
          <w:szCs w:val="24"/>
        </w:rPr>
      </w:pPr>
      <w:r>
        <w:rPr>
          <w:szCs w:val="24"/>
        </w:rPr>
        <w:t>a</w:t>
      </w:r>
      <w:r w:rsidR="00585840" w:rsidRPr="00ED3A64">
        <w:rPr>
          <w:szCs w:val="24"/>
        </w:rPr>
        <w:t>pplicant on its own case has known about the 1</w:t>
      </w:r>
      <w:r w:rsidR="00585840" w:rsidRPr="00ED3A64">
        <w:rPr>
          <w:szCs w:val="24"/>
          <w:vertAlign w:val="superscript"/>
        </w:rPr>
        <w:t>st</w:t>
      </w:r>
      <w:r w:rsidR="00585840" w:rsidRPr="00ED3A64">
        <w:rPr>
          <w:szCs w:val="24"/>
        </w:rPr>
        <w:t xml:space="preserve"> and 2</w:t>
      </w:r>
      <w:r w:rsidR="00585840" w:rsidRPr="00ED3A64">
        <w:rPr>
          <w:szCs w:val="24"/>
          <w:vertAlign w:val="superscript"/>
        </w:rPr>
        <w:t>nd</w:t>
      </w:r>
      <w:r w:rsidR="00585840" w:rsidRPr="00ED3A64">
        <w:rPr>
          <w:szCs w:val="24"/>
        </w:rPr>
        <w:t xml:space="preserve"> respondents</w:t>
      </w:r>
      <w:r>
        <w:rPr>
          <w:szCs w:val="24"/>
        </w:rPr>
        <w:t>’</w:t>
      </w:r>
      <w:r w:rsidR="00585840" w:rsidRPr="00ED3A64">
        <w:rPr>
          <w:szCs w:val="24"/>
        </w:rPr>
        <w:t xml:space="preserve"> contract since 9 June 2019 but did nothing for</w:t>
      </w:r>
      <w:r w:rsidR="002C2038" w:rsidRPr="00ED3A64">
        <w:rPr>
          <w:szCs w:val="24"/>
        </w:rPr>
        <w:t xml:space="preserve"> more than a month.  The urgency was created by the applicant’s in</w:t>
      </w:r>
      <w:r>
        <w:rPr>
          <w:szCs w:val="24"/>
        </w:rPr>
        <w:t>action</w:t>
      </w:r>
      <w:r w:rsidR="002C2038" w:rsidRPr="00ED3A64">
        <w:rPr>
          <w:szCs w:val="24"/>
        </w:rPr>
        <w:t xml:space="preserve"> which is not explained in either the certificate of urgency or the founding affidavit.</w:t>
      </w:r>
    </w:p>
    <w:p w:rsidR="002C2038" w:rsidRPr="00ED3A64" w:rsidRDefault="00353EAF" w:rsidP="00CB585E">
      <w:pPr>
        <w:pStyle w:val="ListParagraph"/>
        <w:numPr>
          <w:ilvl w:val="0"/>
          <w:numId w:val="5"/>
        </w:numPr>
        <w:jc w:val="both"/>
        <w:rPr>
          <w:szCs w:val="24"/>
        </w:rPr>
      </w:pPr>
      <w:r>
        <w:rPr>
          <w:szCs w:val="24"/>
        </w:rPr>
        <w:t>t</w:t>
      </w:r>
      <w:r w:rsidR="002C2038" w:rsidRPr="00ED3A64">
        <w:rPr>
          <w:szCs w:val="24"/>
        </w:rPr>
        <w:t>he applicant did not challenge the tender process at the time it freely participated in it. Now by seeking to challenge the same process months later, the applicant seeks to approbate and reprobate at the same</w:t>
      </w:r>
      <w:r w:rsidR="001678BD" w:rsidRPr="00ED3A64">
        <w:rPr>
          <w:szCs w:val="24"/>
        </w:rPr>
        <w:t xml:space="preserve"> </w:t>
      </w:r>
      <w:r w:rsidR="002C2038" w:rsidRPr="00ED3A64">
        <w:rPr>
          <w:szCs w:val="24"/>
        </w:rPr>
        <w:t>time.</w:t>
      </w:r>
    </w:p>
    <w:p w:rsidR="002C2038" w:rsidRPr="00ED3A64" w:rsidRDefault="002C2038" w:rsidP="00CB585E">
      <w:pPr>
        <w:ind w:firstLine="720"/>
        <w:jc w:val="both"/>
        <w:rPr>
          <w:szCs w:val="24"/>
        </w:rPr>
      </w:pPr>
      <w:r w:rsidRPr="00ED3A64">
        <w:rPr>
          <w:szCs w:val="24"/>
        </w:rPr>
        <w:t>On the merits</w:t>
      </w:r>
      <w:r w:rsidR="00353EAF">
        <w:rPr>
          <w:szCs w:val="24"/>
        </w:rPr>
        <w:t>,</w:t>
      </w:r>
      <w:r w:rsidRPr="00ED3A64">
        <w:rPr>
          <w:szCs w:val="24"/>
        </w:rPr>
        <w:t xml:space="preserve"> </w:t>
      </w:r>
      <w:r w:rsidR="00353EAF">
        <w:rPr>
          <w:szCs w:val="24"/>
        </w:rPr>
        <w:t>2</w:t>
      </w:r>
      <w:r w:rsidR="00353EAF" w:rsidRPr="00353EAF">
        <w:rPr>
          <w:szCs w:val="24"/>
          <w:vertAlign w:val="superscript"/>
        </w:rPr>
        <w:t>nd</w:t>
      </w:r>
      <w:r w:rsidR="00353EAF">
        <w:rPr>
          <w:szCs w:val="24"/>
        </w:rPr>
        <w:t xml:space="preserve"> respondent</w:t>
      </w:r>
      <w:r w:rsidRPr="00ED3A64">
        <w:rPr>
          <w:szCs w:val="24"/>
        </w:rPr>
        <w:t xml:space="preserve"> argued that the applicant has not established each of the necessary requirements for the relief it seeks.</w:t>
      </w:r>
    </w:p>
    <w:p w:rsidR="002C2038" w:rsidRPr="00ED3A64" w:rsidRDefault="002C2038" w:rsidP="00CB585E">
      <w:pPr>
        <w:ind w:firstLine="720"/>
        <w:jc w:val="both"/>
        <w:rPr>
          <w:szCs w:val="24"/>
        </w:rPr>
      </w:pPr>
      <w:r w:rsidRPr="00ED3A64">
        <w:rPr>
          <w:szCs w:val="24"/>
        </w:rPr>
        <w:t xml:space="preserve">I take the view </w:t>
      </w:r>
      <w:r w:rsidR="00F0203E" w:rsidRPr="00ED3A64">
        <w:rPr>
          <w:szCs w:val="24"/>
        </w:rPr>
        <w:t xml:space="preserve">that the points </w:t>
      </w:r>
      <w:r w:rsidR="00F0203E" w:rsidRPr="00ED3A64">
        <w:rPr>
          <w:i/>
          <w:szCs w:val="24"/>
        </w:rPr>
        <w:t>in limine</w:t>
      </w:r>
      <w:r w:rsidR="00F0203E" w:rsidRPr="00ED3A64">
        <w:rPr>
          <w:szCs w:val="24"/>
        </w:rPr>
        <w:t xml:space="preserve"> do not dispose of this matter for the following reasons:</w:t>
      </w:r>
    </w:p>
    <w:p w:rsidR="00F0203E" w:rsidRPr="00ED3A64" w:rsidRDefault="00353EAF" w:rsidP="00CB585E">
      <w:pPr>
        <w:pStyle w:val="ListParagraph"/>
        <w:numPr>
          <w:ilvl w:val="0"/>
          <w:numId w:val="6"/>
        </w:numPr>
        <w:jc w:val="both"/>
        <w:rPr>
          <w:szCs w:val="24"/>
        </w:rPr>
      </w:pPr>
      <w:r>
        <w:rPr>
          <w:szCs w:val="24"/>
        </w:rPr>
        <w:t>n</w:t>
      </w:r>
      <w:r w:rsidR="00F0203E" w:rsidRPr="00ED3A64">
        <w:rPr>
          <w:szCs w:val="24"/>
        </w:rPr>
        <w:t>on-joinder or non-citation of a party is not fatal o</w:t>
      </w:r>
      <w:r>
        <w:rPr>
          <w:szCs w:val="24"/>
        </w:rPr>
        <w:t>13</w:t>
      </w:r>
      <w:r w:rsidR="00F0203E" w:rsidRPr="00ED3A64">
        <w:rPr>
          <w:szCs w:val="24"/>
        </w:rPr>
        <w:t xml:space="preserve"> r87 of this </w:t>
      </w:r>
      <w:r>
        <w:rPr>
          <w:szCs w:val="24"/>
        </w:rPr>
        <w:t>C</w:t>
      </w:r>
      <w:r w:rsidR="00F0203E" w:rsidRPr="00ED3A64">
        <w:rPr>
          <w:szCs w:val="24"/>
        </w:rPr>
        <w:t xml:space="preserve">ourt’s </w:t>
      </w:r>
      <w:r>
        <w:rPr>
          <w:szCs w:val="24"/>
        </w:rPr>
        <w:t>R</w:t>
      </w:r>
      <w:r w:rsidR="00F0203E" w:rsidRPr="00ED3A64">
        <w:rPr>
          <w:szCs w:val="24"/>
        </w:rPr>
        <w:t>ules.</w:t>
      </w:r>
    </w:p>
    <w:p w:rsidR="00F0203E" w:rsidRPr="00ED3A64" w:rsidRDefault="00353EAF" w:rsidP="00CB585E">
      <w:pPr>
        <w:pStyle w:val="ListParagraph"/>
        <w:numPr>
          <w:ilvl w:val="0"/>
          <w:numId w:val="6"/>
        </w:numPr>
        <w:jc w:val="both"/>
        <w:rPr>
          <w:szCs w:val="24"/>
        </w:rPr>
      </w:pPr>
      <w:r>
        <w:rPr>
          <w:szCs w:val="24"/>
        </w:rPr>
        <w:lastRenderedPageBreak/>
        <w:t>a</w:t>
      </w:r>
      <w:r w:rsidR="00F0203E" w:rsidRPr="00ED3A64">
        <w:rPr>
          <w:szCs w:val="24"/>
        </w:rPr>
        <w:t>s regards urgency, it was accepted that the applicant became aware of the existence of the contract on 9 July 2019 and not 9 June as previously stated.</w:t>
      </w:r>
    </w:p>
    <w:p w:rsidR="00F0203E" w:rsidRPr="00ED3A64" w:rsidRDefault="00F0203E" w:rsidP="00CB585E">
      <w:pPr>
        <w:ind w:firstLine="720"/>
        <w:jc w:val="both"/>
        <w:rPr>
          <w:szCs w:val="24"/>
        </w:rPr>
      </w:pPr>
      <w:r w:rsidRPr="00ED3A64">
        <w:rPr>
          <w:szCs w:val="24"/>
        </w:rPr>
        <w:t xml:space="preserve">Consequently, both points </w:t>
      </w:r>
      <w:r w:rsidRPr="00ED3A64">
        <w:rPr>
          <w:i/>
          <w:szCs w:val="24"/>
        </w:rPr>
        <w:t>in limine</w:t>
      </w:r>
      <w:r w:rsidRPr="00ED3A64">
        <w:rPr>
          <w:szCs w:val="24"/>
        </w:rPr>
        <w:t xml:space="preserve"> have no merit and are hereby dismissed.  On the merits, the sole issue is whether or not the applicant has</w:t>
      </w:r>
      <w:r w:rsidR="001678BD" w:rsidRPr="00ED3A64">
        <w:rPr>
          <w:szCs w:val="24"/>
        </w:rPr>
        <w:t xml:space="preserve"> established the requisites </w:t>
      </w:r>
      <w:r w:rsidR="00CA0EB2" w:rsidRPr="00ED3A64">
        <w:rPr>
          <w:szCs w:val="24"/>
        </w:rPr>
        <w:t>of an interdict.</w:t>
      </w:r>
    </w:p>
    <w:p w:rsidR="00CA0EB2" w:rsidRPr="00ED3A64" w:rsidRDefault="00CA0EB2" w:rsidP="00CB585E">
      <w:pPr>
        <w:jc w:val="both"/>
        <w:rPr>
          <w:b/>
          <w:szCs w:val="24"/>
        </w:rPr>
      </w:pPr>
      <w:r w:rsidRPr="00ED3A64">
        <w:rPr>
          <w:b/>
          <w:szCs w:val="24"/>
        </w:rPr>
        <w:t>The law</w:t>
      </w:r>
    </w:p>
    <w:p w:rsidR="00CA0EB2" w:rsidRPr="00ED3A64" w:rsidRDefault="00CA0EB2" w:rsidP="00CB585E">
      <w:pPr>
        <w:jc w:val="both"/>
        <w:rPr>
          <w:szCs w:val="24"/>
        </w:rPr>
      </w:pPr>
      <w:r w:rsidRPr="00ED3A64">
        <w:rPr>
          <w:szCs w:val="24"/>
        </w:rPr>
        <w:tab/>
        <w:t xml:space="preserve">What is sufficient to sustain a cause of action in an application </w:t>
      </w:r>
      <w:r w:rsidR="00353EAF">
        <w:rPr>
          <w:szCs w:val="24"/>
        </w:rPr>
        <w:t>for</w:t>
      </w:r>
      <w:r w:rsidRPr="00ED3A64">
        <w:rPr>
          <w:szCs w:val="24"/>
        </w:rPr>
        <w:t xml:space="preserve"> an interdict are rights which may arise out of a contract or a delict</w:t>
      </w:r>
      <w:r w:rsidR="00353EAF">
        <w:rPr>
          <w:szCs w:val="24"/>
        </w:rPr>
        <w:t xml:space="preserve"> </w:t>
      </w:r>
      <w:r w:rsidRPr="00ED3A64">
        <w:rPr>
          <w:szCs w:val="24"/>
        </w:rPr>
        <w:t>or founded in the common law.  An applica</w:t>
      </w:r>
      <w:r w:rsidR="00353EAF">
        <w:rPr>
          <w:szCs w:val="24"/>
        </w:rPr>
        <w:t>nt</w:t>
      </w:r>
      <w:r w:rsidRPr="00ED3A64">
        <w:rPr>
          <w:szCs w:val="24"/>
        </w:rPr>
        <w:t xml:space="preserve"> for an interdict must show a right which is being infringed or which he apprehends will be infringed and if he does not do so, the application must fail.  The right must not be a mere moral right, it must be a strict legal right – see C B Prest</w:t>
      </w:r>
      <w:r w:rsidR="001678BD" w:rsidRPr="00ED3A64">
        <w:rPr>
          <w:szCs w:val="24"/>
        </w:rPr>
        <w:t>,</w:t>
      </w:r>
      <w:r w:rsidRPr="00ED3A64">
        <w:rPr>
          <w:szCs w:val="24"/>
        </w:rPr>
        <w:t xml:space="preserve"> </w:t>
      </w:r>
      <w:r w:rsidRPr="00ED3A64">
        <w:rPr>
          <w:i/>
          <w:szCs w:val="24"/>
        </w:rPr>
        <w:t>The Law &amp; Practice of Interdicts</w:t>
      </w:r>
      <w:r w:rsidR="001678BD" w:rsidRPr="00ED3A64">
        <w:rPr>
          <w:szCs w:val="24"/>
        </w:rPr>
        <w:t xml:space="preserve"> p 52.  In </w:t>
      </w:r>
      <w:r w:rsidR="001678BD" w:rsidRPr="00ED3A64">
        <w:rPr>
          <w:i/>
          <w:szCs w:val="24"/>
        </w:rPr>
        <w:t>L F Bosho</w:t>
      </w:r>
      <w:r w:rsidRPr="00ED3A64">
        <w:rPr>
          <w:i/>
          <w:szCs w:val="24"/>
        </w:rPr>
        <w:t xml:space="preserve">ff </w:t>
      </w:r>
      <w:r w:rsidR="001678BD" w:rsidRPr="00ED3A64">
        <w:rPr>
          <w:i/>
          <w:szCs w:val="24"/>
        </w:rPr>
        <w:t xml:space="preserve"> </w:t>
      </w:r>
      <w:r w:rsidRPr="00ED3A64">
        <w:rPr>
          <w:i/>
          <w:szCs w:val="24"/>
        </w:rPr>
        <w:t>Investments (Pvt) Ltd</w:t>
      </w:r>
      <w:r w:rsidRPr="00ED3A64">
        <w:rPr>
          <w:szCs w:val="24"/>
        </w:rPr>
        <w:t xml:space="preserve"> v </w:t>
      </w:r>
      <w:r w:rsidRPr="00ED3A64">
        <w:rPr>
          <w:i/>
          <w:szCs w:val="24"/>
        </w:rPr>
        <w:t>Cape Town Municipality</w:t>
      </w:r>
      <w:r w:rsidRPr="00ED3A64">
        <w:rPr>
          <w:szCs w:val="24"/>
        </w:rPr>
        <w:t xml:space="preserve"> 1969 (2) SA 256 (c ) at 267A-F, C</w:t>
      </w:r>
      <w:r w:rsidRPr="00CB585E">
        <w:rPr>
          <w:sz w:val="20"/>
          <w:szCs w:val="20"/>
        </w:rPr>
        <w:t>ORBETT</w:t>
      </w:r>
      <w:r w:rsidRPr="00ED3A64">
        <w:rPr>
          <w:szCs w:val="24"/>
        </w:rPr>
        <w:t xml:space="preserve"> J (as he then was) set out the requirements of an interdictory interdict thus;</w:t>
      </w:r>
    </w:p>
    <w:p w:rsidR="00CA0EB2" w:rsidRPr="00ED3A64" w:rsidRDefault="00CA0EB2" w:rsidP="00CB585E">
      <w:pPr>
        <w:pStyle w:val="NoSpacing"/>
        <w:ind w:left="720"/>
        <w:jc w:val="both"/>
        <w:rPr>
          <w:szCs w:val="24"/>
        </w:rPr>
      </w:pPr>
      <w:r w:rsidRPr="00ED3A64">
        <w:rPr>
          <w:szCs w:val="24"/>
        </w:rPr>
        <w:t xml:space="preserve">“Briefly </w:t>
      </w:r>
      <w:r w:rsidR="001678BD" w:rsidRPr="00ED3A64">
        <w:rPr>
          <w:szCs w:val="24"/>
        </w:rPr>
        <w:t>t</w:t>
      </w:r>
      <w:r w:rsidRPr="00ED3A64">
        <w:rPr>
          <w:szCs w:val="24"/>
        </w:rPr>
        <w:t>hese requirements are that the applicant for such temporary relief must show –</w:t>
      </w:r>
    </w:p>
    <w:p w:rsidR="00CA0EB2" w:rsidRPr="00ED3A64" w:rsidRDefault="00CA0EB2" w:rsidP="00CB585E">
      <w:pPr>
        <w:pStyle w:val="NoSpacing"/>
        <w:numPr>
          <w:ilvl w:val="0"/>
          <w:numId w:val="7"/>
        </w:numPr>
        <w:jc w:val="both"/>
        <w:rPr>
          <w:szCs w:val="24"/>
        </w:rPr>
      </w:pPr>
      <w:r w:rsidRPr="00ED3A64">
        <w:rPr>
          <w:szCs w:val="24"/>
        </w:rPr>
        <w:t xml:space="preserve">That the right which is the subject matter of the main action and which he seeks to </w:t>
      </w:r>
      <w:r w:rsidR="00CE3629" w:rsidRPr="00ED3A64">
        <w:rPr>
          <w:szCs w:val="24"/>
        </w:rPr>
        <w:t xml:space="preserve">protect by means of interim relief is clear or if not clear is </w:t>
      </w:r>
      <w:r w:rsidR="00CE3629" w:rsidRPr="00ED3A64">
        <w:rPr>
          <w:i/>
          <w:szCs w:val="24"/>
        </w:rPr>
        <w:t>prima facie</w:t>
      </w:r>
      <w:r w:rsidR="00CE3629" w:rsidRPr="00ED3A64">
        <w:rPr>
          <w:szCs w:val="24"/>
        </w:rPr>
        <w:t xml:space="preserve"> established, though open to some doubt;</w:t>
      </w:r>
    </w:p>
    <w:p w:rsidR="00CE3629" w:rsidRPr="00ED3A64" w:rsidRDefault="00CE3629" w:rsidP="00CB585E">
      <w:pPr>
        <w:pStyle w:val="NoSpacing"/>
        <w:numPr>
          <w:ilvl w:val="0"/>
          <w:numId w:val="7"/>
        </w:numPr>
        <w:jc w:val="both"/>
        <w:rPr>
          <w:szCs w:val="24"/>
        </w:rPr>
      </w:pPr>
      <w:r w:rsidRPr="00ED3A64">
        <w:rPr>
          <w:szCs w:val="24"/>
        </w:rPr>
        <w:t xml:space="preserve">That, if the right is only </w:t>
      </w:r>
      <w:r w:rsidRPr="00ED3A64">
        <w:rPr>
          <w:i/>
          <w:szCs w:val="24"/>
        </w:rPr>
        <w:t>prima facie</w:t>
      </w:r>
      <w:r w:rsidRPr="00ED3A64">
        <w:rPr>
          <w:szCs w:val="24"/>
        </w:rPr>
        <w:t xml:space="preserve"> established, there is a well-grounded apprehen</w:t>
      </w:r>
      <w:r w:rsidR="001678BD" w:rsidRPr="00ED3A64">
        <w:rPr>
          <w:szCs w:val="24"/>
        </w:rPr>
        <w:t>s</w:t>
      </w:r>
      <w:r w:rsidRPr="00ED3A64">
        <w:rPr>
          <w:szCs w:val="24"/>
        </w:rPr>
        <w:t>ion of irreparable harm to the applicant if he ultimately succeeds in establishing his right;</w:t>
      </w:r>
    </w:p>
    <w:p w:rsidR="00CE3629" w:rsidRPr="00ED3A64" w:rsidRDefault="00CE3629" w:rsidP="00CB585E">
      <w:pPr>
        <w:pStyle w:val="NoSpacing"/>
        <w:numPr>
          <w:ilvl w:val="0"/>
          <w:numId w:val="7"/>
        </w:numPr>
        <w:jc w:val="both"/>
        <w:rPr>
          <w:szCs w:val="24"/>
        </w:rPr>
      </w:pPr>
      <w:r w:rsidRPr="00ED3A64">
        <w:rPr>
          <w:szCs w:val="24"/>
        </w:rPr>
        <w:t>That the balance of convenience favours the granting of interim relief; and</w:t>
      </w:r>
    </w:p>
    <w:p w:rsidR="00CE3629" w:rsidRPr="00ED3A64" w:rsidRDefault="00CE3629" w:rsidP="00CB585E">
      <w:pPr>
        <w:pStyle w:val="NoSpacing"/>
        <w:numPr>
          <w:ilvl w:val="0"/>
          <w:numId w:val="7"/>
        </w:numPr>
        <w:jc w:val="both"/>
        <w:rPr>
          <w:szCs w:val="24"/>
        </w:rPr>
      </w:pPr>
      <w:r w:rsidRPr="00ED3A64">
        <w:rPr>
          <w:szCs w:val="24"/>
        </w:rPr>
        <w:t>That the applicant has no other satisfactory remedy.</w:t>
      </w:r>
    </w:p>
    <w:p w:rsidR="00CE3629" w:rsidRPr="00ED3A64" w:rsidRDefault="00CE3629" w:rsidP="00CB585E">
      <w:pPr>
        <w:ind w:left="720"/>
        <w:jc w:val="both"/>
        <w:rPr>
          <w:szCs w:val="24"/>
        </w:rPr>
      </w:pPr>
      <w:r w:rsidRPr="00ED3A64">
        <w:rPr>
          <w:szCs w:val="24"/>
        </w:rPr>
        <w:t>Briefly, those requirements are stated as;</w:t>
      </w:r>
    </w:p>
    <w:p w:rsidR="00CE3629" w:rsidRPr="00ED3A64" w:rsidRDefault="00CE3629" w:rsidP="00CB585E">
      <w:pPr>
        <w:pStyle w:val="ListParagraph"/>
        <w:numPr>
          <w:ilvl w:val="0"/>
          <w:numId w:val="8"/>
        </w:numPr>
        <w:jc w:val="both"/>
        <w:rPr>
          <w:szCs w:val="24"/>
        </w:rPr>
      </w:pPr>
      <w:r w:rsidRPr="00ED3A64">
        <w:rPr>
          <w:szCs w:val="24"/>
        </w:rPr>
        <w:t xml:space="preserve">A </w:t>
      </w:r>
      <w:r w:rsidRPr="00ED3A64">
        <w:rPr>
          <w:i/>
          <w:szCs w:val="24"/>
        </w:rPr>
        <w:t>prima facie</w:t>
      </w:r>
      <w:r w:rsidRPr="00ED3A64">
        <w:rPr>
          <w:szCs w:val="24"/>
        </w:rPr>
        <w:t xml:space="preserve"> right;</w:t>
      </w:r>
    </w:p>
    <w:p w:rsidR="00CE3629" w:rsidRPr="00ED3A64" w:rsidRDefault="00CE3629" w:rsidP="00CB585E">
      <w:pPr>
        <w:pStyle w:val="ListParagraph"/>
        <w:numPr>
          <w:ilvl w:val="0"/>
          <w:numId w:val="8"/>
        </w:numPr>
        <w:jc w:val="both"/>
        <w:rPr>
          <w:szCs w:val="24"/>
        </w:rPr>
      </w:pPr>
      <w:r w:rsidRPr="00ED3A64">
        <w:rPr>
          <w:szCs w:val="24"/>
        </w:rPr>
        <w:t>A well grounded apprehension of</w:t>
      </w:r>
      <w:r w:rsidR="00364C9A" w:rsidRPr="00ED3A64">
        <w:rPr>
          <w:szCs w:val="24"/>
        </w:rPr>
        <w:t xml:space="preserve"> irreparable ha</w:t>
      </w:r>
      <w:r w:rsidR="001678BD" w:rsidRPr="00ED3A64">
        <w:rPr>
          <w:szCs w:val="24"/>
        </w:rPr>
        <w:t>r</w:t>
      </w:r>
      <w:r w:rsidR="00364C9A" w:rsidRPr="00ED3A64">
        <w:rPr>
          <w:szCs w:val="24"/>
        </w:rPr>
        <w:t xml:space="preserve">m if the interim relief is not granted and the </w:t>
      </w:r>
      <w:r w:rsidR="00B1249A">
        <w:rPr>
          <w:szCs w:val="24"/>
        </w:rPr>
        <w:t>ultimate</w:t>
      </w:r>
      <w:r w:rsidR="00364C9A" w:rsidRPr="00ED3A64">
        <w:rPr>
          <w:szCs w:val="24"/>
        </w:rPr>
        <w:t xml:space="preserve"> relief is eventually granted.</w:t>
      </w:r>
    </w:p>
    <w:p w:rsidR="00364C9A" w:rsidRPr="00ED3A64" w:rsidRDefault="00364C9A" w:rsidP="00CB585E">
      <w:pPr>
        <w:pStyle w:val="ListParagraph"/>
        <w:numPr>
          <w:ilvl w:val="0"/>
          <w:numId w:val="8"/>
        </w:numPr>
        <w:jc w:val="both"/>
        <w:rPr>
          <w:szCs w:val="24"/>
        </w:rPr>
      </w:pPr>
      <w:r w:rsidRPr="00ED3A64">
        <w:rPr>
          <w:szCs w:val="24"/>
        </w:rPr>
        <w:t>A balance of convenience in favour of the granting of the interim relief; and</w:t>
      </w:r>
    </w:p>
    <w:p w:rsidR="00364C9A" w:rsidRPr="00ED3A64" w:rsidRDefault="00364C9A" w:rsidP="00CB585E">
      <w:pPr>
        <w:pStyle w:val="ListParagraph"/>
        <w:numPr>
          <w:ilvl w:val="0"/>
          <w:numId w:val="8"/>
        </w:numPr>
        <w:jc w:val="both"/>
        <w:rPr>
          <w:szCs w:val="24"/>
        </w:rPr>
      </w:pPr>
      <w:r w:rsidRPr="00ED3A64">
        <w:rPr>
          <w:szCs w:val="24"/>
        </w:rPr>
        <w:t>The absence of any other satisfactory remedy</w:t>
      </w:r>
    </w:p>
    <w:p w:rsidR="00364C9A" w:rsidRPr="00ED3A64" w:rsidRDefault="00364C9A" w:rsidP="00CB585E">
      <w:pPr>
        <w:pStyle w:val="ListParagraph"/>
        <w:ind w:left="1080"/>
        <w:jc w:val="both"/>
        <w:rPr>
          <w:szCs w:val="24"/>
        </w:rPr>
      </w:pPr>
      <w:r w:rsidRPr="00ED3A64">
        <w:rPr>
          <w:szCs w:val="24"/>
        </w:rPr>
        <w:lastRenderedPageBreak/>
        <w:t xml:space="preserve">See also </w:t>
      </w:r>
      <w:r w:rsidRPr="00ED3A64">
        <w:rPr>
          <w:i/>
          <w:szCs w:val="24"/>
        </w:rPr>
        <w:t>Byo Dialogue Institute</w:t>
      </w:r>
      <w:r w:rsidRPr="00ED3A64">
        <w:rPr>
          <w:szCs w:val="24"/>
        </w:rPr>
        <w:t xml:space="preserve"> v </w:t>
      </w:r>
      <w:r w:rsidRPr="00ED3A64">
        <w:rPr>
          <w:i/>
          <w:szCs w:val="24"/>
        </w:rPr>
        <w:t xml:space="preserve">Matyatya NO &amp; Ors </w:t>
      </w:r>
      <w:r w:rsidRPr="00ED3A64">
        <w:rPr>
          <w:szCs w:val="24"/>
        </w:rPr>
        <w:t xml:space="preserve">2003 (2) 79H; </w:t>
      </w:r>
      <w:r w:rsidRPr="00ED3A64">
        <w:rPr>
          <w:i/>
          <w:szCs w:val="24"/>
        </w:rPr>
        <w:t>Min of Local Govt</w:t>
      </w:r>
      <w:r w:rsidRPr="00ED3A64">
        <w:rPr>
          <w:szCs w:val="24"/>
        </w:rPr>
        <w:t xml:space="preserve"> v </w:t>
      </w:r>
      <w:r w:rsidRPr="00ED3A64">
        <w:rPr>
          <w:i/>
          <w:szCs w:val="24"/>
        </w:rPr>
        <w:t xml:space="preserve">Mudzuri &amp; Anor </w:t>
      </w:r>
      <w:r w:rsidRPr="00ED3A64">
        <w:rPr>
          <w:szCs w:val="24"/>
        </w:rPr>
        <w:t xml:space="preserve">2004 (1) ZLR 223 (H); </w:t>
      </w:r>
      <w:r w:rsidRPr="00ED3A64">
        <w:rPr>
          <w:i/>
          <w:szCs w:val="24"/>
        </w:rPr>
        <w:t>Marowa Diamond (Pvt) Ltd</w:t>
      </w:r>
      <w:r w:rsidRPr="00ED3A64">
        <w:rPr>
          <w:szCs w:val="24"/>
        </w:rPr>
        <w:t xml:space="preserve"> v </w:t>
      </w:r>
      <w:r w:rsidRPr="00ED3A64">
        <w:rPr>
          <w:i/>
          <w:szCs w:val="24"/>
        </w:rPr>
        <w:t>ZRA &amp; Ano</w:t>
      </w:r>
      <w:r w:rsidRPr="00ED3A64">
        <w:rPr>
          <w:szCs w:val="24"/>
        </w:rPr>
        <w:t xml:space="preserve"> 2007 (2) ZLR 375 (H), </w:t>
      </w:r>
      <w:r w:rsidRPr="00ED3A64">
        <w:rPr>
          <w:i/>
          <w:szCs w:val="24"/>
        </w:rPr>
        <w:t>Airfield Investments (Pvt) Ltd</w:t>
      </w:r>
      <w:r w:rsidRPr="00ED3A64">
        <w:rPr>
          <w:szCs w:val="24"/>
        </w:rPr>
        <w:t xml:space="preserve"> v </w:t>
      </w:r>
      <w:r w:rsidRPr="00ED3A64">
        <w:rPr>
          <w:i/>
          <w:szCs w:val="24"/>
        </w:rPr>
        <w:t>Min of Lands &amp; Ors</w:t>
      </w:r>
      <w:r w:rsidRPr="00ED3A64">
        <w:rPr>
          <w:szCs w:val="24"/>
        </w:rPr>
        <w:t xml:space="preserve"> 2004 (1) ZLR 571 (S)</w:t>
      </w:r>
    </w:p>
    <w:p w:rsidR="00DC7A60" w:rsidRPr="00ED3A64" w:rsidRDefault="00DC7A60" w:rsidP="00CB585E">
      <w:pPr>
        <w:jc w:val="both"/>
        <w:rPr>
          <w:b/>
          <w:szCs w:val="24"/>
        </w:rPr>
      </w:pPr>
      <w:r w:rsidRPr="00ED3A64">
        <w:rPr>
          <w:b/>
          <w:szCs w:val="24"/>
        </w:rPr>
        <w:t>Application of the law to the facts</w:t>
      </w:r>
    </w:p>
    <w:p w:rsidR="00DC7A60" w:rsidRPr="00ED3A64" w:rsidRDefault="00DC7A60" w:rsidP="00CB585E">
      <w:pPr>
        <w:jc w:val="both"/>
        <w:rPr>
          <w:szCs w:val="24"/>
        </w:rPr>
      </w:pPr>
      <w:r w:rsidRPr="00ED3A64">
        <w:rPr>
          <w:szCs w:val="24"/>
        </w:rPr>
        <w:tab/>
        <w:t>I take the view that the applicant is a sta</w:t>
      </w:r>
      <w:r w:rsidR="0004017E" w:rsidRPr="00ED3A64">
        <w:rPr>
          <w:szCs w:val="24"/>
        </w:rPr>
        <w:t>r</w:t>
      </w:r>
      <w:r w:rsidRPr="00ED3A64">
        <w:rPr>
          <w:szCs w:val="24"/>
        </w:rPr>
        <w:t xml:space="preserve">ry-eyed busy body with absolutely no </w:t>
      </w:r>
      <w:r w:rsidRPr="00ED3A64">
        <w:rPr>
          <w:i/>
          <w:szCs w:val="24"/>
        </w:rPr>
        <w:t>prima facie</w:t>
      </w:r>
      <w:r w:rsidRPr="00ED3A64">
        <w:rPr>
          <w:szCs w:val="24"/>
        </w:rPr>
        <w:t xml:space="preserve"> right.  In its founding affidavit, it does not assert that it has a </w:t>
      </w:r>
      <w:r w:rsidRPr="00ED3A64">
        <w:rPr>
          <w:i/>
          <w:szCs w:val="24"/>
        </w:rPr>
        <w:t>prima facie</w:t>
      </w:r>
      <w:r w:rsidRPr="00ED3A64">
        <w:rPr>
          <w:szCs w:val="24"/>
        </w:rPr>
        <w:t xml:space="preserve"> right.  Applicant’s only stated worry is that animals which are </w:t>
      </w:r>
      <w:r w:rsidR="00B1249A">
        <w:rPr>
          <w:szCs w:val="24"/>
        </w:rPr>
        <w:t xml:space="preserve">a </w:t>
      </w:r>
      <w:r w:rsidR="00353EAF">
        <w:rPr>
          <w:szCs w:val="24"/>
        </w:rPr>
        <w:t>public</w:t>
      </w:r>
      <w:r w:rsidRPr="00ED3A64">
        <w:rPr>
          <w:szCs w:val="24"/>
        </w:rPr>
        <w:t xml:space="preserve"> </w:t>
      </w:r>
      <w:r w:rsidR="0004017E" w:rsidRPr="00ED3A64">
        <w:rPr>
          <w:szCs w:val="24"/>
        </w:rPr>
        <w:t>a</w:t>
      </w:r>
      <w:r w:rsidRPr="00ED3A64">
        <w:rPr>
          <w:szCs w:val="24"/>
        </w:rPr>
        <w:t xml:space="preserve">sset will be hunted.  The applicant clearly has no </w:t>
      </w:r>
      <w:r w:rsidRPr="00ED3A64">
        <w:rPr>
          <w:i/>
          <w:szCs w:val="24"/>
        </w:rPr>
        <w:t>prima facie</w:t>
      </w:r>
      <w:r w:rsidRPr="00ED3A64">
        <w:rPr>
          <w:szCs w:val="24"/>
        </w:rPr>
        <w:t xml:space="preserve"> </w:t>
      </w:r>
      <w:r w:rsidR="00353EAF">
        <w:rPr>
          <w:szCs w:val="24"/>
        </w:rPr>
        <w:t xml:space="preserve">right </w:t>
      </w:r>
      <w:r w:rsidRPr="00ED3A64">
        <w:rPr>
          <w:szCs w:val="24"/>
        </w:rPr>
        <w:t>to the animals or to hunt the animals.  On the</w:t>
      </w:r>
      <w:r w:rsidR="004103C3" w:rsidRPr="00ED3A64">
        <w:rPr>
          <w:szCs w:val="24"/>
        </w:rPr>
        <w:t xml:space="preserve"> contrary, the applicant submitted a bid so that it may be able to hunt the same animals, which shows that it does not have a right to hunt them in the first place.  The applicant’s bid however, was unsuccessful</w:t>
      </w:r>
      <w:r w:rsidR="00B1249A">
        <w:rPr>
          <w:szCs w:val="24"/>
        </w:rPr>
        <w:t>,</w:t>
      </w:r>
      <w:r w:rsidR="004103C3" w:rsidRPr="00ED3A64">
        <w:rPr>
          <w:szCs w:val="24"/>
        </w:rPr>
        <w:t xml:space="preserve"> it came last in the tender process and therefore it obtained no right to conduct safaris and hunt in the Tsholotsho area.</w:t>
      </w:r>
    </w:p>
    <w:p w:rsidR="004103C3" w:rsidRPr="00ED3A64" w:rsidRDefault="004103C3" w:rsidP="00CB585E">
      <w:pPr>
        <w:jc w:val="both"/>
        <w:rPr>
          <w:szCs w:val="24"/>
        </w:rPr>
      </w:pPr>
      <w:r w:rsidRPr="00ED3A64">
        <w:rPr>
          <w:szCs w:val="24"/>
        </w:rPr>
        <w:tab/>
        <w:t>This position is in stark contrast to 2</w:t>
      </w:r>
      <w:r w:rsidRPr="00ED3A64">
        <w:rPr>
          <w:szCs w:val="24"/>
          <w:vertAlign w:val="superscript"/>
        </w:rPr>
        <w:t>nd</w:t>
      </w:r>
      <w:r w:rsidRPr="00ED3A64">
        <w:rPr>
          <w:szCs w:val="24"/>
        </w:rPr>
        <w:t xml:space="preserve"> respondent’s position which was the successful bidder.  The 2</w:t>
      </w:r>
      <w:r w:rsidRPr="00ED3A64">
        <w:rPr>
          <w:szCs w:val="24"/>
          <w:vertAlign w:val="superscript"/>
        </w:rPr>
        <w:t>nd</w:t>
      </w:r>
      <w:r w:rsidRPr="00ED3A64">
        <w:rPr>
          <w:szCs w:val="24"/>
        </w:rPr>
        <w:t xml:space="preserve"> respondent waited until the permissible time for reviewing the tender ha</w:t>
      </w:r>
      <w:r w:rsidR="00353EAF">
        <w:rPr>
          <w:szCs w:val="24"/>
        </w:rPr>
        <w:t>d</w:t>
      </w:r>
      <w:r w:rsidRPr="00ED3A64">
        <w:rPr>
          <w:szCs w:val="24"/>
        </w:rPr>
        <w:t xml:space="preserve"> passed and then executed a binding contract with the 1</w:t>
      </w:r>
      <w:r w:rsidRPr="00ED3A64">
        <w:rPr>
          <w:szCs w:val="24"/>
          <w:vertAlign w:val="superscript"/>
        </w:rPr>
        <w:t>st</w:t>
      </w:r>
      <w:r w:rsidRPr="00ED3A64">
        <w:rPr>
          <w:szCs w:val="24"/>
        </w:rPr>
        <w:t xml:space="preserve"> respondent on 5 June 2019.  Quite clearly, therefore the 2</w:t>
      </w:r>
      <w:r w:rsidRPr="00ED3A64">
        <w:rPr>
          <w:szCs w:val="24"/>
          <w:vertAlign w:val="superscript"/>
        </w:rPr>
        <w:t>nd</w:t>
      </w:r>
      <w:r w:rsidRPr="00ED3A64">
        <w:rPr>
          <w:szCs w:val="24"/>
        </w:rPr>
        <w:t xml:space="preserve"> respondent has a </w:t>
      </w:r>
      <w:r w:rsidRPr="00A26F50">
        <w:rPr>
          <w:i/>
          <w:szCs w:val="24"/>
        </w:rPr>
        <w:t>prima facie</w:t>
      </w:r>
      <w:r w:rsidRPr="00ED3A64">
        <w:rPr>
          <w:szCs w:val="24"/>
        </w:rPr>
        <w:t xml:space="preserve"> right to hunt, the applicant does not.  The reliance on the review panel</w:t>
      </w:r>
      <w:r w:rsidR="00A26F50">
        <w:rPr>
          <w:szCs w:val="24"/>
        </w:rPr>
        <w:t>’s</w:t>
      </w:r>
      <w:r w:rsidRPr="00ED3A64">
        <w:rPr>
          <w:szCs w:val="24"/>
        </w:rPr>
        <w:t xml:space="preserve"> decision is untenable because that decision is not binding on the 2</w:t>
      </w:r>
      <w:r w:rsidRPr="00ED3A64">
        <w:rPr>
          <w:szCs w:val="24"/>
          <w:vertAlign w:val="superscript"/>
        </w:rPr>
        <w:t>nd</w:t>
      </w:r>
      <w:r w:rsidRPr="00ED3A64">
        <w:rPr>
          <w:szCs w:val="24"/>
        </w:rPr>
        <w:t xml:space="preserve"> respondent.  The 2</w:t>
      </w:r>
      <w:r w:rsidRPr="00ED3A64">
        <w:rPr>
          <w:szCs w:val="24"/>
          <w:vertAlign w:val="superscript"/>
        </w:rPr>
        <w:t>nd</w:t>
      </w:r>
      <w:r w:rsidRPr="00ED3A64">
        <w:rPr>
          <w:szCs w:val="24"/>
        </w:rPr>
        <w:t xml:space="preserve"> respondent’s position is that the panel erred by entertaining a fatally defective application.  The applicant’s counsel was informed but chose to say nothing about the basis of the challenge.  Applicant </w:t>
      </w:r>
      <w:r w:rsidR="00A26F50">
        <w:rPr>
          <w:szCs w:val="24"/>
        </w:rPr>
        <w:t>can</w:t>
      </w:r>
      <w:r w:rsidRPr="00ED3A64">
        <w:rPr>
          <w:szCs w:val="24"/>
        </w:rPr>
        <w:t xml:space="preserve">not latch </w:t>
      </w:r>
      <w:r w:rsidR="00106465" w:rsidRPr="00ED3A64">
        <w:rPr>
          <w:szCs w:val="24"/>
        </w:rPr>
        <w:t>onto a</w:t>
      </w:r>
      <w:r w:rsidR="0004017E" w:rsidRPr="00ED3A64">
        <w:rPr>
          <w:szCs w:val="24"/>
        </w:rPr>
        <w:t xml:space="preserve"> </w:t>
      </w:r>
      <w:r w:rsidR="00106465" w:rsidRPr="00ED3A64">
        <w:rPr>
          <w:szCs w:val="24"/>
        </w:rPr>
        <w:t>case instituted by another party to establish its right.</w:t>
      </w:r>
    </w:p>
    <w:p w:rsidR="00106465" w:rsidRPr="00ED3A64" w:rsidRDefault="00106465" w:rsidP="00CB585E">
      <w:pPr>
        <w:jc w:val="both"/>
        <w:rPr>
          <w:b/>
          <w:szCs w:val="24"/>
        </w:rPr>
      </w:pPr>
      <w:r w:rsidRPr="00ED3A64">
        <w:rPr>
          <w:b/>
          <w:szCs w:val="24"/>
        </w:rPr>
        <w:t>Irreparable harm</w:t>
      </w:r>
    </w:p>
    <w:p w:rsidR="00106465" w:rsidRPr="00ED3A64" w:rsidRDefault="00106465" w:rsidP="00CB585E">
      <w:pPr>
        <w:jc w:val="both"/>
        <w:rPr>
          <w:szCs w:val="24"/>
        </w:rPr>
      </w:pPr>
      <w:r w:rsidRPr="00ED3A64">
        <w:rPr>
          <w:szCs w:val="24"/>
        </w:rPr>
        <w:tab/>
        <w:t>Applicant does not ass</w:t>
      </w:r>
      <w:r w:rsidR="00A26F50">
        <w:rPr>
          <w:szCs w:val="24"/>
        </w:rPr>
        <w:t>er</w:t>
      </w:r>
      <w:r w:rsidRPr="00ED3A64">
        <w:rPr>
          <w:szCs w:val="24"/>
        </w:rPr>
        <w:t>t what irreparable harm or otherwise it would suffer were the interdict granted.  In fact, applicant argues that it would like to secure the Tsholotsho Concession for itself – see par</w:t>
      </w:r>
      <w:r w:rsidR="00A26F50">
        <w:rPr>
          <w:szCs w:val="24"/>
        </w:rPr>
        <w:t>agraph</w:t>
      </w:r>
      <w:r w:rsidRPr="00ED3A64">
        <w:rPr>
          <w:szCs w:val="24"/>
        </w:rPr>
        <w:t xml:space="preserve"> 6 of its </w:t>
      </w:r>
      <w:r w:rsidR="00A26F50">
        <w:rPr>
          <w:szCs w:val="24"/>
        </w:rPr>
        <w:t>F</w:t>
      </w:r>
      <w:r w:rsidRPr="00ED3A64">
        <w:rPr>
          <w:szCs w:val="24"/>
        </w:rPr>
        <w:t xml:space="preserve">ounding </w:t>
      </w:r>
      <w:r w:rsidR="00A26F50">
        <w:rPr>
          <w:szCs w:val="24"/>
        </w:rPr>
        <w:t>A</w:t>
      </w:r>
      <w:r w:rsidRPr="00ED3A64">
        <w:rPr>
          <w:szCs w:val="24"/>
        </w:rPr>
        <w:t xml:space="preserve">ffidavit.  Surprisingly, applicant is not praying for a </w:t>
      </w:r>
      <w:r w:rsidRPr="00ED3A64">
        <w:rPr>
          <w:szCs w:val="24"/>
        </w:rPr>
        <w:lastRenderedPageBreak/>
        <w:t>mandatory interdict so that the tender process be re-run.  Instead it is merely seeking to prevent 2</w:t>
      </w:r>
      <w:r w:rsidRPr="00ED3A64">
        <w:rPr>
          <w:szCs w:val="24"/>
          <w:vertAlign w:val="superscript"/>
        </w:rPr>
        <w:t>nd</w:t>
      </w:r>
      <w:r w:rsidRPr="00ED3A64">
        <w:rPr>
          <w:szCs w:val="24"/>
        </w:rPr>
        <w:t xml:space="preserve"> respondent from carrying out its b</w:t>
      </w:r>
      <w:r w:rsidR="0004017E" w:rsidRPr="00ED3A64">
        <w:rPr>
          <w:szCs w:val="24"/>
        </w:rPr>
        <w:t>u</w:t>
      </w:r>
      <w:r w:rsidRPr="00ED3A64">
        <w:rPr>
          <w:szCs w:val="24"/>
        </w:rPr>
        <w:t>s</w:t>
      </w:r>
      <w:r w:rsidR="0004017E" w:rsidRPr="00ED3A64">
        <w:rPr>
          <w:szCs w:val="24"/>
        </w:rPr>
        <w:t>i</w:t>
      </w:r>
      <w:r w:rsidRPr="00ED3A64">
        <w:rPr>
          <w:szCs w:val="24"/>
        </w:rPr>
        <w:t xml:space="preserve">ness.  Assuming applicant’s harm is that it cannot hunt in the concession area, then </w:t>
      </w:r>
      <w:r w:rsidR="0004017E" w:rsidRPr="00ED3A64">
        <w:rPr>
          <w:szCs w:val="24"/>
        </w:rPr>
        <w:t>t</w:t>
      </w:r>
      <w:r w:rsidRPr="00ED3A64">
        <w:rPr>
          <w:szCs w:val="24"/>
        </w:rPr>
        <w:t>his harm is not going to be avoided even if the applicant obtained its relief.  The only result would be that nobody can utilize the concession area.</w:t>
      </w:r>
    </w:p>
    <w:p w:rsidR="00106465" w:rsidRPr="00ED3A64" w:rsidRDefault="00106465" w:rsidP="00CB585E">
      <w:pPr>
        <w:jc w:val="both"/>
        <w:rPr>
          <w:szCs w:val="24"/>
        </w:rPr>
      </w:pPr>
      <w:r w:rsidRPr="00ED3A64">
        <w:rPr>
          <w:szCs w:val="24"/>
        </w:rPr>
        <w:tab/>
        <w:t xml:space="preserve">Further, the applicant’s </w:t>
      </w:r>
      <w:r w:rsidR="00A26F50" w:rsidRPr="00B1249A">
        <w:rPr>
          <w:szCs w:val="24"/>
        </w:rPr>
        <w:t>alleg</w:t>
      </w:r>
      <w:r w:rsidRPr="00B1249A">
        <w:rPr>
          <w:szCs w:val="24"/>
        </w:rPr>
        <w:t>ed</w:t>
      </w:r>
      <w:r w:rsidRPr="00B1249A">
        <w:rPr>
          <w:sz w:val="36"/>
          <w:szCs w:val="36"/>
        </w:rPr>
        <w:t xml:space="preserve"> </w:t>
      </w:r>
      <w:r w:rsidRPr="00ED3A64">
        <w:rPr>
          <w:szCs w:val="24"/>
        </w:rPr>
        <w:t xml:space="preserve">harm is in no sense irreparable.  </w:t>
      </w:r>
      <w:r w:rsidR="00A26F50">
        <w:rPr>
          <w:szCs w:val="24"/>
        </w:rPr>
        <w:t>The applicant expressly concedes</w:t>
      </w:r>
      <w:r w:rsidRPr="00ED3A64">
        <w:rPr>
          <w:szCs w:val="24"/>
        </w:rPr>
        <w:t xml:space="preserve"> that its interest in the concession is “commercial” – see paragraph 6.1 of its </w:t>
      </w:r>
      <w:r w:rsidR="00B1249A">
        <w:rPr>
          <w:szCs w:val="24"/>
        </w:rPr>
        <w:t>F</w:t>
      </w:r>
      <w:r w:rsidRPr="00ED3A64">
        <w:rPr>
          <w:szCs w:val="24"/>
        </w:rPr>
        <w:t xml:space="preserve">ounding </w:t>
      </w:r>
      <w:r w:rsidR="00B1249A">
        <w:rPr>
          <w:szCs w:val="24"/>
        </w:rPr>
        <w:t>A</w:t>
      </w:r>
      <w:r w:rsidRPr="00ED3A64">
        <w:rPr>
          <w:szCs w:val="24"/>
        </w:rPr>
        <w:t>ffidavit.  Applicant merely complains that it would be able to make a profit if the tender was re-run and it won.  App</w:t>
      </w:r>
      <w:r w:rsidR="0004017E" w:rsidRPr="00ED3A64">
        <w:rPr>
          <w:szCs w:val="24"/>
        </w:rPr>
        <w:t>licant is not complaining about</w:t>
      </w:r>
      <w:r w:rsidRPr="00ED3A64">
        <w:rPr>
          <w:szCs w:val="24"/>
        </w:rPr>
        <w:t>, for example, irreparable reputational damage or loss of clientel</w:t>
      </w:r>
      <w:r w:rsidR="0004017E" w:rsidRPr="00ED3A64">
        <w:rPr>
          <w:szCs w:val="24"/>
        </w:rPr>
        <w:t>e</w:t>
      </w:r>
      <w:r w:rsidRPr="00ED3A64">
        <w:rPr>
          <w:szCs w:val="24"/>
        </w:rPr>
        <w:t>.  However loss of profit is not</w:t>
      </w:r>
      <w:r w:rsidR="007E7579" w:rsidRPr="00ED3A64">
        <w:rPr>
          <w:szCs w:val="24"/>
        </w:rPr>
        <w:t xml:space="preserve"> </w:t>
      </w:r>
      <w:r w:rsidR="004E6B39" w:rsidRPr="00ED3A64">
        <w:rPr>
          <w:szCs w:val="24"/>
        </w:rPr>
        <w:t xml:space="preserve">irreparable in that applicant can sue for damages.   For commercial interest to be protected on urgent basis the applicant would have to demonstrate that unless it is assisted it will be liquidated or employees would have to </w:t>
      </w:r>
      <w:r w:rsidR="0004017E" w:rsidRPr="00ED3A64">
        <w:rPr>
          <w:szCs w:val="24"/>
        </w:rPr>
        <w:t xml:space="preserve">be </w:t>
      </w:r>
      <w:r w:rsidR="004E6B39" w:rsidRPr="00ED3A64">
        <w:rPr>
          <w:szCs w:val="24"/>
        </w:rPr>
        <w:t xml:space="preserve">dismissed etc.  </w:t>
      </w:r>
      <w:r w:rsidR="004E6B39" w:rsidRPr="00ED3A64">
        <w:rPr>
          <w:i/>
          <w:szCs w:val="24"/>
        </w:rPr>
        <w:t>In casu</w:t>
      </w:r>
      <w:r w:rsidR="004E6B39" w:rsidRPr="00ED3A64">
        <w:rPr>
          <w:szCs w:val="24"/>
        </w:rPr>
        <w:t>, the applicant make</w:t>
      </w:r>
      <w:r w:rsidR="0004017E" w:rsidRPr="00ED3A64">
        <w:rPr>
          <w:szCs w:val="24"/>
        </w:rPr>
        <w:t>s</w:t>
      </w:r>
      <w:r w:rsidR="004E6B39" w:rsidRPr="00ED3A64">
        <w:rPr>
          <w:szCs w:val="24"/>
        </w:rPr>
        <w:t xml:space="preserve"> no such assertion.  See </w:t>
      </w:r>
      <w:r w:rsidR="004E6B39" w:rsidRPr="00ED3A64">
        <w:rPr>
          <w:i/>
          <w:szCs w:val="24"/>
        </w:rPr>
        <w:t>Silvers’ Trucks (Pvt) Ltd &amp; Anor</w:t>
      </w:r>
      <w:r w:rsidR="004E6B39" w:rsidRPr="00ED3A64">
        <w:rPr>
          <w:szCs w:val="24"/>
        </w:rPr>
        <w:t xml:space="preserve"> v </w:t>
      </w:r>
      <w:r w:rsidR="004E6B39" w:rsidRPr="00ED3A64">
        <w:rPr>
          <w:i/>
          <w:szCs w:val="24"/>
        </w:rPr>
        <w:t>Director of Customs &amp; Excise</w:t>
      </w:r>
      <w:r w:rsidR="004E6B39" w:rsidRPr="00ED3A64">
        <w:rPr>
          <w:szCs w:val="24"/>
        </w:rPr>
        <w:t xml:space="preserve"> 1999 (1) ZLR 490 and </w:t>
      </w:r>
      <w:r w:rsidR="004E6B39" w:rsidRPr="00ED3A64">
        <w:rPr>
          <w:i/>
          <w:szCs w:val="24"/>
        </w:rPr>
        <w:t>Document Support Centre</w:t>
      </w:r>
      <w:r w:rsidR="004E6B39" w:rsidRPr="00ED3A64">
        <w:rPr>
          <w:szCs w:val="24"/>
        </w:rPr>
        <w:t xml:space="preserve"> </w:t>
      </w:r>
      <w:r w:rsidR="004E6B39" w:rsidRPr="00ED3A64">
        <w:rPr>
          <w:i/>
          <w:szCs w:val="24"/>
        </w:rPr>
        <w:t>(Pvt) Ltd</w:t>
      </w:r>
      <w:r w:rsidR="004E6B39" w:rsidRPr="00ED3A64">
        <w:rPr>
          <w:szCs w:val="24"/>
        </w:rPr>
        <w:t xml:space="preserve"> v </w:t>
      </w:r>
      <w:r w:rsidR="004E6B39" w:rsidRPr="00ED3A64">
        <w:rPr>
          <w:i/>
          <w:szCs w:val="24"/>
        </w:rPr>
        <w:t xml:space="preserve">Mapuvire </w:t>
      </w:r>
      <w:r w:rsidR="004E6B39" w:rsidRPr="00ED3A64">
        <w:rPr>
          <w:szCs w:val="24"/>
        </w:rPr>
        <w:t>HC 6314/06.</w:t>
      </w:r>
    </w:p>
    <w:p w:rsidR="004E6B39" w:rsidRPr="00ED3A64" w:rsidRDefault="004E6B39" w:rsidP="00CB585E">
      <w:pPr>
        <w:jc w:val="both"/>
        <w:rPr>
          <w:szCs w:val="24"/>
        </w:rPr>
      </w:pPr>
      <w:r w:rsidRPr="00ED3A64">
        <w:rPr>
          <w:szCs w:val="24"/>
        </w:rPr>
        <w:tab/>
        <w:t>No well-grounded apprehension of irreparable harm has been established by applicant in this case.  A</w:t>
      </w:r>
      <w:r w:rsidR="0004017E" w:rsidRPr="00ED3A64">
        <w:rPr>
          <w:szCs w:val="24"/>
        </w:rPr>
        <w:t>p</w:t>
      </w:r>
      <w:r w:rsidRPr="00ED3A64">
        <w:rPr>
          <w:szCs w:val="24"/>
        </w:rPr>
        <w:t>plicant even admits that it does not directly have a commercial interest in the concession.  Such commercial interest would only arise if (i) the conce</w:t>
      </w:r>
      <w:r w:rsidR="0004017E" w:rsidRPr="00ED3A64">
        <w:rPr>
          <w:szCs w:val="24"/>
        </w:rPr>
        <w:t>s</w:t>
      </w:r>
      <w:r w:rsidRPr="00ED3A64">
        <w:rPr>
          <w:szCs w:val="24"/>
        </w:rPr>
        <w:t>sion was re-tendered which applicant is not seeking; and (ii) applicant was successful in a new tender – which it has already lost a few months ago.  Applicant</w:t>
      </w:r>
      <w:r w:rsidR="0004017E" w:rsidRPr="00ED3A64">
        <w:rPr>
          <w:szCs w:val="24"/>
        </w:rPr>
        <w:t xml:space="preserve"> says the action complained of </w:t>
      </w:r>
      <w:r w:rsidRPr="00ED3A64">
        <w:rPr>
          <w:szCs w:val="24"/>
        </w:rPr>
        <w:t>“threatens injury or injures the applicant”.  This averment lacks clarity and is indicative of the fact that there is in fact no such injury.</w:t>
      </w:r>
    </w:p>
    <w:p w:rsidR="004E6B39" w:rsidRPr="00ED3A64" w:rsidRDefault="004E6B39" w:rsidP="00CB585E">
      <w:pPr>
        <w:jc w:val="both"/>
        <w:rPr>
          <w:b/>
          <w:szCs w:val="24"/>
        </w:rPr>
      </w:pPr>
      <w:r w:rsidRPr="00ED3A64">
        <w:rPr>
          <w:b/>
          <w:szCs w:val="24"/>
        </w:rPr>
        <w:t>Balance of convenience</w:t>
      </w:r>
    </w:p>
    <w:p w:rsidR="004E6B39" w:rsidRPr="00ED3A64" w:rsidRDefault="004E6B39" w:rsidP="00CB585E">
      <w:pPr>
        <w:jc w:val="both"/>
        <w:rPr>
          <w:szCs w:val="24"/>
        </w:rPr>
      </w:pPr>
      <w:r w:rsidRPr="00ED3A64">
        <w:rPr>
          <w:szCs w:val="24"/>
        </w:rPr>
        <w:tab/>
        <w:t xml:space="preserve">The question is, does the balance of convenience favour that the interdict be granted or rejected?  Applicant’s harm is only commercial which can be </w:t>
      </w:r>
      <w:r w:rsidR="0066020A" w:rsidRPr="00ED3A64">
        <w:rPr>
          <w:szCs w:val="24"/>
        </w:rPr>
        <w:t>addressed by an order for damages.  On the other hand 2</w:t>
      </w:r>
      <w:r w:rsidR="0066020A" w:rsidRPr="00ED3A64">
        <w:rPr>
          <w:szCs w:val="24"/>
          <w:vertAlign w:val="superscript"/>
        </w:rPr>
        <w:t>nd</w:t>
      </w:r>
      <w:r w:rsidR="0066020A" w:rsidRPr="00ED3A64">
        <w:rPr>
          <w:szCs w:val="24"/>
        </w:rPr>
        <w:t xml:space="preserve"> respondent has a valid contract with the 1</w:t>
      </w:r>
      <w:r w:rsidR="0066020A" w:rsidRPr="00ED3A64">
        <w:rPr>
          <w:szCs w:val="24"/>
          <w:vertAlign w:val="superscript"/>
        </w:rPr>
        <w:t>st</w:t>
      </w:r>
      <w:r w:rsidR="0066020A" w:rsidRPr="00ED3A64">
        <w:rPr>
          <w:szCs w:val="24"/>
        </w:rPr>
        <w:t xml:space="preserve"> respondent and obtained all the necessary permits to carry out its business in the Tsholotsho area, it has not b</w:t>
      </w:r>
      <w:r w:rsidR="0004017E" w:rsidRPr="00ED3A64">
        <w:rPr>
          <w:szCs w:val="24"/>
        </w:rPr>
        <w:t>e</w:t>
      </w:r>
      <w:r w:rsidR="0066020A" w:rsidRPr="00ED3A64">
        <w:rPr>
          <w:szCs w:val="24"/>
        </w:rPr>
        <w:t>en denied that the 2</w:t>
      </w:r>
      <w:r w:rsidR="0066020A" w:rsidRPr="00ED3A64">
        <w:rPr>
          <w:szCs w:val="24"/>
          <w:vertAlign w:val="superscript"/>
        </w:rPr>
        <w:t>nd</w:t>
      </w:r>
      <w:r w:rsidR="0066020A" w:rsidRPr="00ED3A64">
        <w:rPr>
          <w:szCs w:val="24"/>
        </w:rPr>
        <w:t xml:space="preserve"> respondent has secured a significant number of bookings for 2019 and 2020.  If the 2</w:t>
      </w:r>
      <w:r w:rsidR="0066020A" w:rsidRPr="00ED3A64">
        <w:rPr>
          <w:szCs w:val="24"/>
          <w:vertAlign w:val="superscript"/>
        </w:rPr>
        <w:t>nd</w:t>
      </w:r>
      <w:r w:rsidR="0066020A" w:rsidRPr="00ED3A64">
        <w:rPr>
          <w:szCs w:val="24"/>
        </w:rPr>
        <w:t xml:space="preserve"> </w:t>
      </w:r>
      <w:r w:rsidR="0066020A" w:rsidRPr="00ED3A64">
        <w:rPr>
          <w:szCs w:val="24"/>
        </w:rPr>
        <w:lastRenderedPageBreak/>
        <w:t>respondent were forced to cancel these booking</w:t>
      </w:r>
      <w:r w:rsidR="0004017E" w:rsidRPr="00ED3A64">
        <w:rPr>
          <w:szCs w:val="24"/>
        </w:rPr>
        <w:t>s</w:t>
      </w:r>
      <w:r w:rsidR="0066020A" w:rsidRPr="00ED3A64">
        <w:rPr>
          <w:szCs w:val="24"/>
        </w:rPr>
        <w:t xml:space="preserve"> </w:t>
      </w:r>
      <w:r w:rsidR="00A26F50">
        <w:rPr>
          <w:szCs w:val="24"/>
        </w:rPr>
        <w:t>i</w:t>
      </w:r>
      <w:r w:rsidR="0066020A" w:rsidRPr="00ED3A64">
        <w:rPr>
          <w:szCs w:val="24"/>
        </w:rPr>
        <w:t xml:space="preserve">t would suffer irreparable reputational damage, loss of clientele and irreparable harm to the trust and confidence.  These losses coupled with attendant huge financial losses unlike the applicant, cannot be </w:t>
      </w:r>
      <w:r w:rsidR="00A26F50">
        <w:rPr>
          <w:szCs w:val="24"/>
        </w:rPr>
        <w:t>claimed from third parties and</w:t>
      </w:r>
      <w:r w:rsidR="0066020A" w:rsidRPr="00ED3A64">
        <w:rPr>
          <w:szCs w:val="24"/>
        </w:rPr>
        <w:t xml:space="preserve"> therefor</w:t>
      </w:r>
      <w:r w:rsidR="0004017E" w:rsidRPr="00ED3A64">
        <w:rPr>
          <w:szCs w:val="24"/>
        </w:rPr>
        <w:t>e</w:t>
      </w:r>
      <w:r w:rsidR="0066020A" w:rsidRPr="00ED3A64">
        <w:rPr>
          <w:szCs w:val="24"/>
        </w:rPr>
        <w:t xml:space="preserve"> are irreparable.</w:t>
      </w:r>
    </w:p>
    <w:p w:rsidR="0066020A" w:rsidRPr="00ED3A64" w:rsidRDefault="0066020A" w:rsidP="00CB585E">
      <w:pPr>
        <w:jc w:val="both"/>
        <w:rPr>
          <w:szCs w:val="24"/>
        </w:rPr>
      </w:pPr>
      <w:r w:rsidRPr="00ED3A64">
        <w:rPr>
          <w:szCs w:val="24"/>
        </w:rPr>
        <w:tab/>
        <w:t>By contrast, the applicant was not the successful bidder.  Accordingly, it has not invested any money in marketing the Tsholotsho Conces</w:t>
      </w:r>
      <w:r w:rsidR="0004017E" w:rsidRPr="00ED3A64">
        <w:rPr>
          <w:szCs w:val="24"/>
        </w:rPr>
        <w:t>s</w:t>
      </w:r>
      <w:r w:rsidRPr="00ED3A64">
        <w:rPr>
          <w:szCs w:val="24"/>
        </w:rPr>
        <w:t>ion.  It has taken no bookings and would suffer no reputational damage or loss of clientele since it has not had to cancel any bookings.</w:t>
      </w:r>
    </w:p>
    <w:p w:rsidR="0066020A" w:rsidRPr="00ED3A64" w:rsidRDefault="0066020A" w:rsidP="00CB585E">
      <w:pPr>
        <w:ind w:firstLine="720"/>
        <w:jc w:val="both"/>
        <w:rPr>
          <w:szCs w:val="24"/>
        </w:rPr>
      </w:pPr>
      <w:r w:rsidRPr="00ED3A64">
        <w:rPr>
          <w:szCs w:val="24"/>
        </w:rPr>
        <w:t xml:space="preserve">For these reasons, I take the view that the balance of convenience </w:t>
      </w:r>
      <w:r w:rsidR="00A26F50">
        <w:rPr>
          <w:szCs w:val="24"/>
        </w:rPr>
        <w:t>is</w:t>
      </w:r>
      <w:r w:rsidRPr="00ED3A64">
        <w:rPr>
          <w:szCs w:val="24"/>
        </w:rPr>
        <w:t xml:space="preserve"> in favour of the applica</w:t>
      </w:r>
      <w:r w:rsidR="00A26F50">
        <w:rPr>
          <w:szCs w:val="24"/>
        </w:rPr>
        <w:t>tion</w:t>
      </w:r>
      <w:r w:rsidRPr="00ED3A64">
        <w:rPr>
          <w:szCs w:val="24"/>
        </w:rPr>
        <w:t xml:space="preserve"> being rejected.  This is because th</w:t>
      </w:r>
      <w:r w:rsidR="00A26F50">
        <w:rPr>
          <w:szCs w:val="24"/>
        </w:rPr>
        <w:t>ere</w:t>
      </w:r>
      <w:r w:rsidRPr="00ED3A64">
        <w:rPr>
          <w:szCs w:val="24"/>
        </w:rPr>
        <w:t xml:space="preserve"> is not one single reason given by the applicant why th</w:t>
      </w:r>
      <w:r w:rsidR="00A26F50">
        <w:rPr>
          <w:szCs w:val="24"/>
        </w:rPr>
        <w:t>e balance</w:t>
      </w:r>
      <w:r w:rsidRPr="00ED3A64">
        <w:rPr>
          <w:szCs w:val="24"/>
        </w:rPr>
        <w:t xml:space="preserve"> of convenience would favour the applicant.</w:t>
      </w:r>
    </w:p>
    <w:p w:rsidR="0066020A" w:rsidRPr="00ED3A64" w:rsidRDefault="0066020A" w:rsidP="00CB585E">
      <w:pPr>
        <w:jc w:val="both"/>
        <w:rPr>
          <w:b/>
          <w:szCs w:val="24"/>
        </w:rPr>
      </w:pPr>
      <w:r w:rsidRPr="00ED3A64">
        <w:rPr>
          <w:b/>
          <w:szCs w:val="24"/>
        </w:rPr>
        <w:t>No alternative remedy</w:t>
      </w:r>
    </w:p>
    <w:p w:rsidR="0066020A" w:rsidRPr="00ED3A64" w:rsidRDefault="0066020A" w:rsidP="00CB585E">
      <w:pPr>
        <w:jc w:val="both"/>
        <w:rPr>
          <w:szCs w:val="24"/>
        </w:rPr>
      </w:pPr>
      <w:r w:rsidRPr="00ED3A64">
        <w:rPr>
          <w:szCs w:val="24"/>
        </w:rPr>
        <w:tab/>
        <w:t>The applicant has a number of altern</w:t>
      </w:r>
      <w:r w:rsidR="0004017E" w:rsidRPr="00ED3A64">
        <w:rPr>
          <w:szCs w:val="24"/>
        </w:rPr>
        <w:t>a</w:t>
      </w:r>
      <w:r w:rsidRPr="00ED3A64">
        <w:rPr>
          <w:szCs w:val="24"/>
        </w:rPr>
        <w:t xml:space="preserve">tive remedies that it can utilize.  The Public Procurement and Disposal of Public Asset Act [Chapter </w:t>
      </w:r>
      <w:r w:rsidR="005E3475" w:rsidRPr="00ED3A64">
        <w:rPr>
          <w:szCs w:val="24"/>
        </w:rPr>
        <w:t xml:space="preserve">22:23] provided the applicant with a statutory remedy </w:t>
      </w:r>
      <w:r w:rsidR="00A26F50">
        <w:rPr>
          <w:szCs w:val="24"/>
        </w:rPr>
        <w:t xml:space="preserve">if </w:t>
      </w:r>
      <w:r w:rsidR="005E3475" w:rsidRPr="00ED3A64">
        <w:rPr>
          <w:szCs w:val="24"/>
        </w:rPr>
        <w:t>it was not satisfied with the procurement process.  This remedy has several tiers.  It commences with a challenge to the procuring entity, followed by the right to make a review application, followed by an appeal to the Administrative Court.  Applicant did not utilize these alternative remedies at all.</w:t>
      </w:r>
    </w:p>
    <w:p w:rsidR="005E3475" w:rsidRPr="00ED3A64" w:rsidRDefault="005E3475" w:rsidP="00CB585E">
      <w:pPr>
        <w:jc w:val="both"/>
        <w:rPr>
          <w:szCs w:val="24"/>
        </w:rPr>
      </w:pPr>
      <w:r w:rsidRPr="00ED3A64">
        <w:rPr>
          <w:szCs w:val="24"/>
        </w:rPr>
        <w:tab/>
        <w:t>Further, the Procurement Act sets out stringent t</w:t>
      </w:r>
      <w:r w:rsidR="00A26F50">
        <w:rPr>
          <w:szCs w:val="24"/>
        </w:rPr>
        <w:t>ime</w:t>
      </w:r>
      <w:r w:rsidRPr="00ED3A64">
        <w:rPr>
          <w:szCs w:val="24"/>
        </w:rPr>
        <w:t xml:space="preserve"> – limits within which these various remedies must be utilized.  These time limits</w:t>
      </w:r>
      <w:r w:rsidR="005E713E" w:rsidRPr="00ED3A64">
        <w:rPr>
          <w:szCs w:val="24"/>
        </w:rPr>
        <w:t xml:space="preserve"> are short to avoid exactly the situation that arose now</w:t>
      </w:r>
      <w:r w:rsidR="00A26F50">
        <w:rPr>
          <w:szCs w:val="24"/>
        </w:rPr>
        <w:t xml:space="preserve"> w</w:t>
      </w:r>
      <w:r w:rsidR="005E713E" w:rsidRPr="00ED3A64">
        <w:rPr>
          <w:szCs w:val="24"/>
        </w:rPr>
        <w:t>here the successful party has already acted in good faith on the basis of its successful bid and subsequent contract.  Under the Procurement Act it was incumbent on the applicant to challenge the procurement process before the 1</w:t>
      </w:r>
      <w:r w:rsidR="005E713E" w:rsidRPr="00ED3A64">
        <w:rPr>
          <w:szCs w:val="24"/>
          <w:vertAlign w:val="superscript"/>
        </w:rPr>
        <w:t>st</w:t>
      </w:r>
      <w:r w:rsidR="005E713E" w:rsidRPr="00ED3A64">
        <w:rPr>
          <w:szCs w:val="24"/>
        </w:rPr>
        <w:t xml:space="preserve"> respondent by early May 2019.  It chose not to do so.  It now seeks to challenge the process in this court months later in a bid to circumvent the statutory process.  Applicant is free to challenge the validity of the contract between 1</w:t>
      </w:r>
      <w:r w:rsidR="005E713E" w:rsidRPr="00ED3A64">
        <w:rPr>
          <w:szCs w:val="24"/>
          <w:vertAlign w:val="superscript"/>
        </w:rPr>
        <w:t>st</w:t>
      </w:r>
      <w:r w:rsidR="005E713E" w:rsidRPr="00ED3A64">
        <w:rPr>
          <w:szCs w:val="24"/>
        </w:rPr>
        <w:t xml:space="preserve"> and 2</w:t>
      </w:r>
      <w:r w:rsidR="005E713E" w:rsidRPr="00ED3A64">
        <w:rPr>
          <w:szCs w:val="24"/>
          <w:vertAlign w:val="superscript"/>
        </w:rPr>
        <w:t>nd</w:t>
      </w:r>
      <w:r w:rsidR="005E713E" w:rsidRPr="00ED3A64">
        <w:rPr>
          <w:szCs w:val="24"/>
        </w:rPr>
        <w:t xml:space="preserve"> respondents’ if it believes that it is invalid.  However, applicant cannot seek to rely on the </w:t>
      </w:r>
      <w:r w:rsidR="005E713E" w:rsidRPr="00ED3A64">
        <w:rPr>
          <w:szCs w:val="24"/>
        </w:rPr>
        <w:lastRenderedPageBreak/>
        <w:t>outcome of a process to which neither the applicant nor the 2</w:t>
      </w:r>
      <w:r w:rsidR="005E713E" w:rsidRPr="00ED3A64">
        <w:rPr>
          <w:szCs w:val="24"/>
          <w:vertAlign w:val="superscript"/>
        </w:rPr>
        <w:t>nd</w:t>
      </w:r>
      <w:r w:rsidR="005E713E" w:rsidRPr="00ED3A64">
        <w:rPr>
          <w:szCs w:val="24"/>
        </w:rPr>
        <w:t xml:space="preserve"> respondent were parties.  Clearly, applicant has ample alternative remedies provided by the law.</w:t>
      </w:r>
    </w:p>
    <w:p w:rsidR="005E713E" w:rsidRPr="00ED3A64" w:rsidRDefault="005E713E" w:rsidP="00CB585E">
      <w:pPr>
        <w:jc w:val="both"/>
        <w:rPr>
          <w:szCs w:val="24"/>
        </w:rPr>
      </w:pPr>
      <w:r w:rsidRPr="00ED3A64">
        <w:rPr>
          <w:szCs w:val="24"/>
        </w:rPr>
        <w:tab/>
        <w:t xml:space="preserve">Applicant has merely alleged that there is no alternative remedy open to it.  However, it has </w:t>
      </w:r>
      <w:r w:rsidR="001846ED" w:rsidRPr="00ED3A64">
        <w:rPr>
          <w:szCs w:val="24"/>
        </w:rPr>
        <w:t>ignored the remedy of damages that are always open to a party who suffers loss at the hands of another, and has not stated why such remedy would not be available</w:t>
      </w:r>
    </w:p>
    <w:p w:rsidR="001846ED" w:rsidRPr="00ED3A64" w:rsidRDefault="001846ED" w:rsidP="00CB585E">
      <w:pPr>
        <w:jc w:val="both"/>
        <w:rPr>
          <w:szCs w:val="24"/>
        </w:rPr>
      </w:pPr>
      <w:r w:rsidRPr="00ED3A64">
        <w:rPr>
          <w:szCs w:val="24"/>
        </w:rPr>
        <w:tab/>
        <w:t>For reasons outline</w:t>
      </w:r>
      <w:r w:rsidR="00B1249A">
        <w:rPr>
          <w:szCs w:val="24"/>
        </w:rPr>
        <w:t>d</w:t>
      </w:r>
      <w:r w:rsidRPr="00ED3A64">
        <w:rPr>
          <w:szCs w:val="24"/>
        </w:rPr>
        <w:t xml:space="preserve"> above, I find that the applicant has n</w:t>
      </w:r>
      <w:r w:rsidR="00ED3A64" w:rsidRPr="00ED3A64">
        <w:rPr>
          <w:szCs w:val="24"/>
        </w:rPr>
        <w:t>o</w:t>
      </w:r>
      <w:r w:rsidRPr="00ED3A64">
        <w:rPr>
          <w:szCs w:val="24"/>
        </w:rPr>
        <w:t xml:space="preserve">t </w:t>
      </w:r>
      <w:r w:rsidR="00A26F50">
        <w:rPr>
          <w:szCs w:val="24"/>
        </w:rPr>
        <w:t>establish</w:t>
      </w:r>
      <w:r w:rsidRPr="00ED3A64">
        <w:rPr>
          <w:szCs w:val="24"/>
        </w:rPr>
        <w:t>ed the requisites of an interdict.</w:t>
      </w:r>
    </w:p>
    <w:p w:rsidR="001846ED" w:rsidRPr="00ED3A64" w:rsidRDefault="001846ED" w:rsidP="00CB585E">
      <w:pPr>
        <w:jc w:val="both"/>
        <w:rPr>
          <w:szCs w:val="24"/>
        </w:rPr>
      </w:pPr>
      <w:r w:rsidRPr="00ED3A64">
        <w:rPr>
          <w:szCs w:val="24"/>
        </w:rPr>
        <w:tab/>
        <w:t>In the circumstances, the application is dismissed with costs.</w:t>
      </w:r>
    </w:p>
    <w:p w:rsidR="001846ED" w:rsidRDefault="001846ED" w:rsidP="00CB585E">
      <w:pPr>
        <w:jc w:val="both"/>
        <w:rPr>
          <w:szCs w:val="24"/>
        </w:rPr>
      </w:pPr>
    </w:p>
    <w:p w:rsidR="00ED3A64" w:rsidRDefault="00ED3A64" w:rsidP="00CB585E">
      <w:pPr>
        <w:pStyle w:val="NoSpacing"/>
        <w:jc w:val="both"/>
        <w:rPr>
          <w:i/>
          <w:szCs w:val="24"/>
        </w:rPr>
      </w:pPr>
    </w:p>
    <w:p w:rsidR="00ED3A64" w:rsidRDefault="00ED3A64" w:rsidP="00CB585E">
      <w:pPr>
        <w:pStyle w:val="NoSpacing"/>
        <w:jc w:val="both"/>
        <w:rPr>
          <w:i/>
          <w:szCs w:val="24"/>
        </w:rPr>
      </w:pPr>
    </w:p>
    <w:p w:rsidR="00ED3A64" w:rsidRDefault="00ED3A64" w:rsidP="00CB585E">
      <w:pPr>
        <w:pStyle w:val="NoSpacing"/>
        <w:jc w:val="both"/>
        <w:rPr>
          <w:i/>
          <w:szCs w:val="24"/>
        </w:rPr>
      </w:pPr>
    </w:p>
    <w:p w:rsidR="001846ED" w:rsidRPr="00ED3A64" w:rsidRDefault="001846ED" w:rsidP="00CB585E">
      <w:pPr>
        <w:pStyle w:val="NoSpacing"/>
        <w:jc w:val="both"/>
        <w:rPr>
          <w:szCs w:val="24"/>
        </w:rPr>
      </w:pPr>
      <w:r w:rsidRPr="00ED3A64">
        <w:rPr>
          <w:i/>
          <w:szCs w:val="24"/>
        </w:rPr>
        <w:t>Messrs Ncube Attorneys</w:t>
      </w:r>
      <w:r w:rsidRPr="00ED3A64">
        <w:rPr>
          <w:szCs w:val="24"/>
        </w:rPr>
        <w:t>, applicant’s legal practitioners</w:t>
      </w:r>
    </w:p>
    <w:p w:rsidR="001846ED" w:rsidRPr="00ED3A64" w:rsidRDefault="001846ED" w:rsidP="00CB585E">
      <w:pPr>
        <w:pStyle w:val="NoSpacing"/>
        <w:jc w:val="both"/>
        <w:rPr>
          <w:szCs w:val="24"/>
        </w:rPr>
      </w:pPr>
      <w:r w:rsidRPr="00ED3A64">
        <w:rPr>
          <w:i/>
          <w:szCs w:val="24"/>
        </w:rPr>
        <w:t>Job Sibanda &amp; Associates</w:t>
      </w:r>
      <w:r w:rsidRPr="00ED3A64">
        <w:rPr>
          <w:szCs w:val="24"/>
        </w:rPr>
        <w:t>, 1</w:t>
      </w:r>
      <w:r w:rsidRPr="00ED3A64">
        <w:rPr>
          <w:szCs w:val="24"/>
          <w:vertAlign w:val="superscript"/>
        </w:rPr>
        <w:t>st</w:t>
      </w:r>
      <w:r w:rsidRPr="00ED3A64">
        <w:rPr>
          <w:szCs w:val="24"/>
        </w:rPr>
        <w:t xml:space="preserve"> respondent’s legal practitioners</w:t>
      </w:r>
    </w:p>
    <w:p w:rsidR="00680542" w:rsidRPr="00680542" w:rsidRDefault="001846ED" w:rsidP="00CB585E">
      <w:pPr>
        <w:pStyle w:val="NoSpacing"/>
        <w:jc w:val="both"/>
      </w:pPr>
      <w:r w:rsidRPr="00ED3A64">
        <w:rPr>
          <w:i/>
          <w:szCs w:val="24"/>
        </w:rPr>
        <w:t>Joel Pincus, Konson &amp; Wolhuter</w:t>
      </w:r>
      <w:r w:rsidRPr="00ED3A64">
        <w:rPr>
          <w:szCs w:val="24"/>
        </w:rPr>
        <w:t>, 2</w:t>
      </w:r>
      <w:r w:rsidRPr="00ED3A64">
        <w:rPr>
          <w:szCs w:val="24"/>
          <w:vertAlign w:val="superscript"/>
        </w:rPr>
        <w:t>nd</w:t>
      </w:r>
      <w:r w:rsidRPr="00ED3A64">
        <w:rPr>
          <w:szCs w:val="24"/>
        </w:rPr>
        <w:t xml:space="preserve"> respondent’s legal practitioners</w:t>
      </w:r>
    </w:p>
    <w:sectPr w:rsidR="00680542" w:rsidRPr="00680542"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848" w:rsidRDefault="004E1848" w:rsidP="00CB585E">
      <w:pPr>
        <w:spacing w:before="0" w:after="0" w:line="240" w:lineRule="auto"/>
      </w:pPr>
      <w:r>
        <w:separator/>
      </w:r>
    </w:p>
  </w:endnote>
  <w:endnote w:type="continuationSeparator" w:id="1">
    <w:p w:rsidR="004E1848" w:rsidRDefault="004E1848" w:rsidP="00CB585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848" w:rsidRDefault="004E1848" w:rsidP="00CB585E">
      <w:pPr>
        <w:spacing w:before="0" w:after="0" w:line="240" w:lineRule="auto"/>
      </w:pPr>
      <w:r>
        <w:separator/>
      </w:r>
    </w:p>
  </w:footnote>
  <w:footnote w:type="continuationSeparator" w:id="1">
    <w:p w:rsidR="004E1848" w:rsidRDefault="004E1848" w:rsidP="00CB585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4339"/>
      <w:docPartObj>
        <w:docPartGallery w:val="Page Numbers (Top of Page)"/>
        <w:docPartUnique/>
      </w:docPartObj>
    </w:sdtPr>
    <w:sdtContent>
      <w:p w:rsidR="00CB585E" w:rsidRDefault="00BB0031">
        <w:pPr>
          <w:pStyle w:val="Header"/>
          <w:jc w:val="right"/>
        </w:pPr>
        <w:fldSimple w:instr=" PAGE   \* MERGEFORMAT ">
          <w:r w:rsidR="00B1249A">
            <w:rPr>
              <w:noProof/>
            </w:rPr>
            <w:t>10</w:t>
          </w:r>
        </w:fldSimple>
      </w:p>
      <w:p w:rsidR="00CB585E" w:rsidRDefault="00CB585E" w:rsidP="00CB585E">
        <w:pPr>
          <w:pStyle w:val="NoSpacing"/>
          <w:ind w:left="7920"/>
        </w:pPr>
        <w:r>
          <w:t xml:space="preserve">      HB 157/19</w:t>
        </w:r>
      </w:p>
      <w:p w:rsidR="00CB585E" w:rsidRDefault="00CB585E" w:rsidP="00CB585E">
        <w:pPr>
          <w:pStyle w:val="NoSpacing"/>
          <w:ind w:left="7920"/>
        </w:pPr>
        <w:r>
          <w:t xml:space="preserve">    HC 1651/19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330A2"/>
    <w:multiLevelType w:val="hybridMultilevel"/>
    <w:tmpl w:val="EDC2D248"/>
    <w:lvl w:ilvl="0" w:tplc="6CB01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A13AE5"/>
    <w:multiLevelType w:val="hybridMultilevel"/>
    <w:tmpl w:val="F1EA68A4"/>
    <w:lvl w:ilvl="0" w:tplc="8A5088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9C67ABB"/>
    <w:multiLevelType w:val="hybridMultilevel"/>
    <w:tmpl w:val="6018CC68"/>
    <w:lvl w:ilvl="0" w:tplc="FBCC4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517524"/>
    <w:multiLevelType w:val="hybridMultilevel"/>
    <w:tmpl w:val="4B1CD7FC"/>
    <w:lvl w:ilvl="0" w:tplc="E2DCBB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1C7DDA"/>
    <w:multiLevelType w:val="hybridMultilevel"/>
    <w:tmpl w:val="698C9C50"/>
    <w:lvl w:ilvl="0" w:tplc="CC2A1BA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4FB3E41"/>
    <w:multiLevelType w:val="hybridMultilevel"/>
    <w:tmpl w:val="8182C374"/>
    <w:lvl w:ilvl="0" w:tplc="FDB46C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0A488C"/>
    <w:multiLevelType w:val="hybridMultilevel"/>
    <w:tmpl w:val="0F82678A"/>
    <w:lvl w:ilvl="0" w:tplc="AD72A1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BAF3F56"/>
    <w:multiLevelType w:val="hybridMultilevel"/>
    <w:tmpl w:val="A73E6A96"/>
    <w:lvl w:ilvl="0" w:tplc="240EA5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
  </w:num>
  <w:num w:numId="3">
    <w:abstractNumId w:val="5"/>
  </w:num>
  <w:num w:numId="4">
    <w:abstractNumId w:val="4"/>
  </w:num>
  <w:num w:numId="5">
    <w:abstractNumId w:val="3"/>
  </w:num>
  <w:num w:numId="6">
    <w:abstractNumId w:val="0"/>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80542"/>
    <w:rsid w:val="000221D1"/>
    <w:rsid w:val="0004017E"/>
    <w:rsid w:val="00070EED"/>
    <w:rsid w:val="0007568B"/>
    <w:rsid w:val="00106465"/>
    <w:rsid w:val="001678BD"/>
    <w:rsid w:val="001846ED"/>
    <w:rsid w:val="00196AA9"/>
    <w:rsid w:val="001D126B"/>
    <w:rsid w:val="001E3AB9"/>
    <w:rsid w:val="00285D4B"/>
    <w:rsid w:val="002C2038"/>
    <w:rsid w:val="002C7F8A"/>
    <w:rsid w:val="002E232E"/>
    <w:rsid w:val="00337BDD"/>
    <w:rsid w:val="00353EAF"/>
    <w:rsid w:val="00364C9A"/>
    <w:rsid w:val="003A3365"/>
    <w:rsid w:val="003E5BAA"/>
    <w:rsid w:val="004103C3"/>
    <w:rsid w:val="004448BD"/>
    <w:rsid w:val="00477B02"/>
    <w:rsid w:val="004C35EA"/>
    <w:rsid w:val="004E1848"/>
    <w:rsid w:val="004E6B39"/>
    <w:rsid w:val="0054317D"/>
    <w:rsid w:val="005619A3"/>
    <w:rsid w:val="00585840"/>
    <w:rsid w:val="005C642E"/>
    <w:rsid w:val="005E3475"/>
    <w:rsid w:val="005E4326"/>
    <w:rsid w:val="005E713E"/>
    <w:rsid w:val="006131B0"/>
    <w:rsid w:val="00624C35"/>
    <w:rsid w:val="006338D2"/>
    <w:rsid w:val="0066020A"/>
    <w:rsid w:val="00680542"/>
    <w:rsid w:val="0068662E"/>
    <w:rsid w:val="006A03C9"/>
    <w:rsid w:val="006D19B6"/>
    <w:rsid w:val="006D6A67"/>
    <w:rsid w:val="00701C30"/>
    <w:rsid w:val="007523F6"/>
    <w:rsid w:val="007B49A6"/>
    <w:rsid w:val="007D0B26"/>
    <w:rsid w:val="007D2790"/>
    <w:rsid w:val="007E6E42"/>
    <w:rsid w:val="007E7579"/>
    <w:rsid w:val="007F4176"/>
    <w:rsid w:val="00890C0E"/>
    <w:rsid w:val="008A7672"/>
    <w:rsid w:val="008C3209"/>
    <w:rsid w:val="008D2955"/>
    <w:rsid w:val="00974E7D"/>
    <w:rsid w:val="009E5C1A"/>
    <w:rsid w:val="00A26F50"/>
    <w:rsid w:val="00A50BC8"/>
    <w:rsid w:val="00B1249A"/>
    <w:rsid w:val="00BB0031"/>
    <w:rsid w:val="00C61900"/>
    <w:rsid w:val="00C62048"/>
    <w:rsid w:val="00CA0EB2"/>
    <w:rsid w:val="00CB585E"/>
    <w:rsid w:val="00CE3629"/>
    <w:rsid w:val="00D150D6"/>
    <w:rsid w:val="00D20B4C"/>
    <w:rsid w:val="00DA2EBA"/>
    <w:rsid w:val="00DC7A60"/>
    <w:rsid w:val="00DF139A"/>
    <w:rsid w:val="00E10C27"/>
    <w:rsid w:val="00E8365A"/>
    <w:rsid w:val="00EA2C64"/>
    <w:rsid w:val="00ED3A64"/>
    <w:rsid w:val="00F0203E"/>
    <w:rsid w:val="00F35BE7"/>
    <w:rsid w:val="00F869E1"/>
    <w:rsid w:val="00FA48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6131B0"/>
    <w:pPr>
      <w:ind w:left="720"/>
      <w:contextualSpacing/>
    </w:pPr>
  </w:style>
  <w:style w:type="paragraph" w:styleId="Header">
    <w:name w:val="header"/>
    <w:basedOn w:val="Normal"/>
    <w:link w:val="HeaderChar"/>
    <w:uiPriority w:val="99"/>
    <w:unhideWhenUsed/>
    <w:rsid w:val="00CB585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B585E"/>
    <w:rPr>
      <w:rFonts w:ascii="Times New Roman" w:hAnsi="Times New Roman"/>
      <w:sz w:val="24"/>
    </w:rPr>
  </w:style>
  <w:style w:type="paragraph" w:styleId="Footer">
    <w:name w:val="footer"/>
    <w:basedOn w:val="Normal"/>
    <w:link w:val="FooterChar"/>
    <w:uiPriority w:val="99"/>
    <w:semiHidden/>
    <w:unhideWhenUsed/>
    <w:rsid w:val="00CB585E"/>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CB585E"/>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TotalTime>
  <Pages>1</Pages>
  <Words>2721</Words>
  <Characters>15512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27</cp:revision>
  <cp:lastPrinted>2019-10-16T05:26:00Z</cp:lastPrinted>
  <dcterms:created xsi:type="dcterms:W3CDTF">2019-10-10T12:15:00Z</dcterms:created>
  <dcterms:modified xsi:type="dcterms:W3CDTF">2019-10-16T05:28:00Z</dcterms:modified>
</cp:coreProperties>
</file>