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B6CE" w14:textId="77777777" w:rsidR="00E96646" w:rsidRPr="00791108" w:rsidRDefault="00E96646" w:rsidP="00791108">
      <w:pPr>
        <w:spacing w:after="0" w:line="240" w:lineRule="auto"/>
        <w:jc w:val="center"/>
        <w:rPr>
          <w:rFonts w:ascii="Times New Roman" w:hAnsi="Times New Roman" w:cs="Times New Roman"/>
          <w:b/>
          <w:sz w:val="24"/>
          <w:szCs w:val="24"/>
        </w:rPr>
      </w:pPr>
      <w:bookmarkStart w:id="0" w:name="_GoBack"/>
      <w:bookmarkEnd w:id="0"/>
    </w:p>
    <w:p w14:paraId="257FF3D3" w14:textId="2119129D" w:rsidR="00E96646" w:rsidRDefault="000C6B53" w:rsidP="00872672">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DISTRIBUBLE:</w:t>
      </w:r>
      <w:r>
        <w:rPr>
          <w:rFonts w:ascii="Times New Roman" w:hAnsi="Times New Roman" w:cs="Times New Roman"/>
          <w:b/>
          <w:sz w:val="24"/>
          <w:szCs w:val="24"/>
        </w:rPr>
        <w:t xml:space="preserve">       (30)</w:t>
      </w:r>
    </w:p>
    <w:p w14:paraId="59EBCF86" w14:textId="77777777" w:rsidR="000C6B53" w:rsidRDefault="000C6B53" w:rsidP="00872672">
      <w:pPr>
        <w:spacing w:after="0" w:line="240" w:lineRule="auto"/>
        <w:rPr>
          <w:rFonts w:ascii="Times New Roman" w:hAnsi="Times New Roman" w:cs="Times New Roman"/>
          <w:b/>
          <w:sz w:val="24"/>
          <w:szCs w:val="24"/>
        </w:rPr>
      </w:pPr>
    </w:p>
    <w:p w14:paraId="46853440" w14:textId="77777777" w:rsidR="000C6B53" w:rsidRPr="000C6B53" w:rsidRDefault="000C6B53" w:rsidP="00872672">
      <w:pPr>
        <w:spacing w:after="0" w:line="240" w:lineRule="auto"/>
        <w:rPr>
          <w:rFonts w:ascii="Times New Roman" w:hAnsi="Times New Roman" w:cs="Times New Roman"/>
          <w:b/>
          <w:sz w:val="24"/>
          <w:szCs w:val="24"/>
        </w:rPr>
      </w:pPr>
    </w:p>
    <w:p w14:paraId="38B9AA36" w14:textId="77777777" w:rsidR="00E96646" w:rsidRPr="00791108" w:rsidRDefault="00E96646" w:rsidP="00791108">
      <w:pPr>
        <w:spacing w:after="0" w:line="240" w:lineRule="auto"/>
        <w:jc w:val="center"/>
        <w:rPr>
          <w:rFonts w:ascii="Times New Roman" w:hAnsi="Times New Roman" w:cs="Times New Roman"/>
          <w:b/>
          <w:sz w:val="24"/>
          <w:szCs w:val="24"/>
        </w:rPr>
      </w:pPr>
    </w:p>
    <w:p w14:paraId="454ADFA8" w14:textId="18EE3C3B" w:rsidR="001865E3" w:rsidRPr="00791108" w:rsidRDefault="00845F5A" w:rsidP="00791108">
      <w:pPr>
        <w:spacing w:after="0" w:line="240" w:lineRule="auto"/>
        <w:jc w:val="center"/>
        <w:rPr>
          <w:rFonts w:ascii="Times New Roman" w:hAnsi="Times New Roman" w:cs="Times New Roman"/>
          <w:b/>
          <w:sz w:val="24"/>
          <w:szCs w:val="24"/>
        </w:rPr>
      </w:pPr>
      <w:r w:rsidRPr="00791108">
        <w:rPr>
          <w:rFonts w:ascii="Times New Roman" w:hAnsi="Times New Roman" w:cs="Times New Roman"/>
          <w:b/>
          <w:sz w:val="24"/>
          <w:szCs w:val="24"/>
        </w:rPr>
        <w:t>GLADEMAN     MBIRA</w:t>
      </w:r>
    </w:p>
    <w:p w14:paraId="64731BDA" w14:textId="5EA9D0E0" w:rsidR="00583B5C" w:rsidRPr="00791108" w:rsidRDefault="00845F5A" w:rsidP="00791108">
      <w:pPr>
        <w:spacing w:after="0" w:line="240" w:lineRule="auto"/>
        <w:jc w:val="center"/>
        <w:rPr>
          <w:rFonts w:ascii="Times New Roman" w:hAnsi="Times New Roman" w:cs="Times New Roman"/>
          <w:b/>
          <w:sz w:val="24"/>
          <w:szCs w:val="24"/>
        </w:rPr>
      </w:pPr>
      <w:r w:rsidRPr="00791108">
        <w:rPr>
          <w:rFonts w:ascii="Times New Roman" w:hAnsi="Times New Roman" w:cs="Times New Roman"/>
          <w:b/>
          <w:sz w:val="24"/>
          <w:szCs w:val="24"/>
        </w:rPr>
        <w:t>v</w:t>
      </w:r>
    </w:p>
    <w:p w14:paraId="2F0062A6" w14:textId="418FD4F4" w:rsidR="00583B5C" w:rsidRPr="00791108" w:rsidRDefault="00845F5A" w:rsidP="00791108">
      <w:pPr>
        <w:spacing w:after="0" w:line="240" w:lineRule="auto"/>
        <w:jc w:val="center"/>
        <w:rPr>
          <w:rFonts w:ascii="Times New Roman" w:hAnsi="Times New Roman" w:cs="Times New Roman"/>
          <w:b/>
          <w:sz w:val="24"/>
          <w:szCs w:val="24"/>
        </w:rPr>
      </w:pPr>
      <w:r w:rsidRPr="00791108">
        <w:rPr>
          <w:rFonts w:ascii="Times New Roman" w:hAnsi="Times New Roman" w:cs="Times New Roman"/>
          <w:b/>
          <w:sz w:val="24"/>
          <w:szCs w:val="24"/>
        </w:rPr>
        <w:t>CIVIL     SERVICE     COMMISSION</w:t>
      </w:r>
    </w:p>
    <w:p w14:paraId="3CD535B9" w14:textId="77777777" w:rsidR="00583B5C" w:rsidRPr="00791108" w:rsidRDefault="00583B5C" w:rsidP="00791108">
      <w:pPr>
        <w:spacing w:after="0" w:line="240" w:lineRule="auto"/>
        <w:jc w:val="both"/>
        <w:rPr>
          <w:rFonts w:ascii="Times New Roman" w:hAnsi="Times New Roman" w:cs="Times New Roman"/>
          <w:sz w:val="24"/>
          <w:szCs w:val="24"/>
        </w:rPr>
      </w:pPr>
    </w:p>
    <w:p w14:paraId="45E96BDB" w14:textId="77777777" w:rsidR="00845F5A" w:rsidRDefault="00845F5A" w:rsidP="00791108">
      <w:pPr>
        <w:spacing w:after="0" w:line="480" w:lineRule="auto"/>
        <w:jc w:val="both"/>
        <w:rPr>
          <w:rFonts w:ascii="Times New Roman" w:hAnsi="Times New Roman" w:cs="Times New Roman"/>
          <w:sz w:val="24"/>
          <w:szCs w:val="24"/>
        </w:rPr>
      </w:pPr>
    </w:p>
    <w:p w14:paraId="35BE5A51" w14:textId="77777777" w:rsidR="006A202B" w:rsidRPr="00791108" w:rsidRDefault="006A202B" w:rsidP="00791108">
      <w:pPr>
        <w:spacing w:after="0" w:line="480" w:lineRule="auto"/>
        <w:jc w:val="both"/>
        <w:rPr>
          <w:rFonts w:ascii="Times New Roman" w:hAnsi="Times New Roman" w:cs="Times New Roman"/>
          <w:sz w:val="24"/>
          <w:szCs w:val="24"/>
        </w:rPr>
      </w:pPr>
    </w:p>
    <w:p w14:paraId="5A7AD59E" w14:textId="3F737CDA" w:rsidR="00583B5C" w:rsidRPr="00791108" w:rsidRDefault="00845F5A" w:rsidP="00791108">
      <w:pPr>
        <w:spacing w:after="0" w:line="240" w:lineRule="auto"/>
        <w:jc w:val="both"/>
        <w:rPr>
          <w:rFonts w:ascii="Times New Roman" w:hAnsi="Times New Roman" w:cs="Times New Roman"/>
          <w:b/>
          <w:sz w:val="24"/>
          <w:szCs w:val="24"/>
        </w:rPr>
      </w:pPr>
      <w:r w:rsidRPr="00791108">
        <w:rPr>
          <w:rFonts w:ascii="Times New Roman" w:hAnsi="Times New Roman" w:cs="Times New Roman"/>
          <w:b/>
          <w:sz w:val="24"/>
          <w:szCs w:val="24"/>
        </w:rPr>
        <w:t>SUPREME COURT OF ZIMBABWE</w:t>
      </w:r>
    </w:p>
    <w:p w14:paraId="3561FF51" w14:textId="54265C99" w:rsidR="00583B5C" w:rsidRPr="00791108" w:rsidRDefault="00845F5A" w:rsidP="00791108">
      <w:pPr>
        <w:spacing w:after="0" w:line="240" w:lineRule="auto"/>
        <w:jc w:val="both"/>
        <w:rPr>
          <w:rFonts w:ascii="Times New Roman" w:hAnsi="Times New Roman" w:cs="Times New Roman"/>
          <w:b/>
          <w:sz w:val="24"/>
          <w:szCs w:val="24"/>
        </w:rPr>
      </w:pPr>
      <w:r w:rsidRPr="00791108">
        <w:rPr>
          <w:rFonts w:ascii="Times New Roman" w:hAnsi="Times New Roman" w:cs="Times New Roman"/>
          <w:b/>
          <w:sz w:val="24"/>
          <w:szCs w:val="24"/>
        </w:rPr>
        <w:t>MAKARAU JA, HLATSHWAYO JA &amp; BERE JA</w:t>
      </w:r>
    </w:p>
    <w:p w14:paraId="0B8C9601" w14:textId="0724B7B2" w:rsidR="00583B5C" w:rsidRPr="00791108" w:rsidRDefault="00845F5A" w:rsidP="00791108">
      <w:pPr>
        <w:spacing w:after="0" w:line="240" w:lineRule="auto"/>
        <w:jc w:val="both"/>
        <w:rPr>
          <w:rFonts w:ascii="Times New Roman" w:hAnsi="Times New Roman" w:cs="Times New Roman"/>
          <w:b/>
          <w:sz w:val="24"/>
          <w:szCs w:val="24"/>
        </w:rPr>
      </w:pPr>
      <w:r w:rsidRPr="00791108">
        <w:rPr>
          <w:rFonts w:ascii="Times New Roman" w:hAnsi="Times New Roman" w:cs="Times New Roman"/>
          <w:b/>
          <w:sz w:val="24"/>
          <w:szCs w:val="24"/>
        </w:rPr>
        <w:t>H</w:t>
      </w:r>
      <w:r w:rsidR="00730A38" w:rsidRPr="00791108">
        <w:rPr>
          <w:rFonts w:ascii="Times New Roman" w:hAnsi="Times New Roman" w:cs="Times New Roman"/>
          <w:b/>
          <w:sz w:val="24"/>
          <w:szCs w:val="24"/>
        </w:rPr>
        <w:t xml:space="preserve">ARARE: </w:t>
      </w:r>
      <w:r w:rsidR="005F52F9">
        <w:rPr>
          <w:rFonts w:ascii="Times New Roman" w:hAnsi="Times New Roman" w:cs="Times New Roman"/>
          <w:b/>
          <w:sz w:val="24"/>
          <w:szCs w:val="24"/>
        </w:rPr>
        <w:t xml:space="preserve">5 </w:t>
      </w:r>
      <w:r w:rsidR="00730A38" w:rsidRPr="00791108">
        <w:rPr>
          <w:rFonts w:ascii="Times New Roman" w:hAnsi="Times New Roman" w:cs="Times New Roman"/>
          <w:b/>
          <w:sz w:val="24"/>
          <w:szCs w:val="24"/>
        </w:rPr>
        <w:t xml:space="preserve">JULY 2018 &amp; </w:t>
      </w:r>
      <w:r w:rsidR="005F52F9">
        <w:rPr>
          <w:rFonts w:ascii="Times New Roman" w:hAnsi="Times New Roman" w:cs="Times New Roman"/>
          <w:b/>
          <w:sz w:val="24"/>
          <w:szCs w:val="24"/>
        </w:rPr>
        <w:t xml:space="preserve">13 </w:t>
      </w:r>
      <w:r w:rsidR="00791108" w:rsidRPr="00791108">
        <w:rPr>
          <w:rFonts w:ascii="Times New Roman" w:hAnsi="Times New Roman" w:cs="Times New Roman"/>
          <w:b/>
          <w:sz w:val="24"/>
          <w:szCs w:val="24"/>
        </w:rPr>
        <w:t>MAY</w:t>
      </w:r>
      <w:r w:rsidR="00791108">
        <w:rPr>
          <w:rFonts w:ascii="Times New Roman" w:hAnsi="Times New Roman" w:cs="Times New Roman"/>
          <w:b/>
          <w:sz w:val="24"/>
          <w:szCs w:val="24"/>
        </w:rPr>
        <w:t xml:space="preserve"> </w:t>
      </w:r>
      <w:r w:rsidR="00791108" w:rsidRPr="00791108">
        <w:rPr>
          <w:rFonts w:ascii="Times New Roman" w:hAnsi="Times New Roman" w:cs="Times New Roman"/>
          <w:b/>
          <w:sz w:val="24"/>
          <w:szCs w:val="24"/>
        </w:rPr>
        <w:t>2021</w:t>
      </w:r>
    </w:p>
    <w:p w14:paraId="2B635418" w14:textId="77777777" w:rsidR="00583B5C" w:rsidRPr="00791108" w:rsidRDefault="00583B5C" w:rsidP="00791108">
      <w:pPr>
        <w:spacing w:after="0" w:line="240" w:lineRule="auto"/>
        <w:jc w:val="both"/>
        <w:rPr>
          <w:rFonts w:ascii="Times New Roman" w:hAnsi="Times New Roman" w:cs="Times New Roman"/>
          <w:sz w:val="24"/>
          <w:szCs w:val="24"/>
        </w:rPr>
      </w:pPr>
    </w:p>
    <w:p w14:paraId="20F39799" w14:textId="77777777" w:rsidR="00845F5A" w:rsidRPr="00791108" w:rsidRDefault="00845F5A" w:rsidP="00791108">
      <w:pPr>
        <w:spacing w:after="0" w:line="480" w:lineRule="auto"/>
        <w:jc w:val="both"/>
        <w:rPr>
          <w:rFonts w:ascii="Times New Roman" w:hAnsi="Times New Roman" w:cs="Times New Roman"/>
          <w:i/>
          <w:sz w:val="24"/>
          <w:szCs w:val="24"/>
        </w:rPr>
      </w:pPr>
    </w:p>
    <w:p w14:paraId="1C9DEB3F" w14:textId="0B3225FE" w:rsidR="00583B5C" w:rsidRPr="00791108" w:rsidRDefault="00583B5C" w:rsidP="00791108">
      <w:pPr>
        <w:spacing w:after="0" w:line="480" w:lineRule="auto"/>
        <w:jc w:val="both"/>
        <w:rPr>
          <w:rFonts w:ascii="Times New Roman" w:hAnsi="Times New Roman" w:cs="Times New Roman"/>
          <w:sz w:val="24"/>
          <w:szCs w:val="24"/>
        </w:rPr>
      </w:pPr>
      <w:r w:rsidRPr="00791108">
        <w:rPr>
          <w:rFonts w:ascii="Times New Roman" w:hAnsi="Times New Roman" w:cs="Times New Roman"/>
          <w:i/>
          <w:sz w:val="24"/>
          <w:szCs w:val="24"/>
        </w:rPr>
        <w:t>L</w:t>
      </w:r>
      <w:r w:rsidR="006A202B">
        <w:rPr>
          <w:rFonts w:ascii="Times New Roman" w:hAnsi="Times New Roman" w:cs="Times New Roman"/>
          <w:i/>
          <w:sz w:val="24"/>
          <w:szCs w:val="24"/>
        </w:rPr>
        <w:t>.</w:t>
      </w:r>
      <w:r w:rsidRPr="00791108">
        <w:rPr>
          <w:rFonts w:ascii="Times New Roman" w:hAnsi="Times New Roman" w:cs="Times New Roman"/>
          <w:i/>
          <w:sz w:val="24"/>
          <w:szCs w:val="24"/>
        </w:rPr>
        <w:t xml:space="preserve"> Madhuku</w:t>
      </w:r>
      <w:r w:rsidR="005F52F9">
        <w:rPr>
          <w:rFonts w:ascii="Times New Roman" w:hAnsi="Times New Roman" w:cs="Times New Roman"/>
          <w:i/>
          <w:sz w:val="24"/>
          <w:szCs w:val="24"/>
        </w:rPr>
        <w:t>,</w:t>
      </w:r>
      <w:r w:rsidRPr="00791108">
        <w:rPr>
          <w:rFonts w:ascii="Times New Roman" w:hAnsi="Times New Roman" w:cs="Times New Roman"/>
          <w:sz w:val="24"/>
          <w:szCs w:val="24"/>
        </w:rPr>
        <w:t xml:space="preserve"> for appellant</w:t>
      </w:r>
    </w:p>
    <w:p w14:paraId="71569126" w14:textId="1DE82F0F" w:rsidR="00583B5C" w:rsidRPr="00791108" w:rsidRDefault="00583B5C" w:rsidP="00791108">
      <w:pPr>
        <w:spacing w:after="0" w:line="480" w:lineRule="auto"/>
        <w:jc w:val="both"/>
        <w:rPr>
          <w:rFonts w:ascii="Times New Roman" w:hAnsi="Times New Roman" w:cs="Times New Roman"/>
          <w:sz w:val="24"/>
          <w:szCs w:val="24"/>
        </w:rPr>
      </w:pPr>
      <w:r w:rsidRPr="00791108">
        <w:rPr>
          <w:rFonts w:ascii="Times New Roman" w:hAnsi="Times New Roman" w:cs="Times New Roman"/>
          <w:i/>
          <w:sz w:val="24"/>
          <w:szCs w:val="24"/>
        </w:rPr>
        <w:t>L.T. Muradzikwa</w:t>
      </w:r>
      <w:r w:rsidR="005F52F9">
        <w:rPr>
          <w:rFonts w:ascii="Times New Roman" w:hAnsi="Times New Roman" w:cs="Times New Roman"/>
          <w:i/>
          <w:sz w:val="24"/>
          <w:szCs w:val="24"/>
        </w:rPr>
        <w:t>,</w:t>
      </w:r>
      <w:r w:rsidR="00845F5A" w:rsidRPr="00791108">
        <w:rPr>
          <w:rFonts w:ascii="Times New Roman" w:hAnsi="Times New Roman" w:cs="Times New Roman"/>
          <w:sz w:val="24"/>
          <w:szCs w:val="24"/>
        </w:rPr>
        <w:t xml:space="preserve"> for respondent</w:t>
      </w:r>
    </w:p>
    <w:p w14:paraId="210B40AA" w14:textId="77777777" w:rsidR="00583B5C" w:rsidRPr="00791108" w:rsidRDefault="00583B5C" w:rsidP="00791108">
      <w:pPr>
        <w:spacing w:after="0" w:line="240" w:lineRule="auto"/>
        <w:jc w:val="both"/>
        <w:rPr>
          <w:rFonts w:ascii="Times New Roman" w:hAnsi="Times New Roman" w:cs="Times New Roman"/>
          <w:sz w:val="24"/>
          <w:szCs w:val="24"/>
        </w:rPr>
      </w:pPr>
    </w:p>
    <w:p w14:paraId="2B85FE84" w14:textId="77777777" w:rsidR="00845F5A" w:rsidRPr="00791108" w:rsidRDefault="00845F5A" w:rsidP="00791108">
      <w:pPr>
        <w:spacing w:after="0" w:line="480" w:lineRule="auto"/>
        <w:jc w:val="both"/>
        <w:rPr>
          <w:rFonts w:ascii="Times New Roman" w:hAnsi="Times New Roman" w:cs="Times New Roman"/>
          <w:b/>
          <w:sz w:val="24"/>
          <w:szCs w:val="24"/>
        </w:rPr>
      </w:pPr>
    </w:p>
    <w:p w14:paraId="7BA67982" w14:textId="239D3E36" w:rsidR="00934485" w:rsidRPr="00791108" w:rsidRDefault="00845F5A"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b/>
          <w:sz w:val="24"/>
          <w:szCs w:val="24"/>
        </w:rPr>
        <w:t>MAKARAU JA</w:t>
      </w:r>
      <w:r w:rsidRPr="00791108">
        <w:rPr>
          <w:rFonts w:ascii="Times New Roman" w:hAnsi="Times New Roman" w:cs="Times New Roman"/>
          <w:sz w:val="24"/>
          <w:szCs w:val="24"/>
        </w:rPr>
        <w:t xml:space="preserve">: </w:t>
      </w:r>
      <w:r w:rsidR="006A202B">
        <w:rPr>
          <w:rFonts w:ascii="Times New Roman" w:hAnsi="Times New Roman" w:cs="Times New Roman"/>
          <w:sz w:val="24"/>
          <w:szCs w:val="24"/>
        </w:rPr>
        <w:tab/>
      </w:r>
      <w:r w:rsidR="00446EAC" w:rsidRPr="00791108">
        <w:rPr>
          <w:rFonts w:ascii="Times New Roman" w:hAnsi="Times New Roman" w:cs="Times New Roman"/>
          <w:sz w:val="24"/>
          <w:szCs w:val="24"/>
        </w:rPr>
        <w:t>The delay in handing down this judgment is regretted. This is more so in light of the fact that this dispute is a labour matter which has remained unresolved since 2016.</w:t>
      </w:r>
      <w:r w:rsidRPr="00791108">
        <w:rPr>
          <w:rFonts w:ascii="Times New Roman" w:hAnsi="Times New Roman" w:cs="Times New Roman"/>
          <w:sz w:val="24"/>
          <w:szCs w:val="24"/>
        </w:rPr>
        <w:t xml:space="preserve"> </w:t>
      </w:r>
    </w:p>
    <w:p w14:paraId="195BB642" w14:textId="77777777" w:rsidR="00FC55C4" w:rsidRPr="00791108" w:rsidRDefault="00FC55C4" w:rsidP="00791108">
      <w:pPr>
        <w:spacing w:after="0" w:line="480" w:lineRule="auto"/>
        <w:ind w:firstLine="1134"/>
        <w:jc w:val="both"/>
        <w:rPr>
          <w:rFonts w:ascii="Times New Roman" w:hAnsi="Times New Roman" w:cs="Times New Roman"/>
          <w:sz w:val="24"/>
          <w:szCs w:val="24"/>
        </w:rPr>
      </w:pPr>
    </w:p>
    <w:p w14:paraId="5A8439A3" w14:textId="5D621079" w:rsidR="001F472D" w:rsidRPr="00791108" w:rsidRDefault="00100F3E"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The matter </w:t>
      </w:r>
      <w:r w:rsidR="001F472D" w:rsidRPr="00791108">
        <w:rPr>
          <w:rFonts w:ascii="Times New Roman" w:hAnsi="Times New Roman" w:cs="Times New Roman"/>
          <w:sz w:val="24"/>
          <w:szCs w:val="24"/>
        </w:rPr>
        <w:t>is an appeal against the decision of the Labour Court handed down on</w:t>
      </w:r>
      <w:r w:rsidR="00525972" w:rsidRPr="00791108">
        <w:rPr>
          <w:rFonts w:ascii="Times New Roman" w:hAnsi="Times New Roman" w:cs="Times New Roman"/>
          <w:sz w:val="24"/>
          <w:szCs w:val="24"/>
        </w:rPr>
        <w:t xml:space="preserve"> 28 July 2017</w:t>
      </w:r>
      <w:r w:rsidR="00C66A42" w:rsidRPr="00791108">
        <w:rPr>
          <w:rFonts w:ascii="Times New Roman" w:hAnsi="Times New Roman" w:cs="Times New Roman"/>
          <w:sz w:val="24"/>
          <w:szCs w:val="24"/>
        </w:rPr>
        <w:t xml:space="preserve">. The order </w:t>
      </w:r>
      <w:r w:rsidR="002B1320" w:rsidRPr="00791108">
        <w:rPr>
          <w:rFonts w:ascii="Times New Roman" w:hAnsi="Times New Roman" w:cs="Times New Roman"/>
          <w:i/>
          <w:sz w:val="24"/>
          <w:szCs w:val="24"/>
        </w:rPr>
        <w:t>a quo</w:t>
      </w:r>
      <w:r w:rsidR="00C66A42" w:rsidRPr="00791108">
        <w:rPr>
          <w:rFonts w:ascii="Times New Roman" w:hAnsi="Times New Roman" w:cs="Times New Roman"/>
          <w:sz w:val="24"/>
          <w:szCs w:val="24"/>
        </w:rPr>
        <w:t xml:space="preserve"> d</w:t>
      </w:r>
      <w:r w:rsidR="001F472D" w:rsidRPr="00791108">
        <w:rPr>
          <w:rFonts w:ascii="Times New Roman" w:hAnsi="Times New Roman" w:cs="Times New Roman"/>
          <w:sz w:val="24"/>
          <w:szCs w:val="24"/>
        </w:rPr>
        <w:t>ismiss</w:t>
      </w:r>
      <w:r w:rsidR="00C66A42" w:rsidRPr="00791108">
        <w:rPr>
          <w:rFonts w:ascii="Times New Roman" w:hAnsi="Times New Roman" w:cs="Times New Roman"/>
          <w:sz w:val="24"/>
          <w:szCs w:val="24"/>
        </w:rPr>
        <w:t>ed</w:t>
      </w:r>
      <w:r w:rsidR="001F472D" w:rsidRPr="00791108">
        <w:rPr>
          <w:rFonts w:ascii="Times New Roman" w:hAnsi="Times New Roman" w:cs="Times New Roman"/>
          <w:sz w:val="24"/>
          <w:szCs w:val="24"/>
        </w:rPr>
        <w:t xml:space="preserve"> with costs</w:t>
      </w:r>
      <w:r w:rsidR="00525972" w:rsidRPr="00791108">
        <w:rPr>
          <w:rFonts w:ascii="Times New Roman" w:hAnsi="Times New Roman" w:cs="Times New Roman"/>
          <w:sz w:val="24"/>
          <w:szCs w:val="24"/>
        </w:rPr>
        <w:t>,</w:t>
      </w:r>
      <w:r w:rsidR="001F472D" w:rsidRPr="00791108">
        <w:rPr>
          <w:rFonts w:ascii="Times New Roman" w:hAnsi="Times New Roman" w:cs="Times New Roman"/>
          <w:sz w:val="24"/>
          <w:szCs w:val="24"/>
        </w:rPr>
        <w:t xml:space="preserve"> an appeal to that court against</w:t>
      </w:r>
      <w:r w:rsidR="00C66A42" w:rsidRPr="00791108">
        <w:rPr>
          <w:rFonts w:ascii="Times New Roman" w:hAnsi="Times New Roman" w:cs="Times New Roman"/>
          <w:sz w:val="24"/>
          <w:szCs w:val="24"/>
        </w:rPr>
        <w:t xml:space="preserve"> a decision of the respondent</w:t>
      </w:r>
      <w:r w:rsidR="001F472D" w:rsidRPr="00791108">
        <w:rPr>
          <w:rFonts w:ascii="Times New Roman" w:hAnsi="Times New Roman" w:cs="Times New Roman"/>
          <w:sz w:val="24"/>
          <w:szCs w:val="24"/>
        </w:rPr>
        <w:t xml:space="preserve"> dismiss</w:t>
      </w:r>
      <w:r w:rsidR="00C66A42" w:rsidRPr="00791108">
        <w:rPr>
          <w:rFonts w:ascii="Times New Roman" w:hAnsi="Times New Roman" w:cs="Times New Roman"/>
          <w:sz w:val="24"/>
          <w:szCs w:val="24"/>
        </w:rPr>
        <w:t>ing</w:t>
      </w:r>
      <w:r w:rsidR="001F472D" w:rsidRPr="00791108">
        <w:rPr>
          <w:rFonts w:ascii="Times New Roman" w:hAnsi="Times New Roman" w:cs="Times New Roman"/>
          <w:sz w:val="24"/>
          <w:szCs w:val="24"/>
        </w:rPr>
        <w:t xml:space="preserve"> the appellant from employment.</w:t>
      </w:r>
    </w:p>
    <w:p w14:paraId="34D8DCF4" w14:textId="77777777" w:rsidR="00845F5A" w:rsidRPr="00791108" w:rsidRDefault="00845F5A" w:rsidP="00791108">
      <w:pPr>
        <w:spacing w:after="0" w:line="480" w:lineRule="auto"/>
        <w:jc w:val="both"/>
        <w:rPr>
          <w:rFonts w:ascii="Times New Roman" w:hAnsi="Times New Roman" w:cs="Times New Roman"/>
          <w:b/>
          <w:sz w:val="24"/>
          <w:szCs w:val="24"/>
        </w:rPr>
      </w:pPr>
    </w:p>
    <w:p w14:paraId="47E2EDB7" w14:textId="0F9931AF" w:rsidR="002103FA" w:rsidRPr="00791108" w:rsidRDefault="00845F5A" w:rsidP="00791108">
      <w:pPr>
        <w:spacing w:after="0" w:line="480" w:lineRule="auto"/>
        <w:jc w:val="both"/>
        <w:rPr>
          <w:rFonts w:ascii="Times New Roman" w:hAnsi="Times New Roman" w:cs="Times New Roman"/>
          <w:b/>
          <w:sz w:val="24"/>
          <w:szCs w:val="24"/>
        </w:rPr>
      </w:pPr>
      <w:r w:rsidRPr="00791108">
        <w:rPr>
          <w:rFonts w:ascii="Times New Roman" w:hAnsi="Times New Roman" w:cs="Times New Roman"/>
          <w:b/>
          <w:sz w:val="24"/>
          <w:szCs w:val="24"/>
        </w:rPr>
        <w:t>Background</w:t>
      </w:r>
    </w:p>
    <w:p w14:paraId="3178A7C6" w14:textId="0295CA38" w:rsidR="00845F5A" w:rsidRPr="00791108" w:rsidRDefault="00294183"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The appellant was employed as a Pensions </w:t>
      </w:r>
      <w:r w:rsidR="002F7D15" w:rsidRPr="00791108">
        <w:rPr>
          <w:rFonts w:ascii="Times New Roman" w:hAnsi="Times New Roman" w:cs="Times New Roman"/>
          <w:sz w:val="24"/>
          <w:szCs w:val="24"/>
        </w:rPr>
        <w:t>Assistant in</w:t>
      </w:r>
      <w:r w:rsidRPr="00791108">
        <w:rPr>
          <w:rFonts w:ascii="Times New Roman" w:hAnsi="Times New Roman" w:cs="Times New Roman"/>
          <w:sz w:val="24"/>
          <w:szCs w:val="24"/>
        </w:rPr>
        <w:t xml:space="preserve"> the Pensions Agency, a division</w:t>
      </w:r>
      <w:r w:rsidR="007F23CC" w:rsidRPr="00791108">
        <w:rPr>
          <w:rFonts w:ascii="Times New Roman" w:hAnsi="Times New Roman" w:cs="Times New Roman"/>
          <w:sz w:val="24"/>
          <w:szCs w:val="24"/>
        </w:rPr>
        <w:t xml:space="preserve"> </w:t>
      </w:r>
      <w:r w:rsidR="009D6776" w:rsidRPr="00791108">
        <w:rPr>
          <w:rFonts w:ascii="Times New Roman" w:hAnsi="Times New Roman" w:cs="Times New Roman"/>
          <w:sz w:val="24"/>
          <w:szCs w:val="24"/>
        </w:rPr>
        <w:t>in the</w:t>
      </w:r>
      <w:r w:rsidR="00C329BB" w:rsidRPr="00791108">
        <w:rPr>
          <w:rFonts w:ascii="Times New Roman" w:hAnsi="Times New Roman" w:cs="Times New Roman"/>
          <w:sz w:val="24"/>
          <w:szCs w:val="24"/>
        </w:rPr>
        <w:t xml:space="preserve"> S</w:t>
      </w:r>
      <w:r w:rsidRPr="00791108">
        <w:rPr>
          <w:rFonts w:ascii="Times New Roman" w:hAnsi="Times New Roman" w:cs="Times New Roman"/>
          <w:sz w:val="24"/>
          <w:szCs w:val="24"/>
        </w:rPr>
        <w:t xml:space="preserve">ecretariat of the respondent. </w:t>
      </w:r>
      <w:r w:rsidR="009D6776" w:rsidRPr="00791108">
        <w:rPr>
          <w:rFonts w:ascii="Times New Roman" w:hAnsi="Times New Roman" w:cs="Times New Roman"/>
          <w:sz w:val="24"/>
          <w:szCs w:val="24"/>
        </w:rPr>
        <w:t>The complainant wa</w:t>
      </w:r>
      <w:r w:rsidR="000C0F5D" w:rsidRPr="00791108">
        <w:rPr>
          <w:rFonts w:ascii="Times New Roman" w:hAnsi="Times New Roman" w:cs="Times New Roman"/>
          <w:sz w:val="24"/>
          <w:szCs w:val="24"/>
        </w:rPr>
        <w:t>s a client of the A</w:t>
      </w:r>
      <w:r w:rsidR="00D352DE" w:rsidRPr="00791108">
        <w:rPr>
          <w:rFonts w:ascii="Times New Roman" w:hAnsi="Times New Roman" w:cs="Times New Roman"/>
          <w:sz w:val="24"/>
          <w:szCs w:val="24"/>
        </w:rPr>
        <w:t>gency. In September 2015</w:t>
      </w:r>
      <w:r w:rsidR="004B13A4" w:rsidRPr="00791108">
        <w:rPr>
          <w:rFonts w:ascii="Times New Roman" w:hAnsi="Times New Roman" w:cs="Times New Roman"/>
          <w:sz w:val="24"/>
          <w:szCs w:val="24"/>
        </w:rPr>
        <w:t>, the complainant called</w:t>
      </w:r>
      <w:r w:rsidR="009D6776" w:rsidRPr="00791108">
        <w:rPr>
          <w:rFonts w:ascii="Times New Roman" w:hAnsi="Times New Roman" w:cs="Times New Roman"/>
          <w:sz w:val="24"/>
          <w:szCs w:val="24"/>
        </w:rPr>
        <w:t xml:space="preserve"> in to inquire why payments </w:t>
      </w:r>
      <w:r w:rsidR="00C446BA" w:rsidRPr="00791108">
        <w:rPr>
          <w:rFonts w:ascii="Times New Roman" w:hAnsi="Times New Roman" w:cs="Times New Roman"/>
          <w:sz w:val="24"/>
          <w:szCs w:val="24"/>
        </w:rPr>
        <w:t xml:space="preserve">by a pensioner </w:t>
      </w:r>
      <w:r w:rsidR="00D741D3" w:rsidRPr="00791108">
        <w:rPr>
          <w:rFonts w:ascii="Times New Roman" w:hAnsi="Times New Roman" w:cs="Times New Roman"/>
          <w:sz w:val="24"/>
          <w:szCs w:val="24"/>
        </w:rPr>
        <w:t>for</w:t>
      </w:r>
      <w:r w:rsidR="009D6776" w:rsidRPr="00791108">
        <w:rPr>
          <w:rFonts w:ascii="Times New Roman" w:hAnsi="Times New Roman" w:cs="Times New Roman"/>
          <w:sz w:val="24"/>
          <w:szCs w:val="24"/>
        </w:rPr>
        <w:t xml:space="preserve"> the </w:t>
      </w:r>
      <w:r w:rsidR="00D741D3" w:rsidRPr="00791108">
        <w:rPr>
          <w:rFonts w:ascii="Times New Roman" w:hAnsi="Times New Roman" w:cs="Times New Roman"/>
          <w:sz w:val="24"/>
          <w:szCs w:val="24"/>
        </w:rPr>
        <w:lastRenderedPageBreak/>
        <w:t>maintenance of</w:t>
      </w:r>
      <w:r w:rsidR="009D6776" w:rsidRPr="00791108">
        <w:rPr>
          <w:rFonts w:ascii="Times New Roman" w:hAnsi="Times New Roman" w:cs="Times New Roman"/>
          <w:sz w:val="24"/>
          <w:szCs w:val="24"/>
        </w:rPr>
        <w:t xml:space="preserve"> her minor child</w:t>
      </w:r>
      <w:r w:rsidR="000C0F5D" w:rsidRPr="00791108">
        <w:rPr>
          <w:rFonts w:ascii="Times New Roman" w:hAnsi="Times New Roman" w:cs="Times New Roman"/>
          <w:sz w:val="24"/>
          <w:szCs w:val="24"/>
        </w:rPr>
        <w:t xml:space="preserve"> </w:t>
      </w:r>
      <w:r w:rsidR="009D6776" w:rsidRPr="00791108">
        <w:rPr>
          <w:rFonts w:ascii="Times New Roman" w:hAnsi="Times New Roman" w:cs="Times New Roman"/>
          <w:sz w:val="24"/>
          <w:szCs w:val="24"/>
        </w:rPr>
        <w:t xml:space="preserve">had ceased. The appellant assisted her. He discovered that the payments had ceased because the pensioner was now deceased. He </w:t>
      </w:r>
      <w:r w:rsidR="004B13A4" w:rsidRPr="00791108">
        <w:rPr>
          <w:rFonts w:ascii="Times New Roman" w:hAnsi="Times New Roman" w:cs="Times New Roman"/>
          <w:sz w:val="24"/>
          <w:szCs w:val="24"/>
        </w:rPr>
        <w:t>disclosed the death of the pensioner to the complainant. T</w:t>
      </w:r>
      <w:r w:rsidR="000C0F5D" w:rsidRPr="00791108">
        <w:rPr>
          <w:rFonts w:ascii="Times New Roman" w:hAnsi="Times New Roman" w:cs="Times New Roman"/>
          <w:sz w:val="24"/>
          <w:szCs w:val="24"/>
        </w:rPr>
        <w:t xml:space="preserve">hereafter </w:t>
      </w:r>
      <w:r w:rsidR="004B13A4" w:rsidRPr="00791108">
        <w:rPr>
          <w:rFonts w:ascii="Times New Roman" w:hAnsi="Times New Roman" w:cs="Times New Roman"/>
          <w:sz w:val="24"/>
          <w:szCs w:val="24"/>
        </w:rPr>
        <w:t xml:space="preserve">he </w:t>
      </w:r>
      <w:r w:rsidR="009D6776" w:rsidRPr="00791108">
        <w:rPr>
          <w:rFonts w:ascii="Times New Roman" w:hAnsi="Times New Roman" w:cs="Times New Roman"/>
          <w:sz w:val="24"/>
          <w:szCs w:val="24"/>
        </w:rPr>
        <w:t>retriev</w:t>
      </w:r>
      <w:r w:rsidR="000C0F5D" w:rsidRPr="00791108">
        <w:rPr>
          <w:rFonts w:ascii="Times New Roman" w:hAnsi="Times New Roman" w:cs="Times New Roman"/>
          <w:sz w:val="24"/>
          <w:szCs w:val="24"/>
        </w:rPr>
        <w:t xml:space="preserve">ed </w:t>
      </w:r>
      <w:r w:rsidR="004B13A4" w:rsidRPr="00791108">
        <w:rPr>
          <w:rFonts w:ascii="Times New Roman" w:hAnsi="Times New Roman" w:cs="Times New Roman"/>
          <w:sz w:val="24"/>
          <w:szCs w:val="24"/>
        </w:rPr>
        <w:t>a copy of the deceased’s death</w:t>
      </w:r>
      <w:r w:rsidR="009D6776" w:rsidRPr="00791108">
        <w:rPr>
          <w:rFonts w:ascii="Times New Roman" w:hAnsi="Times New Roman" w:cs="Times New Roman"/>
          <w:sz w:val="24"/>
          <w:szCs w:val="24"/>
        </w:rPr>
        <w:t xml:space="preserve"> certificate</w:t>
      </w:r>
      <w:r w:rsidR="00E57FA6" w:rsidRPr="00791108">
        <w:rPr>
          <w:rFonts w:ascii="Times New Roman" w:hAnsi="Times New Roman" w:cs="Times New Roman"/>
          <w:sz w:val="24"/>
          <w:szCs w:val="24"/>
        </w:rPr>
        <w:t xml:space="preserve"> </w:t>
      </w:r>
      <w:r w:rsidR="000C0F5D" w:rsidRPr="00791108">
        <w:rPr>
          <w:rFonts w:ascii="Times New Roman" w:hAnsi="Times New Roman" w:cs="Times New Roman"/>
          <w:sz w:val="24"/>
          <w:szCs w:val="24"/>
        </w:rPr>
        <w:t xml:space="preserve">from another section of the Agency, </w:t>
      </w:r>
      <w:r w:rsidR="00E57FA6" w:rsidRPr="00791108">
        <w:rPr>
          <w:rFonts w:ascii="Times New Roman" w:hAnsi="Times New Roman" w:cs="Times New Roman"/>
          <w:sz w:val="24"/>
          <w:szCs w:val="24"/>
        </w:rPr>
        <w:t>which he gave</w:t>
      </w:r>
      <w:r w:rsidR="007F378E" w:rsidRPr="00791108">
        <w:rPr>
          <w:rFonts w:ascii="Times New Roman" w:hAnsi="Times New Roman" w:cs="Times New Roman"/>
          <w:sz w:val="24"/>
          <w:szCs w:val="24"/>
        </w:rPr>
        <w:t xml:space="preserve"> over</w:t>
      </w:r>
      <w:r w:rsidR="00E57FA6" w:rsidRPr="00791108">
        <w:rPr>
          <w:rFonts w:ascii="Times New Roman" w:hAnsi="Times New Roman" w:cs="Times New Roman"/>
          <w:sz w:val="24"/>
          <w:szCs w:val="24"/>
        </w:rPr>
        <w:t xml:space="preserve"> to </w:t>
      </w:r>
      <w:r w:rsidR="000C0F5D" w:rsidRPr="00791108">
        <w:rPr>
          <w:rFonts w:ascii="Times New Roman" w:hAnsi="Times New Roman" w:cs="Times New Roman"/>
          <w:sz w:val="24"/>
          <w:szCs w:val="24"/>
        </w:rPr>
        <w:t>the client.</w:t>
      </w:r>
    </w:p>
    <w:p w14:paraId="4B5B5E84" w14:textId="77777777" w:rsidR="00845F5A" w:rsidRPr="00791108" w:rsidRDefault="00845F5A" w:rsidP="00791108">
      <w:pPr>
        <w:spacing w:after="0" w:line="480" w:lineRule="auto"/>
        <w:ind w:firstLine="1134"/>
        <w:jc w:val="both"/>
        <w:rPr>
          <w:rFonts w:ascii="Times New Roman" w:hAnsi="Times New Roman" w:cs="Times New Roman"/>
          <w:sz w:val="24"/>
          <w:szCs w:val="24"/>
        </w:rPr>
      </w:pPr>
    </w:p>
    <w:p w14:paraId="6D065CA1" w14:textId="0E6FC46D" w:rsidR="00845F5A" w:rsidRPr="00791108" w:rsidRDefault="00D741D3"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Convinced that</w:t>
      </w:r>
      <w:r w:rsidR="002C5DC6" w:rsidRPr="00791108">
        <w:rPr>
          <w:rFonts w:ascii="Times New Roman" w:hAnsi="Times New Roman" w:cs="Times New Roman"/>
          <w:sz w:val="24"/>
          <w:szCs w:val="24"/>
        </w:rPr>
        <w:t xml:space="preserve"> he had </w:t>
      </w:r>
      <w:r w:rsidR="00967D01" w:rsidRPr="00791108">
        <w:rPr>
          <w:rFonts w:ascii="Times New Roman" w:hAnsi="Times New Roman" w:cs="Times New Roman"/>
          <w:sz w:val="24"/>
          <w:szCs w:val="24"/>
        </w:rPr>
        <w:t xml:space="preserve">thereby committed </w:t>
      </w:r>
      <w:r w:rsidR="002C5DC6" w:rsidRPr="00791108">
        <w:rPr>
          <w:rFonts w:ascii="Times New Roman" w:hAnsi="Times New Roman" w:cs="Times New Roman"/>
          <w:sz w:val="24"/>
          <w:szCs w:val="24"/>
        </w:rPr>
        <w:t>act</w:t>
      </w:r>
      <w:r w:rsidR="00967D01" w:rsidRPr="00791108">
        <w:rPr>
          <w:rFonts w:ascii="Times New Roman" w:hAnsi="Times New Roman" w:cs="Times New Roman"/>
          <w:sz w:val="24"/>
          <w:szCs w:val="24"/>
        </w:rPr>
        <w:t>s</w:t>
      </w:r>
      <w:r w:rsidR="002C5DC6" w:rsidRPr="00791108">
        <w:rPr>
          <w:rFonts w:ascii="Times New Roman" w:hAnsi="Times New Roman" w:cs="Times New Roman"/>
          <w:sz w:val="24"/>
          <w:szCs w:val="24"/>
        </w:rPr>
        <w:t xml:space="preserve"> of misconduct, the respondent charged the appellant</w:t>
      </w:r>
      <w:r w:rsidR="0016455B" w:rsidRPr="00791108">
        <w:rPr>
          <w:rFonts w:ascii="Times New Roman" w:hAnsi="Times New Roman" w:cs="Times New Roman"/>
          <w:sz w:val="24"/>
          <w:szCs w:val="24"/>
        </w:rPr>
        <w:t xml:space="preserve"> with misconduct in terms of s 43(2)(b) of the Public Service Commission Regulation 2007 as read wi</w:t>
      </w:r>
      <w:r w:rsidR="00845F5A" w:rsidRPr="00791108">
        <w:rPr>
          <w:rFonts w:ascii="Times New Roman" w:hAnsi="Times New Roman" w:cs="Times New Roman"/>
          <w:sz w:val="24"/>
          <w:szCs w:val="24"/>
        </w:rPr>
        <w:t>th para</w:t>
      </w:r>
      <w:r w:rsidRPr="00791108">
        <w:rPr>
          <w:rFonts w:ascii="Times New Roman" w:hAnsi="Times New Roman" w:cs="Times New Roman"/>
          <w:sz w:val="24"/>
          <w:szCs w:val="24"/>
        </w:rPr>
        <w:t>s 12 and 20 of the T</w:t>
      </w:r>
      <w:r w:rsidR="00C446BA" w:rsidRPr="00791108">
        <w:rPr>
          <w:rFonts w:ascii="Times New Roman" w:hAnsi="Times New Roman" w:cs="Times New Roman"/>
          <w:sz w:val="24"/>
          <w:szCs w:val="24"/>
        </w:rPr>
        <w:t>hird S</w:t>
      </w:r>
      <w:r w:rsidR="0016455B" w:rsidRPr="00791108">
        <w:rPr>
          <w:rFonts w:ascii="Times New Roman" w:hAnsi="Times New Roman" w:cs="Times New Roman"/>
          <w:sz w:val="24"/>
          <w:szCs w:val="24"/>
        </w:rPr>
        <w:t xml:space="preserve">chedule </w:t>
      </w:r>
      <w:r w:rsidR="00C446BA" w:rsidRPr="00791108">
        <w:rPr>
          <w:rFonts w:ascii="Times New Roman" w:hAnsi="Times New Roman" w:cs="Times New Roman"/>
          <w:sz w:val="24"/>
          <w:szCs w:val="24"/>
        </w:rPr>
        <w:t>to</w:t>
      </w:r>
      <w:r w:rsidR="0016455B" w:rsidRPr="00791108">
        <w:rPr>
          <w:rFonts w:ascii="Times New Roman" w:hAnsi="Times New Roman" w:cs="Times New Roman"/>
          <w:sz w:val="24"/>
          <w:szCs w:val="24"/>
        </w:rPr>
        <w:t xml:space="preserve"> the Regulations. </w:t>
      </w:r>
      <w:r w:rsidR="00422646" w:rsidRPr="00791108">
        <w:rPr>
          <w:rFonts w:ascii="Times New Roman" w:hAnsi="Times New Roman" w:cs="Times New Roman"/>
          <w:sz w:val="24"/>
          <w:szCs w:val="24"/>
        </w:rPr>
        <w:t xml:space="preserve"> </w:t>
      </w:r>
    </w:p>
    <w:p w14:paraId="65C4E84B" w14:textId="77777777" w:rsidR="00845F5A" w:rsidRPr="00791108" w:rsidRDefault="00845F5A" w:rsidP="00791108">
      <w:pPr>
        <w:spacing w:after="0" w:line="480" w:lineRule="auto"/>
        <w:ind w:firstLine="1134"/>
        <w:jc w:val="both"/>
        <w:rPr>
          <w:rFonts w:ascii="Times New Roman" w:hAnsi="Times New Roman" w:cs="Times New Roman"/>
          <w:sz w:val="24"/>
          <w:szCs w:val="24"/>
        </w:rPr>
      </w:pPr>
    </w:p>
    <w:p w14:paraId="7056D154" w14:textId="70CF33C8" w:rsidR="00845F5A" w:rsidRPr="00791108" w:rsidRDefault="00422646"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I pause</w:t>
      </w:r>
      <w:r w:rsidR="00967D01" w:rsidRPr="00791108">
        <w:rPr>
          <w:rFonts w:ascii="Times New Roman" w:hAnsi="Times New Roman" w:cs="Times New Roman"/>
          <w:sz w:val="24"/>
          <w:szCs w:val="24"/>
        </w:rPr>
        <w:t xml:space="preserve"> momentarily </w:t>
      </w:r>
      <w:r w:rsidRPr="00791108">
        <w:rPr>
          <w:rFonts w:ascii="Times New Roman" w:hAnsi="Times New Roman" w:cs="Times New Roman"/>
          <w:sz w:val="24"/>
          <w:szCs w:val="24"/>
        </w:rPr>
        <w:t xml:space="preserve"> to note </w:t>
      </w:r>
      <w:r w:rsidR="00967D01" w:rsidRPr="00791108">
        <w:rPr>
          <w:rFonts w:ascii="Times New Roman" w:hAnsi="Times New Roman" w:cs="Times New Roman"/>
          <w:sz w:val="24"/>
          <w:szCs w:val="24"/>
        </w:rPr>
        <w:t xml:space="preserve">in passing </w:t>
      </w:r>
      <w:r w:rsidRPr="00791108">
        <w:rPr>
          <w:rFonts w:ascii="Times New Roman" w:hAnsi="Times New Roman" w:cs="Times New Roman"/>
          <w:sz w:val="24"/>
          <w:szCs w:val="24"/>
        </w:rPr>
        <w:t>that s</w:t>
      </w:r>
      <w:r w:rsidR="00E96646" w:rsidRPr="00791108">
        <w:rPr>
          <w:rFonts w:ascii="Times New Roman" w:hAnsi="Times New Roman" w:cs="Times New Roman"/>
          <w:sz w:val="24"/>
          <w:szCs w:val="24"/>
        </w:rPr>
        <w:t xml:space="preserve"> </w:t>
      </w:r>
      <w:r w:rsidRPr="00791108">
        <w:rPr>
          <w:rFonts w:ascii="Times New Roman" w:hAnsi="Times New Roman" w:cs="Times New Roman"/>
          <w:sz w:val="24"/>
          <w:szCs w:val="24"/>
        </w:rPr>
        <w:t>43(2)(b) of the regulations does not create an offence but lays out the steps that a disciplinary authority must observe in the event that it wishes to charge a member of the respondent</w:t>
      </w:r>
      <w:r w:rsidR="00967D01" w:rsidRPr="00791108">
        <w:rPr>
          <w:rFonts w:ascii="Times New Roman" w:hAnsi="Times New Roman" w:cs="Times New Roman"/>
          <w:sz w:val="24"/>
          <w:szCs w:val="24"/>
        </w:rPr>
        <w:t xml:space="preserve"> with misconduct</w:t>
      </w:r>
      <w:r w:rsidRPr="00791108">
        <w:rPr>
          <w:rFonts w:ascii="Times New Roman" w:hAnsi="Times New Roman" w:cs="Times New Roman"/>
          <w:sz w:val="24"/>
          <w:szCs w:val="24"/>
        </w:rPr>
        <w:t xml:space="preserve">. </w:t>
      </w:r>
      <w:r w:rsidR="004E291F" w:rsidRPr="00791108">
        <w:rPr>
          <w:rFonts w:ascii="Times New Roman" w:hAnsi="Times New Roman" w:cs="Times New Roman"/>
          <w:sz w:val="24"/>
          <w:szCs w:val="24"/>
        </w:rPr>
        <w:t xml:space="preserve">The section </w:t>
      </w:r>
      <w:r w:rsidR="00967D01" w:rsidRPr="00791108">
        <w:rPr>
          <w:rFonts w:ascii="Times New Roman" w:hAnsi="Times New Roman" w:cs="Times New Roman"/>
          <w:sz w:val="24"/>
          <w:szCs w:val="24"/>
        </w:rPr>
        <w:t>should not have been cited as the principal part or any part for that matter of the charges. Whilst n</w:t>
      </w:r>
      <w:r w:rsidRPr="00791108">
        <w:rPr>
          <w:rFonts w:ascii="Times New Roman" w:hAnsi="Times New Roman" w:cs="Times New Roman"/>
          <w:sz w:val="24"/>
          <w:szCs w:val="24"/>
        </w:rPr>
        <w:t>othing turns on this</w:t>
      </w:r>
      <w:r w:rsidR="00967D01" w:rsidRPr="00791108">
        <w:rPr>
          <w:rFonts w:ascii="Times New Roman" w:hAnsi="Times New Roman" w:cs="Times New Roman"/>
          <w:sz w:val="24"/>
          <w:szCs w:val="24"/>
        </w:rPr>
        <w:t xml:space="preserve">, I </w:t>
      </w:r>
      <w:r w:rsidR="00765570" w:rsidRPr="00791108">
        <w:rPr>
          <w:rFonts w:ascii="Times New Roman" w:hAnsi="Times New Roman" w:cs="Times New Roman"/>
          <w:sz w:val="24"/>
          <w:szCs w:val="24"/>
        </w:rPr>
        <w:t xml:space="preserve">merely </w:t>
      </w:r>
      <w:r w:rsidR="00967D01" w:rsidRPr="00791108">
        <w:rPr>
          <w:rFonts w:ascii="Times New Roman" w:hAnsi="Times New Roman" w:cs="Times New Roman"/>
          <w:sz w:val="24"/>
          <w:szCs w:val="24"/>
        </w:rPr>
        <w:t>highlight it as one of the many lapses that occurred in this matter</w:t>
      </w:r>
      <w:r w:rsidRPr="00791108">
        <w:rPr>
          <w:rFonts w:ascii="Times New Roman" w:hAnsi="Times New Roman" w:cs="Times New Roman"/>
          <w:sz w:val="24"/>
          <w:szCs w:val="24"/>
        </w:rPr>
        <w:t>.</w:t>
      </w:r>
    </w:p>
    <w:p w14:paraId="78889A1C" w14:textId="77777777" w:rsidR="00845F5A" w:rsidRPr="00791108" w:rsidRDefault="00845F5A" w:rsidP="00791108">
      <w:pPr>
        <w:spacing w:after="0" w:line="480" w:lineRule="auto"/>
        <w:ind w:firstLine="1134"/>
        <w:jc w:val="both"/>
        <w:rPr>
          <w:rFonts w:ascii="Times New Roman" w:hAnsi="Times New Roman" w:cs="Times New Roman"/>
          <w:sz w:val="24"/>
          <w:szCs w:val="24"/>
        </w:rPr>
      </w:pPr>
    </w:p>
    <w:p w14:paraId="5F581644" w14:textId="4E294625" w:rsidR="0016455B" w:rsidRPr="00791108" w:rsidRDefault="0016455B"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The charge</w:t>
      </w:r>
      <w:r w:rsidR="00CC01F3" w:rsidRPr="00791108">
        <w:rPr>
          <w:rFonts w:ascii="Times New Roman" w:hAnsi="Times New Roman" w:cs="Times New Roman"/>
          <w:sz w:val="24"/>
          <w:szCs w:val="24"/>
        </w:rPr>
        <w:t>s</w:t>
      </w:r>
      <w:r w:rsidRPr="00791108">
        <w:rPr>
          <w:rFonts w:ascii="Times New Roman" w:hAnsi="Times New Roman" w:cs="Times New Roman"/>
          <w:sz w:val="24"/>
          <w:szCs w:val="24"/>
        </w:rPr>
        <w:t xml:space="preserve"> </w:t>
      </w:r>
      <w:r w:rsidR="00422646" w:rsidRPr="00791108">
        <w:rPr>
          <w:rFonts w:ascii="Times New Roman" w:hAnsi="Times New Roman" w:cs="Times New Roman"/>
          <w:sz w:val="24"/>
          <w:szCs w:val="24"/>
        </w:rPr>
        <w:t xml:space="preserve">against the appellant </w:t>
      </w:r>
      <w:r w:rsidR="00CC01F3" w:rsidRPr="00791108">
        <w:rPr>
          <w:rFonts w:ascii="Times New Roman" w:hAnsi="Times New Roman" w:cs="Times New Roman"/>
          <w:sz w:val="24"/>
          <w:szCs w:val="24"/>
        </w:rPr>
        <w:t>were</w:t>
      </w:r>
      <w:r w:rsidRPr="00791108">
        <w:rPr>
          <w:rFonts w:ascii="Times New Roman" w:hAnsi="Times New Roman" w:cs="Times New Roman"/>
          <w:sz w:val="24"/>
          <w:szCs w:val="24"/>
        </w:rPr>
        <w:t xml:space="preserve"> based on two distinct allegations. These were </w:t>
      </w:r>
      <w:r w:rsidR="00CC01F3" w:rsidRPr="00791108">
        <w:rPr>
          <w:rFonts w:ascii="Times New Roman" w:hAnsi="Times New Roman" w:cs="Times New Roman"/>
          <w:sz w:val="24"/>
          <w:szCs w:val="24"/>
        </w:rPr>
        <w:t>firstly</w:t>
      </w:r>
      <w:r w:rsidR="003B32DC" w:rsidRPr="00791108">
        <w:rPr>
          <w:rFonts w:ascii="Times New Roman" w:hAnsi="Times New Roman" w:cs="Times New Roman"/>
          <w:sz w:val="24"/>
          <w:szCs w:val="24"/>
        </w:rPr>
        <w:t>,</w:t>
      </w:r>
      <w:r w:rsidR="00CC01F3" w:rsidRPr="00791108">
        <w:rPr>
          <w:rFonts w:ascii="Times New Roman" w:hAnsi="Times New Roman" w:cs="Times New Roman"/>
          <w:sz w:val="24"/>
          <w:szCs w:val="24"/>
        </w:rPr>
        <w:t xml:space="preserve"> </w:t>
      </w:r>
      <w:r w:rsidRPr="00791108">
        <w:rPr>
          <w:rFonts w:ascii="Times New Roman" w:hAnsi="Times New Roman" w:cs="Times New Roman"/>
          <w:sz w:val="24"/>
          <w:szCs w:val="24"/>
        </w:rPr>
        <w:t>that the appellant had disclosed classified or confidential information without authority or improperly and</w:t>
      </w:r>
      <w:r w:rsidR="00CC01F3" w:rsidRPr="00791108">
        <w:rPr>
          <w:rFonts w:ascii="Times New Roman" w:hAnsi="Times New Roman" w:cs="Times New Roman"/>
          <w:sz w:val="24"/>
          <w:szCs w:val="24"/>
        </w:rPr>
        <w:t xml:space="preserve"> secondly,</w:t>
      </w:r>
      <w:r w:rsidRPr="00791108">
        <w:rPr>
          <w:rFonts w:ascii="Times New Roman" w:hAnsi="Times New Roman" w:cs="Times New Roman"/>
          <w:sz w:val="24"/>
          <w:szCs w:val="24"/>
        </w:rPr>
        <w:t xml:space="preserve"> that he had acted in a manner </w:t>
      </w:r>
      <w:r w:rsidR="00007FE2" w:rsidRPr="00791108">
        <w:rPr>
          <w:rFonts w:ascii="Times New Roman" w:hAnsi="Times New Roman" w:cs="Times New Roman"/>
          <w:sz w:val="24"/>
          <w:szCs w:val="24"/>
        </w:rPr>
        <w:t>“</w:t>
      </w:r>
      <w:r w:rsidRPr="00791108">
        <w:rPr>
          <w:rFonts w:ascii="Times New Roman" w:hAnsi="Times New Roman" w:cs="Times New Roman"/>
          <w:sz w:val="24"/>
          <w:szCs w:val="24"/>
        </w:rPr>
        <w:t>inconsistent with or prejudicial to the discharge of official duties, including abuse of office</w:t>
      </w:r>
      <w:r w:rsidR="00007FE2" w:rsidRPr="00791108">
        <w:rPr>
          <w:rFonts w:ascii="Times New Roman" w:hAnsi="Times New Roman" w:cs="Times New Roman"/>
          <w:sz w:val="24"/>
          <w:szCs w:val="24"/>
        </w:rPr>
        <w:t>”</w:t>
      </w:r>
      <w:r w:rsidR="002757F5" w:rsidRPr="00791108">
        <w:rPr>
          <w:rFonts w:ascii="Times New Roman" w:hAnsi="Times New Roman" w:cs="Times New Roman"/>
          <w:sz w:val="24"/>
          <w:szCs w:val="24"/>
        </w:rPr>
        <w:t>.</w:t>
      </w:r>
    </w:p>
    <w:p w14:paraId="5802639C" w14:textId="77777777" w:rsidR="00E96646" w:rsidRPr="00791108" w:rsidRDefault="00E96646" w:rsidP="00791108">
      <w:pPr>
        <w:spacing w:after="0" w:line="480" w:lineRule="auto"/>
        <w:ind w:firstLine="1134"/>
        <w:jc w:val="both"/>
        <w:rPr>
          <w:rFonts w:ascii="Times New Roman" w:hAnsi="Times New Roman" w:cs="Times New Roman"/>
          <w:sz w:val="24"/>
          <w:szCs w:val="24"/>
        </w:rPr>
      </w:pPr>
    </w:p>
    <w:p w14:paraId="15BF9272" w14:textId="58EBCDE1" w:rsidR="005631B5" w:rsidRPr="00791108" w:rsidRDefault="00CC01F3"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The appellant appeared </w:t>
      </w:r>
      <w:r w:rsidR="003B32DC" w:rsidRPr="00791108">
        <w:rPr>
          <w:rFonts w:ascii="Times New Roman" w:hAnsi="Times New Roman" w:cs="Times New Roman"/>
          <w:sz w:val="24"/>
          <w:szCs w:val="24"/>
        </w:rPr>
        <w:t xml:space="preserve">before </w:t>
      </w:r>
      <w:r w:rsidRPr="00791108">
        <w:rPr>
          <w:rFonts w:ascii="Times New Roman" w:hAnsi="Times New Roman" w:cs="Times New Roman"/>
          <w:sz w:val="24"/>
          <w:szCs w:val="24"/>
        </w:rPr>
        <w:t>a disciplinary committee, (</w:t>
      </w:r>
      <w:r w:rsidR="00043C62" w:rsidRPr="00791108">
        <w:rPr>
          <w:rFonts w:ascii="Times New Roman" w:hAnsi="Times New Roman" w:cs="Times New Roman"/>
          <w:sz w:val="24"/>
          <w:szCs w:val="24"/>
        </w:rPr>
        <w:t>“the</w:t>
      </w:r>
      <w:r w:rsidRPr="00791108">
        <w:rPr>
          <w:rFonts w:ascii="Times New Roman" w:hAnsi="Times New Roman" w:cs="Times New Roman"/>
          <w:sz w:val="24"/>
          <w:szCs w:val="24"/>
        </w:rPr>
        <w:t xml:space="preserve"> Committee”)</w:t>
      </w:r>
      <w:r w:rsidR="003B32DC" w:rsidRPr="00791108">
        <w:rPr>
          <w:rFonts w:ascii="Times New Roman" w:hAnsi="Times New Roman" w:cs="Times New Roman"/>
          <w:sz w:val="24"/>
          <w:szCs w:val="24"/>
        </w:rPr>
        <w:t>, for a hearing</w:t>
      </w:r>
      <w:r w:rsidRPr="00791108">
        <w:rPr>
          <w:rFonts w:ascii="Times New Roman" w:hAnsi="Times New Roman" w:cs="Times New Roman"/>
          <w:sz w:val="24"/>
          <w:szCs w:val="24"/>
        </w:rPr>
        <w:t>.</w:t>
      </w:r>
    </w:p>
    <w:p w14:paraId="522BF7C2" w14:textId="77777777" w:rsidR="005631B5" w:rsidRPr="00791108" w:rsidRDefault="005631B5" w:rsidP="00791108">
      <w:pPr>
        <w:spacing w:after="0" w:line="480" w:lineRule="auto"/>
        <w:ind w:firstLine="1134"/>
        <w:jc w:val="both"/>
        <w:rPr>
          <w:rFonts w:ascii="Times New Roman" w:hAnsi="Times New Roman" w:cs="Times New Roman"/>
          <w:sz w:val="24"/>
          <w:szCs w:val="24"/>
        </w:rPr>
      </w:pPr>
    </w:p>
    <w:p w14:paraId="5FC9B359" w14:textId="12F4069C" w:rsidR="004D3E66" w:rsidRPr="00791108" w:rsidRDefault="00043C62" w:rsidP="006A202B">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lastRenderedPageBreak/>
        <w:t>Following the hearing</w:t>
      </w:r>
      <w:r w:rsidR="005D0669" w:rsidRPr="00791108">
        <w:rPr>
          <w:rFonts w:ascii="Times New Roman" w:hAnsi="Times New Roman" w:cs="Times New Roman"/>
          <w:sz w:val="24"/>
          <w:szCs w:val="24"/>
        </w:rPr>
        <w:t xml:space="preserve">, the </w:t>
      </w:r>
      <w:r w:rsidR="003B32DC" w:rsidRPr="00791108">
        <w:rPr>
          <w:rFonts w:ascii="Times New Roman" w:hAnsi="Times New Roman" w:cs="Times New Roman"/>
          <w:sz w:val="24"/>
          <w:szCs w:val="24"/>
        </w:rPr>
        <w:t xml:space="preserve">respondent found the appellant guilty </w:t>
      </w:r>
      <w:r w:rsidR="008A15AB" w:rsidRPr="00791108">
        <w:rPr>
          <w:rFonts w:ascii="Times New Roman" w:hAnsi="Times New Roman" w:cs="Times New Roman"/>
          <w:sz w:val="24"/>
          <w:szCs w:val="24"/>
        </w:rPr>
        <w:t>of the</w:t>
      </w:r>
      <w:r w:rsidR="00077353" w:rsidRPr="00791108">
        <w:rPr>
          <w:rFonts w:ascii="Times New Roman" w:hAnsi="Times New Roman" w:cs="Times New Roman"/>
          <w:sz w:val="24"/>
          <w:szCs w:val="24"/>
        </w:rPr>
        <w:t xml:space="preserve"> </w:t>
      </w:r>
      <w:r w:rsidR="00BB2B4B" w:rsidRPr="00791108">
        <w:rPr>
          <w:rFonts w:ascii="Times New Roman" w:hAnsi="Times New Roman" w:cs="Times New Roman"/>
          <w:sz w:val="24"/>
          <w:szCs w:val="24"/>
        </w:rPr>
        <w:t>two acts of misconduct</w:t>
      </w:r>
      <w:r w:rsidR="00DC3C81" w:rsidRPr="00791108">
        <w:rPr>
          <w:rFonts w:ascii="Times New Roman" w:hAnsi="Times New Roman" w:cs="Times New Roman"/>
          <w:sz w:val="24"/>
          <w:szCs w:val="24"/>
        </w:rPr>
        <w:t xml:space="preserve"> and</w:t>
      </w:r>
      <w:r w:rsidR="005D0669" w:rsidRPr="00791108">
        <w:rPr>
          <w:rFonts w:ascii="Times New Roman" w:hAnsi="Times New Roman" w:cs="Times New Roman"/>
          <w:sz w:val="24"/>
          <w:szCs w:val="24"/>
        </w:rPr>
        <w:t xml:space="preserve"> duly dismissed </w:t>
      </w:r>
      <w:r w:rsidR="00DC3C81" w:rsidRPr="00791108">
        <w:rPr>
          <w:rFonts w:ascii="Times New Roman" w:hAnsi="Times New Roman" w:cs="Times New Roman"/>
          <w:sz w:val="24"/>
          <w:szCs w:val="24"/>
        </w:rPr>
        <w:t xml:space="preserve">him </w:t>
      </w:r>
      <w:r w:rsidR="005D0669" w:rsidRPr="00791108">
        <w:rPr>
          <w:rFonts w:ascii="Times New Roman" w:hAnsi="Times New Roman" w:cs="Times New Roman"/>
          <w:sz w:val="24"/>
          <w:szCs w:val="24"/>
        </w:rPr>
        <w:t xml:space="preserve">from employment. </w:t>
      </w:r>
      <w:r w:rsidR="00DC3C81" w:rsidRPr="00791108">
        <w:rPr>
          <w:rFonts w:ascii="Times New Roman" w:hAnsi="Times New Roman" w:cs="Times New Roman"/>
          <w:sz w:val="24"/>
          <w:szCs w:val="24"/>
        </w:rPr>
        <w:t>In addition, it o</w:t>
      </w:r>
      <w:r w:rsidR="008A15AB" w:rsidRPr="00791108">
        <w:rPr>
          <w:rFonts w:ascii="Times New Roman" w:hAnsi="Times New Roman" w:cs="Times New Roman"/>
          <w:sz w:val="24"/>
          <w:szCs w:val="24"/>
        </w:rPr>
        <w:t xml:space="preserve">rdered that the period </w:t>
      </w:r>
      <w:r w:rsidRPr="00791108">
        <w:rPr>
          <w:rFonts w:ascii="Times New Roman" w:hAnsi="Times New Roman" w:cs="Times New Roman"/>
          <w:sz w:val="24"/>
          <w:szCs w:val="24"/>
        </w:rPr>
        <w:t>the appellant was</w:t>
      </w:r>
      <w:r w:rsidR="00BB2B4B" w:rsidRPr="00791108">
        <w:rPr>
          <w:rFonts w:ascii="Times New Roman" w:hAnsi="Times New Roman" w:cs="Times New Roman"/>
          <w:sz w:val="24"/>
          <w:szCs w:val="24"/>
        </w:rPr>
        <w:t xml:space="preserve"> on </w:t>
      </w:r>
      <w:r w:rsidR="008A15AB" w:rsidRPr="00791108">
        <w:rPr>
          <w:rFonts w:ascii="Times New Roman" w:hAnsi="Times New Roman" w:cs="Times New Roman"/>
          <w:sz w:val="24"/>
          <w:szCs w:val="24"/>
        </w:rPr>
        <w:t>suspension be treated as leave without pay.</w:t>
      </w:r>
    </w:p>
    <w:p w14:paraId="5556E98F" w14:textId="77777777" w:rsidR="0037353B" w:rsidRDefault="008A15AB"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 </w:t>
      </w:r>
    </w:p>
    <w:p w14:paraId="6C7E93EB" w14:textId="024AF017" w:rsidR="005D0669" w:rsidRPr="00791108" w:rsidRDefault="005D0669"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A request to the respondent to review the determination </w:t>
      </w:r>
      <w:r w:rsidR="00504FED" w:rsidRPr="00791108">
        <w:rPr>
          <w:rFonts w:ascii="Times New Roman" w:hAnsi="Times New Roman" w:cs="Times New Roman"/>
          <w:sz w:val="24"/>
          <w:szCs w:val="24"/>
        </w:rPr>
        <w:t xml:space="preserve">of the Committee </w:t>
      </w:r>
      <w:r w:rsidRPr="00791108">
        <w:rPr>
          <w:rFonts w:ascii="Times New Roman" w:hAnsi="Times New Roman" w:cs="Times New Roman"/>
          <w:sz w:val="24"/>
          <w:szCs w:val="24"/>
        </w:rPr>
        <w:t xml:space="preserve">and </w:t>
      </w:r>
      <w:r w:rsidR="00504FED" w:rsidRPr="00791108">
        <w:rPr>
          <w:rFonts w:ascii="Times New Roman" w:hAnsi="Times New Roman" w:cs="Times New Roman"/>
          <w:sz w:val="24"/>
          <w:szCs w:val="24"/>
        </w:rPr>
        <w:t xml:space="preserve">the </w:t>
      </w:r>
      <w:r w:rsidRPr="00791108">
        <w:rPr>
          <w:rFonts w:ascii="Times New Roman" w:hAnsi="Times New Roman" w:cs="Times New Roman"/>
          <w:sz w:val="24"/>
          <w:szCs w:val="24"/>
        </w:rPr>
        <w:t xml:space="preserve">penalty was </w:t>
      </w:r>
      <w:r w:rsidR="00043C62" w:rsidRPr="00791108">
        <w:rPr>
          <w:rFonts w:ascii="Times New Roman" w:hAnsi="Times New Roman" w:cs="Times New Roman"/>
          <w:sz w:val="24"/>
          <w:szCs w:val="24"/>
        </w:rPr>
        <w:t>unsuccessful. The appellant appealed</w:t>
      </w:r>
      <w:r w:rsidRPr="00791108">
        <w:rPr>
          <w:rFonts w:ascii="Times New Roman" w:hAnsi="Times New Roman" w:cs="Times New Roman"/>
          <w:sz w:val="24"/>
          <w:szCs w:val="24"/>
        </w:rPr>
        <w:t xml:space="preserve"> to the </w:t>
      </w:r>
      <w:r w:rsidR="002B1320" w:rsidRPr="00791108">
        <w:rPr>
          <w:rFonts w:ascii="Times New Roman" w:hAnsi="Times New Roman" w:cs="Times New Roman"/>
          <w:sz w:val="24"/>
          <w:szCs w:val="24"/>
        </w:rPr>
        <w:t xml:space="preserve">court </w:t>
      </w:r>
      <w:r w:rsidR="002B1320" w:rsidRPr="00791108">
        <w:rPr>
          <w:rFonts w:ascii="Times New Roman" w:hAnsi="Times New Roman" w:cs="Times New Roman"/>
          <w:i/>
          <w:sz w:val="24"/>
          <w:szCs w:val="24"/>
        </w:rPr>
        <w:t>a quo</w:t>
      </w:r>
      <w:r w:rsidR="002B1320" w:rsidRPr="00791108">
        <w:rPr>
          <w:rFonts w:ascii="Times New Roman" w:hAnsi="Times New Roman" w:cs="Times New Roman"/>
          <w:sz w:val="24"/>
          <w:szCs w:val="24"/>
        </w:rPr>
        <w:t>.</w:t>
      </w:r>
      <w:r w:rsidRPr="00791108">
        <w:rPr>
          <w:rFonts w:ascii="Times New Roman" w:hAnsi="Times New Roman" w:cs="Times New Roman"/>
          <w:sz w:val="24"/>
          <w:szCs w:val="24"/>
        </w:rPr>
        <w:t xml:space="preserve"> </w:t>
      </w:r>
      <w:r w:rsidR="00B54336" w:rsidRPr="00791108">
        <w:rPr>
          <w:rFonts w:ascii="Times New Roman" w:hAnsi="Times New Roman" w:cs="Times New Roman"/>
          <w:sz w:val="24"/>
          <w:szCs w:val="24"/>
        </w:rPr>
        <w:t xml:space="preserve">As stated above, the </w:t>
      </w:r>
      <w:r w:rsidR="002B1320" w:rsidRPr="00791108">
        <w:rPr>
          <w:rFonts w:ascii="Times New Roman" w:hAnsi="Times New Roman" w:cs="Times New Roman"/>
          <w:sz w:val="24"/>
          <w:szCs w:val="24"/>
        </w:rPr>
        <w:t xml:space="preserve">court </w:t>
      </w:r>
      <w:r w:rsidR="002B1320" w:rsidRPr="00791108">
        <w:rPr>
          <w:rFonts w:ascii="Times New Roman" w:hAnsi="Times New Roman" w:cs="Times New Roman"/>
          <w:i/>
          <w:sz w:val="24"/>
          <w:szCs w:val="24"/>
        </w:rPr>
        <w:t>a quo</w:t>
      </w:r>
      <w:r w:rsidR="002B1320" w:rsidRPr="00791108">
        <w:rPr>
          <w:rFonts w:ascii="Times New Roman" w:hAnsi="Times New Roman" w:cs="Times New Roman"/>
          <w:sz w:val="24"/>
          <w:szCs w:val="24"/>
        </w:rPr>
        <w:t xml:space="preserve"> in</w:t>
      </w:r>
      <w:r w:rsidRPr="00791108">
        <w:rPr>
          <w:rFonts w:ascii="Times New Roman" w:hAnsi="Times New Roman" w:cs="Times New Roman"/>
          <w:sz w:val="24"/>
          <w:szCs w:val="24"/>
        </w:rPr>
        <w:t xml:space="preserve"> turn dismi</w:t>
      </w:r>
      <w:r w:rsidR="00B54336" w:rsidRPr="00791108">
        <w:rPr>
          <w:rFonts w:ascii="Times New Roman" w:hAnsi="Times New Roman" w:cs="Times New Roman"/>
          <w:sz w:val="24"/>
          <w:szCs w:val="24"/>
        </w:rPr>
        <w:t xml:space="preserve">ssed the appeal with </w:t>
      </w:r>
      <w:r w:rsidR="008F753D" w:rsidRPr="00791108">
        <w:rPr>
          <w:rFonts w:ascii="Times New Roman" w:hAnsi="Times New Roman" w:cs="Times New Roman"/>
          <w:sz w:val="24"/>
          <w:szCs w:val="24"/>
        </w:rPr>
        <w:t xml:space="preserve">an appropriate order of </w:t>
      </w:r>
      <w:r w:rsidR="00B54336" w:rsidRPr="00791108">
        <w:rPr>
          <w:rFonts w:ascii="Times New Roman" w:hAnsi="Times New Roman" w:cs="Times New Roman"/>
          <w:sz w:val="24"/>
          <w:szCs w:val="24"/>
        </w:rPr>
        <w:t xml:space="preserve">costs. </w:t>
      </w:r>
    </w:p>
    <w:p w14:paraId="5DB5CE18" w14:textId="77777777" w:rsidR="00536478" w:rsidRPr="00791108" w:rsidRDefault="00536478" w:rsidP="00791108">
      <w:pPr>
        <w:spacing w:after="0" w:line="480" w:lineRule="auto"/>
        <w:jc w:val="both"/>
        <w:rPr>
          <w:rFonts w:ascii="Times New Roman" w:hAnsi="Times New Roman" w:cs="Times New Roman"/>
          <w:sz w:val="24"/>
          <w:szCs w:val="24"/>
        </w:rPr>
      </w:pPr>
    </w:p>
    <w:p w14:paraId="22B04B68" w14:textId="73C0312A" w:rsidR="00536478" w:rsidRPr="00791108" w:rsidRDefault="005631B5" w:rsidP="00791108">
      <w:pPr>
        <w:spacing w:after="0" w:line="480" w:lineRule="auto"/>
        <w:jc w:val="both"/>
        <w:rPr>
          <w:rFonts w:ascii="Times New Roman" w:hAnsi="Times New Roman" w:cs="Times New Roman"/>
          <w:b/>
          <w:sz w:val="24"/>
          <w:szCs w:val="24"/>
        </w:rPr>
      </w:pPr>
      <w:r w:rsidRPr="00791108">
        <w:rPr>
          <w:rFonts w:ascii="Times New Roman" w:hAnsi="Times New Roman" w:cs="Times New Roman"/>
          <w:b/>
          <w:sz w:val="24"/>
          <w:szCs w:val="24"/>
        </w:rPr>
        <w:t>The appeal</w:t>
      </w:r>
    </w:p>
    <w:p w14:paraId="1CB10C78" w14:textId="6EB43D7F" w:rsidR="00536478" w:rsidRPr="00791108" w:rsidRDefault="00FF494F"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Before us, </w:t>
      </w:r>
      <w:r w:rsidR="00536478" w:rsidRPr="00791108">
        <w:rPr>
          <w:rFonts w:ascii="Times New Roman" w:hAnsi="Times New Roman" w:cs="Times New Roman"/>
          <w:sz w:val="24"/>
          <w:szCs w:val="24"/>
        </w:rPr>
        <w:t xml:space="preserve">the appellant raised two grounds </w:t>
      </w:r>
      <w:r w:rsidR="00FE140A" w:rsidRPr="00791108">
        <w:rPr>
          <w:rFonts w:ascii="Times New Roman" w:hAnsi="Times New Roman" w:cs="Times New Roman"/>
          <w:sz w:val="24"/>
          <w:szCs w:val="24"/>
        </w:rPr>
        <w:t xml:space="preserve">of appeal </w:t>
      </w:r>
      <w:r w:rsidR="00536478" w:rsidRPr="00791108">
        <w:rPr>
          <w:rFonts w:ascii="Times New Roman" w:hAnsi="Times New Roman" w:cs="Times New Roman"/>
          <w:sz w:val="24"/>
          <w:szCs w:val="24"/>
        </w:rPr>
        <w:t xml:space="preserve">in the alternative. He argued firstly that the court </w:t>
      </w:r>
      <w:r w:rsidR="002B1320" w:rsidRPr="00791108">
        <w:rPr>
          <w:rFonts w:ascii="Times New Roman" w:hAnsi="Times New Roman" w:cs="Times New Roman"/>
          <w:i/>
          <w:sz w:val="24"/>
          <w:szCs w:val="24"/>
        </w:rPr>
        <w:t>a quo</w:t>
      </w:r>
      <w:r w:rsidR="00536478" w:rsidRPr="00791108">
        <w:rPr>
          <w:rFonts w:ascii="Times New Roman" w:hAnsi="Times New Roman" w:cs="Times New Roman"/>
          <w:sz w:val="24"/>
          <w:szCs w:val="24"/>
        </w:rPr>
        <w:t xml:space="preserve"> erred in law in not fin</w:t>
      </w:r>
      <w:r w:rsidR="00073E56" w:rsidRPr="00791108">
        <w:rPr>
          <w:rFonts w:ascii="Times New Roman" w:hAnsi="Times New Roman" w:cs="Times New Roman"/>
          <w:sz w:val="24"/>
          <w:szCs w:val="24"/>
        </w:rPr>
        <w:t xml:space="preserve">ding that the legal requirements </w:t>
      </w:r>
      <w:r w:rsidR="00C60FC7" w:rsidRPr="00791108">
        <w:rPr>
          <w:rFonts w:ascii="Times New Roman" w:hAnsi="Times New Roman" w:cs="Times New Roman"/>
          <w:sz w:val="24"/>
          <w:szCs w:val="24"/>
        </w:rPr>
        <w:t xml:space="preserve">necessary </w:t>
      </w:r>
      <w:r w:rsidR="00073E56" w:rsidRPr="00791108">
        <w:rPr>
          <w:rFonts w:ascii="Times New Roman" w:hAnsi="Times New Roman" w:cs="Times New Roman"/>
          <w:sz w:val="24"/>
          <w:szCs w:val="24"/>
        </w:rPr>
        <w:t xml:space="preserve">for a conviction in respect of </w:t>
      </w:r>
      <w:r w:rsidR="00C60FC7" w:rsidRPr="00791108">
        <w:rPr>
          <w:rFonts w:ascii="Times New Roman" w:hAnsi="Times New Roman" w:cs="Times New Roman"/>
          <w:sz w:val="24"/>
          <w:szCs w:val="24"/>
        </w:rPr>
        <w:t>both a</w:t>
      </w:r>
      <w:r w:rsidR="00073E56" w:rsidRPr="00791108">
        <w:rPr>
          <w:rFonts w:ascii="Times New Roman" w:hAnsi="Times New Roman" w:cs="Times New Roman"/>
          <w:sz w:val="24"/>
          <w:szCs w:val="24"/>
        </w:rPr>
        <w:t>cts of misconduct had not been established.</w:t>
      </w:r>
      <w:r w:rsidR="0041336A" w:rsidRPr="00791108">
        <w:rPr>
          <w:rFonts w:ascii="Times New Roman" w:hAnsi="Times New Roman" w:cs="Times New Roman"/>
          <w:sz w:val="24"/>
          <w:szCs w:val="24"/>
        </w:rPr>
        <w:t xml:space="preserve"> </w:t>
      </w:r>
      <w:r w:rsidR="00984FD6" w:rsidRPr="00791108">
        <w:rPr>
          <w:rFonts w:ascii="Times New Roman" w:hAnsi="Times New Roman" w:cs="Times New Roman"/>
          <w:sz w:val="24"/>
          <w:szCs w:val="24"/>
        </w:rPr>
        <w:t>In particular, the appellant challenged the sufficiency of the evidence upon which he was convicted</w:t>
      </w:r>
      <w:r w:rsidR="005C0585" w:rsidRPr="00791108">
        <w:rPr>
          <w:rFonts w:ascii="Times New Roman" w:hAnsi="Times New Roman" w:cs="Times New Roman"/>
          <w:sz w:val="24"/>
          <w:szCs w:val="24"/>
        </w:rPr>
        <w:t xml:space="preserve"> by the Committee</w:t>
      </w:r>
      <w:r w:rsidR="00984FD6" w:rsidRPr="00791108">
        <w:rPr>
          <w:rFonts w:ascii="Times New Roman" w:hAnsi="Times New Roman" w:cs="Times New Roman"/>
          <w:sz w:val="24"/>
          <w:szCs w:val="24"/>
        </w:rPr>
        <w:t xml:space="preserve">. </w:t>
      </w:r>
      <w:r w:rsidR="0041336A" w:rsidRPr="00791108">
        <w:rPr>
          <w:rFonts w:ascii="Times New Roman" w:hAnsi="Times New Roman" w:cs="Times New Roman"/>
          <w:sz w:val="24"/>
          <w:szCs w:val="24"/>
        </w:rPr>
        <w:t xml:space="preserve">Secondly and in </w:t>
      </w:r>
      <w:r w:rsidR="00073E56" w:rsidRPr="00791108">
        <w:rPr>
          <w:rFonts w:ascii="Times New Roman" w:hAnsi="Times New Roman" w:cs="Times New Roman"/>
          <w:sz w:val="24"/>
          <w:szCs w:val="24"/>
        </w:rPr>
        <w:t xml:space="preserve">the </w:t>
      </w:r>
      <w:r w:rsidR="0041336A" w:rsidRPr="00791108">
        <w:rPr>
          <w:rFonts w:ascii="Times New Roman" w:hAnsi="Times New Roman" w:cs="Times New Roman"/>
          <w:sz w:val="24"/>
          <w:szCs w:val="24"/>
        </w:rPr>
        <w:t xml:space="preserve">alternative, the appellant </w:t>
      </w:r>
      <w:r w:rsidR="00073E56" w:rsidRPr="00791108">
        <w:rPr>
          <w:rFonts w:ascii="Times New Roman" w:hAnsi="Times New Roman" w:cs="Times New Roman"/>
          <w:sz w:val="24"/>
          <w:szCs w:val="24"/>
        </w:rPr>
        <w:t>argued that the court erred in law in not finding that the disciplinary authority</w:t>
      </w:r>
      <w:r w:rsidR="00B4563A" w:rsidRPr="00791108">
        <w:rPr>
          <w:rFonts w:ascii="Times New Roman" w:hAnsi="Times New Roman" w:cs="Times New Roman"/>
          <w:sz w:val="24"/>
          <w:szCs w:val="24"/>
        </w:rPr>
        <w:t xml:space="preserve"> acted irrationally and outside the </w:t>
      </w:r>
      <w:r w:rsidR="00E31552" w:rsidRPr="00791108">
        <w:rPr>
          <w:rFonts w:ascii="Times New Roman" w:hAnsi="Times New Roman" w:cs="Times New Roman"/>
          <w:sz w:val="24"/>
          <w:szCs w:val="24"/>
        </w:rPr>
        <w:t>scope of</w:t>
      </w:r>
      <w:r w:rsidR="005631B5" w:rsidRPr="00791108">
        <w:rPr>
          <w:rFonts w:ascii="Times New Roman" w:hAnsi="Times New Roman" w:cs="Times New Roman"/>
          <w:sz w:val="24"/>
          <w:szCs w:val="24"/>
        </w:rPr>
        <w:t xml:space="preserve"> s</w:t>
      </w:r>
      <w:r w:rsidR="00284FC5" w:rsidRPr="00791108">
        <w:rPr>
          <w:rFonts w:ascii="Times New Roman" w:hAnsi="Times New Roman" w:cs="Times New Roman"/>
          <w:sz w:val="24"/>
          <w:szCs w:val="24"/>
        </w:rPr>
        <w:t xml:space="preserve"> 50(1) of SI 162/2017 in imposing the penalty of dismissal in the face of overwhelming mitigatory factors.</w:t>
      </w:r>
    </w:p>
    <w:p w14:paraId="00BE2F58" w14:textId="77777777" w:rsidR="009C0AFF" w:rsidRPr="00791108" w:rsidRDefault="009C0AFF" w:rsidP="00791108">
      <w:pPr>
        <w:spacing w:after="0" w:line="480" w:lineRule="auto"/>
        <w:jc w:val="both"/>
        <w:rPr>
          <w:rFonts w:ascii="Times New Roman" w:hAnsi="Times New Roman" w:cs="Times New Roman"/>
          <w:sz w:val="24"/>
          <w:szCs w:val="24"/>
        </w:rPr>
      </w:pPr>
    </w:p>
    <w:p w14:paraId="1B2B0668" w14:textId="1B7DC530" w:rsidR="009C0AFF" w:rsidRPr="00791108" w:rsidRDefault="005631B5" w:rsidP="00791108">
      <w:pPr>
        <w:spacing w:after="0" w:line="480" w:lineRule="auto"/>
        <w:jc w:val="both"/>
        <w:rPr>
          <w:rFonts w:ascii="Times New Roman" w:hAnsi="Times New Roman" w:cs="Times New Roman"/>
          <w:b/>
          <w:sz w:val="24"/>
          <w:szCs w:val="24"/>
        </w:rPr>
      </w:pPr>
      <w:r w:rsidRPr="00791108">
        <w:rPr>
          <w:rFonts w:ascii="Times New Roman" w:hAnsi="Times New Roman" w:cs="Times New Roman"/>
          <w:b/>
          <w:sz w:val="24"/>
          <w:szCs w:val="24"/>
        </w:rPr>
        <w:t>The issues</w:t>
      </w:r>
    </w:p>
    <w:p w14:paraId="7654C9F8" w14:textId="52723567" w:rsidR="00AD5F9A" w:rsidRPr="00791108" w:rsidRDefault="009C0AFF"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The issues that fall for determination in this appeal are the same </w:t>
      </w:r>
      <w:r w:rsidR="00A4672B" w:rsidRPr="00791108">
        <w:rPr>
          <w:rFonts w:ascii="Times New Roman" w:hAnsi="Times New Roman" w:cs="Times New Roman"/>
          <w:sz w:val="24"/>
          <w:szCs w:val="24"/>
        </w:rPr>
        <w:t xml:space="preserve">two </w:t>
      </w:r>
      <w:r w:rsidRPr="00791108">
        <w:rPr>
          <w:rFonts w:ascii="Times New Roman" w:hAnsi="Times New Roman" w:cs="Times New Roman"/>
          <w:sz w:val="24"/>
          <w:szCs w:val="24"/>
        </w:rPr>
        <w:t xml:space="preserve">issues that fell for determination before the court </w:t>
      </w:r>
      <w:r w:rsidR="002B1320" w:rsidRPr="00791108">
        <w:rPr>
          <w:rFonts w:ascii="Times New Roman" w:hAnsi="Times New Roman" w:cs="Times New Roman"/>
          <w:i/>
          <w:sz w:val="24"/>
          <w:szCs w:val="24"/>
        </w:rPr>
        <w:t>a quo</w:t>
      </w:r>
      <w:r w:rsidRPr="00791108">
        <w:rPr>
          <w:rFonts w:ascii="Times New Roman" w:hAnsi="Times New Roman" w:cs="Times New Roman"/>
          <w:i/>
          <w:sz w:val="24"/>
          <w:szCs w:val="24"/>
        </w:rPr>
        <w:t>.</w:t>
      </w:r>
      <w:r w:rsidRPr="00791108">
        <w:rPr>
          <w:rFonts w:ascii="Times New Roman" w:hAnsi="Times New Roman" w:cs="Times New Roman"/>
          <w:sz w:val="24"/>
          <w:szCs w:val="24"/>
        </w:rPr>
        <w:t xml:space="preserve"> They are firstly, whether there was sufficient and reliable evidence b</w:t>
      </w:r>
      <w:r w:rsidR="001451C8" w:rsidRPr="00791108">
        <w:rPr>
          <w:rFonts w:ascii="Times New Roman" w:hAnsi="Times New Roman" w:cs="Times New Roman"/>
          <w:sz w:val="24"/>
          <w:szCs w:val="24"/>
        </w:rPr>
        <w:t>efore the Committee</w:t>
      </w:r>
      <w:r w:rsidRPr="00791108">
        <w:rPr>
          <w:rFonts w:ascii="Times New Roman" w:hAnsi="Times New Roman" w:cs="Times New Roman"/>
          <w:sz w:val="24"/>
          <w:szCs w:val="24"/>
        </w:rPr>
        <w:t xml:space="preserve"> that the appellant had committed the acts of misconduct with which he was charged and secondly, whether the penalty imposed by the respondent was appropriate.</w:t>
      </w:r>
      <w:r w:rsidR="00E610C5" w:rsidRPr="00791108">
        <w:rPr>
          <w:rFonts w:ascii="Times New Roman" w:hAnsi="Times New Roman" w:cs="Times New Roman"/>
          <w:sz w:val="24"/>
          <w:szCs w:val="24"/>
        </w:rPr>
        <w:t xml:space="preserve"> </w:t>
      </w:r>
    </w:p>
    <w:p w14:paraId="170F588C" w14:textId="77777777" w:rsidR="005631B5" w:rsidRPr="00791108" w:rsidRDefault="005631B5" w:rsidP="00791108">
      <w:pPr>
        <w:spacing w:after="0" w:line="480" w:lineRule="auto"/>
        <w:jc w:val="both"/>
        <w:rPr>
          <w:rFonts w:ascii="Times New Roman" w:hAnsi="Times New Roman" w:cs="Times New Roman"/>
          <w:b/>
          <w:sz w:val="24"/>
          <w:szCs w:val="24"/>
        </w:rPr>
      </w:pPr>
    </w:p>
    <w:p w14:paraId="42617981" w14:textId="42C4BF96" w:rsidR="00EF4BA5" w:rsidRPr="00791108" w:rsidRDefault="00EF4BA5" w:rsidP="00791108">
      <w:pPr>
        <w:spacing w:after="0" w:line="480" w:lineRule="auto"/>
        <w:jc w:val="both"/>
        <w:rPr>
          <w:rFonts w:ascii="Times New Roman" w:hAnsi="Times New Roman" w:cs="Times New Roman"/>
          <w:sz w:val="24"/>
          <w:szCs w:val="24"/>
        </w:rPr>
      </w:pPr>
      <w:r w:rsidRPr="00791108">
        <w:rPr>
          <w:rFonts w:ascii="Times New Roman" w:hAnsi="Times New Roman" w:cs="Times New Roman"/>
          <w:b/>
          <w:sz w:val="24"/>
          <w:szCs w:val="24"/>
        </w:rPr>
        <w:lastRenderedPageBreak/>
        <w:t>The law</w:t>
      </w:r>
    </w:p>
    <w:p w14:paraId="1C0B8390" w14:textId="49ED4D54" w:rsidR="005631B5" w:rsidRPr="00791108" w:rsidRDefault="00EF4BA5"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The law applicable in the determi</w:t>
      </w:r>
      <w:r w:rsidR="00C9020E" w:rsidRPr="00791108">
        <w:rPr>
          <w:rFonts w:ascii="Times New Roman" w:hAnsi="Times New Roman" w:cs="Times New Roman"/>
          <w:sz w:val="24"/>
          <w:szCs w:val="24"/>
        </w:rPr>
        <w:t>nation of this appeal is trite</w:t>
      </w:r>
      <w:r w:rsidR="00F31DE4" w:rsidRPr="00791108">
        <w:rPr>
          <w:rFonts w:ascii="Times New Roman" w:hAnsi="Times New Roman" w:cs="Times New Roman"/>
          <w:sz w:val="24"/>
          <w:szCs w:val="24"/>
        </w:rPr>
        <w:t xml:space="preserve">. </w:t>
      </w:r>
      <w:r w:rsidR="002F5272" w:rsidRPr="00791108">
        <w:rPr>
          <w:rFonts w:ascii="Times New Roman" w:hAnsi="Times New Roman" w:cs="Times New Roman"/>
          <w:sz w:val="24"/>
          <w:szCs w:val="24"/>
        </w:rPr>
        <w:t xml:space="preserve"> </w:t>
      </w:r>
      <w:r w:rsidR="000005F9" w:rsidRPr="00791108">
        <w:rPr>
          <w:rFonts w:ascii="Times New Roman" w:hAnsi="Times New Roman" w:cs="Times New Roman"/>
          <w:sz w:val="24"/>
          <w:szCs w:val="24"/>
        </w:rPr>
        <w:t>It is</w:t>
      </w:r>
      <w:r w:rsidRPr="00791108">
        <w:rPr>
          <w:rFonts w:ascii="Times New Roman" w:hAnsi="Times New Roman" w:cs="Times New Roman"/>
          <w:sz w:val="24"/>
          <w:szCs w:val="24"/>
        </w:rPr>
        <w:t xml:space="preserve"> </w:t>
      </w:r>
      <w:r w:rsidR="00F31DE4" w:rsidRPr="00791108">
        <w:rPr>
          <w:rFonts w:ascii="Times New Roman" w:hAnsi="Times New Roman" w:cs="Times New Roman"/>
          <w:sz w:val="24"/>
          <w:szCs w:val="24"/>
        </w:rPr>
        <w:t xml:space="preserve">the bedrock of all </w:t>
      </w:r>
      <w:r w:rsidR="00724F6A" w:rsidRPr="00791108">
        <w:rPr>
          <w:rFonts w:ascii="Times New Roman" w:hAnsi="Times New Roman" w:cs="Times New Roman"/>
          <w:sz w:val="24"/>
          <w:szCs w:val="24"/>
        </w:rPr>
        <w:t xml:space="preserve">civil </w:t>
      </w:r>
      <w:r w:rsidR="00893F29" w:rsidRPr="00791108">
        <w:rPr>
          <w:rFonts w:ascii="Times New Roman" w:hAnsi="Times New Roman" w:cs="Times New Roman"/>
          <w:sz w:val="24"/>
          <w:szCs w:val="24"/>
        </w:rPr>
        <w:t xml:space="preserve">trials </w:t>
      </w:r>
      <w:r w:rsidR="00F31DE4" w:rsidRPr="00791108">
        <w:rPr>
          <w:rFonts w:ascii="Times New Roman" w:hAnsi="Times New Roman" w:cs="Times New Roman"/>
          <w:sz w:val="24"/>
          <w:szCs w:val="24"/>
        </w:rPr>
        <w:t xml:space="preserve">in this and other </w:t>
      </w:r>
      <w:r w:rsidR="000005F9" w:rsidRPr="00791108">
        <w:rPr>
          <w:rFonts w:ascii="Times New Roman" w:hAnsi="Times New Roman" w:cs="Times New Roman"/>
          <w:sz w:val="24"/>
          <w:szCs w:val="24"/>
        </w:rPr>
        <w:t xml:space="preserve">sister </w:t>
      </w:r>
      <w:r w:rsidR="00F31DE4" w:rsidRPr="00791108">
        <w:rPr>
          <w:rFonts w:ascii="Times New Roman" w:hAnsi="Times New Roman" w:cs="Times New Roman"/>
          <w:sz w:val="24"/>
          <w:szCs w:val="24"/>
        </w:rPr>
        <w:t xml:space="preserve">jurisdictions </w:t>
      </w:r>
      <w:r w:rsidR="00893F29" w:rsidRPr="00791108">
        <w:rPr>
          <w:rFonts w:ascii="Times New Roman" w:hAnsi="Times New Roman" w:cs="Times New Roman"/>
          <w:sz w:val="24"/>
          <w:szCs w:val="24"/>
        </w:rPr>
        <w:t>wh</w:t>
      </w:r>
      <w:r w:rsidR="000005F9" w:rsidRPr="00791108">
        <w:rPr>
          <w:rFonts w:ascii="Times New Roman" w:hAnsi="Times New Roman" w:cs="Times New Roman"/>
          <w:sz w:val="24"/>
          <w:szCs w:val="24"/>
        </w:rPr>
        <w:t xml:space="preserve">ich have </w:t>
      </w:r>
      <w:r w:rsidR="00284422" w:rsidRPr="00791108">
        <w:rPr>
          <w:rFonts w:ascii="Times New Roman" w:hAnsi="Times New Roman" w:cs="Times New Roman"/>
          <w:sz w:val="24"/>
          <w:szCs w:val="24"/>
        </w:rPr>
        <w:t>adopted adversarial</w:t>
      </w:r>
      <w:r w:rsidR="000005F9" w:rsidRPr="00791108">
        <w:rPr>
          <w:rFonts w:ascii="Times New Roman" w:hAnsi="Times New Roman" w:cs="Times New Roman"/>
          <w:sz w:val="24"/>
          <w:szCs w:val="24"/>
        </w:rPr>
        <w:t xml:space="preserve"> trials as the main formal dispute resolution </w:t>
      </w:r>
      <w:r w:rsidR="00284422" w:rsidRPr="00791108">
        <w:rPr>
          <w:rFonts w:ascii="Times New Roman" w:hAnsi="Times New Roman" w:cs="Times New Roman"/>
          <w:sz w:val="24"/>
          <w:szCs w:val="24"/>
        </w:rPr>
        <w:t>mechanism</w:t>
      </w:r>
      <w:r w:rsidR="00893F29" w:rsidRPr="00791108">
        <w:rPr>
          <w:rFonts w:ascii="Times New Roman" w:hAnsi="Times New Roman" w:cs="Times New Roman"/>
          <w:sz w:val="24"/>
          <w:szCs w:val="24"/>
        </w:rPr>
        <w:t xml:space="preserve">. </w:t>
      </w:r>
      <w:r w:rsidR="004444E2" w:rsidRPr="00791108">
        <w:rPr>
          <w:rFonts w:ascii="Times New Roman" w:hAnsi="Times New Roman" w:cs="Times New Roman"/>
          <w:sz w:val="24"/>
          <w:szCs w:val="24"/>
        </w:rPr>
        <w:t>That law places the burden to prove any allegation on him or her who makes the allegation. Thus</w:t>
      </w:r>
      <w:r w:rsidR="007A08BE" w:rsidRPr="00791108">
        <w:rPr>
          <w:rFonts w:ascii="Times New Roman" w:hAnsi="Times New Roman" w:cs="Times New Roman"/>
          <w:sz w:val="24"/>
          <w:szCs w:val="24"/>
        </w:rPr>
        <w:t>,</w:t>
      </w:r>
      <w:r w:rsidR="004444E2" w:rsidRPr="00791108">
        <w:rPr>
          <w:rFonts w:ascii="Times New Roman" w:hAnsi="Times New Roman" w:cs="Times New Roman"/>
          <w:sz w:val="24"/>
          <w:szCs w:val="24"/>
        </w:rPr>
        <w:t xml:space="preserve"> the general proposition </w:t>
      </w:r>
      <w:r w:rsidR="00893F29" w:rsidRPr="00791108">
        <w:rPr>
          <w:rFonts w:ascii="Times New Roman" w:hAnsi="Times New Roman" w:cs="Times New Roman"/>
          <w:sz w:val="24"/>
          <w:szCs w:val="24"/>
        </w:rPr>
        <w:t xml:space="preserve">has always been </w:t>
      </w:r>
      <w:r w:rsidRPr="00791108">
        <w:rPr>
          <w:rFonts w:ascii="Times New Roman" w:hAnsi="Times New Roman" w:cs="Times New Roman"/>
          <w:sz w:val="24"/>
          <w:szCs w:val="24"/>
        </w:rPr>
        <w:t xml:space="preserve">that he who asserts </w:t>
      </w:r>
      <w:r w:rsidR="00E15BCC" w:rsidRPr="00791108">
        <w:rPr>
          <w:rFonts w:ascii="Times New Roman" w:hAnsi="Times New Roman" w:cs="Times New Roman"/>
          <w:sz w:val="24"/>
          <w:szCs w:val="24"/>
        </w:rPr>
        <w:t xml:space="preserve">before the court </w:t>
      </w:r>
      <w:r w:rsidRPr="00791108">
        <w:rPr>
          <w:rFonts w:ascii="Times New Roman" w:hAnsi="Times New Roman" w:cs="Times New Roman"/>
          <w:sz w:val="24"/>
          <w:szCs w:val="24"/>
        </w:rPr>
        <w:t xml:space="preserve">must prove. </w:t>
      </w:r>
    </w:p>
    <w:p w14:paraId="537308CE" w14:textId="77777777" w:rsidR="005631B5" w:rsidRPr="00791108" w:rsidRDefault="005631B5" w:rsidP="00791108">
      <w:pPr>
        <w:spacing w:after="0" w:line="480" w:lineRule="auto"/>
        <w:ind w:firstLine="1134"/>
        <w:jc w:val="both"/>
        <w:rPr>
          <w:rFonts w:ascii="Times New Roman" w:hAnsi="Times New Roman" w:cs="Times New Roman"/>
          <w:sz w:val="24"/>
          <w:szCs w:val="24"/>
        </w:rPr>
      </w:pPr>
    </w:p>
    <w:p w14:paraId="593DF36C" w14:textId="7FAB6B42" w:rsidR="00F44C3F" w:rsidRPr="00791108" w:rsidRDefault="00C10820"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S</w:t>
      </w:r>
      <w:r w:rsidR="00F44C3F" w:rsidRPr="00791108">
        <w:rPr>
          <w:rFonts w:ascii="Times New Roman" w:hAnsi="Times New Roman" w:cs="Times New Roman"/>
          <w:sz w:val="24"/>
          <w:szCs w:val="24"/>
        </w:rPr>
        <w:t xml:space="preserve">o trite is the general proposition at law that it has been repeated in many cases </w:t>
      </w:r>
      <w:r w:rsidRPr="00791108">
        <w:rPr>
          <w:rFonts w:ascii="Times New Roman" w:hAnsi="Times New Roman" w:cs="Times New Roman"/>
          <w:sz w:val="24"/>
          <w:szCs w:val="24"/>
        </w:rPr>
        <w:t>and in</w:t>
      </w:r>
      <w:r w:rsidR="00F44C3F" w:rsidRPr="00791108">
        <w:rPr>
          <w:rFonts w:ascii="Times New Roman" w:hAnsi="Times New Roman" w:cs="Times New Roman"/>
          <w:sz w:val="24"/>
          <w:szCs w:val="24"/>
        </w:rPr>
        <w:t xml:space="preserve"> various formulations without </w:t>
      </w:r>
      <w:r w:rsidR="007B4B53" w:rsidRPr="00791108">
        <w:rPr>
          <w:rFonts w:ascii="Times New Roman" w:hAnsi="Times New Roman" w:cs="Times New Roman"/>
          <w:sz w:val="24"/>
          <w:szCs w:val="24"/>
        </w:rPr>
        <w:t>any reference to authorit</w:t>
      </w:r>
      <w:r w:rsidR="009B4E28" w:rsidRPr="00791108">
        <w:rPr>
          <w:rFonts w:ascii="Times New Roman" w:hAnsi="Times New Roman" w:cs="Times New Roman"/>
          <w:sz w:val="24"/>
          <w:szCs w:val="24"/>
        </w:rPr>
        <w:t>y</w:t>
      </w:r>
      <w:r w:rsidR="00E37143" w:rsidRPr="00791108">
        <w:rPr>
          <w:rFonts w:ascii="Times New Roman" w:hAnsi="Times New Roman" w:cs="Times New Roman"/>
          <w:sz w:val="24"/>
          <w:szCs w:val="24"/>
        </w:rPr>
        <w:t>.</w:t>
      </w:r>
      <w:r w:rsidR="007B4B53" w:rsidRPr="00791108">
        <w:rPr>
          <w:rFonts w:ascii="Times New Roman" w:hAnsi="Times New Roman" w:cs="Times New Roman"/>
          <w:sz w:val="24"/>
          <w:szCs w:val="24"/>
        </w:rPr>
        <w:t xml:space="preserve"> </w:t>
      </w:r>
      <w:r w:rsidR="00F160D8" w:rsidRPr="00791108">
        <w:rPr>
          <w:rFonts w:ascii="Times New Roman" w:hAnsi="Times New Roman" w:cs="Times New Roman"/>
          <w:sz w:val="24"/>
          <w:szCs w:val="24"/>
        </w:rPr>
        <w:t xml:space="preserve">None </w:t>
      </w:r>
      <w:r w:rsidR="009B4E28" w:rsidRPr="00791108">
        <w:rPr>
          <w:rFonts w:ascii="Times New Roman" w:hAnsi="Times New Roman" w:cs="Times New Roman"/>
          <w:sz w:val="24"/>
          <w:szCs w:val="24"/>
        </w:rPr>
        <w:t>is</w:t>
      </w:r>
      <w:r w:rsidR="00F160D8" w:rsidRPr="00791108">
        <w:rPr>
          <w:rFonts w:ascii="Times New Roman" w:hAnsi="Times New Roman" w:cs="Times New Roman"/>
          <w:sz w:val="24"/>
          <w:szCs w:val="24"/>
        </w:rPr>
        <w:t xml:space="preserve"> needed</w:t>
      </w:r>
      <w:r w:rsidR="007B4B53" w:rsidRPr="00791108">
        <w:rPr>
          <w:rFonts w:ascii="Times New Roman" w:hAnsi="Times New Roman" w:cs="Times New Roman"/>
          <w:sz w:val="24"/>
          <w:szCs w:val="24"/>
        </w:rPr>
        <w:t>.</w:t>
      </w:r>
      <w:r w:rsidR="009B4E28" w:rsidRPr="00791108">
        <w:rPr>
          <w:rFonts w:ascii="Times New Roman" w:hAnsi="Times New Roman" w:cs="Times New Roman"/>
          <w:sz w:val="24"/>
          <w:szCs w:val="24"/>
        </w:rPr>
        <w:t xml:space="preserve"> Thus in</w:t>
      </w:r>
      <w:r w:rsidR="007B4B53" w:rsidRPr="00791108">
        <w:rPr>
          <w:rFonts w:ascii="Times New Roman" w:hAnsi="Times New Roman" w:cs="Times New Roman"/>
          <w:sz w:val="24"/>
          <w:szCs w:val="24"/>
        </w:rPr>
        <w:t xml:space="preserve"> </w:t>
      </w:r>
      <w:r w:rsidR="006A202B">
        <w:rPr>
          <w:rFonts w:ascii="Times New Roman" w:hAnsi="Times New Roman" w:cs="Times New Roman"/>
          <w:i/>
          <w:sz w:val="24"/>
          <w:szCs w:val="24"/>
        </w:rPr>
        <w:t>Zimbabwe </w:t>
      </w:r>
      <w:r w:rsidR="007B4B53" w:rsidRPr="00791108">
        <w:rPr>
          <w:rFonts w:ascii="Times New Roman" w:hAnsi="Times New Roman" w:cs="Times New Roman"/>
          <w:i/>
          <w:sz w:val="24"/>
          <w:szCs w:val="24"/>
        </w:rPr>
        <w:t xml:space="preserve">Township Developers </w:t>
      </w:r>
      <w:r w:rsidR="0089550A" w:rsidRPr="00791108">
        <w:rPr>
          <w:rFonts w:ascii="Times New Roman" w:hAnsi="Times New Roman" w:cs="Times New Roman"/>
          <w:i/>
          <w:sz w:val="24"/>
          <w:szCs w:val="24"/>
        </w:rPr>
        <w:t>(Pvt</w:t>
      </w:r>
      <w:r w:rsidR="007B4B53" w:rsidRPr="00791108">
        <w:rPr>
          <w:rFonts w:ascii="Times New Roman" w:hAnsi="Times New Roman" w:cs="Times New Roman"/>
          <w:i/>
          <w:sz w:val="24"/>
          <w:szCs w:val="24"/>
        </w:rPr>
        <w:t>) Ltd v Lou’s Shoes (Pvt) Ltd</w:t>
      </w:r>
      <w:r w:rsidR="007B4B53" w:rsidRPr="00791108">
        <w:rPr>
          <w:rFonts w:ascii="Times New Roman" w:hAnsi="Times New Roman" w:cs="Times New Roman"/>
          <w:sz w:val="24"/>
          <w:szCs w:val="24"/>
        </w:rPr>
        <w:t xml:space="preserve"> 19</w:t>
      </w:r>
      <w:r w:rsidR="0089550A" w:rsidRPr="00791108">
        <w:rPr>
          <w:rFonts w:ascii="Times New Roman" w:hAnsi="Times New Roman" w:cs="Times New Roman"/>
          <w:sz w:val="24"/>
          <w:szCs w:val="24"/>
        </w:rPr>
        <w:t xml:space="preserve">83 (2) ZLR 376 (S), which is </w:t>
      </w:r>
      <w:r w:rsidR="00B23522" w:rsidRPr="00791108">
        <w:rPr>
          <w:rFonts w:ascii="Times New Roman" w:hAnsi="Times New Roman" w:cs="Times New Roman"/>
          <w:sz w:val="24"/>
          <w:szCs w:val="24"/>
        </w:rPr>
        <w:t xml:space="preserve">better </w:t>
      </w:r>
      <w:r w:rsidR="007B4B53" w:rsidRPr="00791108">
        <w:rPr>
          <w:rFonts w:ascii="Times New Roman" w:hAnsi="Times New Roman" w:cs="Times New Roman"/>
          <w:sz w:val="24"/>
          <w:szCs w:val="24"/>
        </w:rPr>
        <w:t xml:space="preserve">known for its pronouncement on the presumption of </w:t>
      </w:r>
      <w:r w:rsidR="0089550A" w:rsidRPr="00791108">
        <w:rPr>
          <w:rFonts w:ascii="Times New Roman" w:hAnsi="Times New Roman" w:cs="Times New Roman"/>
          <w:sz w:val="24"/>
          <w:szCs w:val="24"/>
        </w:rPr>
        <w:t xml:space="preserve">constitutionality </w:t>
      </w:r>
      <w:r w:rsidR="00B23522" w:rsidRPr="00791108">
        <w:rPr>
          <w:rFonts w:ascii="Times New Roman" w:hAnsi="Times New Roman" w:cs="Times New Roman"/>
          <w:sz w:val="24"/>
          <w:szCs w:val="24"/>
        </w:rPr>
        <w:t xml:space="preserve">of laws </w:t>
      </w:r>
      <w:r w:rsidR="00A729D0" w:rsidRPr="00791108">
        <w:rPr>
          <w:rFonts w:ascii="Times New Roman" w:hAnsi="Times New Roman" w:cs="Times New Roman"/>
          <w:sz w:val="24"/>
          <w:szCs w:val="24"/>
        </w:rPr>
        <w:t>rather than the mundane</w:t>
      </w:r>
      <w:r w:rsidR="0089550A" w:rsidRPr="00791108">
        <w:rPr>
          <w:rFonts w:ascii="Times New Roman" w:hAnsi="Times New Roman" w:cs="Times New Roman"/>
          <w:sz w:val="24"/>
          <w:szCs w:val="24"/>
        </w:rPr>
        <w:t xml:space="preserve"> proposition th</w:t>
      </w:r>
      <w:r w:rsidR="00B23522" w:rsidRPr="00791108">
        <w:rPr>
          <w:rFonts w:ascii="Times New Roman" w:hAnsi="Times New Roman" w:cs="Times New Roman"/>
          <w:sz w:val="24"/>
          <w:szCs w:val="24"/>
        </w:rPr>
        <w:t>at is under discussion</w:t>
      </w:r>
      <w:r w:rsidR="00E42CAE" w:rsidRPr="00324B64">
        <w:rPr>
          <w:rFonts w:ascii="Times New Roman" w:hAnsi="Times New Roman" w:cs="Times New Roman"/>
          <w:i/>
          <w:sz w:val="24"/>
          <w:szCs w:val="24"/>
        </w:rPr>
        <w:t xml:space="preserve"> in</w:t>
      </w:r>
      <w:r w:rsidR="00E42CAE" w:rsidRPr="00791108">
        <w:rPr>
          <w:rFonts w:ascii="Times New Roman" w:hAnsi="Times New Roman" w:cs="Times New Roman"/>
          <w:i/>
          <w:sz w:val="24"/>
          <w:szCs w:val="24"/>
        </w:rPr>
        <w:t xml:space="preserve"> casu</w:t>
      </w:r>
      <w:r w:rsidR="00B23522" w:rsidRPr="00791108">
        <w:rPr>
          <w:rFonts w:ascii="Times New Roman" w:hAnsi="Times New Roman" w:cs="Times New Roman"/>
          <w:sz w:val="24"/>
          <w:szCs w:val="24"/>
        </w:rPr>
        <w:t xml:space="preserve">, </w:t>
      </w:r>
      <w:r w:rsidR="00A421D8" w:rsidRPr="00791108">
        <w:rPr>
          <w:rFonts w:ascii="Times New Roman" w:hAnsi="Times New Roman" w:cs="Times New Roman"/>
          <w:b/>
          <w:sz w:val="24"/>
          <w:szCs w:val="24"/>
        </w:rPr>
        <w:t>GEORGES CJ,</w:t>
      </w:r>
      <w:r w:rsidR="00A421D8" w:rsidRPr="00791108">
        <w:rPr>
          <w:rFonts w:ascii="Times New Roman" w:hAnsi="Times New Roman" w:cs="Times New Roman"/>
          <w:sz w:val="24"/>
          <w:szCs w:val="24"/>
        </w:rPr>
        <w:t xml:space="preserve"> without referring to any authority </w:t>
      </w:r>
      <w:r w:rsidR="005A1FB1" w:rsidRPr="00791108">
        <w:rPr>
          <w:rFonts w:ascii="Times New Roman" w:hAnsi="Times New Roman" w:cs="Times New Roman"/>
          <w:sz w:val="24"/>
          <w:szCs w:val="24"/>
        </w:rPr>
        <w:t xml:space="preserve">expanded the ambit of the general proposition </w:t>
      </w:r>
      <w:r w:rsidR="00A421D8" w:rsidRPr="00791108">
        <w:rPr>
          <w:rFonts w:ascii="Times New Roman" w:hAnsi="Times New Roman" w:cs="Times New Roman"/>
          <w:sz w:val="24"/>
          <w:szCs w:val="24"/>
        </w:rPr>
        <w:t xml:space="preserve">at 382(H) </w:t>
      </w:r>
      <w:r w:rsidR="005A1FB1" w:rsidRPr="00791108">
        <w:rPr>
          <w:rFonts w:ascii="Times New Roman" w:hAnsi="Times New Roman" w:cs="Times New Roman"/>
          <w:sz w:val="24"/>
          <w:szCs w:val="24"/>
        </w:rPr>
        <w:t xml:space="preserve">to the effect </w:t>
      </w:r>
      <w:r w:rsidR="00876ADA" w:rsidRPr="00791108">
        <w:rPr>
          <w:rFonts w:ascii="Times New Roman" w:hAnsi="Times New Roman" w:cs="Times New Roman"/>
          <w:sz w:val="24"/>
          <w:szCs w:val="24"/>
        </w:rPr>
        <w:t>that</w:t>
      </w:r>
      <w:r w:rsidR="00A421D8" w:rsidRPr="00791108">
        <w:rPr>
          <w:rFonts w:ascii="Times New Roman" w:hAnsi="Times New Roman" w:cs="Times New Roman"/>
          <w:sz w:val="24"/>
          <w:szCs w:val="24"/>
        </w:rPr>
        <w:t>:</w:t>
      </w:r>
    </w:p>
    <w:p w14:paraId="22668FFD" w14:textId="41FA0BB9" w:rsidR="00A421D8" w:rsidRPr="00791108" w:rsidRDefault="00A421D8" w:rsidP="00791108">
      <w:pPr>
        <w:spacing w:after="0" w:line="240" w:lineRule="auto"/>
        <w:ind w:left="567"/>
        <w:jc w:val="both"/>
        <w:rPr>
          <w:rFonts w:ascii="Times New Roman" w:hAnsi="Times New Roman" w:cs="Times New Roman"/>
          <w:sz w:val="24"/>
          <w:szCs w:val="24"/>
        </w:rPr>
      </w:pPr>
      <w:r w:rsidRPr="00791108">
        <w:rPr>
          <w:rFonts w:ascii="Times New Roman" w:hAnsi="Times New Roman" w:cs="Times New Roman"/>
          <w:sz w:val="24"/>
          <w:szCs w:val="24"/>
        </w:rPr>
        <w:t xml:space="preserve">“Because the person alleging unconstitutionality must establish it, a burden may rest </w:t>
      </w:r>
      <w:r w:rsidR="002A1868" w:rsidRPr="00791108">
        <w:rPr>
          <w:rFonts w:ascii="Times New Roman" w:hAnsi="Times New Roman" w:cs="Times New Roman"/>
          <w:sz w:val="24"/>
          <w:szCs w:val="24"/>
        </w:rPr>
        <w:t>on that</w:t>
      </w:r>
      <w:r w:rsidRPr="00791108">
        <w:rPr>
          <w:rFonts w:ascii="Times New Roman" w:hAnsi="Times New Roman" w:cs="Times New Roman"/>
          <w:sz w:val="24"/>
          <w:szCs w:val="24"/>
        </w:rPr>
        <w:t xml:space="preserve"> person to establish factually </w:t>
      </w:r>
      <w:r w:rsidR="002A1868" w:rsidRPr="00791108">
        <w:rPr>
          <w:rFonts w:ascii="Times New Roman" w:hAnsi="Times New Roman" w:cs="Times New Roman"/>
          <w:sz w:val="24"/>
          <w:szCs w:val="24"/>
        </w:rPr>
        <w:t xml:space="preserve">that an act does </w:t>
      </w:r>
      <w:r w:rsidR="006F4F67" w:rsidRPr="00791108">
        <w:rPr>
          <w:rFonts w:ascii="Times New Roman" w:hAnsi="Times New Roman" w:cs="Times New Roman"/>
          <w:sz w:val="24"/>
          <w:szCs w:val="24"/>
        </w:rPr>
        <w:t xml:space="preserve">not fall within the ambit of </w:t>
      </w:r>
      <w:r w:rsidR="00A729D0" w:rsidRPr="00791108">
        <w:rPr>
          <w:rFonts w:ascii="Times New Roman" w:hAnsi="Times New Roman" w:cs="Times New Roman"/>
          <w:sz w:val="24"/>
          <w:szCs w:val="24"/>
        </w:rPr>
        <w:t>constitutionality</w:t>
      </w:r>
      <w:r w:rsidR="006F4F67" w:rsidRPr="00791108">
        <w:rPr>
          <w:rFonts w:ascii="Times New Roman" w:hAnsi="Times New Roman" w:cs="Times New Roman"/>
          <w:sz w:val="24"/>
          <w:szCs w:val="24"/>
        </w:rPr>
        <w:t>.”</w:t>
      </w:r>
    </w:p>
    <w:p w14:paraId="4E9B446A" w14:textId="77777777" w:rsidR="00013688" w:rsidRPr="00791108" w:rsidRDefault="00013688" w:rsidP="00791108">
      <w:pPr>
        <w:spacing w:after="0" w:line="240" w:lineRule="auto"/>
        <w:ind w:left="567"/>
        <w:jc w:val="both"/>
        <w:rPr>
          <w:rFonts w:ascii="Times New Roman" w:hAnsi="Times New Roman" w:cs="Times New Roman"/>
          <w:sz w:val="24"/>
          <w:szCs w:val="24"/>
        </w:rPr>
      </w:pPr>
    </w:p>
    <w:p w14:paraId="3524784E" w14:textId="77777777" w:rsidR="005E5F4F" w:rsidRPr="00791108" w:rsidRDefault="005E5F4F" w:rsidP="00791108">
      <w:pPr>
        <w:spacing w:after="0" w:line="480" w:lineRule="auto"/>
        <w:ind w:firstLine="1134"/>
        <w:jc w:val="both"/>
        <w:rPr>
          <w:rFonts w:ascii="Times New Roman" w:hAnsi="Times New Roman" w:cs="Times New Roman"/>
          <w:sz w:val="24"/>
          <w:szCs w:val="24"/>
        </w:rPr>
      </w:pPr>
    </w:p>
    <w:p w14:paraId="17C0E6A0" w14:textId="7C019EC3" w:rsidR="005631B5" w:rsidRPr="00791108" w:rsidRDefault="001B33AA"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It is a further trite position at law that </w:t>
      </w:r>
      <w:r w:rsidR="008631D6" w:rsidRPr="00791108">
        <w:rPr>
          <w:rFonts w:ascii="Times New Roman" w:hAnsi="Times New Roman" w:cs="Times New Roman"/>
          <w:sz w:val="24"/>
          <w:szCs w:val="24"/>
        </w:rPr>
        <w:t>the</w:t>
      </w:r>
      <w:r w:rsidR="00251ACD" w:rsidRPr="00791108">
        <w:rPr>
          <w:rFonts w:ascii="Times New Roman" w:hAnsi="Times New Roman" w:cs="Times New Roman"/>
          <w:sz w:val="24"/>
          <w:szCs w:val="24"/>
        </w:rPr>
        <w:t xml:space="preserve"> burden of proof in </w:t>
      </w:r>
      <w:r w:rsidR="008631D6" w:rsidRPr="00791108">
        <w:rPr>
          <w:rFonts w:ascii="Times New Roman" w:hAnsi="Times New Roman" w:cs="Times New Roman"/>
          <w:sz w:val="24"/>
          <w:szCs w:val="24"/>
        </w:rPr>
        <w:t>civil proceedings is discharged on a balance of probabilities</w:t>
      </w:r>
      <w:r w:rsidR="00251ACD" w:rsidRPr="00791108">
        <w:rPr>
          <w:rFonts w:ascii="Times New Roman" w:hAnsi="Times New Roman" w:cs="Times New Roman"/>
          <w:sz w:val="24"/>
          <w:szCs w:val="24"/>
        </w:rPr>
        <w:t>. D</w:t>
      </w:r>
      <w:r w:rsidRPr="00791108">
        <w:rPr>
          <w:rFonts w:ascii="Times New Roman" w:hAnsi="Times New Roman" w:cs="Times New Roman"/>
          <w:sz w:val="24"/>
          <w:szCs w:val="24"/>
        </w:rPr>
        <w:t>isciplinary</w:t>
      </w:r>
      <w:r w:rsidR="002F5272" w:rsidRPr="00791108">
        <w:rPr>
          <w:rFonts w:ascii="Times New Roman" w:hAnsi="Times New Roman" w:cs="Times New Roman"/>
          <w:sz w:val="24"/>
          <w:szCs w:val="24"/>
        </w:rPr>
        <w:t xml:space="preserve"> proceedings such as </w:t>
      </w:r>
      <w:r w:rsidR="002F5272" w:rsidRPr="00324B64">
        <w:rPr>
          <w:rFonts w:ascii="Times New Roman" w:hAnsi="Times New Roman" w:cs="Times New Roman"/>
          <w:i/>
          <w:sz w:val="24"/>
          <w:szCs w:val="24"/>
        </w:rPr>
        <w:t>in</w:t>
      </w:r>
      <w:r w:rsidR="002F5272" w:rsidRPr="00791108">
        <w:rPr>
          <w:rFonts w:ascii="Times New Roman" w:hAnsi="Times New Roman" w:cs="Times New Roman"/>
          <w:sz w:val="24"/>
          <w:szCs w:val="24"/>
        </w:rPr>
        <w:t xml:space="preserve"> </w:t>
      </w:r>
      <w:r w:rsidR="002F5272" w:rsidRPr="00791108">
        <w:rPr>
          <w:rFonts w:ascii="Times New Roman" w:hAnsi="Times New Roman" w:cs="Times New Roman"/>
          <w:i/>
          <w:sz w:val="24"/>
          <w:szCs w:val="24"/>
        </w:rPr>
        <w:t>casu</w:t>
      </w:r>
      <w:r w:rsidRPr="00791108">
        <w:rPr>
          <w:rFonts w:ascii="Times New Roman" w:hAnsi="Times New Roman" w:cs="Times New Roman"/>
          <w:sz w:val="24"/>
          <w:szCs w:val="24"/>
        </w:rPr>
        <w:t xml:space="preserve">, </w:t>
      </w:r>
      <w:r w:rsidR="00962BBF" w:rsidRPr="00791108">
        <w:rPr>
          <w:rFonts w:ascii="Times New Roman" w:hAnsi="Times New Roman" w:cs="Times New Roman"/>
          <w:sz w:val="24"/>
          <w:szCs w:val="24"/>
        </w:rPr>
        <w:t>are</w:t>
      </w:r>
      <w:r w:rsidR="002F5272" w:rsidRPr="00791108">
        <w:rPr>
          <w:rFonts w:ascii="Times New Roman" w:hAnsi="Times New Roman" w:cs="Times New Roman"/>
          <w:sz w:val="24"/>
          <w:szCs w:val="24"/>
        </w:rPr>
        <w:t xml:space="preserve"> as civil suits</w:t>
      </w:r>
      <w:r w:rsidR="00813EAF" w:rsidRPr="00791108">
        <w:rPr>
          <w:rFonts w:ascii="Times New Roman" w:hAnsi="Times New Roman" w:cs="Times New Roman"/>
          <w:sz w:val="24"/>
          <w:szCs w:val="24"/>
        </w:rPr>
        <w:t>.</w:t>
      </w:r>
      <w:r w:rsidRPr="00791108">
        <w:rPr>
          <w:rFonts w:ascii="Times New Roman" w:hAnsi="Times New Roman" w:cs="Times New Roman"/>
          <w:sz w:val="24"/>
          <w:szCs w:val="24"/>
        </w:rPr>
        <w:t xml:space="preserve"> Thus, in disciplinary proceedings</w:t>
      </w:r>
      <w:r w:rsidR="002F5272" w:rsidRPr="00791108">
        <w:rPr>
          <w:rFonts w:ascii="Times New Roman" w:hAnsi="Times New Roman" w:cs="Times New Roman"/>
          <w:sz w:val="24"/>
          <w:szCs w:val="24"/>
        </w:rPr>
        <w:t>,</w:t>
      </w:r>
      <w:r w:rsidR="0089019D" w:rsidRPr="00791108">
        <w:rPr>
          <w:rFonts w:ascii="Times New Roman" w:hAnsi="Times New Roman" w:cs="Times New Roman"/>
          <w:sz w:val="24"/>
          <w:szCs w:val="24"/>
        </w:rPr>
        <w:t xml:space="preserve"> unless the allegation is admitted,</w:t>
      </w:r>
      <w:r w:rsidR="002F5272" w:rsidRPr="00791108">
        <w:rPr>
          <w:rFonts w:ascii="Times New Roman" w:hAnsi="Times New Roman" w:cs="Times New Roman"/>
          <w:sz w:val="24"/>
          <w:szCs w:val="24"/>
        </w:rPr>
        <w:t xml:space="preserve"> he who asserts must prove on a balance of </w:t>
      </w:r>
      <w:r w:rsidR="00C64954" w:rsidRPr="00791108">
        <w:rPr>
          <w:rFonts w:ascii="Times New Roman" w:hAnsi="Times New Roman" w:cs="Times New Roman"/>
          <w:sz w:val="24"/>
          <w:szCs w:val="24"/>
        </w:rPr>
        <w:t>p</w:t>
      </w:r>
      <w:r w:rsidR="00950225" w:rsidRPr="00791108">
        <w:rPr>
          <w:rFonts w:ascii="Times New Roman" w:hAnsi="Times New Roman" w:cs="Times New Roman"/>
          <w:sz w:val="24"/>
          <w:szCs w:val="24"/>
        </w:rPr>
        <w:t>robabilities but prove he must.</w:t>
      </w:r>
    </w:p>
    <w:p w14:paraId="16A8EF1E" w14:textId="77777777" w:rsidR="005631B5" w:rsidRPr="00791108" w:rsidRDefault="005631B5" w:rsidP="00791108">
      <w:pPr>
        <w:spacing w:after="0" w:line="480" w:lineRule="auto"/>
        <w:ind w:firstLine="1134"/>
        <w:jc w:val="both"/>
        <w:rPr>
          <w:rFonts w:ascii="Times New Roman" w:hAnsi="Times New Roman" w:cs="Times New Roman"/>
          <w:sz w:val="24"/>
          <w:szCs w:val="24"/>
        </w:rPr>
      </w:pPr>
    </w:p>
    <w:p w14:paraId="15080572" w14:textId="6E3EBF48" w:rsidR="005631B5" w:rsidRPr="00791108" w:rsidRDefault="0018485C" w:rsidP="006A202B">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Finally, </w:t>
      </w:r>
      <w:r w:rsidR="0091076C" w:rsidRPr="00791108">
        <w:rPr>
          <w:rFonts w:ascii="Times New Roman" w:hAnsi="Times New Roman" w:cs="Times New Roman"/>
          <w:sz w:val="24"/>
          <w:szCs w:val="24"/>
        </w:rPr>
        <w:t>at the</w:t>
      </w:r>
      <w:r w:rsidR="002F5272" w:rsidRPr="00791108">
        <w:rPr>
          <w:rFonts w:ascii="Times New Roman" w:hAnsi="Times New Roman" w:cs="Times New Roman"/>
          <w:sz w:val="24"/>
          <w:szCs w:val="24"/>
        </w:rPr>
        <w:t xml:space="preserve"> end of the contest, the adj</w:t>
      </w:r>
      <w:r w:rsidRPr="00791108">
        <w:rPr>
          <w:rFonts w:ascii="Times New Roman" w:hAnsi="Times New Roman" w:cs="Times New Roman"/>
          <w:sz w:val="24"/>
          <w:szCs w:val="24"/>
        </w:rPr>
        <w:t>udicating authority must</w:t>
      </w:r>
      <w:r w:rsidR="0023214C" w:rsidRPr="00791108">
        <w:rPr>
          <w:rFonts w:ascii="Times New Roman" w:hAnsi="Times New Roman" w:cs="Times New Roman"/>
          <w:sz w:val="24"/>
          <w:szCs w:val="24"/>
        </w:rPr>
        <w:t xml:space="preserve"> be </w:t>
      </w:r>
      <w:r w:rsidR="0091076C" w:rsidRPr="00791108">
        <w:rPr>
          <w:rFonts w:ascii="Times New Roman" w:hAnsi="Times New Roman" w:cs="Times New Roman"/>
          <w:sz w:val="24"/>
          <w:szCs w:val="24"/>
        </w:rPr>
        <w:t>satisfied generally</w:t>
      </w:r>
      <w:r w:rsidRPr="00791108">
        <w:rPr>
          <w:rFonts w:ascii="Times New Roman" w:hAnsi="Times New Roman" w:cs="Times New Roman"/>
          <w:sz w:val="24"/>
          <w:szCs w:val="24"/>
        </w:rPr>
        <w:t>,</w:t>
      </w:r>
      <w:r w:rsidR="002F5272" w:rsidRPr="00791108">
        <w:rPr>
          <w:rFonts w:ascii="Times New Roman" w:hAnsi="Times New Roman" w:cs="Times New Roman"/>
          <w:sz w:val="24"/>
          <w:szCs w:val="24"/>
        </w:rPr>
        <w:t xml:space="preserve"> that </w:t>
      </w:r>
      <w:r w:rsidR="00D25A47" w:rsidRPr="00791108">
        <w:rPr>
          <w:rFonts w:ascii="Times New Roman" w:hAnsi="Times New Roman" w:cs="Times New Roman"/>
          <w:sz w:val="24"/>
          <w:szCs w:val="24"/>
        </w:rPr>
        <w:t xml:space="preserve">cogent and reliable evidence </w:t>
      </w:r>
      <w:r w:rsidRPr="00791108">
        <w:rPr>
          <w:rFonts w:ascii="Times New Roman" w:hAnsi="Times New Roman" w:cs="Times New Roman"/>
          <w:sz w:val="24"/>
          <w:szCs w:val="24"/>
        </w:rPr>
        <w:t xml:space="preserve">has been adduced </w:t>
      </w:r>
      <w:r w:rsidR="002F5272" w:rsidRPr="00791108">
        <w:rPr>
          <w:rFonts w:ascii="Times New Roman" w:hAnsi="Times New Roman" w:cs="Times New Roman"/>
          <w:sz w:val="24"/>
          <w:szCs w:val="24"/>
        </w:rPr>
        <w:t xml:space="preserve">in favour of the </w:t>
      </w:r>
      <w:r w:rsidR="001F1951" w:rsidRPr="00791108">
        <w:rPr>
          <w:rFonts w:ascii="Times New Roman" w:hAnsi="Times New Roman" w:cs="Times New Roman"/>
          <w:sz w:val="24"/>
          <w:szCs w:val="24"/>
        </w:rPr>
        <w:t xml:space="preserve">allegations making up the </w:t>
      </w:r>
      <w:r w:rsidR="002F5272" w:rsidRPr="00791108">
        <w:rPr>
          <w:rFonts w:ascii="Times New Roman" w:hAnsi="Times New Roman" w:cs="Times New Roman"/>
          <w:sz w:val="24"/>
          <w:szCs w:val="24"/>
        </w:rPr>
        <w:t>claim</w:t>
      </w:r>
      <w:r w:rsidR="00822CCF" w:rsidRPr="00791108">
        <w:rPr>
          <w:rFonts w:ascii="Times New Roman" w:hAnsi="Times New Roman" w:cs="Times New Roman"/>
          <w:sz w:val="24"/>
          <w:szCs w:val="24"/>
        </w:rPr>
        <w:t>.</w:t>
      </w:r>
      <w:r w:rsidR="002F5272" w:rsidRPr="00791108">
        <w:rPr>
          <w:rFonts w:ascii="Times New Roman" w:hAnsi="Times New Roman" w:cs="Times New Roman"/>
          <w:sz w:val="24"/>
          <w:szCs w:val="24"/>
        </w:rPr>
        <w:t xml:space="preserve"> </w:t>
      </w:r>
      <w:r w:rsidR="00822CCF" w:rsidRPr="00791108">
        <w:rPr>
          <w:rFonts w:ascii="Times New Roman" w:hAnsi="Times New Roman" w:cs="Times New Roman"/>
          <w:sz w:val="24"/>
          <w:szCs w:val="24"/>
        </w:rPr>
        <w:t>I</w:t>
      </w:r>
      <w:r w:rsidR="001F1951" w:rsidRPr="00791108">
        <w:rPr>
          <w:rFonts w:ascii="Times New Roman" w:hAnsi="Times New Roman" w:cs="Times New Roman"/>
          <w:sz w:val="24"/>
          <w:szCs w:val="24"/>
        </w:rPr>
        <w:t xml:space="preserve">t then </w:t>
      </w:r>
      <w:r w:rsidR="002F5272" w:rsidRPr="00791108">
        <w:rPr>
          <w:rFonts w:ascii="Times New Roman" w:hAnsi="Times New Roman" w:cs="Times New Roman"/>
          <w:sz w:val="24"/>
          <w:szCs w:val="24"/>
        </w:rPr>
        <w:t xml:space="preserve">weighs </w:t>
      </w:r>
      <w:r w:rsidR="00822CCF" w:rsidRPr="00791108">
        <w:rPr>
          <w:rFonts w:ascii="Times New Roman" w:hAnsi="Times New Roman" w:cs="Times New Roman"/>
          <w:sz w:val="24"/>
          <w:szCs w:val="24"/>
        </w:rPr>
        <w:t xml:space="preserve">this evidence </w:t>
      </w:r>
      <w:r w:rsidR="002F5272" w:rsidRPr="00791108">
        <w:rPr>
          <w:rFonts w:ascii="Times New Roman" w:hAnsi="Times New Roman" w:cs="Times New Roman"/>
          <w:sz w:val="24"/>
          <w:szCs w:val="24"/>
        </w:rPr>
        <w:t xml:space="preserve">against the evidence adduced in favour of </w:t>
      </w:r>
      <w:r w:rsidR="002F5272" w:rsidRPr="00791108">
        <w:rPr>
          <w:rFonts w:ascii="Times New Roman" w:hAnsi="Times New Roman" w:cs="Times New Roman"/>
          <w:sz w:val="24"/>
          <w:szCs w:val="24"/>
        </w:rPr>
        <w:lastRenderedPageBreak/>
        <w:t>the defendant to establish where the balance of probabilities lie</w:t>
      </w:r>
      <w:r w:rsidRPr="00791108">
        <w:rPr>
          <w:rFonts w:ascii="Times New Roman" w:hAnsi="Times New Roman" w:cs="Times New Roman"/>
          <w:sz w:val="24"/>
          <w:szCs w:val="24"/>
        </w:rPr>
        <w:t>s</w:t>
      </w:r>
      <w:r w:rsidR="002F5272" w:rsidRPr="00791108">
        <w:rPr>
          <w:rFonts w:ascii="Times New Roman" w:hAnsi="Times New Roman" w:cs="Times New Roman"/>
          <w:sz w:val="24"/>
          <w:szCs w:val="24"/>
        </w:rPr>
        <w:t xml:space="preserve">. </w:t>
      </w:r>
      <w:r w:rsidRPr="00791108">
        <w:rPr>
          <w:rFonts w:ascii="Times New Roman" w:hAnsi="Times New Roman" w:cs="Times New Roman"/>
          <w:sz w:val="24"/>
          <w:szCs w:val="24"/>
        </w:rPr>
        <w:t xml:space="preserve">The upshot of all this is </w:t>
      </w:r>
      <w:r w:rsidR="00A7292F" w:rsidRPr="00791108">
        <w:rPr>
          <w:rFonts w:ascii="Times New Roman" w:hAnsi="Times New Roman" w:cs="Times New Roman"/>
          <w:sz w:val="24"/>
          <w:szCs w:val="24"/>
        </w:rPr>
        <w:t xml:space="preserve">that where the evidence is inconclusive or </w:t>
      </w:r>
      <w:r w:rsidR="00B57064" w:rsidRPr="00791108">
        <w:rPr>
          <w:rFonts w:ascii="Times New Roman" w:hAnsi="Times New Roman" w:cs="Times New Roman"/>
          <w:sz w:val="24"/>
          <w:szCs w:val="24"/>
        </w:rPr>
        <w:t xml:space="preserve">where </w:t>
      </w:r>
      <w:r w:rsidR="00A7292F" w:rsidRPr="00791108">
        <w:rPr>
          <w:rFonts w:ascii="Times New Roman" w:hAnsi="Times New Roman" w:cs="Times New Roman"/>
          <w:sz w:val="24"/>
          <w:szCs w:val="24"/>
        </w:rPr>
        <w:t xml:space="preserve">there is no evidence at all, the party who made the allegations </w:t>
      </w:r>
      <w:r w:rsidR="009C6C6E" w:rsidRPr="00791108">
        <w:rPr>
          <w:rFonts w:ascii="Times New Roman" w:hAnsi="Times New Roman" w:cs="Times New Roman"/>
          <w:sz w:val="24"/>
          <w:szCs w:val="24"/>
        </w:rPr>
        <w:t xml:space="preserve">before the court </w:t>
      </w:r>
      <w:r w:rsidR="00A7292F" w:rsidRPr="00791108">
        <w:rPr>
          <w:rFonts w:ascii="Times New Roman" w:hAnsi="Times New Roman" w:cs="Times New Roman"/>
          <w:sz w:val="24"/>
          <w:szCs w:val="24"/>
        </w:rPr>
        <w:t>must fail. (</w:t>
      </w:r>
      <w:r w:rsidR="00813EAF" w:rsidRPr="00791108">
        <w:rPr>
          <w:rFonts w:ascii="Times New Roman" w:hAnsi="Times New Roman" w:cs="Times New Roman"/>
          <w:sz w:val="24"/>
          <w:szCs w:val="24"/>
        </w:rPr>
        <w:t>See Norton</w:t>
      </w:r>
      <w:r w:rsidRPr="00791108">
        <w:rPr>
          <w:rFonts w:ascii="Times New Roman" w:hAnsi="Times New Roman" w:cs="Times New Roman"/>
          <w:i/>
          <w:sz w:val="24"/>
          <w:szCs w:val="24"/>
        </w:rPr>
        <w:t xml:space="preserve"> District Tobacco Warehouse </w:t>
      </w:r>
      <w:r w:rsidR="00813EAF" w:rsidRPr="00791108">
        <w:rPr>
          <w:rFonts w:ascii="Times New Roman" w:hAnsi="Times New Roman" w:cs="Times New Roman"/>
          <w:i/>
          <w:sz w:val="24"/>
          <w:szCs w:val="24"/>
        </w:rPr>
        <w:t>(Pvt</w:t>
      </w:r>
      <w:r w:rsidRPr="00791108">
        <w:rPr>
          <w:rFonts w:ascii="Times New Roman" w:hAnsi="Times New Roman" w:cs="Times New Roman"/>
          <w:i/>
          <w:sz w:val="24"/>
          <w:szCs w:val="24"/>
        </w:rPr>
        <w:t>) Ltd v SKEA</w:t>
      </w:r>
      <w:r w:rsidR="005E5F4F" w:rsidRPr="00791108">
        <w:rPr>
          <w:rFonts w:ascii="Times New Roman" w:hAnsi="Times New Roman" w:cs="Times New Roman"/>
          <w:sz w:val="24"/>
          <w:szCs w:val="24"/>
        </w:rPr>
        <w:t xml:space="preserve"> [1962 </w:t>
      </w:r>
      <w:r w:rsidRPr="00791108">
        <w:rPr>
          <w:rFonts w:ascii="Times New Roman" w:hAnsi="Times New Roman" w:cs="Times New Roman"/>
          <w:sz w:val="24"/>
          <w:szCs w:val="24"/>
        </w:rPr>
        <w:t>(1)] SA 709 (SR)</w:t>
      </w:r>
      <w:r w:rsidR="00A7292F" w:rsidRPr="00791108">
        <w:rPr>
          <w:rFonts w:ascii="Times New Roman" w:hAnsi="Times New Roman" w:cs="Times New Roman"/>
          <w:sz w:val="24"/>
          <w:szCs w:val="24"/>
        </w:rPr>
        <w:t>).</w:t>
      </w:r>
      <w:r w:rsidRPr="00791108">
        <w:rPr>
          <w:rFonts w:ascii="Times New Roman" w:hAnsi="Times New Roman" w:cs="Times New Roman"/>
          <w:sz w:val="24"/>
          <w:szCs w:val="24"/>
        </w:rPr>
        <w:t xml:space="preserve"> </w:t>
      </w:r>
    </w:p>
    <w:p w14:paraId="0FE94D5E" w14:textId="77777777" w:rsidR="0037353B" w:rsidRDefault="0037353B" w:rsidP="00791108">
      <w:pPr>
        <w:spacing w:after="0" w:line="480" w:lineRule="auto"/>
        <w:ind w:firstLine="1134"/>
        <w:jc w:val="both"/>
        <w:rPr>
          <w:rFonts w:ascii="Times New Roman" w:hAnsi="Times New Roman" w:cs="Times New Roman"/>
          <w:sz w:val="24"/>
          <w:szCs w:val="24"/>
        </w:rPr>
      </w:pPr>
    </w:p>
    <w:p w14:paraId="1826CCD6" w14:textId="36790435" w:rsidR="00452AC2" w:rsidRPr="00791108" w:rsidRDefault="00894FB9"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In an appeal challenging </w:t>
      </w:r>
      <w:r w:rsidR="00452AC2" w:rsidRPr="00791108">
        <w:rPr>
          <w:rFonts w:ascii="Times New Roman" w:hAnsi="Times New Roman" w:cs="Times New Roman"/>
          <w:sz w:val="24"/>
          <w:szCs w:val="24"/>
        </w:rPr>
        <w:t>the sufficiency of eviden</w:t>
      </w:r>
      <w:r w:rsidR="00A63EA0" w:rsidRPr="00791108">
        <w:rPr>
          <w:rFonts w:ascii="Times New Roman" w:hAnsi="Times New Roman" w:cs="Times New Roman"/>
          <w:sz w:val="24"/>
          <w:szCs w:val="24"/>
        </w:rPr>
        <w:t xml:space="preserve">ce in support of any fact, the appellate tribunal </w:t>
      </w:r>
      <w:r w:rsidR="00281BFA" w:rsidRPr="00791108">
        <w:rPr>
          <w:rFonts w:ascii="Times New Roman" w:hAnsi="Times New Roman" w:cs="Times New Roman"/>
          <w:sz w:val="24"/>
          <w:szCs w:val="24"/>
        </w:rPr>
        <w:t>must perforce</w:t>
      </w:r>
      <w:r w:rsidR="00BD3141" w:rsidRPr="00791108">
        <w:rPr>
          <w:rFonts w:ascii="Times New Roman" w:hAnsi="Times New Roman" w:cs="Times New Roman"/>
          <w:sz w:val="24"/>
          <w:szCs w:val="24"/>
        </w:rPr>
        <w:t xml:space="preserve"> analyse who had the burden of p</w:t>
      </w:r>
      <w:r w:rsidR="00281BFA" w:rsidRPr="00791108">
        <w:rPr>
          <w:rFonts w:ascii="Times New Roman" w:hAnsi="Times New Roman" w:cs="Times New Roman"/>
          <w:sz w:val="24"/>
          <w:szCs w:val="24"/>
        </w:rPr>
        <w:t>roof</w:t>
      </w:r>
      <w:r w:rsidR="00A63EA0" w:rsidRPr="00791108">
        <w:rPr>
          <w:rFonts w:ascii="Times New Roman" w:hAnsi="Times New Roman" w:cs="Times New Roman"/>
          <w:sz w:val="24"/>
          <w:szCs w:val="24"/>
        </w:rPr>
        <w:t xml:space="preserve"> </w:t>
      </w:r>
      <w:r w:rsidR="002B1320" w:rsidRPr="00791108">
        <w:rPr>
          <w:rFonts w:ascii="Times New Roman" w:hAnsi="Times New Roman" w:cs="Times New Roman"/>
          <w:i/>
          <w:sz w:val="24"/>
          <w:szCs w:val="24"/>
        </w:rPr>
        <w:t>a quo</w:t>
      </w:r>
      <w:r w:rsidR="00281BFA" w:rsidRPr="00791108">
        <w:rPr>
          <w:rFonts w:ascii="Times New Roman" w:hAnsi="Times New Roman" w:cs="Times New Roman"/>
          <w:sz w:val="24"/>
          <w:szCs w:val="24"/>
        </w:rPr>
        <w:t>, what evidence</w:t>
      </w:r>
      <w:r w:rsidR="00BD3141" w:rsidRPr="00791108">
        <w:rPr>
          <w:rFonts w:ascii="Times New Roman" w:hAnsi="Times New Roman" w:cs="Times New Roman"/>
          <w:sz w:val="24"/>
          <w:szCs w:val="24"/>
        </w:rPr>
        <w:t xml:space="preserve"> they adduce</w:t>
      </w:r>
      <w:r w:rsidR="00A63EA0" w:rsidRPr="00791108">
        <w:rPr>
          <w:rFonts w:ascii="Times New Roman" w:hAnsi="Times New Roman" w:cs="Times New Roman"/>
          <w:sz w:val="24"/>
          <w:szCs w:val="24"/>
        </w:rPr>
        <w:t>d</w:t>
      </w:r>
      <w:r w:rsidR="00BD3141" w:rsidRPr="00791108">
        <w:rPr>
          <w:rFonts w:ascii="Times New Roman" w:hAnsi="Times New Roman" w:cs="Times New Roman"/>
          <w:sz w:val="24"/>
          <w:szCs w:val="24"/>
        </w:rPr>
        <w:t xml:space="preserve"> to </w:t>
      </w:r>
      <w:r w:rsidR="00A63EA0" w:rsidRPr="00791108">
        <w:rPr>
          <w:rFonts w:ascii="Times New Roman" w:hAnsi="Times New Roman" w:cs="Times New Roman"/>
          <w:sz w:val="24"/>
          <w:szCs w:val="24"/>
        </w:rPr>
        <w:t>prove the allegations they were making</w:t>
      </w:r>
      <w:r w:rsidR="00BD3141" w:rsidRPr="00791108">
        <w:rPr>
          <w:rFonts w:ascii="Times New Roman" w:hAnsi="Times New Roman" w:cs="Times New Roman"/>
          <w:sz w:val="24"/>
          <w:szCs w:val="24"/>
        </w:rPr>
        <w:t xml:space="preserve">, whether </w:t>
      </w:r>
      <w:r w:rsidR="00A63EA0" w:rsidRPr="00791108">
        <w:rPr>
          <w:rFonts w:ascii="Times New Roman" w:hAnsi="Times New Roman" w:cs="Times New Roman"/>
          <w:sz w:val="24"/>
          <w:szCs w:val="24"/>
        </w:rPr>
        <w:t xml:space="preserve">the </w:t>
      </w:r>
      <w:r w:rsidR="00BD3141" w:rsidRPr="00791108">
        <w:rPr>
          <w:rFonts w:ascii="Times New Roman" w:hAnsi="Times New Roman" w:cs="Times New Roman"/>
          <w:sz w:val="24"/>
          <w:szCs w:val="24"/>
        </w:rPr>
        <w:t>evidence was reliable and</w:t>
      </w:r>
      <w:r w:rsidR="00355B38" w:rsidRPr="00791108">
        <w:rPr>
          <w:rFonts w:ascii="Times New Roman" w:hAnsi="Times New Roman" w:cs="Times New Roman"/>
          <w:sz w:val="24"/>
          <w:szCs w:val="24"/>
        </w:rPr>
        <w:t>,</w:t>
      </w:r>
      <w:r w:rsidR="00BD3141" w:rsidRPr="00791108">
        <w:rPr>
          <w:rFonts w:ascii="Times New Roman" w:hAnsi="Times New Roman" w:cs="Times New Roman"/>
          <w:sz w:val="24"/>
          <w:szCs w:val="24"/>
        </w:rPr>
        <w:t xml:space="preserve"> finally</w:t>
      </w:r>
      <w:r w:rsidR="00A63EA0" w:rsidRPr="00791108">
        <w:rPr>
          <w:rFonts w:ascii="Times New Roman" w:hAnsi="Times New Roman" w:cs="Times New Roman"/>
          <w:sz w:val="24"/>
          <w:szCs w:val="24"/>
        </w:rPr>
        <w:t>,</w:t>
      </w:r>
      <w:r w:rsidR="00BD3141" w:rsidRPr="00791108">
        <w:rPr>
          <w:rFonts w:ascii="Times New Roman" w:hAnsi="Times New Roman" w:cs="Times New Roman"/>
          <w:sz w:val="24"/>
          <w:szCs w:val="24"/>
        </w:rPr>
        <w:t xml:space="preserve"> how such evidence tested on a balance of probabilities against the evidence adduced in rebuttal. </w:t>
      </w:r>
    </w:p>
    <w:p w14:paraId="0009A528" w14:textId="77777777" w:rsidR="005E5F4F" w:rsidRPr="00791108" w:rsidRDefault="005E5F4F" w:rsidP="00791108">
      <w:pPr>
        <w:spacing w:after="0" w:line="480" w:lineRule="auto"/>
        <w:ind w:firstLine="1134"/>
        <w:jc w:val="both"/>
        <w:rPr>
          <w:rFonts w:ascii="Times New Roman" w:hAnsi="Times New Roman" w:cs="Times New Roman"/>
          <w:sz w:val="24"/>
          <w:szCs w:val="24"/>
        </w:rPr>
      </w:pPr>
    </w:p>
    <w:p w14:paraId="20AC65C0" w14:textId="6CDCE673" w:rsidR="005E02CA" w:rsidRPr="00791108" w:rsidRDefault="005E02CA"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This is all elementary</w:t>
      </w:r>
      <w:r w:rsidR="00710030" w:rsidRPr="00791108">
        <w:rPr>
          <w:rFonts w:ascii="Times New Roman" w:hAnsi="Times New Roman" w:cs="Times New Roman"/>
          <w:sz w:val="24"/>
          <w:szCs w:val="24"/>
        </w:rPr>
        <w:t xml:space="preserve"> and calls for no authority</w:t>
      </w:r>
      <w:r w:rsidRPr="00791108">
        <w:rPr>
          <w:rFonts w:ascii="Times New Roman" w:hAnsi="Times New Roman" w:cs="Times New Roman"/>
          <w:sz w:val="24"/>
          <w:szCs w:val="24"/>
        </w:rPr>
        <w:t>.</w:t>
      </w:r>
    </w:p>
    <w:p w14:paraId="081373F5" w14:textId="77777777" w:rsidR="0009551D" w:rsidRPr="00791108" w:rsidRDefault="0009551D" w:rsidP="00791108">
      <w:pPr>
        <w:spacing w:after="0" w:line="480" w:lineRule="auto"/>
        <w:jc w:val="both"/>
        <w:rPr>
          <w:rFonts w:ascii="Times New Roman" w:hAnsi="Times New Roman" w:cs="Times New Roman"/>
          <w:b/>
          <w:sz w:val="24"/>
          <w:szCs w:val="24"/>
        </w:rPr>
      </w:pPr>
    </w:p>
    <w:p w14:paraId="2CE8CBA7" w14:textId="6FC5A713" w:rsidR="0043790A" w:rsidRPr="00791108" w:rsidRDefault="003A6824" w:rsidP="00791108">
      <w:pPr>
        <w:spacing w:after="0" w:line="480" w:lineRule="auto"/>
        <w:jc w:val="both"/>
        <w:rPr>
          <w:rFonts w:ascii="Times New Roman" w:hAnsi="Times New Roman" w:cs="Times New Roman"/>
          <w:b/>
          <w:sz w:val="24"/>
          <w:szCs w:val="24"/>
        </w:rPr>
      </w:pPr>
      <w:r w:rsidRPr="00791108">
        <w:rPr>
          <w:rFonts w:ascii="Times New Roman" w:hAnsi="Times New Roman" w:cs="Times New Roman"/>
          <w:b/>
          <w:sz w:val="24"/>
          <w:szCs w:val="24"/>
        </w:rPr>
        <w:t>Analysis</w:t>
      </w:r>
    </w:p>
    <w:p w14:paraId="41BF531E" w14:textId="4EA99C74" w:rsidR="009566A9" w:rsidRPr="00791108" w:rsidRDefault="009566A9" w:rsidP="00791108">
      <w:pPr>
        <w:spacing w:after="0" w:line="480" w:lineRule="auto"/>
        <w:jc w:val="both"/>
        <w:rPr>
          <w:rFonts w:ascii="Times New Roman" w:hAnsi="Times New Roman" w:cs="Times New Roman"/>
          <w:sz w:val="24"/>
          <w:szCs w:val="24"/>
          <w:u w:val="single"/>
        </w:rPr>
      </w:pPr>
      <w:r w:rsidRPr="00791108">
        <w:rPr>
          <w:rFonts w:ascii="Times New Roman" w:hAnsi="Times New Roman" w:cs="Times New Roman"/>
          <w:sz w:val="24"/>
          <w:szCs w:val="24"/>
          <w:u w:val="single"/>
        </w:rPr>
        <w:t xml:space="preserve">The decision </w:t>
      </w:r>
      <w:r w:rsidR="002B1320" w:rsidRPr="00791108">
        <w:rPr>
          <w:rFonts w:ascii="Times New Roman" w:hAnsi="Times New Roman" w:cs="Times New Roman"/>
          <w:i/>
          <w:sz w:val="24"/>
          <w:szCs w:val="24"/>
          <w:u w:val="single"/>
        </w:rPr>
        <w:t>a quo</w:t>
      </w:r>
      <w:r w:rsidRPr="00791108">
        <w:rPr>
          <w:rFonts w:ascii="Times New Roman" w:hAnsi="Times New Roman" w:cs="Times New Roman"/>
          <w:sz w:val="24"/>
          <w:szCs w:val="24"/>
          <w:u w:val="single"/>
        </w:rPr>
        <w:t>.</w:t>
      </w:r>
    </w:p>
    <w:p w14:paraId="7703DE7F" w14:textId="5A540874" w:rsidR="005631B5" w:rsidRPr="00791108" w:rsidRDefault="0043790A"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The first issue that was before the court </w:t>
      </w:r>
      <w:r w:rsidR="002B1320" w:rsidRPr="00791108">
        <w:rPr>
          <w:rFonts w:ascii="Times New Roman" w:hAnsi="Times New Roman" w:cs="Times New Roman"/>
          <w:i/>
          <w:sz w:val="24"/>
          <w:szCs w:val="24"/>
        </w:rPr>
        <w:t>a quo</w:t>
      </w:r>
      <w:r w:rsidRPr="00791108">
        <w:rPr>
          <w:rFonts w:ascii="Times New Roman" w:hAnsi="Times New Roman" w:cs="Times New Roman"/>
          <w:sz w:val="24"/>
          <w:szCs w:val="24"/>
        </w:rPr>
        <w:t xml:space="preserve"> called upon it to </w:t>
      </w:r>
      <w:r w:rsidR="00CB0F58" w:rsidRPr="00791108">
        <w:rPr>
          <w:rFonts w:ascii="Times New Roman" w:hAnsi="Times New Roman" w:cs="Times New Roman"/>
          <w:sz w:val="24"/>
          <w:szCs w:val="24"/>
        </w:rPr>
        <w:t xml:space="preserve">undertake </w:t>
      </w:r>
      <w:r w:rsidR="0091076C" w:rsidRPr="00791108">
        <w:rPr>
          <w:rFonts w:ascii="Times New Roman" w:hAnsi="Times New Roman" w:cs="Times New Roman"/>
          <w:sz w:val="24"/>
          <w:szCs w:val="24"/>
        </w:rPr>
        <w:t xml:space="preserve">the elementary </w:t>
      </w:r>
      <w:r w:rsidRPr="00791108">
        <w:rPr>
          <w:rFonts w:ascii="Times New Roman" w:hAnsi="Times New Roman" w:cs="Times New Roman"/>
          <w:sz w:val="24"/>
          <w:szCs w:val="24"/>
        </w:rPr>
        <w:t>steps that I have outlined above</w:t>
      </w:r>
      <w:r w:rsidR="00CB0F58" w:rsidRPr="00791108">
        <w:rPr>
          <w:rFonts w:ascii="Times New Roman" w:hAnsi="Times New Roman" w:cs="Times New Roman"/>
          <w:sz w:val="24"/>
          <w:szCs w:val="24"/>
        </w:rPr>
        <w:t>.</w:t>
      </w:r>
      <w:r w:rsidR="00B64C85" w:rsidRPr="00791108">
        <w:rPr>
          <w:rFonts w:ascii="Times New Roman" w:hAnsi="Times New Roman" w:cs="Times New Roman"/>
          <w:sz w:val="24"/>
          <w:szCs w:val="24"/>
        </w:rPr>
        <w:t xml:space="preserve"> Put differently, the issue called upon the court </w:t>
      </w:r>
      <w:r w:rsidR="00791108">
        <w:rPr>
          <w:rFonts w:ascii="Times New Roman" w:hAnsi="Times New Roman" w:cs="Times New Roman"/>
          <w:i/>
          <w:sz w:val="24"/>
          <w:szCs w:val="24"/>
        </w:rPr>
        <w:t>a </w:t>
      </w:r>
      <w:r w:rsidR="002B1320" w:rsidRPr="00791108">
        <w:rPr>
          <w:rFonts w:ascii="Times New Roman" w:hAnsi="Times New Roman" w:cs="Times New Roman"/>
          <w:i/>
          <w:sz w:val="24"/>
          <w:szCs w:val="24"/>
        </w:rPr>
        <w:t>quo</w:t>
      </w:r>
      <w:r w:rsidR="00B64C85" w:rsidRPr="00791108">
        <w:rPr>
          <w:rFonts w:ascii="Times New Roman" w:hAnsi="Times New Roman" w:cs="Times New Roman"/>
          <w:sz w:val="24"/>
          <w:szCs w:val="24"/>
        </w:rPr>
        <w:t xml:space="preserve"> to assess the nature and quality of the evidence that was adduced before the respondent</w:t>
      </w:r>
      <w:r w:rsidR="00415A47" w:rsidRPr="00791108">
        <w:rPr>
          <w:rFonts w:ascii="Times New Roman" w:hAnsi="Times New Roman" w:cs="Times New Roman"/>
          <w:sz w:val="24"/>
          <w:szCs w:val="24"/>
        </w:rPr>
        <w:t>, and more particularly, the</w:t>
      </w:r>
      <w:r w:rsidR="00730EC4" w:rsidRPr="00791108">
        <w:rPr>
          <w:rFonts w:ascii="Times New Roman" w:hAnsi="Times New Roman" w:cs="Times New Roman"/>
          <w:sz w:val="24"/>
          <w:szCs w:val="24"/>
        </w:rPr>
        <w:t xml:space="preserve"> sufficiency and quality of the </w:t>
      </w:r>
      <w:r w:rsidR="00415A47" w:rsidRPr="00791108">
        <w:rPr>
          <w:rFonts w:ascii="Times New Roman" w:hAnsi="Times New Roman" w:cs="Times New Roman"/>
          <w:sz w:val="24"/>
          <w:szCs w:val="24"/>
        </w:rPr>
        <w:t xml:space="preserve">evidence </w:t>
      </w:r>
      <w:r w:rsidR="00730EC4" w:rsidRPr="00791108">
        <w:rPr>
          <w:rFonts w:ascii="Times New Roman" w:hAnsi="Times New Roman" w:cs="Times New Roman"/>
          <w:sz w:val="24"/>
          <w:szCs w:val="24"/>
        </w:rPr>
        <w:t>upon which the appellant was convicted on both charges</w:t>
      </w:r>
      <w:r w:rsidR="00B64C85" w:rsidRPr="00791108">
        <w:rPr>
          <w:rFonts w:ascii="Times New Roman" w:hAnsi="Times New Roman" w:cs="Times New Roman"/>
          <w:sz w:val="24"/>
          <w:szCs w:val="24"/>
        </w:rPr>
        <w:t>.</w:t>
      </w:r>
    </w:p>
    <w:p w14:paraId="24F61BB3" w14:textId="77777777" w:rsidR="005631B5" w:rsidRPr="00791108" w:rsidRDefault="005631B5" w:rsidP="00791108">
      <w:pPr>
        <w:spacing w:after="0" w:line="480" w:lineRule="auto"/>
        <w:ind w:firstLine="1134"/>
        <w:jc w:val="both"/>
        <w:rPr>
          <w:rFonts w:ascii="Times New Roman" w:hAnsi="Times New Roman" w:cs="Times New Roman"/>
          <w:sz w:val="24"/>
          <w:szCs w:val="24"/>
        </w:rPr>
      </w:pPr>
    </w:p>
    <w:p w14:paraId="36EDF4F8" w14:textId="77777777" w:rsidR="005631B5" w:rsidRPr="00791108" w:rsidRDefault="00721405"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It did not. </w:t>
      </w:r>
    </w:p>
    <w:p w14:paraId="42B22E67" w14:textId="77777777" w:rsidR="005631B5" w:rsidRPr="00791108" w:rsidRDefault="005631B5" w:rsidP="00791108">
      <w:pPr>
        <w:spacing w:after="0" w:line="480" w:lineRule="auto"/>
        <w:ind w:firstLine="1134"/>
        <w:jc w:val="both"/>
        <w:rPr>
          <w:rFonts w:ascii="Times New Roman" w:hAnsi="Times New Roman" w:cs="Times New Roman"/>
          <w:sz w:val="24"/>
          <w:szCs w:val="24"/>
        </w:rPr>
      </w:pPr>
    </w:p>
    <w:p w14:paraId="531CA0B1" w14:textId="09966BC4" w:rsidR="0043790A" w:rsidRPr="00791108" w:rsidRDefault="00721405"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A reading of the judgment </w:t>
      </w:r>
      <w:r w:rsidR="002B1320" w:rsidRPr="00791108">
        <w:rPr>
          <w:rFonts w:ascii="Times New Roman" w:hAnsi="Times New Roman" w:cs="Times New Roman"/>
          <w:i/>
          <w:sz w:val="24"/>
          <w:szCs w:val="24"/>
        </w:rPr>
        <w:t>a quo</w:t>
      </w:r>
      <w:r w:rsidRPr="00791108">
        <w:rPr>
          <w:rFonts w:ascii="Times New Roman" w:hAnsi="Times New Roman" w:cs="Times New Roman"/>
          <w:sz w:val="24"/>
          <w:szCs w:val="24"/>
        </w:rPr>
        <w:t xml:space="preserve"> reveals that</w:t>
      </w:r>
      <w:r w:rsidR="000A4C77" w:rsidRPr="00791108">
        <w:rPr>
          <w:rFonts w:ascii="Times New Roman" w:hAnsi="Times New Roman" w:cs="Times New Roman"/>
          <w:sz w:val="24"/>
          <w:szCs w:val="24"/>
        </w:rPr>
        <w:t xml:space="preserve"> instead</w:t>
      </w:r>
      <w:r w:rsidR="00352FB9" w:rsidRPr="00791108">
        <w:rPr>
          <w:rFonts w:ascii="Times New Roman" w:hAnsi="Times New Roman" w:cs="Times New Roman"/>
          <w:sz w:val="24"/>
          <w:szCs w:val="24"/>
        </w:rPr>
        <w:t>, the</w:t>
      </w:r>
      <w:r w:rsidRPr="00791108">
        <w:rPr>
          <w:rFonts w:ascii="Times New Roman" w:hAnsi="Times New Roman" w:cs="Times New Roman"/>
          <w:sz w:val="24"/>
          <w:szCs w:val="24"/>
        </w:rPr>
        <w:t xml:space="preserve"> court proceeded to determine whether or not on the fact</w:t>
      </w:r>
      <w:r w:rsidR="004E2644" w:rsidRPr="00791108">
        <w:rPr>
          <w:rFonts w:ascii="Times New Roman" w:hAnsi="Times New Roman" w:cs="Times New Roman"/>
          <w:sz w:val="24"/>
          <w:szCs w:val="24"/>
        </w:rPr>
        <w:t xml:space="preserve">s alleged by the respondent, </w:t>
      </w:r>
      <w:r w:rsidR="003B3AAA" w:rsidRPr="00791108">
        <w:rPr>
          <w:rFonts w:ascii="Times New Roman" w:hAnsi="Times New Roman" w:cs="Times New Roman"/>
          <w:sz w:val="24"/>
          <w:szCs w:val="24"/>
        </w:rPr>
        <w:t>the decision</w:t>
      </w:r>
      <w:r w:rsidRPr="00791108">
        <w:rPr>
          <w:rFonts w:ascii="Times New Roman" w:hAnsi="Times New Roman" w:cs="Times New Roman"/>
          <w:sz w:val="24"/>
          <w:szCs w:val="24"/>
        </w:rPr>
        <w:t xml:space="preserve"> to dismiss the </w:t>
      </w:r>
      <w:r w:rsidRPr="00791108">
        <w:rPr>
          <w:rFonts w:ascii="Times New Roman" w:hAnsi="Times New Roman" w:cs="Times New Roman"/>
          <w:sz w:val="24"/>
          <w:szCs w:val="24"/>
        </w:rPr>
        <w:lastRenderedPageBreak/>
        <w:t xml:space="preserve">appellant was justified. </w:t>
      </w:r>
      <w:r w:rsidR="005968BE" w:rsidRPr="00791108">
        <w:rPr>
          <w:rFonts w:ascii="Times New Roman" w:hAnsi="Times New Roman" w:cs="Times New Roman"/>
          <w:sz w:val="24"/>
          <w:szCs w:val="24"/>
        </w:rPr>
        <w:t xml:space="preserve"> In it</w:t>
      </w:r>
      <w:r w:rsidR="00073498" w:rsidRPr="00791108">
        <w:rPr>
          <w:rFonts w:ascii="Times New Roman" w:hAnsi="Times New Roman" w:cs="Times New Roman"/>
          <w:sz w:val="24"/>
          <w:szCs w:val="24"/>
        </w:rPr>
        <w:t>s</w:t>
      </w:r>
      <w:r w:rsidR="005968BE" w:rsidRPr="00791108">
        <w:rPr>
          <w:rFonts w:ascii="Times New Roman" w:hAnsi="Times New Roman" w:cs="Times New Roman"/>
          <w:sz w:val="24"/>
          <w:szCs w:val="24"/>
        </w:rPr>
        <w:t xml:space="preserve"> </w:t>
      </w:r>
      <w:r w:rsidR="00AE49DC" w:rsidRPr="00791108">
        <w:rPr>
          <w:rFonts w:ascii="Times New Roman" w:hAnsi="Times New Roman" w:cs="Times New Roman"/>
          <w:sz w:val="24"/>
          <w:szCs w:val="24"/>
        </w:rPr>
        <w:t>view, such a decision</w:t>
      </w:r>
      <w:r w:rsidR="00EF7779" w:rsidRPr="00791108">
        <w:rPr>
          <w:rFonts w:ascii="Times New Roman" w:hAnsi="Times New Roman" w:cs="Times New Roman"/>
          <w:sz w:val="24"/>
          <w:szCs w:val="24"/>
        </w:rPr>
        <w:t xml:space="preserve"> was justified because the complainant was</w:t>
      </w:r>
      <w:r w:rsidR="00AE49DC" w:rsidRPr="00791108">
        <w:rPr>
          <w:rFonts w:ascii="Times New Roman" w:hAnsi="Times New Roman" w:cs="Times New Roman"/>
          <w:sz w:val="24"/>
          <w:szCs w:val="24"/>
        </w:rPr>
        <w:t xml:space="preserve"> not an appropriate person to </w:t>
      </w:r>
      <w:r w:rsidR="0091076C" w:rsidRPr="00791108">
        <w:rPr>
          <w:rFonts w:ascii="Times New Roman" w:hAnsi="Times New Roman" w:cs="Times New Roman"/>
          <w:sz w:val="24"/>
          <w:szCs w:val="24"/>
        </w:rPr>
        <w:t xml:space="preserve">whom the </w:t>
      </w:r>
      <w:r w:rsidR="00D543B0" w:rsidRPr="00791108">
        <w:rPr>
          <w:rFonts w:ascii="Times New Roman" w:hAnsi="Times New Roman" w:cs="Times New Roman"/>
          <w:sz w:val="24"/>
          <w:szCs w:val="24"/>
        </w:rPr>
        <w:t>death of the pensioner</w:t>
      </w:r>
      <w:r w:rsidR="0091076C" w:rsidRPr="00791108">
        <w:rPr>
          <w:rFonts w:ascii="Times New Roman" w:hAnsi="Times New Roman" w:cs="Times New Roman"/>
          <w:sz w:val="24"/>
          <w:szCs w:val="24"/>
        </w:rPr>
        <w:t xml:space="preserve"> could be disclosed</w:t>
      </w:r>
      <w:r w:rsidR="00AE49DC" w:rsidRPr="00791108">
        <w:rPr>
          <w:rFonts w:ascii="Times New Roman" w:hAnsi="Times New Roman" w:cs="Times New Roman"/>
          <w:sz w:val="24"/>
          <w:szCs w:val="24"/>
        </w:rPr>
        <w:t xml:space="preserve">. In its </w:t>
      </w:r>
      <w:r w:rsidR="005968BE" w:rsidRPr="00791108">
        <w:rPr>
          <w:rFonts w:ascii="Times New Roman" w:hAnsi="Times New Roman" w:cs="Times New Roman"/>
          <w:sz w:val="24"/>
          <w:szCs w:val="24"/>
        </w:rPr>
        <w:t>words:</w:t>
      </w:r>
    </w:p>
    <w:p w14:paraId="56166DB7" w14:textId="04A0D4B4" w:rsidR="005968BE" w:rsidRPr="00791108" w:rsidRDefault="005968BE" w:rsidP="00791108">
      <w:pPr>
        <w:spacing w:after="0" w:line="240" w:lineRule="auto"/>
        <w:ind w:left="567"/>
        <w:jc w:val="both"/>
        <w:rPr>
          <w:rFonts w:ascii="Times New Roman" w:hAnsi="Times New Roman" w:cs="Times New Roman"/>
          <w:sz w:val="24"/>
          <w:szCs w:val="24"/>
        </w:rPr>
      </w:pPr>
      <w:r w:rsidRPr="00791108">
        <w:rPr>
          <w:rFonts w:ascii="Times New Roman" w:hAnsi="Times New Roman" w:cs="Times New Roman"/>
          <w:sz w:val="24"/>
          <w:szCs w:val="24"/>
        </w:rPr>
        <w:t xml:space="preserve">“It was also argued on behalf of the respondent that all its files and document are classified and confidential. </w:t>
      </w:r>
      <w:r w:rsidR="00D543B0" w:rsidRPr="00791108">
        <w:rPr>
          <w:rFonts w:ascii="Times New Roman" w:hAnsi="Times New Roman" w:cs="Times New Roman"/>
          <w:sz w:val="24"/>
          <w:szCs w:val="24"/>
        </w:rPr>
        <w:t xml:space="preserve">In this case the said Ms Marere, the complainant </w:t>
      </w:r>
      <w:r w:rsidRPr="00791108">
        <w:rPr>
          <w:rFonts w:ascii="Times New Roman" w:hAnsi="Times New Roman" w:cs="Times New Roman"/>
          <w:sz w:val="24"/>
          <w:szCs w:val="24"/>
        </w:rPr>
        <w:t>was neither a close relative nor a spouse of the deceased.</w:t>
      </w:r>
      <w:r w:rsidR="00A85CA7" w:rsidRPr="00791108">
        <w:rPr>
          <w:rFonts w:ascii="Times New Roman" w:hAnsi="Times New Roman" w:cs="Times New Roman"/>
          <w:sz w:val="24"/>
          <w:szCs w:val="24"/>
        </w:rPr>
        <w:t xml:space="preserve"> She had no right to get the information about the deceased in the manner that she did. By releasing the certificate in the manner that he did, the applicant acted in breach of the security protocols of the respondent.</w:t>
      </w:r>
    </w:p>
    <w:p w14:paraId="7A7D2FAD" w14:textId="4B2E5927" w:rsidR="006E6277" w:rsidRPr="00791108" w:rsidRDefault="006E6277" w:rsidP="00791108">
      <w:pPr>
        <w:spacing w:after="0" w:line="240" w:lineRule="auto"/>
        <w:ind w:left="567"/>
        <w:jc w:val="both"/>
        <w:rPr>
          <w:rFonts w:ascii="Times New Roman" w:hAnsi="Times New Roman" w:cs="Times New Roman"/>
          <w:sz w:val="24"/>
          <w:szCs w:val="24"/>
        </w:rPr>
      </w:pPr>
      <w:r w:rsidRPr="00791108">
        <w:rPr>
          <w:rFonts w:ascii="Times New Roman" w:hAnsi="Times New Roman" w:cs="Times New Roman"/>
          <w:sz w:val="24"/>
          <w:szCs w:val="24"/>
        </w:rPr>
        <w:t>S</w:t>
      </w:r>
      <w:r w:rsidR="006D2736">
        <w:rPr>
          <w:rFonts w:ascii="Times New Roman" w:hAnsi="Times New Roman" w:cs="Times New Roman"/>
          <w:sz w:val="24"/>
          <w:szCs w:val="24"/>
        </w:rPr>
        <w:t>ection 4 of the Official Secrets</w:t>
      </w:r>
      <w:r w:rsidRPr="00791108">
        <w:rPr>
          <w:rFonts w:ascii="Times New Roman" w:hAnsi="Times New Roman" w:cs="Times New Roman"/>
          <w:sz w:val="24"/>
          <w:szCs w:val="24"/>
        </w:rPr>
        <w:t xml:space="preserve"> Act [</w:t>
      </w:r>
      <w:r w:rsidRPr="00791108">
        <w:rPr>
          <w:rFonts w:ascii="Times New Roman" w:hAnsi="Times New Roman" w:cs="Times New Roman"/>
          <w:i/>
          <w:sz w:val="24"/>
          <w:szCs w:val="24"/>
        </w:rPr>
        <w:t>Chapter 11</w:t>
      </w:r>
      <w:r w:rsidR="00791108">
        <w:rPr>
          <w:rFonts w:ascii="Times New Roman" w:hAnsi="Times New Roman" w:cs="Times New Roman"/>
          <w:i/>
          <w:sz w:val="24"/>
          <w:szCs w:val="24"/>
        </w:rPr>
        <w:t>:</w:t>
      </w:r>
      <w:r w:rsidRPr="00791108">
        <w:rPr>
          <w:rFonts w:ascii="Times New Roman" w:hAnsi="Times New Roman" w:cs="Times New Roman"/>
          <w:i/>
          <w:sz w:val="24"/>
          <w:szCs w:val="24"/>
        </w:rPr>
        <w:t>09</w:t>
      </w:r>
      <w:r w:rsidRPr="00791108">
        <w:rPr>
          <w:rFonts w:ascii="Times New Roman" w:hAnsi="Times New Roman" w:cs="Times New Roman"/>
          <w:sz w:val="24"/>
          <w:szCs w:val="24"/>
        </w:rPr>
        <w:t>] provides among other things, for the prohibition of releasing information including a “document” to a person for whom it is not meant. The respondent’s position is that the release of the death certific</w:t>
      </w:r>
      <w:r w:rsidR="00791108">
        <w:rPr>
          <w:rFonts w:ascii="Times New Roman" w:hAnsi="Times New Roman" w:cs="Times New Roman"/>
          <w:sz w:val="24"/>
          <w:szCs w:val="24"/>
        </w:rPr>
        <w:t>ate to Ms </w:t>
      </w:r>
      <w:r w:rsidRPr="00791108">
        <w:rPr>
          <w:rFonts w:ascii="Times New Roman" w:hAnsi="Times New Roman" w:cs="Times New Roman"/>
          <w:sz w:val="24"/>
          <w:szCs w:val="24"/>
        </w:rPr>
        <w:t>Marere was inappropriate and in violation of the Official Secrets Act. I agree.</w:t>
      </w:r>
      <w:r w:rsidR="008E5D0D" w:rsidRPr="00791108">
        <w:rPr>
          <w:rFonts w:ascii="Times New Roman" w:hAnsi="Times New Roman" w:cs="Times New Roman"/>
          <w:sz w:val="24"/>
          <w:szCs w:val="24"/>
        </w:rPr>
        <w:t>”</w:t>
      </w:r>
      <w:r w:rsidR="003411EE" w:rsidRPr="00791108">
        <w:rPr>
          <w:rFonts w:ascii="Times New Roman" w:hAnsi="Times New Roman" w:cs="Times New Roman"/>
          <w:sz w:val="24"/>
          <w:szCs w:val="24"/>
        </w:rPr>
        <w:t xml:space="preserve"> </w:t>
      </w:r>
    </w:p>
    <w:p w14:paraId="0806AA7A" w14:textId="77777777" w:rsidR="00907B8C" w:rsidRPr="00791108" w:rsidRDefault="00907B8C" w:rsidP="00791108">
      <w:pPr>
        <w:spacing w:after="0" w:line="240" w:lineRule="auto"/>
        <w:ind w:left="567"/>
        <w:jc w:val="both"/>
        <w:rPr>
          <w:rFonts w:ascii="Times New Roman" w:hAnsi="Times New Roman" w:cs="Times New Roman"/>
          <w:sz w:val="24"/>
          <w:szCs w:val="24"/>
        </w:rPr>
      </w:pPr>
    </w:p>
    <w:p w14:paraId="0D119D77" w14:textId="77777777" w:rsidR="005E5F4F" w:rsidRPr="00791108" w:rsidRDefault="005E5F4F" w:rsidP="00791108">
      <w:pPr>
        <w:spacing w:after="0" w:line="480" w:lineRule="auto"/>
        <w:ind w:firstLine="1134"/>
        <w:jc w:val="both"/>
        <w:rPr>
          <w:rFonts w:ascii="Times New Roman" w:hAnsi="Times New Roman" w:cs="Times New Roman"/>
          <w:sz w:val="24"/>
          <w:szCs w:val="24"/>
        </w:rPr>
      </w:pPr>
    </w:p>
    <w:p w14:paraId="6819F8FB" w14:textId="23DDB33C" w:rsidR="00517284" w:rsidRPr="00791108" w:rsidRDefault="004E35C0"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The court </w:t>
      </w:r>
      <w:r w:rsidR="002B1320" w:rsidRPr="00791108">
        <w:rPr>
          <w:rFonts w:ascii="Times New Roman" w:hAnsi="Times New Roman" w:cs="Times New Roman"/>
          <w:i/>
          <w:sz w:val="24"/>
          <w:szCs w:val="24"/>
        </w:rPr>
        <w:t>a quo</w:t>
      </w:r>
      <w:r w:rsidRPr="00791108">
        <w:rPr>
          <w:rFonts w:ascii="Times New Roman" w:hAnsi="Times New Roman" w:cs="Times New Roman"/>
          <w:sz w:val="24"/>
          <w:szCs w:val="24"/>
        </w:rPr>
        <w:t xml:space="preserve"> was sitting as an appellate tribunal before whom the sufficiency of the evidence before the Committee had been challenged. </w:t>
      </w:r>
      <w:r w:rsidR="001E09D7" w:rsidRPr="00791108">
        <w:rPr>
          <w:rFonts w:ascii="Times New Roman" w:hAnsi="Times New Roman" w:cs="Times New Roman"/>
          <w:sz w:val="24"/>
          <w:szCs w:val="24"/>
        </w:rPr>
        <w:t xml:space="preserve">By failing to make a finding </w:t>
      </w:r>
      <w:r w:rsidRPr="00791108">
        <w:rPr>
          <w:rFonts w:ascii="Times New Roman" w:hAnsi="Times New Roman" w:cs="Times New Roman"/>
          <w:sz w:val="24"/>
          <w:szCs w:val="24"/>
        </w:rPr>
        <w:t xml:space="preserve">that </w:t>
      </w:r>
      <w:r w:rsidR="001E09D7" w:rsidRPr="00791108">
        <w:rPr>
          <w:rFonts w:ascii="Times New Roman" w:hAnsi="Times New Roman" w:cs="Times New Roman"/>
          <w:sz w:val="24"/>
          <w:szCs w:val="24"/>
        </w:rPr>
        <w:t xml:space="preserve">the respondent had proved all the allegations that it </w:t>
      </w:r>
      <w:r w:rsidRPr="00791108">
        <w:rPr>
          <w:rFonts w:ascii="Times New Roman" w:hAnsi="Times New Roman" w:cs="Times New Roman"/>
          <w:sz w:val="24"/>
          <w:szCs w:val="24"/>
        </w:rPr>
        <w:t xml:space="preserve">had </w:t>
      </w:r>
      <w:r w:rsidR="001E09D7" w:rsidRPr="00791108">
        <w:rPr>
          <w:rFonts w:ascii="Times New Roman" w:hAnsi="Times New Roman" w:cs="Times New Roman"/>
          <w:sz w:val="24"/>
          <w:szCs w:val="24"/>
        </w:rPr>
        <w:t>made against the appellant</w:t>
      </w:r>
      <w:r w:rsidRPr="00791108">
        <w:rPr>
          <w:rFonts w:ascii="Times New Roman" w:hAnsi="Times New Roman" w:cs="Times New Roman"/>
          <w:sz w:val="24"/>
          <w:szCs w:val="24"/>
        </w:rPr>
        <w:t xml:space="preserve"> on a balance of probabilities</w:t>
      </w:r>
      <w:r w:rsidR="001E09D7" w:rsidRPr="00791108">
        <w:rPr>
          <w:rFonts w:ascii="Times New Roman" w:hAnsi="Times New Roman" w:cs="Times New Roman"/>
          <w:sz w:val="24"/>
          <w:szCs w:val="24"/>
        </w:rPr>
        <w:t xml:space="preserve">, the court fell into grave error. </w:t>
      </w:r>
      <w:r w:rsidR="00400424" w:rsidRPr="00791108">
        <w:rPr>
          <w:rFonts w:ascii="Times New Roman" w:hAnsi="Times New Roman" w:cs="Times New Roman"/>
          <w:sz w:val="24"/>
          <w:szCs w:val="24"/>
        </w:rPr>
        <w:t>It</w:t>
      </w:r>
      <w:r w:rsidRPr="00791108">
        <w:rPr>
          <w:rFonts w:ascii="Times New Roman" w:hAnsi="Times New Roman" w:cs="Times New Roman"/>
          <w:sz w:val="24"/>
          <w:szCs w:val="24"/>
        </w:rPr>
        <w:t xml:space="preserve"> failed to</w:t>
      </w:r>
      <w:r w:rsidR="001E09D7" w:rsidRPr="00791108">
        <w:rPr>
          <w:rFonts w:ascii="Times New Roman" w:hAnsi="Times New Roman" w:cs="Times New Roman"/>
          <w:sz w:val="24"/>
          <w:szCs w:val="24"/>
        </w:rPr>
        <w:t xml:space="preserve"> address the </w:t>
      </w:r>
      <w:r w:rsidRPr="00791108">
        <w:rPr>
          <w:rFonts w:ascii="Times New Roman" w:hAnsi="Times New Roman" w:cs="Times New Roman"/>
          <w:sz w:val="24"/>
          <w:szCs w:val="24"/>
        </w:rPr>
        <w:t xml:space="preserve">pivotal </w:t>
      </w:r>
      <w:r w:rsidR="001E09D7" w:rsidRPr="00791108">
        <w:rPr>
          <w:rFonts w:ascii="Times New Roman" w:hAnsi="Times New Roman" w:cs="Times New Roman"/>
          <w:sz w:val="24"/>
          <w:szCs w:val="24"/>
        </w:rPr>
        <w:t>issue</w:t>
      </w:r>
      <w:r w:rsidRPr="00791108">
        <w:rPr>
          <w:rFonts w:ascii="Times New Roman" w:hAnsi="Times New Roman" w:cs="Times New Roman"/>
          <w:sz w:val="24"/>
          <w:szCs w:val="24"/>
        </w:rPr>
        <w:t xml:space="preserve"> that was</w:t>
      </w:r>
      <w:r w:rsidR="001E09D7" w:rsidRPr="00791108">
        <w:rPr>
          <w:rFonts w:ascii="Times New Roman" w:hAnsi="Times New Roman" w:cs="Times New Roman"/>
          <w:sz w:val="24"/>
          <w:szCs w:val="24"/>
        </w:rPr>
        <w:t xml:space="preserve"> before it. </w:t>
      </w:r>
      <w:r w:rsidRPr="00791108">
        <w:rPr>
          <w:rFonts w:ascii="Times New Roman" w:hAnsi="Times New Roman" w:cs="Times New Roman"/>
          <w:sz w:val="24"/>
          <w:szCs w:val="24"/>
        </w:rPr>
        <w:t xml:space="preserve"> It</w:t>
      </w:r>
      <w:r w:rsidR="00400424" w:rsidRPr="00791108">
        <w:rPr>
          <w:rFonts w:ascii="Times New Roman" w:hAnsi="Times New Roman" w:cs="Times New Roman"/>
          <w:sz w:val="24"/>
          <w:szCs w:val="24"/>
        </w:rPr>
        <w:t xml:space="preserve"> misdirected itself.</w:t>
      </w:r>
    </w:p>
    <w:p w14:paraId="6D3D6BAE" w14:textId="77777777" w:rsidR="00517284" w:rsidRPr="00791108" w:rsidRDefault="00517284" w:rsidP="00791108">
      <w:pPr>
        <w:spacing w:after="0" w:line="480" w:lineRule="auto"/>
        <w:ind w:firstLine="1134"/>
        <w:jc w:val="both"/>
        <w:rPr>
          <w:rFonts w:ascii="Times New Roman" w:hAnsi="Times New Roman" w:cs="Times New Roman"/>
          <w:sz w:val="24"/>
          <w:szCs w:val="24"/>
        </w:rPr>
      </w:pPr>
    </w:p>
    <w:p w14:paraId="37EB37BC" w14:textId="1082240F" w:rsidR="00517284" w:rsidRPr="00791108" w:rsidRDefault="001E31E3"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Had the court </w:t>
      </w:r>
      <w:r w:rsidR="002B1320" w:rsidRPr="00791108">
        <w:rPr>
          <w:rFonts w:ascii="Times New Roman" w:hAnsi="Times New Roman" w:cs="Times New Roman"/>
          <w:i/>
          <w:sz w:val="24"/>
          <w:szCs w:val="24"/>
        </w:rPr>
        <w:t>a quo</w:t>
      </w:r>
      <w:r w:rsidRPr="00791108">
        <w:rPr>
          <w:rFonts w:ascii="Times New Roman" w:hAnsi="Times New Roman" w:cs="Times New Roman"/>
          <w:sz w:val="24"/>
          <w:szCs w:val="24"/>
        </w:rPr>
        <w:t xml:space="preserve"> addressed the issue</w:t>
      </w:r>
      <w:r w:rsidR="00566328" w:rsidRPr="00791108">
        <w:rPr>
          <w:rFonts w:ascii="Times New Roman" w:hAnsi="Times New Roman" w:cs="Times New Roman"/>
          <w:sz w:val="24"/>
          <w:szCs w:val="24"/>
        </w:rPr>
        <w:t>s that were before it</w:t>
      </w:r>
      <w:r w:rsidRPr="00791108">
        <w:rPr>
          <w:rFonts w:ascii="Times New Roman" w:hAnsi="Times New Roman" w:cs="Times New Roman"/>
          <w:sz w:val="24"/>
          <w:szCs w:val="24"/>
        </w:rPr>
        <w:t xml:space="preserve">, it would have found that there was no </w:t>
      </w:r>
      <w:r w:rsidR="00AD0529" w:rsidRPr="00791108">
        <w:rPr>
          <w:rFonts w:ascii="Times New Roman" w:hAnsi="Times New Roman" w:cs="Times New Roman"/>
          <w:sz w:val="24"/>
          <w:szCs w:val="24"/>
        </w:rPr>
        <w:t xml:space="preserve">reliable </w:t>
      </w:r>
      <w:r w:rsidRPr="00791108">
        <w:rPr>
          <w:rFonts w:ascii="Times New Roman" w:hAnsi="Times New Roman" w:cs="Times New Roman"/>
          <w:sz w:val="24"/>
          <w:szCs w:val="24"/>
        </w:rPr>
        <w:t xml:space="preserve">evidence supporting the </w:t>
      </w:r>
      <w:r w:rsidR="003C1CA7" w:rsidRPr="00791108">
        <w:rPr>
          <w:rFonts w:ascii="Times New Roman" w:hAnsi="Times New Roman" w:cs="Times New Roman"/>
          <w:sz w:val="24"/>
          <w:szCs w:val="24"/>
        </w:rPr>
        <w:t>first charge and</w:t>
      </w:r>
      <w:r w:rsidR="002D46D3" w:rsidRPr="00791108">
        <w:rPr>
          <w:rFonts w:ascii="Times New Roman" w:hAnsi="Times New Roman" w:cs="Times New Roman"/>
          <w:sz w:val="24"/>
          <w:szCs w:val="24"/>
        </w:rPr>
        <w:t xml:space="preserve"> that there </w:t>
      </w:r>
      <w:r w:rsidR="0096638D" w:rsidRPr="00791108">
        <w:rPr>
          <w:rFonts w:ascii="Times New Roman" w:hAnsi="Times New Roman" w:cs="Times New Roman"/>
          <w:sz w:val="24"/>
          <w:szCs w:val="24"/>
        </w:rPr>
        <w:t>w</w:t>
      </w:r>
      <w:r w:rsidR="002D46D3" w:rsidRPr="00791108">
        <w:rPr>
          <w:rFonts w:ascii="Times New Roman" w:hAnsi="Times New Roman" w:cs="Times New Roman"/>
          <w:sz w:val="24"/>
          <w:szCs w:val="24"/>
        </w:rPr>
        <w:t xml:space="preserve">as no evidence at all on the second </w:t>
      </w:r>
      <w:r w:rsidRPr="00791108">
        <w:rPr>
          <w:rFonts w:ascii="Times New Roman" w:hAnsi="Times New Roman" w:cs="Times New Roman"/>
          <w:sz w:val="24"/>
          <w:szCs w:val="24"/>
        </w:rPr>
        <w:t>charge</w:t>
      </w:r>
      <w:r w:rsidR="002D46D3" w:rsidRPr="00791108">
        <w:rPr>
          <w:rFonts w:ascii="Times New Roman" w:hAnsi="Times New Roman" w:cs="Times New Roman"/>
          <w:sz w:val="24"/>
          <w:szCs w:val="24"/>
        </w:rPr>
        <w:t>.</w:t>
      </w:r>
      <w:r w:rsidR="00C30F26" w:rsidRPr="00791108">
        <w:rPr>
          <w:rFonts w:ascii="Times New Roman" w:hAnsi="Times New Roman" w:cs="Times New Roman"/>
          <w:sz w:val="24"/>
          <w:szCs w:val="24"/>
        </w:rPr>
        <w:t xml:space="preserve"> </w:t>
      </w:r>
    </w:p>
    <w:p w14:paraId="276B95CB" w14:textId="77777777" w:rsidR="00517284" w:rsidRPr="00791108" w:rsidRDefault="00517284" w:rsidP="00791108">
      <w:pPr>
        <w:spacing w:after="0" w:line="480" w:lineRule="auto"/>
        <w:ind w:firstLine="1134"/>
        <w:jc w:val="both"/>
        <w:rPr>
          <w:rFonts w:ascii="Times New Roman" w:hAnsi="Times New Roman" w:cs="Times New Roman"/>
          <w:sz w:val="24"/>
          <w:szCs w:val="24"/>
        </w:rPr>
      </w:pPr>
    </w:p>
    <w:p w14:paraId="40B0796F" w14:textId="7C412CF2" w:rsidR="00707D43" w:rsidRPr="00791108" w:rsidRDefault="00A35228"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At this stage, </w:t>
      </w:r>
      <w:r w:rsidR="00C30F26" w:rsidRPr="00791108">
        <w:rPr>
          <w:rFonts w:ascii="Times New Roman" w:hAnsi="Times New Roman" w:cs="Times New Roman"/>
          <w:sz w:val="24"/>
          <w:szCs w:val="24"/>
        </w:rPr>
        <w:t>it is</w:t>
      </w:r>
      <w:r w:rsidR="004F7BF5" w:rsidRPr="00791108">
        <w:rPr>
          <w:rFonts w:ascii="Times New Roman" w:hAnsi="Times New Roman" w:cs="Times New Roman"/>
          <w:sz w:val="24"/>
          <w:szCs w:val="24"/>
        </w:rPr>
        <w:t xml:space="preserve"> necessary that </w:t>
      </w:r>
      <w:r w:rsidR="00EE7B3C" w:rsidRPr="00791108">
        <w:rPr>
          <w:rFonts w:ascii="Times New Roman" w:hAnsi="Times New Roman" w:cs="Times New Roman"/>
          <w:sz w:val="24"/>
          <w:szCs w:val="24"/>
        </w:rPr>
        <w:t>I advert</w:t>
      </w:r>
      <w:r w:rsidR="00C30F26" w:rsidRPr="00791108">
        <w:rPr>
          <w:rFonts w:ascii="Times New Roman" w:hAnsi="Times New Roman" w:cs="Times New Roman"/>
          <w:sz w:val="24"/>
          <w:szCs w:val="24"/>
        </w:rPr>
        <w:t xml:space="preserve"> to the proceedings before the </w:t>
      </w:r>
      <w:r w:rsidR="004F7BF5" w:rsidRPr="00791108">
        <w:rPr>
          <w:rFonts w:ascii="Times New Roman" w:hAnsi="Times New Roman" w:cs="Times New Roman"/>
          <w:sz w:val="24"/>
          <w:szCs w:val="24"/>
        </w:rPr>
        <w:t>C</w:t>
      </w:r>
      <w:r w:rsidR="00C30F26" w:rsidRPr="00791108">
        <w:rPr>
          <w:rFonts w:ascii="Times New Roman" w:hAnsi="Times New Roman" w:cs="Times New Roman"/>
          <w:sz w:val="24"/>
          <w:szCs w:val="24"/>
        </w:rPr>
        <w:t xml:space="preserve">ommittee in </w:t>
      </w:r>
      <w:r w:rsidR="00AD0529" w:rsidRPr="00791108">
        <w:rPr>
          <w:rFonts w:ascii="Times New Roman" w:hAnsi="Times New Roman" w:cs="Times New Roman"/>
          <w:sz w:val="24"/>
          <w:szCs w:val="24"/>
        </w:rPr>
        <w:t xml:space="preserve">some </w:t>
      </w:r>
      <w:r w:rsidR="00C30F26" w:rsidRPr="00791108">
        <w:rPr>
          <w:rFonts w:ascii="Times New Roman" w:hAnsi="Times New Roman" w:cs="Times New Roman"/>
          <w:sz w:val="24"/>
          <w:szCs w:val="24"/>
        </w:rPr>
        <w:t>detail.</w:t>
      </w:r>
    </w:p>
    <w:p w14:paraId="0D20811A" w14:textId="77777777" w:rsidR="00791108" w:rsidRDefault="00791108" w:rsidP="00791108">
      <w:pPr>
        <w:spacing w:after="0" w:line="480" w:lineRule="auto"/>
        <w:jc w:val="both"/>
        <w:rPr>
          <w:rFonts w:ascii="Times New Roman" w:hAnsi="Times New Roman" w:cs="Times New Roman"/>
          <w:b/>
          <w:sz w:val="24"/>
          <w:szCs w:val="24"/>
        </w:rPr>
      </w:pPr>
    </w:p>
    <w:p w14:paraId="0078C57A" w14:textId="655E6576" w:rsidR="00CE3401" w:rsidRPr="00791108" w:rsidRDefault="00536478" w:rsidP="00791108">
      <w:pPr>
        <w:spacing w:after="0" w:line="480" w:lineRule="auto"/>
        <w:jc w:val="both"/>
        <w:rPr>
          <w:rFonts w:ascii="Times New Roman" w:hAnsi="Times New Roman" w:cs="Times New Roman"/>
          <w:b/>
          <w:sz w:val="24"/>
          <w:szCs w:val="24"/>
        </w:rPr>
      </w:pPr>
      <w:r w:rsidRPr="00791108">
        <w:rPr>
          <w:rFonts w:ascii="Times New Roman" w:hAnsi="Times New Roman" w:cs="Times New Roman"/>
          <w:b/>
          <w:sz w:val="24"/>
          <w:szCs w:val="24"/>
        </w:rPr>
        <w:t xml:space="preserve">The proceedings </w:t>
      </w:r>
      <w:r w:rsidR="004049F0" w:rsidRPr="00791108">
        <w:rPr>
          <w:rFonts w:ascii="Times New Roman" w:hAnsi="Times New Roman" w:cs="Times New Roman"/>
          <w:b/>
          <w:sz w:val="24"/>
          <w:szCs w:val="24"/>
        </w:rPr>
        <w:t>b</w:t>
      </w:r>
      <w:r w:rsidR="009E47C1" w:rsidRPr="00791108">
        <w:rPr>
          <w:rFonts w:ascii="Times New Roman" w:hAnsi="Times New Roman" w:cs="Times New Roman"/>
          <w:b/>
          <w:sz w:val="24"/>
          <w:szCs w:val="24"/>
        </w:rPr>
        <w:t>efore the Committee</w:t>
      </w:r>
    </w:p>
    <w:p w14:paraId="1CC8DFEB" w14:textId="05E13CAA" w:rsidR="00517284" w:rsidRPr="00791108" w:rsidRDefault="00985D69"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Before</w:t>
      </w:r>
      <w:r w:rsidR="00B44E58" w:rsidRPr="00791108">
        <w:rPr>
          <w:rFonts w:ascii="Times New Roman" w:hAnsi="Times New Roman" w:cs="Times New Roman"/>
          <w:sz w:val="24"/>
          <w:szCs w:val="24"/>
        </w:rPr>
        <w:t xml:space="preserve"> I proceed any further,</w:t>
      </w:r>
      <w:r w:rsidR="00615107" w:rsidRPr="00791108">
        <w:rPr>
          <w:rFonts w:ascii="Times New Roman" w:hAnsi="Times New Roman" w:cs="Times New Roman"/>
          <w:sz w:val="24"/>
          <w:szCs w:val="24"/>
        </w:rPr>
        <w:t xml:space="preserve"> there is one issue that </w:t>
      </w:r>
      <w:r w:rsidR="00EE7B3C" w:rsidRPr="00791108">
        <w:rPr>
          <w:rFonts w:ascii="Times New Roman" w:hAnsi="Times New Roman" w:cs="Times New Roman"/>
          <w:sz w:val="24"/>
          <w:szCs w:val="24"/>
        </w:rPr>
        <w:t>has caused me some disquiet</w:t>
      </w:r>
      <w:r w:rsidR="001641E0" w:rsidRPr="00791108">
        <w:rPr>
          <w:rFonts w:ascii="Times New Roman" w:hAnsi="Times New Roman" w:cs="Times New Roman"/>
          <w:sz w:val="24"/>
          <w:szCs w:val="24"/>
        </w:rPr>
        <w:t xml:space="preserve"> and upon which I must comment</w:t>
      </w:r>
      <w:r w:rsidR="00EE7B3C" w:rsidRPr="00791108">
        <w:rPr>
          <w:rFonts w:ascii="Times New Roman" w:hAnsi="Times New Roman" w:cs="Times New Roman"/>
          <w:sz w:val="24"/>
          <w:szCs w:val="24"/>
        </w:rPr>
        <w:t xml:space="preserve">. </w:t>
      </w:r>
    </w:p>
    <w:p w14:paraId="5F6F1238" w14:textId="77777777" w:rsidR="00517284" w:rsidRPr="00791108" w:rsidRDefault="00517284" w:rsidP="00791108">
      <w:pPr>
        <w:spacing w:after="0" w:line="480" w:lineRule="auto"/>
        <w:ind w:firstLine="1134"/>
        <w:jc w:val="both"/>
        <w:rPr>
          <w:rFonts w:ascii="Times New Roman" w:hAnsi="Times New Roman" w:cs="Times New Roman"/>
          <w:sz w:val="24"/>
          <w:szCs w:val="24"/>
        </w:rPr>
      </w:pPr>
    </w:p>
    <w:p w14:paraId="76E5D494" w14:textId="196D3AE0" w:rsidR="00517284" w:rsidRPr="00791108" w:rsidRDefault="00474D49"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lastRenderedPageBreak/>
        <w:t xml:space="preserve">A reading of the record of proceedings </w:t>
      </w:r>
      <w:r w:rsidR="008E1D62" w:rsidRPr="00791108">
        <w:rPr>
          <w:rFonts w:ascii="Times New Roman" w:hAnsi="Times New Roman" w:cs="Times New Roman"/>
          <w:sz w:val="24"/>
          <w:szCs w:val="24"/>
        </w:rPr>
        <w:t>b</w:t>
      </w:r>
      <w:r w:rsidR="00232FDB" w:rsidRPr="00791108">
        <w:rPr>
          <w:rFonts w:ascii="Times New Roman" w:hAnsi="Times New Roman" w:cs="Times New Roman"/>
          <w:sz w:val="24"/>
          <w:szCs w:val="24"/>
        </w:rPr>
        <w:t>efore the Committee</w:t>
      </w:r>
      <w:r w:rsidR="00303500" w:rsidRPr="00791108">
        <w:rPr>
          <w:rFonts w:ascii="Times New Roman" w:hAnsi="Times New Roman" w:cs="Times New Roman"/>
          <w:sz w:val="24"/>
          <w:szCs w:val="24"/>
        </w:rPr>
        <w:t xml:space="preserve"> shows that </w:t>
      </w:r>
      <w:r w:rsidR="00396B44" w:rsidRPr="00791108">
        <w:rPr>
          <w:rFonts w:ascii="Times New Roman" w:hAnsi="Times New Roman" w:cs="Times New Roman"/>
          <w:sz w:val="24"/>
          <w:szCs w:val="24"/>
        </w:rPr>
        <w:t xml:space="preserve">after the appellant </w:t>
      </w:r>
      <w:r w:rsidR="00232FDB" w:rsidRPr="00791108">
        <w:rPr>
          <w:rFonts w:ascii="Times New Roman" w:hAnsi="Times New Roman" w:cs="Times New Roman"/>
          <w:sz w:val="24"/>
          <w:szCs w:val="24"/>
        </w:rPr>
        <w:t xml:space="preserve">had </w:t>
      </w:r>
      <w:r w:rsidR="00396B44" w:rsidRPr="00791108">
        <w:rPr>
          <w:rFonts w:ascii="Times New Roman" w:hAnsi="Times New Roman" w:cs="Times New Roman"/>
          <w:sz w:val="24"/>
          <w:szCs w:val="24"/>
        </w:rPr>
        <w:t xml:space="preserve">denied both charges, </w:t>
      </w:r>
      <w:r w:rsidR="00303500" w:rsidRPr="00791108">
        <w:rPr>
          <w:rFonts w:ascii="Times New Roman" w:hAnsi="Times New Roman" w:cs="Times New Roman"/>
          <w:sz w:val="24"/>
          <w:szCs w:val="24"/>
        </w:rPr>
        <w:t xml:space="preserve">there was no discernible </w:t>
      </w:r>
      <w:r w:rsidR="00356E1F" w:rsidRPr="00791108">
        <w:rPr>
          <w:rFonts w:ascii="Times New Roman" w:hAnsi="Times New Roman" w:cs="Times New Roman"/>
          <w:sz w:val="24"/>
          <w:szCs w:val="24"/>
        </w:rPr>
        <w:t xml:space="preserve">structure or </w:t>
      </w:r>
      <w:r w:rsidR="00303500" w:rsidRPr="00791108">
        <w:rPr>
          <w:rFonts w:ascii="Times New Roman" w:hAnsi="Times New Roman" w:cs="Times New Roman"/>
          <w:sz w:val="24"/>
          <w:szCs w:val="24"/>
        </w:rPr>
        <w:t xml:space="preserve">sequence to the hearing that </w:t>
      </w:r>
      <w:r w:rsidR="00396B44" w:rsidRPr="00791108">
        <w:rPr>
          <w:rFonts w:ascii="Times New Roman" w:hAnsi="Times New Roman" w:cs="Times New Roman"/>
          <w:sz w:val="24"/>
          <w:szCs w:val="24"/>
        </w:rPr>
        <w:t xml:space="preserve">then </w:t>
      </w:r>
      <w:r w:rsidR="003F5823" w:rsidRPr="00791108">
        <w:rPr>
          <w:rFonts w:ascii="Times New Roman" w:hAnsi="Times New Roman" w:cs="Times New Roman"/>
          <w:sz w:val="24"/>
          <w:szCs w:val="24"/>
        </w:rPr>
        <w:t>ensued</w:t>
      </w:r>
      <w:r w:rsidR="00303500" w:rsidRPr="00791108">
        <w:rPr>
          <w:rFonts w:ascii="Times New Roman" w:hAnsi="Times New Roman" w:cs="Times New Roman"/>
          <w:sz w:val="24"/>
          <w:szCs w:val="24"/>
        </w:rPr>
        <w:t xml:space="preserve">. </w:t>
      </w:r>
      <w:r w:rsidRPr="00791108">
        <w:rPr>
          <w:rFonts w:ascii="Times New Roman" w:hAnsi="Times New Roman" w:cs="Times New Roman"/>
          <w:sz w:val="24"/>
          <w:szCs w:val="24"/>
        </w:rPr>
        <w:t xml:space="preserve"> </w:t>
      </w:r>
      <w:r w:rsidR="00303500" w:rsidRPr="00791108">
        <w:rPr>
          <w:rFonts w:ascii="Times New Roman" w:hAnsi="Times New Roman" w:cs="Times New Roman"/>
          <w:sz w:val="24"/>
          <w:szCs w:val="24"/>
        </w:rPr>
        <w:t>Whilst</w:t>
      </w:r>
      <w:r w:rsidRPr="00791108">
        <w:rPr>
          <w:rFonts w:ascii="Times New Roman" w:hAnsi="Times New Roman" w:cs="Times New Roman"/>
          <w:sz w:val="24"/>
          <w:szCs w:val="24"/>
        </w:rPr>
        <w:t xml:space="preserve"> </w:t>
      </w:r>
      <w:r w:rsidR="00356E1F" w:rsidRPr="00791108">
        <w:rPr>
          <w:rFonts w:ascii="Times New Roman" w:hAnsi="Times New Roman" w:cs="Times New Roman"/>
          <w:sz w:val="24"/>
          <w:szCs w:val="24"/>
        </w:rPr>
        <w:t xml:space="preserve">readily accepting that </w:t>
      </w:r>
      <w:r w:rsidRPr="00791108">
        <w:rPr>
          <w:rFonts w:ascii="Times New Roman" w:hAnsi="Times New Roman" w:cs="Times New Roman"/>
          <w:sz w:val="24"/>
          <w:szCs w:val="24"/>
        </w:rPr>
        <w:t xml:space="preserve">disciplinary proceedings are to be conducted </w:t>
      </w:r>
      <w:r w:rsidR="008E1D62" w:rsidRPr="00791108">
        <w:rPr>
          <w:rFonts w:ascii="Times New Roman" w:hAnsi="Times New Roman" w:cs="Times New Roman"/>
          <w:sz w:val="24"/>
          <w:szCs w:val="24"/>
        </w:rPr>
        <w:t>with minimum formality</w:t>
      </w:r>
      <w:r w:rsidRPr="00791108">
        <w:rPr>
          <w:rFonts w:ascii="Times New Roman" w:hAnsi="Times New Roman" w:cs="Times New Roman"/>
          <w:sz w:val="24"/>
          <w:szCs w:val="24"/>
        </w:rPr>
        <w:t>, there is a limit beyond which the informality cannot go.</w:t>
      </w:r>
    </w:p>
    <w:p w14:paraId="61180603" w14:textId="77777777" w:rsidR="00517284" w:rsidRPr="00791108" w:rsidRDefault="00517284" w:rsidP="00791108">
      <w:pPr>
        <w:spacing w:after="0" w:line="480" w:lineRule="auto"/>
        <w:ind w:firstLine="1134"/>
        <w:jc w:val="both"/>
        <w:rPr>
          <w:rFonts w:ascii="Times New Roman" w:hAnsi="Times New Roman" w:cs="Times New Roman"/>
          <w:sz w:val="24"/>
          <w:szCs w:val="24"/>
        </w:rPr>
      </w:pPr>
    </w:p>
    <w:p w14:paraId="5D974B9A" w14:textId="32B9B296" w:rsidR="00517284" w:rsidRPr="00791108" w:rsidRDefault="003F5823"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The </w:t>
      </w:r>
      <w:r w:rsidRPr="00791108">
        <w:rPr>
          <w:rFonts w:ascii="Times New Roman" w:hAnsi="Times New Roman" w:cs="Times New Roman"/>
          <w:i/>
          <w:sz w:val="24"/>
          <w:szCs w:val="24"/>
        </w:rPr>
        <w:t>audi alteram partem</w:t>
      </w:r>
      <w:r w:rsidRPr="00791108">
        <w:rPr>
          <w:rFonts w:ascii="Times New Roman" w:hAnsi="Times New Roman" w:cs="Times New Roman"/>
          <w:sz w:val="24"/>
          <w:szCs w:val="24"/>
        </w:rPr>
        <w:t xml:space="preserve"> rule demands t</w:t>
      </w:r>
      <w:r w:rsidR="0023300A" w:rsidRPr="00791108">
        <w:rPr>
          <w:rFonts w:ascii="Times New Roman" w:hAnsi="Times New Roman" w:cs="Times New Roman"/>
          <w:sz w:val="24"/>
          <w:szCs w:val="24"/>
        </w:rPr>
        <w:t>hat each party to a dispute</w:t>
      </w:r>
      <w:r w:rsidRPr="00791108">
        <w:rPr>
          <w:rFonts w:ascii="Times New Roman" w:hAnsi="Times New Roman" w:cs="Times New Roman"/>
          <w:sz w:val="24"/>
          <w:szCs w:val="24"/>
        </w:rPr>
        <w:t xml:space="preserve"> be given the right to be heard</w:t>
      </w:r>
      <w:r w:rsidR="0023300A" w:rsidRPr="00791108">
        <w:rPr>
          <w:rFonts w:ascii="Times New Roman" w:hAnsi="Times New Roman" w:cs="Times New Roman"/>
          <w:sz w:val="24"/>
          <w:szCs w:val="24"/>
        </w:rPr>
        <w:t>, fully</w:t>
      </w:r>
      <w:r w:rsidRPr="00791108">
        <w:rPr>
          <w:rFonts w:ascii="Times New Roman" w:hAnsi="Times New Roman" w:cs="Times New Roman"/>
          <w:sz w:val="24"/>
          <w:szCs w:val="24"/>
        </w:rPr>
        <w:t>.</w:t>
      </w:r>
      <w:r w:rsidR="00303500" w:rsidRPr="00791108">
        <w:rPr>
          <w:rFonts w:ascii="Times New Roman" w:hAnsi="Times New Roman" w:cs="Times New Roman"/>
          <w:sz w:val="24"/>
          <w:szCs w:val="24"/>
        </w:rPr>
        <w:t xml:space="preserve"> </w:t>
      </w:r>
      <w:r w:rsidRPr="00791108">
        <w:rPr>
          <w:rFonts w:ascii="Times New Roman" w:hAnsi="Times New Roman" w:cs="Times New Roman"/>
          <w:sz w:val="24"/>
          <w:szCs w:val="24"/>
        </w:rPr>
        <w:t xml:space="preserve">Thus, the </w:t>
      </w:r>
      <w:r w:rsidR="00EB497A" w:rsidRPr="00791108">
        <w:rPr>
          <w:rFonts w:ascii="Times New Roman" w:hAnsi="Times New Roman" w:cs="Times New Roman"/>
          <w:sz w:val="24"/>
          <w:szCs w:val="24"/>
        </w:rPr>
        <w:t xml:space="preserve">tribunal conducting </w:t>
      </w:r>
      <w:r w:rsidR="00E948EA" w:rsidRPr="00791108">
        <w:rPr>
          <w:rFonts w:ascii="Times New Roman" w:hAnsi="Times New Roman" w:cs="Times New Roman"/>
          <w:sz w:val="24"/>
          <w:szCs w:val="24"/>
        </w:rPr>
        <w:t>a hearing</w:t>
      </w:r>
      <w:r w:rsidR="000C44E8" w:rsidRPr="00791108">
        <w:rPr>
          <w:rFonts w:ascii="Times New Roman" w:hAnsi="Times New Roman" w:cs="Times New Roman"/>
          <w:sz w:val="24"/>
          <w:szCs w:val="24"/>
        </w:rPr>
        <w:t xml:space="preserve">, even </w:t>
      </w:r>
      <w:r w:rsidR="0023300A" w:rsidRPr="00791108">
        <w:rPr>
          <w:rFonts w:ascii="Times New Roman" w:hAnsi="Times New Roman" w:cs="Times New Roman"/>
          <w:sz w:val="24"/>
          <w:szCs w:val="24"/>
        </w:rPr>
        <w:t>informally</w:t>
      </w:r>
      <w:r w:rsidR="000C44E8" w:rsidRPr="00791108">
        <w:rPr>
          <w:rFonts w:ascii="Times New Roman" w:hAnsi="Times New Roman" w:cs="Times New Roman"/>
          <w:sz w:val="24"/>
          <w:szCs w:val="24"/>
        </w:rPr>
        <w:t>,</w:t>
      </w:r>
      <w:r w:rsidR="0023300A" w:rsidRPr="00791108">
        <w:rPr>
          <w:rFonts w:ascii="Times New Roman" w:hAnsi="Times New Roman" w:cs="Times New Roman"/>
          <w:sz w:val="24"/>
          <w:szCs w:val="24"/>
        </w:rPr>
        <w:t xml:space="preserve"> is obliged to </w:t>
      </w:r>
      <w:r w:rsidRPr="00791108">
        <w:rPr>
          <w:rFonts w:ascii="Times New Roman" w:hAnsi="Times New Roman" w:cs="Times New Roman"/>
          <w:sz w:val="24"/>
          <w:szCs w:val="24"/>
        </w:rPr>
        <w:t xml:space="preserve"> allow each party to </w:t>
      </w:r>
      <w:r w:rsidR="00EB497A" w:rsidRPr="00791108">
        <w:rPr>
          <w:rFonts w:ascii="Times New Roman" w:hAnsi="Times New Roman" w:cs="Times New Roman"/>
          <w:sz w:val="24"/>
          <w:szCs w:val="24"/>
        </w:rPr>
        <w:t xml:space="preserve">orally </w:t>
      </w:r>
      <w:r w:rsidR="0023300A" w:rsidRPr="00791108">
        <w:rPr>
          <w:rFonts w:ascii="Times New Roman" w:hAnsi="Times New Roman" w:cs="Times New Roman"/>
          <w:sz w:val="24"/>
          <w:szCs w:val="24"/>
        </w:rPr>
        <w:t>present its case</w:t>
      </w:r>
      <w:r w:rsidRPr="00791108">
        <w:rPr>
          <w:rFonts w:ascii="Times New Roman" w:hAnsi="Times New Roman" w:cs="Times New Roman"/>
          <w:sz w:val="24"/>
          <w:szCs w:val="24"/>
        </w:rPr>
        <w:t xml:space="preserve"> in full before questions are put to </w:t>
      </w:r>
      <w:r w:rsidR="00FA7746" w:rsidRPr="00791108">
        <w:rPr>
          <w:rFonts w:ascii="Times New Roman" w:hAnsi="Times New Roman" w:cs="Times New Roman"/>
          <w:sz w:val="24"/>
          <w:szCs w:val="24"/>
        </w:rPr>
        <w:t xml:space="preserve">the witnesses to </w:t>
      </w:r>
      <w:r w:rsidRPr="00791108">
        <w:rPr>
          <w:rFonts w:ascii="Times New Roman" w:hAnsi="Times New Roman" w:cs="Times New Roman"/>
          <w:sz w:val="24"/>
          <w:szCs w:val="24"/>
        </w:rPr>
        <w:t>test the rel</w:t>
      </w:r>
      <w:r w:rsidR="00FA7746" w:rsidRPr="00791108">
        <w:rPr>
          <w:rFonts w:ascii="Times New Roman" w:hAnsi="Times New Roman" w:cs="Times New Roman"/>
          <w:sz w:val="24"/>
          <w:szCs w:val="24"/>
        </w:rPr>
        <w:t>iability of the evidence</w:t>
      </w:r>
      <w:r w:rsidRPr="00791108">
        <w:rPr>
          <w:rFonts w:ascii="Times New Roman" w:hAnsi="Times New Roman" w:cs="Times New Roman"/>
          <w:sz w:val="24"/>
          <w:szCs w:val="24"/>
        </w:rPr>
        <w:t xml:space="preserve"> adduced. </w:t>
      </w:r>
      <w:r w:rsidR="004A2F8D" w:rsidRPr="00324B64">
        <w:rPr>
          <w:rFonts w:ascii="Times New Roman" w:hAnsi="Times New Roman" w:cs="Times New Roman"/>
          <w:i/>
          <w:sz w:val="24"/>
          <w:szCs w:val="24"/>
        </w:rPr>
        <w:t>In</w:t>
      </w:r>
      <w:r w:rsidR="004A2F8D" w:rsidRPr="00791108">
        <w:rPr>
          <w:rFonts w:ascii="Times New Roman" w:hAnsi="Times New Roman" w:cs="Times New Roman"/>
          <w:sz w:val="24"/>
          <w:szCs w:val="24"/>
        </w:rPr>
        <w:t xml:space="preserve"> </w:t>
      </w:r>
      <w:r w:rsidR="004A2F8D" w:rsidRPr="00791108">
        <w:rPr>
          <w:rFonts w:ascii="Times New Roman" w:hAnsi="Times New Roman" w:cs="Times New Roman"/>
          <w:i/>
          <w:sz w:val="24"/>
          <w:szCs w:val="24"/>
        </w:rPr>
        <w:t>casu,</w:t>
      </w:r>
      <w:r w:rsidR="004A2F8D" w:rsidRPr="00791108">
        <w:rPr>
          <w:rFonts w:ascii="Times New Roman" w:hAnsi="Times New Roman" w:cs="Times New Roman"/>
          <w:sz w:val="24"/>
          <w:szCs w:val="24"/>
        </w:rPr>
        <w:t xml:space="preserve"> the </w:t>
      </w:r>
      <w:r w:rsidR="00156ED6" w:rsidRPr="00791108">
        <w:rPr>
          <w:rFonts w:ascii="Times New Roman" w:hAnsi="Times New Roman" w:cs="Times New Roman"/>
          <w:sz w:val="24"/>
          <w:szCs w:val="24"/>
        </w:rPr>
        <w:t>“</w:t>
      </w:r>
      <w:r w:rsidR="004A2F8D" w:rsidRPr="00791108">
        <w:rPr>
          <w:rFonts w:ascii="Times New Roman" w:hAnsi="Times New Roman" w:cs="Times New Roman"/>
          <w:sz w:val="24"/>
          <w:szCs w:val="24"/>
        </w:rPr>
        <w:t>informality</w:t>
      </w:r>
      <w:r w:rsidR="00156ED6" w:rsidRPr="00791108">
        <w:rPr>
          <w:rFonts w:ascii="Times New Roman" w:hAnsi="Times New Roman" w:cs="Times New Roman"/>
          <w:sz w:val="24"/>
          <w:szCs w:val="24"/>
        </w:rPr>
        <w:t>”</w:t>
      </w:r>
      <w:r w:rsidR="004A2F8D" w:rsidRPr="00791108">
        <w:rPr>
          <w:rFonts w:ascii="Times New Roman" w:hAnsi="Times New Roman" w:cs="Times New Roman"/>
          <w:sz w:val="24"/>
          <w:szCs w:val="24"/>
        </w:rPr>
        <w:t xml:space="preserve"> of the proceedings allowed all parties to speak </w:t>
      </w:r>
      <w:r w:rsidR="00303500" w:rsidRPr="00791108">
        <w:rPr>
          <w:rFonts w:ascii="Times New Roman" w:hAnsi="Times New Roman" w:cs="Times New Roman"/>
          <w:sz w:val="24"/>
          <w:szCs w:val="24"/>
        </w:rPr>
        <w:t xml:space="preserve">randomly </w:t>
      </w:r>
      <w:r w:rsidR="004A2F8D" w:rsidRPr="00791108">
        <w:rPr>
          <w:rFonts w:ascii="Times New Roman" w:hAnsi="Times New Roman" w:cs="Times New Roman"/>
          <w:sz w:val="24"/>
          <w:szCs w:val="24"/>
        </w:rPr>
        <w:t>throughput th</w:t>
      </w:r>
      <w:r w:rsidR="00303500" w:rsidRPr="00791108">
        <w:rPr>
          <w:rFonts w:ascii="Times New Roman" w:hAnsi="Times New Roman" w:cs="Times New Roman"/>
          <w:sz w:val="24"/>
          <w:szCs w:val="24"/>
        </w:rPr>
        <w:t>e proceedings with questions,</w:t>
      </w:r>
      <w:r w:rsidR="004A2F8D" w:rsidRPr="00791108">
        <w:rPr>
          <w:rFonts w:ascii="Times New Roman" w:hAnsi="Times New Roman" w:cs="Times New Roman"/>
          <w:sz w:val="24"/>
          <w:szCs w:val="24"/>
        </w:rPr>
        <w:t xml:space="preserve"> answers </w:t>
      </w:r>
      <w:r w:rsidR="00303500" w:rsidRPr="00791108">
        <w:rPr>
          <w:rFonts w:ascii="Times New Roman" w:hAnsi="Times New Roman" w:cs="Times New Roman"/>
          <w:sz w:val="24"/>
          <w:szCs w:val="24"/>
        </w:rPr>
        <w:t xml:space="preserve">and interjections </w:t>
      </w:r>
      <w:r w:rsidR="004A2F8D" w:rsidRPr="00791108">
        <w:rPr>
          <w:rFonts w:ascii="Times New Roman" w:hAnsi="Times New Roman" w:cs="Times New Roman"/>
          <w:sz w:val="24"/>
          <w:szCs w:val="24"/>
        </w:rPr>
        <w:t xml:space="preserve">coming from the Committee, the respondent’s witnesses, the appellant’s legal practitioner and the appellant himself indiscriminately.   </w:t>
      </w:r>
      <w:r w:rsidR="002B164D" w:rsidRPr="00791108">
        <w:rPr>
          <w:rFonts w:ascii="Times New Roman" w:hAnsi="Times New Roman" w:cs="Times New Roman"/>
          <w:sz w:val="24"/>
          <w:szCs w:val="24"/>
        </w:rPr>
        <w:t xml:space="preserve">It was a free for all. </w:t>
      </w:r>
      <w:r w:rsidR="00A60B0B" w:rsidRPr="00791108">
        <w:rPr>
          <w:rFonts w:ascii="Times New Roman" w:hAnsi="Times New Roman" w:cs="Times New Roman"/>
          <w:sz w:val="24"/>
          <w:szCs w:val="24"/>
        </w:rPr>
        <w:t>As a result for instance, some question</w:t>
      </w:r>
      <w:r w:rsidR="00396B44" w:rsidRPr="00791108">
        <w:rPr>
          <w:rFonts w:ascii="Times New Roman" w:hAnsi="Times New Roman" w:cs="Times New Roman"/>
          <w:sz w:val="24"/>
          <w:szCs w:val="24"/>
        </w:rPr>
        <w:t>s that were put to the</w:t>
      </w:r>
      <w:r w:rsidR="006D3651" w:rsidRPr="00791108">
        <w:rPr>
          <w:rFonts w:ascii="Times New Roman" w:hAnsi="Times New Roman" w:cs="Times New Roman"/>
          <w:sz w:val="24"/>
          <w:szCs w:val="24"/>
        </w:rPr>
        <w:t xml:space="preserve"> respondent’s </w:t>
      </w:r>
      <w:r w:rsidR="00396B44" w:rsidRPr="00791108">
        <w:rPr>
          <w:rFonts w:ascii="Times New Roman" w:hAnsi="Times New Roman" w:cs="Times New Roman"/>
          <w:sz w:val="24"/>
          <w:szCs w:val="24"/>
        </w:rPr>
        <w:t>witness</w:t>
      </w:r>
      <w:r w:rsidR="00A60B0B" w:rsidRPr="00791108">
        <w:rPr>
          <w:rFonts w:ascii="Times New Roman" w:hAnsi="Times New Roman" w:cs="Times New Roman"/>
          <w:sz w:val="24"/>
          <w:szCs w:val="24"/>
        </w:rPr>
        <w:t xml:space="preserve"> by </w:t>
      </w:r>
      <w:r w:rsidR="00915C89" w:rsidRPr="00791108">
        <w:rPr>
          <w:rFonts w:ascii="Times New Roman" w:hAnsi="Times New Roman" w:cs="Times New Roman"/>
          <w:sz w:val="24"/>
          <w:szCs w:val="24"/>
        </w:rPr>
        <w:t>the appellant’s</w:t>
      </w:r>
      <w:r w:rsidR="000A347C" w:rsidRPr="00791108">
        <w:rPr>
          <w:rFonts w:ascii="Times New Roman" w:hAnsi="Times New Roman" w:cs="Times New Roman"/>
          <w:sz w:val="24"/>
          <w:szCs w:val="24"/>
        </w:rPr>
        <w:t xml:space="preserve"> </w:t>
      </w:r>
      <w:r w:rsidR="00A60B0B" w:rsidRPr="00791108">
        <w:rPr>
          <w:rFonts w:ascii="Times New Roman" w:hAnsi="Times New Roman" w:cs="Times New Roman"/>
          <w:sz w:val="24"/>
          <w:szCs w:val="24"/>
        </w:rPr>
        <w:t xml:space="preserve">legal practitioner </w:t>
      </w:r>
      <w:r w:rsidR="000A347C" w:rsidRPr="00791108">
        <w:rPr>
          <w:rFonts w:ascii="Times New Roman" w:hAnsi="Times New Roman" w:cs="Times New Roman"/>
          <w:sz w:val="24"/>
          <w:szCs w:val="24"/>
        </w:rPr>
        <w:t xml:space="preserve">and by the appellant himself </w:t>
      </w:r>
      <w:r w:rsidR="00A60B0B" w:rsidRPr="00791108">
        <w:rPr>
          <w:rFonts w:ascii="Times New Roman" w:hAnsi="Times New Roman" w:cs="Times New Roman"/>
          <w:sz w:val="24"/>
          <w:szCs w:val="24"/>
        </w:rPr>
        <w:t>wer</w:t>
      </w:r>
      <w:r w:rsidR="000A347C" w:rsidRPr="00791108">
        <w:rPr>
          <w:rFonts w:ascii="Times New Roman" w:hAnsi="Times New Roman" w:cs="Times New Roman"/>
          <w:sz w:val="24"/>
          <w:szCs w:val="24"/>
        </w:rPr>
        <w:t>e answered by the Committee.</w:t>
      </w:r>
      <w:r w:rsidR="00A60B0B" w:rsidRPr="00791108">
        <w:rPr>
          <w:rFonts w:ascii="Times New Roman" w:hAnsi="Times New Roman" w:cs="Times New Roman"/>
          <w:sz w:val="24"/>
          <w:szCs w:val="24"/>
        </w:rPr>
        <w:t xml:space="preserve"> </w:t>
      </w:r>
    </w:p>
    <w:p w14:paraId="33058296" w14:textId="77777777" w:rsidR="00791108" w:rsidRDefault="00791108" w:rsidP="00791108">
      <w:pPr>
        <w:spacing w:after="0" w:line="480" w:lineRule="auto"/>
        <w:ind w:firstLine="1134"/>
        <w:jc w:val="both"/>
        <w:rPr>
          <w:rFonts w:ascii="Times New Roman" w:hAnsi="Times New Roman" w:cs="Times New Roman"/>
          <w:sz w:val="24"/>
          <w:szCs w:val="24"/>
        </w:rPr>
      </w:pPr>
    </w:p>
    <w:p w14:paraId="091BA3A4" w14:textId="77777777" w:rsidR="00517284" w:rsidRPr="00791108" w:rsidRDefault="006D3651"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To constitute a fair hearing before any court or tribunal </w:t>
      </w:r>
      <w:r w:rsidR="00956CB9" w:rsidRPr="00791108">
        <w:rPr>
          <w:rFonts w:ascii="Times New Roman" w:hAnsi="Times New Roman" w:cs="Times New Roman"/>
          <w:sz w:val="24"/>
          <w:szCs w:val="24"/>
        </w:rPr>
        <w:t xml:space="preserve">the </w:t>
      </w:r>
      <w:r w:rsidR="0037008E" w:rsidRPr="00791108">
        <w:rPr>
          <w:rFonts w:ascii="Times New Roman" w:hAnsi="Times New Roman" w:cs="Times New Roman"/>
          <w:sz w:val="24"/>
          <w:szCs w:val="24"/>
        </w:rPr>
        <w:t>rules of natural justice must always be observed notwithstanding the informality of the proceedings</w:t>
      </w:r>
      <w:r w:rsidRPr="00791108">
        <w:rPr>
          <w:rFonts w:ascii="Times New Roman" w:hAnsi="Times New Roman" w:cs="Times New Roman"/>
          <w:sz w:val="24"/>
          <w:szCs w:val="24"/>
        </w:rPr>
        <w:t>. Cardinally, all</w:t>
      </w:r>
      <w:r w:rsidR="0037008E" w:rsidRPr="00791108">
        <w:rPr>
          <w:rFonts w:ascii="Times New Roman" w:hAnsi="Times New Roman" w:cs="Times New Roman"/>
          <w:sz w:val="24"/>
          <w:szCs w:val="24"/>
        </w:rPr>
        <w:t xml:space="preserve"> proceedings must be conducted in such a manner </w:t>
      </w:r>
      <w:r w:rsidR="00956CB9" w:rsidRPr="00791108">
        <w:rPr>
          <w:rFonts w:ascii="Times New Roman" w:hAnsi="Times New Roman" w:cs="Times New Roman"/>
          <w:sz w:val="24"/>
          <w:szCs w:val="24"/>
        </w:rPr>
        <w:t xml:space="preserve">that </w:t>
      </w:r>
      <w:r w:rsidRPr="00791108">
        <w:rPr>
          <w:rFonts w:ascii="Times New Roman" w:hAnsi="Times New Roman" w:cs="Times New Roman"/>
          <w:sz w:val="24"/>
          <w:szCs w:val="24"/>
        </w:rPr>
        <w:t xml:space="preserve">the court or tribunal, </w:t>
      </w:r>
      <w:r w:rsidR="00396B44" w:rsidRPr="00791108">
        <w:rPr>
          <w:rFonts w:ascii="Times New Roman" w:hAnsi="Times New Roman" w:cs="Times New Roman"/>
          <w:sz w:val="24"/>
          <w:szCs w:val="24"/>
        </w:rPr>
        <w:t xml:space="preserve">as umpire, </w:t>
      </w:r>
      <w:r w:rsidR="00956CB9" w:rsidRPr="00791108">
        <w:rPr>
          <w:rFonts w:ascii="Times New Roman" w:hAnsi="Times New Roman" w:cs="Times New Roman"/>
          <w:sz w:val="24"/>
          <w:szCs w:val="24"/>
        </w:rPr>
        <w:t xml:space="preserve"> </w:t>
      </w:r>
      <w:r w:rsidR="00396B44" w:rsidRPr="00791108">
        <w:rPr>
          <w:rFonts w:ascii="Times New Roman" w:hAnsi="Times New Roman" w:cs="Times New Roman"/>
          <w:sz w:val="24"/>
          <w:szCs w:val="24"/>
        </w:rPr>
        <w:t xml:space="preserve">never descends into the field of play but </w:t>
      </w:r>
      <w:r w:rsidR="00956CB9" w:rsidRPr="00791108">
        <w:rPr>
          <w:rFonts w:ascii="Times New Roman" w:hAnsi="Times New Roman" w:cs="Times New Roman"/>
          <w:sz w:val="24"/>
          <w:szCs w:val="24"/>
        </w:rPr>
        <w:t>remain</w:t>
      </w:r>
      <w:r w:rsidR="00396B44" w:rsidRPr="00791108">
        <w:rPr>
          <w:rFonts w:ascii="Times New Roman" w:hAnsi="Times New Roman" w:cs="Times New Roman"/>
          <w:sz w:val="24"/>
          <w:szCs w:val="24"/>
        </w:rPr>
        <w:t>s and is</w:t>
      </w:r>
      <w:r w:rsidR="00956CB9" w:rsidRPr="00791108">
        <w:rPr>
          <w:rFonts w:ascii="Times New Roman" w:hAnsi="Times New Roman" w:cs="Times New Roman"/>
          <w:sz w:val="24"/>
          <w:szCs w:val="24"/>
        </w:rPr>
        <w:t xml:space="preserve"> seen to remain impartial</w:t>
      </w:r>
      <w:r w:rsidR="00F34893" w:rsidRPr="00791108">
        <w:rPr>
          <w:rFonts w:ascii="Times New Roman" w:hAnsi="Times New Roman" w:cs="Times New Roman"/>
          <w:sz w:val="24"/>
          <w:szCs w:val="24"/>
        </w:rPr>
        <w:t xml:space="preserve"> at all times</w:t>
      </w:r>
      <w:r w:rsidR="00956CB9" w:rsidRPr="00791108">
        <w:rPr>
          <w:rFonts w:ascii="Times New Roman" w:hAnsi="Times New Roman" w:cs="Times New Roman"/>
          <w:sz w:val="24"/>
          <w:szCs w:val="24"/>
        </w:rPr>
        <w:t xml:space="preserve">. </w:t>
      </w:r>
      <w:r w:rsidRPr="00791108">
        <w:rPr>
          <w:rFonts w:ascii="Times New Roman" w:hAnsi="Times New Roman" w:cs="Times New Roman"/>
          <w:sz w:val="24"/>
          <w:szCs w:val="24"/>
        </w:rPr>
        <w:t xml:space="preserve"> </w:t>
      </w:r>
      <w:r w:rsidR="0001659C" w:rsidRPr="00791108">
        <w:rPr>
          <w:rFonts w:ascii="Times New Roman" w:hAnsi="Times New Roman" w:cs="Times New Roman"/>
          <w:sz w:val="24"/>
          <w:szCs w:val="24"/>
        </w:rPr>
        <w:t xml:space="preserve">Even </w:t>
      </w:r>
      <w:r w:rsidR="00C747EF" w:rsidRPr="00791108">
        <w:rPr>
          <w:rFonts w:ascii="Times New Roman" w:hAnsi="Times New Roman" w:cs="Times New Roman"/>
          <w:sz w:val="24"/>
          <w:szCs w:val="24"/>
        </w:rPr>
        <w:t>where informality</w:t>
      </w:r>
      <w:r w:rsidRPr="00791108">
        <w:rPr>
          <w:rFonts w:ascii="Times New Roman" w:hAnsi="Times New Roman" w:cs="Times New Roman"/>
          <w:sz w:val="24"/>
          <w:szCs w:val="24"/>
        </w:rPr>
        <w:t xml:space="preserve"> is permissible, th</w:t>
      </w:r>
      <w:r w:rsidR="0001659C" w:rsidRPr="00791108">
        <w:rPr>
          <w:rFonts w:ascii="Times New Roman" w:hAnsi="Times New Roman" w:cs="Times New Roman"/>
          <w:sz w:val="24"/>
          <w:szCs w:val="24"/>
        </w:rPr>
        <w:t xml:space="preserve">e court or tribunal cannot give </w:t>
      </w:r>
      <w:r w:rsidR="00956CB9" w:rsidRPr="00791108">
        <w:rPr>
          <w:rFonts w:ascii="Times New Roman" w:hAnsi="Times New Roman" w:cs="Times New Roman"/>
          <w:sz w:val="24"/>
          <w:szCs w:val="24"/>
        </w:rPr>
        <w:t xml:space="preserve">evidence for either of the parties as extensively happened </w:t>
      </w:r>
      <w:r w:rsidR="00956CB9" w:rsidRPr="00324B64">
        <w:rPr>
          <w:rFonts w:ascii="Times New Roman" w:hAnsi="Times New Roman" w:cs="Times New Roman"/>
          <w:i/>
          <w:sz w:val="24"/>
          <w:szCs w:val="24"/>
        </w:rPr>
        <w:t>in</w:t>
      </w:r>
      <w:r w:rsidR="00956CB9" w:rsidRPr="00791108">
        <w:rPr>
          <w:rFonts w:ascii="Times New Roman" w:hAnsi="Times New Roman" w:cs="Times New Roman"/>
          <w:sz w:val="24"/>
          <w:szCs w:val="24"/>
        </w:rPr>
        <w:t xml:space="preserve"> </w:t>
      </w:r>
      <w:r w:rsidR="00956CB9" w:rsidRPr="00791108">
        <w:rPr>
          <w:rFonts w:ascii="Times New Roman" w:hAnsi="Times New Roman" w:cs="Times New Roman"/>
          <w:i/>
          <w:sz w:val="24"/>
          <w:szCs w:val="24"/>
        </w:rPr>
        <w:t>casu.</w:t>
      </w:r>
      <w:r w:rsidR="00956CB9" w:rsidRPr="00791108">
        <w:rPr>
          <w:rFonts w:ascii="Times New Roman" w:hAnsi="Times New Roman" w:cs="Times New Roman"/>
          <w:sz w:val="24"/>
          <w:szCs w:val="24"/>
        </w:rPr>
        <w:t xml:space="preserve"> </w:t>
      </w:r>
    </w:p>
    <w:p w14:paraId="2CF6BC32" w14:textId="77777777" w:rsidR="00517284" w:rsidRPr="00791108" w:rsidRDefault="00517284" w:rsidP="00791108">
      <w:pPr>
        <w:spacing w:after="0" w:line="480" w:lineRule="auto"/>
        <w:ind w:firstLine="1134"/>
        <w:jc w:val="both"/>
        <w:rPr>
          <w:rFonts w:ascii="Times New Roman" w:hAnsi="Times New Roman" w:cs="Times New Roman"/>
          <w:sz w:val="24"/>
          <w:szCs w:val="24"/>
        </w:rPr>
      </w:pPr>
    </w:p>
    <w:p w14:paraId="24499DCD" w14:textId="6F03FF71" w:rsidR="00517284" w:rsidRPr="00791108" w:rsidRDefault="000C04F3"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On the basis of the above </w:t>
      </w:r>
      <w:r w:rsidR="00C747EF" w:rsidRPr="00791108">
        <w:rPr>
          <w:rFonts w:ascii="Times New Roman" w:hAnsi="Times New Roman" w:cs="Times New Roman"/>
          <w:sz w:val="24"/>
          <w:szCs w:val="24"/>
        </w:rPr>
        <w:t xml:space="preserve">I could set aside the proceedings </w:t>
      </w:r>
      <w:r w:rsidR="005E4898" w:rsidRPr="00791108">
        <w:rPr>
          <w:rFonts w:ascii="Times New Roman" w:hAnsi="Times New Roman" w:cs="Times New Roman"/>
          <w:sz w:val="24"/>
          <w:szCs w:val="24"/>
        </w:rPr>
        <w:t>as being grossly irregular</w:t>
      </w:r>
      <w:r w:rsidR="001970C6" w:rsidRPr="00791108">
        <w:rPr>
          <w:rFonts w:ascii="Times New Roman" w:hAnsi="Times New Roman" w:cs="Times New Roman"/>
          <w:sz w:val="24"/>
          <w:szCs w:val="24"/>
        </w:rPr>
        <w:t>.</w:t>
      </w:r>
      <w:r w:rsidR="00C747EF" w:rsidRPr="00791108">
        <w:rPr>
          <w:rFonts w:ascii="Times New Roman" w:hAnsi="Times New Roman" w:cs="Times New Roman"/>
          <w:sz w:val="24"/>
          <w:szCs w:val="24"/>
        </w:rPr>
        <w:t xml:space="preserve"> I do not do so </w:t>
      </w:r>
      <w:r w:rsidR="001970C6" w:rsidRPr="00791108">
        <w:rPr>
          <w:rFonts w:ascii="Times New Roman" w:hAnsi="Times New Roman" w:cs="Times New Roman"/>
          <w:sz w:val="24"/>
          <w:szCs w:val="24"/>
        </w:rPr>
        <w:t>because the</w:t>
      </w:r>
      <w:r w:rsidR="00C747EF" w:rsidRPr="00791108">
        <w:rPr>
          <w:rFonts w:ascii="Times New Roman" w:hAnsi="Times New Roman" w:cs="Times New Roman"/>
          <w:sz w:val="24"/>
          <w:szCs w:val="24"/>
        </w:rPr>
        <w:t xml:space="preserve"> issue was not canvassed during the hearing of the appeal.</w:t>
      </w:r>
      <w:r w:rsidR="001970C6" w:rsidRPr="00791108">
        <w:rPr>
          <w:rFonts w:ascii="Times New Roman" w:hAnsi="Times New Roman" w:cs="Times New Roman"/>
          <w:sz w:val="24"/>
          <w:szCs w:val="24"/>
        </w:rPr>
        <w:t xml:space="preserve"> </w:t>
      </w:r>
      <w:r w:rsidR="00D85721" w:rsidRPr="00791108">
        <w:rPr>
          <w:rFonts w:ascii="Times New Roman" w:hAnsi="Times New Roman" w:cs="Times New Roman"/>
          <w:sz w:val="24"/>
          <w:szCs w:val="24"/>
        </w:rPr>
        <w:t>In view</w:t>
      </w:r>
      <w:r w:rsidR="00B567FB" w:rsidRPr="00791108">
        <w:rPr>
          <w:rFonts w:ascii="Times New Roman" w:hAnsi="Times New Roman" w:cs="Times New Roman"/>
          <w:sz w:val="24"/>
          <w:szCs w:val="24"/>
        </w:rPr>
        <w:t xml:space="preserve"> of the delays already occasioned in the matter</w:t>
      </w:r>
      <w:r w:rsidRPr="00791108">
        <w:rPr>
          <w:rFonts w:ascii="Times New Roman" w:hAnsi="Times New Roman" w:cs="Times New Roman"/>
          <w:sz w:val="24"/>
          <w:szCs w:val="24"/>
        </w:rPr>
        <w:t>,</w:t>
      </w:r>
      <w:r w:rsidR="00B567FB" w:rsidRPr="00791108">
        <w:rPr>
          <w:rFonts w:ascii="Times New Roman" w:hAnsi="Times New Roman" w:cs="Times New Roman"/>
          <w:sz w:val="24"/>
          <w:szCs w:val="24"/>
        </w:rPr>
        <w:t xml:space="preserve"> i</w:t>
      </w:r>
      <w:r w:rsidR="001970C6" w:rsidRPr="00791108">
        <w:rPr>
          <w:rFonts w:ascii="Times New Roman" w:hAnsi="Times New Roman" w:cs="Times New Roman"/>
          <w:sz w:val="24"/>
          <w:szCs w:val="24"/>
        </w:rPr>
        <w:t xml:space="preserve">t is not </w:t>
      </w:r>
      <w:r w:rsidR="00B567FB" w:rsidRPr="00791108">
        <w:rPr>
          <w:rFonts w:ascii="Times New Roman" w:hAnsi="Times New Roman" w:cs="Times New Roman"/>
          <w:sz w:val="24"/>
          <w:szCs w:val="24"/>
        </w:rPr>
        <w:t xml:space="preserve">desirable or </w:t>
      </w:r>
      <w:r w:rsidR="001970C6" w:rsidRPr="00791108">
        <w:rPr>
          <w:rFonts w:ascii="Times New Roman" w:hAnsi="Times New Roman" w:cs="Times New Roman"/>
          <w:sz w:val="24"/>
          <w:szCs w:val="24"/>
        </w:rPr>
        <w:t xml:space="preserve">necessary that I call </w:t>
      </w:r>
      <w:r w:rsidR="001970C6" w:rsidRPr="00791108">
        <w:rPr>
          <w:rFonts w:ascii="Times New Roman" w:hAnsi="Times New Roman" w:cs="Times New Roman"/>
          <w:sz w:val="24"/>
          <w:szCs w:val="24"/>
        </w:rPr>
        <w:lastRenderedPageBreak/>
        <w:t>upon the parties to address the court on the point as the appeal can be determined on another basis.</w:t>
      </w:r>
    </w:p>
    <w:p w14:paraId="66ED102B" w14:textId="77777777" w:rsidR="00517284" w:rsidRPr="00791108" w:rsidRDefault="00517284" w:rsidP="00791108">
      <w:pPr>
        <w:spacing w:after="0" w:line="480" w:lineRule="auto"/>
        <w:ind w:firstLine="1134"/>
        <w:jc w:val="both"/>
        <w:rPr>
          <w:rFonts w:ascii="Times New Roman" w:hAnsi="Times New Roman" w:cs="Times New Roman"/>
          <w:sz w:val="24"/>
          <w:szCs w:val="24"/>
        </w:rPr>
      </w:pPr>
    </w:p>
    <w:p w14:paraId="18479516" w14:textId="57CA6990" w:rsidR="00517284" w:rsidRPr="00791108" w:rsidRDefault="00ED0CD9"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I return to the </w:t>
      </w:r>
      <w:r w:rsidR="00666175" w:rsidRPr="00791108">
        <w:rPr>
          <w:rFonts w:ascii="Times New Roman" w:hAnsi="Times New Roman" w:cs="Times New Roman"/>
          <w:sz w:val="24"/>
          <w:szCs w:val="24"/>
        </w:rPr>
        <w:t xml:space="preserve">nature and quality of the </w:t>
      </w:r>
      <w:r w:rsidR="00D9028A" w:rsidRPr="00791108">
        <w:rPr>
          <w:rFonts w:ascii="Times New Roman" w:hAnsi="Times New Roman" w:cs="Times New Roman"/>
          <w:sz w:val="24"/>
          <w:szCs w:val="24"/>
        </w:rPr>
        <w:t>evidence that was adduced in favour of the respondent before the Committee.</w:t>
      </w:r>
    </w:p>
    <w:p w14:paraId="0449CCAC" w14:textId="77777777" w:rsidR="0037353B" w:rsidRDefault="0037353B" w:rsidP="00791108">
      <w:pPr>
        <w:spacing w:after="0" w:line="480" w:lineRule="auto"/>
        <w:ind w:firstLine="1134"/>
        <w:jc w:val="both"/>
        <w:rPr>
          <w:rFonts w:ascii="Times New Roman" w:hAnsi="Times New Roman" w:cs="Times New Roman"/>
          <w:sz w:val="24"/>
          <w:szCs w:val="24"/>
        </w:rPr>
      </w:pPr>
    </w:p>
    <w:p w14:paraId="5CA79215" w14:textId="0CB7DA60" w:rsidR="00641A64" w:rsidRPr="00791108" w:rsidRDefault="00D85721"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T</w:t>
      </w:r>
      <w:r w:rsidR="0025515A" w:rsidRPr="00791108">
        <w:rPr>
          <w:rFonts w:ascii="Times New Roman" w:hAnsi="Times New Roman" w:cs="Times New Roman"/>
          <w:sz w:val="24"/>
          <w:szCs w:val="24"/>
        </w:rPr>
        <w:t>he first charge</w:t>
      </w:r>
      <w:r w:rsidR="00D136DB" w:rsidRPr="00791108">
        <w:rPr>
          <w:rFonts w:ascii="Times New Roman" w:hAnsi="Times New Roman" w:cs="Times New Roman"/>
          <w:sz w:val="24"/>
          <w:szCs w:val="24"/>
        </w:rPr>
        <w:t xml:space="preserve"> against</w:t>
      </w:r>
      <w:r w:rsidR="0025515A" w:rsidRPr="00791108">
        <w:rPr>
          <w:rFonts w:ascii="Times New Roman" w:hAnsi="Times New Roman" w:cs="Times New Roman"/>
          <w:sz w:val="24"/>
          <w:szCs w:val="24"/>
        </w:rPr>
        <w:t xml:space="preserve"> the </w:t>
      </w:r>
      <w:r w:rsidR="00641A64" w:rsidRPr="00791108">
        <w:rPr>
          <w:rFonts w:ascii="Times New Roman" w:hAnsi="Times New Roman" w:cs="Times New Roman"/>
          <w:sz w:val="24"/>
          <w:szCs w:val="24"/>
        </w:rPr>
        <w:t>appellant w</w:t>
      </w:r>
      <w:r w:rsidR="00517284" w:rsidRPr="00791108">
        <w:rPr>
          <w:rFonts w:ascii="Times New Roman" w:hAnsi="Times New Roman" w:cs="Times New Roman"/>
          <w:sz w:val="24"/>
          <w:szCs w:val="24"/>
        </w:rPr>
        <w:t xml:space="preserve">as </w:t>
      </w:r>
      <w:r w:rsidR="00D136DB" w:rsidRPr="00791108">
        <w:rPr>
          <w:rFonts w:ascii="Times New Roman" w:hAnsi="Times New Roman" w:cs="Times New Roman"/>
          <w:sz w:val="24"/>
          <w:szCs w:val="24"/>
        </w:rPr>
        <w:t>based on p</w:t>
      </w:r>
      <w:r w:rsidR="00517284" w:rsidRPr="00791108">
        <w:rPr>
          <w:rFonts w:ascii="Times New Roman" w:hAnsi="Times New Roman" w:cs="Times New Roman"/>
          <w:sz w:val="24"/>
          <w:szCs w:val="24"/>
        </w:rPr>
        <w:t>ara</w:t>
      </w:r>
      <w:r w:rsidR="005E5F4F" w:rsidRPr="00791108">
        <w:rPr>
          <w:rFonts w:ascii="Times New Roman" w:hAnsi="Times New Roman" w:cs="Times New Roman"/>
          <w:sz w:val="24"/>
          <w:szCs w:val="24"/>
        </w:rPr>
        <w:t> </w:t>
      </w:r>
      <w:r w:rsidR="00D136DB" w:rsidRPr="00791108">
        <w:rPr>
          <w:rFonts w:ascii="Times New Roman" w:hAnsi="Times New Roman" w:cs="Times New Roman"/>
          <w:sz w:val="24"/>
          <w:szCs w:val="24"/>
        </w:rPr>
        <w:t xml:space="preserve">12 of the Regulations. </w:t>
      </w:r>
      <w:r w:rsidR="00641A64" w:rsidRPr="00791108">
        <w:rPr>
          <w:rFonts w:ascii="Times New Roman" w:hAnsi="Times New Roman" w:cs="Times New Roman"/>
          <w:sz w:val="24"/>
          <w:szCs w:val="24"/>
        </w:rPr>
        <w:t xml:space="preserve"> Paragraph 12 reads:</w:t>
      </w:r>
    </w:p>
    <w:p w14:paraId="756F7A8C" w14:textId="3212E09A" w:rsidR="00791108" w:rsidRDefault="00641A64" w:rsidP="006A202B">
      <w:pPr>
        <w:spacing w:after="0" w:line="240" w:lineRule="auto"/>
        <w:ind w:left="567"/>
        <w:jc w:val="both"/>
        <w:rPr>
          <w:rFonts w:ascii="Times New Roman" w:hAnsi="Times New Roman" w:cs="Times New Roman"/>
          <w:sz w:val="24"/>
          <w:szCs w:val="24"/>
        </w:rPr>
      </w:pPr>
      <w:r w:rsidRPr="00791108">
        <w:rPr>
          <w:rFonts w:ascii="Times New Roman" w:hAnsi="Times New Roman" w:cs="Times New Roman"/>
          <w:sz w:val="24"/>
          <w:szCs w:val="24"/>
        </w:rPr>
        <w:t>“Unauthorised or improper disclosure of classified or confidential information.”</w:t>
      </w:r>
    </w:p>
    <w:p w14:paraId="193F50B6" w14:textId="77777777" w:rsidR="006A202B" w:rsidRDefault="006A202B" w:rsidP="006A202B">
      <w:pPr>
        <w:spacing w:after="0" w:line="480" w:lineRule="auto"/>
        <w:ind w:left="567"/>
        <w:jc w:val="both"/>
        <w:rPr>
          <w:rFonts w:ascii="Times New Roman" w:hAnsi="Times New Roman" w:cs="Times New Roman"/>
          <w:sz w:val="24"/>
          <w:szCs w:val="24"/>
        </w:rPr>
      </w:pPr>
    </w:p>
    <w:p w14:paraId="41BBEEE0" w14:textId="77777777" w:rsidR="0037353B" w:rsidRDefault="0037353B" w:rsidP="006A202B">
      <w:pPr>
        <w:spacing w:after="0" w:line="480" w:lineRule="auto"/>
        <w:ind w:left="567"/>
        <w:jc w:val="both"/>
        <w:rPr>
          <w:rFonts w:ascii="Times New Roman" w:hAnsi="Times New Roman" w:cs="Times New Roman"/>
          <w:sz w:val="24"/>
          <w:szCs w:val="24"/>
        </w:rPr>
      </w:pPr>
    </w:p>
    <w:p w14:paraId="63B9CF09" w14:textId="26B1F506" w:rsidR="00517284" w:rsidRPr="00791108" w:rsidRDefault="00641A64"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The </w:t>
      </w:r>
      <w:r w:rsidR="0025515A" w:rsidRPr="00791108">
        <w:rPr>
          <w:rFonts w:ascii="Times New Roman" w:hAnsi="Times New Roman" w:cs="Times New Roman"/>
          <w:sz w:val="24"/>
          <w:szCs w:val="24"/>
        </w:rPr>
        <w:t>respondent alleged that b</w:t>
      </w:r>
      <w:r w:rsidR="005557F4" w:rsidRPr="00791108">
        <w:rPr>
          <w:rFonts w:ascii="Times New Roman" w:hAnsi="Times New Roman" w:cs="Times New Roman"/>
          <w:sz w:val="24"/>
          <w:szCs w:val="24"/>
        </w:rPr>
        <w:t xml:space="preserve">etween the period 17 and 18 September 2015, </w:t>
      </w:r>
      <w:r w:rsidR="0025515A" w:rsidRPr="00791108">
        <w:rPr>
          <w:rFonts w:ascii="Times New Roman" w:hAnsi="Times New Roman" w:cs="Times New Roman"/>
          <w:sz w:val="24"/>
          <w:szCs w:val="24"/>
        </w:rPr>
        <w:t xml:space="preserve">the appellant </w:t>
      </w:r>
      <w:r w:rsidR="005557F4" w:rsidRPr="00791108">
        <w:rPr>
          <w:rFonts w:ascii="Times New Roman" w:hAnsi="Times New Roman" w:cs="Times New Roman"/>
          <w:sz w:val="24"/>
          <w:szCs w:val="24"/>
        </w:rPr>
        <w:t xml:space="preserve">unlawfully retrieved a filed copy of </w:t>
      </w:r>
      <w:r w:rsidR="00201734" w:rsidRPr="00791108">
        <w:rPr>
          <w:rFonts w:ascii="Times New Roman" w:hAnsi="Times New Roman" w:cs="Times New Roman"/>
          <w:sz w:val="24"/>
          <w:szCs w:val="24"/>
        </w:rPr>
        <w:t xml:space="preserve">a certified death certificate of a pensioner and gave it </w:t>
      </w:r>
      <w:r w:rsidR="00860066">
        <w:rPr>
          <w:rFonts w:ascii="Times New Roman" w:hAnsi="Times New Roman" w:cs="Times New Roman"/>
          <w:sz w:val="24"/>
          <w:szCs w:val="24"/>
        </w:rPr>
        <w:t xml:space="preserve">to </w:t>
      </w:r>
      <w:r w:rsidR="00201734" w:rsidRPr="00791108">
        <w:rPr>
          <w:rFonts w:ascii="Times New Roman" w:hAnsi="Times New Roman" w:cs="Times New Roman"/>
          <w:sz w:val="24"/>
          <w:szCs w:val="24"/>
        </w:rPr>
        <w:t>the complainant</w:t>
      </w:r>
      <w:r w:rsidR="005557F4" w:rsidRPr="00791108">
        <w:rPr>
          <w:rFonts w:ascii="Times New Roman" w:hAnsi="Times New Roman" w:cs="Times New Roman"/>
          <w:sz w:val="24"/>
          <w:szCs w:val="24"/>
        </w:rPr>
        <w:t xml:space="preserve">, a member of the public who had visited the Pensions Agency with the sole intention of inquiring why a garnishee order for her child had been stopped. </w:t>
      </w:r>
      <w:r w:rsidR="0025515A" w:rsidRPr="00791108">
        <w:rPr>
          <w:rFonts w:ascii="Times New Roman" w:hAnsi="Times New Roman" w:cs="Times New Roman"/>
          <w:sz w:val="24"/>
          <w:szCs w:val="24"/>
        </w:rPr>
        <w:t xml:space="preserve">It was further alleged that the appellant </w:t>
      </w:r>
      <w:r w:rsidR="005557F4" w:rsidRPr="00791108">
        <w:rPr>
          <w:rFonts w:ascii="Times New Roman" w:hAnsi="Times New Roman" w:cs="Times New Roman"/>
          <w:sz w:val="24"/>
          <w:szCs w:val="24"/>
        </w:rPr>
        <w:t xml:space="preserve">did not seek </w:t>
      </w:r>
      <w:r w:rsidR="0025515A" w:rsidRPr="00791108">
        <w:rPr>
          <w:rFonts w:ascii="Times New Roman" w:hAnsi="Times New Roman" w:cs="Times New Roman"/>
          <w:sz w:val="24"/>
          <w:szCs w:val="24"/>
        </w:rPr>
        <w:t xml:space="preserve">the </w:t>
      </w:r>
      <w:r w:rsidR="005557F4" w:rsidRPr="00791108">
        <w:rPr>
          <w:rFonts w:ascii="Times New Roman" w:hAnsi="Times New Roman" w:cs="Times New Roman"/>
          <w:sz w:val="24"/>
          <w:szCs w:val="24"/>
        </w:rPr>
        <w:t xml:space="preserve">authority of </w:t>
      </w:r>
      <w:r w:rsidR="0025515A" w:rsidRPr="00791108">
        <w:rPr>
          <w:rFonts w:ascii="Times New Roman" w:hAnsi="Times New Roman" w:cs="Times New Roman"/>
          <w:sz w:val="24"/>
          <w:szCs w:val="24"/>
        </w:rPr>
        <w:t xml:space="preserve">his </w:t>
      </w:r>
      <w:r w:rsidR="00293E4C" w:rsidRPr="00791108">
        <w:rPr>
          <w:rFonts w:ascii="Times New Roman" w:hAnsi="Times New Roman" w:cs="Times New Roman"/>
          <w:sz w:val="24"/>
          <w:szCs w:val="24"/>
        </w:rPr>
        <w:t>supervisor and</w:t>
      </w:r>
      <w:r w:rsidR="005557F4" w:rsidRPr="00791108">
        <w:rPr>
          <w:rFonts w:ascii="Times New Roman" w:hAnsi="Times New Roman" w:cs="Times New Roman"/>
          <w:sz w:val="24"/>
          <w:szCs w:val="24"/>
        </w:rPr>
        <w:t xml:space="preserve"> in the process compromised </w:t>
      </w:r>
      <w:r w:rsidR="0025515A" w:rsidRPr="00791108">
        <w:rPr>
          <w:rFonts w:ascii="Times New Roman" w:hAnsi="Times New Roman" w:cs="Times New Roman"/>
          <w:sz w:val="24"/>
          <w:szCs w:val="24"/>
        </w:rPr>
        <w:t xml:space="preserve">the </w:t>
      </w:r>
      <w:r w:rsidR="005557F4" w:rsidRPr="00791108">
        <w:rPr>
          <w:rFonts w:ascii="Times New Roman" w:hAnsi="Times New Roman" w:cs="Times New Roman"/>
          <w:sz w:val="24"/>
          <w:szCs w:val="24"/>
        </w:rPr>
        <w:t xml:space="preserve">security of </w:t>
      </w:r>
      <w:r w:rsidR="0025515A" w:rsidRPr="00791108">
        <w:rPr>
          <w:rFonts w:ascii="Times New Roman" w:hAnsi="Times New Roman" w:cs="Times New Roman"/>
          <w:sz w:val="24"/>
          <w:szCs w:val="24"/>
        </w:rPr>
        <w:t xml:space="preserve">the </w:t>
      </w:r>
      <w:r w:rsidR="005557F4" w:rsidRPr="00791108">
        <w:rPr>
          <w:rFonts w:ascii="Times New Roman" w:hAnsi="Times New Roman" w:cs="Times New Roman"/>
          <w:sz w:val="24"/>
          <w:szCs w:val="24"/>
        </w:rPr>
        <w:t>information.</w:t>
      </w:r>
      <w:r w:rsidR="00293E4C" w:rsidRPr="00791108">
        <w:rPr>
          <w:rFonts w:ascii="Times New Roman" w:hAnsi="Times New Roman" w:cs="Times New Roman"/>
          <w:sz w:val="24"/>
          <w:szCs w:val="24"/>
        </w:rPr>
        <w:t xml:space="preserve"> </w:t>
      </w:r>
    </w:p>
    <w:p w14:paraId="78A43945" w14:textId="77777777" w:rsidR="00517284" w:rsidRPr="00791108" w:rsidRDefault="00517284" w:rsidP="00791108">
      <w:pPr>
        <w:spacing w:after="0" w:line="480" w:lineRule="auto"/>
        <w:ind w:firstLine="1134"/>
        <w:jc w:val="both"/>
        <w:rPr>
          <w:rFonts w:ascii="Times New Roman" w:hAnsi="Times New Roman" w:cs="Times New Roman"/>
          <w:sz w:val="24"/>
          <w:szCs w:val="24"/>
        </w:rPr>
      </w:pPr>
    </w:p>
    <w:p w14:paraId="4F3949C8" w14:textId="77777777" w:rsidR="00252A8A" w:rsidRPr="00791108" w:rsidRDefault="0006410D"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The sting of the </w:t>
      </w:r>
      <w:r w:rsidR="00A01B7A" w:rsidRPr="00791108">
        <w:rPr>
          <w:rFonts w:ascii="Times New Roman" w:hAnsi="Times New Roman" w:cs="Times New Roman"/>
          <w:sz w:val="24"/>
          <w:szCs w:val="24"/>
        </w:rPr>
        <w:t xml:space="preserve">first </w:t>
      </w:r>
      <w:r w:rsidRPr="00791108">
        <w:rPr>
          <w:rFonts w:ascii="Times New Roman" w:hAnsi="Times New Roman" w:cs="Times New Roman"/>
          <w:sz w:val="24"/>
          <w:szCs w:val="24"/>
        </w:rPr>
        <w:t xml:space="preserve">charge </w:t>
      </w:r>
      <w:r w:rsidR="003875C1" w:rsidRPr="00791108">
        <w:rPr>
          <w:rFonts w:ascii="Times New Roman" w:hAnsi="Times New Roman" w:cs="Times New Roman"/>
          <w:sz w:val="24"/>
          <w:szCs w:val="24"/>
        </w:rPr>
        <w:t xml:space="preserve">against the appellant is that he </w:t>
      </w:r>
      <w:r w:rsidRPr="00791108">
        <w:rPr>
          <w:rFonts w:ascii="Times New Roman" w:hAnsi="Times New Roman" w:cs="Times New Roman"/>
          <w:sz w:val="24"/>
          <w:szCs w:val="24"/>
        </w:rPr>
        <w:t xml:space="preserve">acted without authority. </w:t>
      </w:r>
    </w:p>
    <w:p w14:paraId="4CCD3CE2" w14:textId="77777777" w:rsidR="00252A8A" w:rsidRPr="00791108" w:rsidRDefault="00252A8A" w:rsidP="00791108">
      <w:pPr>
        <w:spacing w:after="0" w:line="480" w:lineRule="auto"/>
        <w:ind w:firstLine="1134"/>
        <w:jc w:val="both"/>
        <w:rPr>
          <w:rFonts w:ascii="Times New Roman" w:hAnsi="Times New Roman" w:cs="Times New Roman"/>
          <w:sz w:val="24"/>
          <w:szCs w:val="24"/>
        </w:rPr>
      </w:pPr>
    </w:p>
    <w:p w14:paraId="7DD47550" w14:textId="77777777" w:rsidR="007D6002" w:rsidRPr="00791108" w:rsidRDefault="00C85224"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It is common cause the “information” that the appellant allegedly disclosed without authority was the death certificate. </w:t>
      </w:r>
      <w:r w:rsidR="006E367E" w:rsidRPr="00791108">
        <w:rPr>
          <w:rFonts w:ascii="Times New Roman" w:hAnsi="Times New Roman" w:cs="Times New Roman"/>
          <w:sz w:val="24"/>
          <w:szCs w:val="24"/>
        </w:rPr>
        <w:t>The disclosure of the death of the pensioner its</w:t>
      </w:r>
      <w:r w:rsidR="00800FB6" w:rsidRPr="00791108">
        <w:rPr>
          <w:rFonts w:ascii="Times New Roman" w:hAnsi="Times New Roman" w:cs="Times New Roman"/>
          <w:sz w:val="24"/>
          <w:szCs w:val="24"/>
        </w:rPr>
        <w:t>elf</w:t>
      </w:r>
      <w:r w:rsidR="001F5FF1" w:rsidRPr="00791108">
        <w:rPr>
          <w:rFonts w:ascii="Times New Roman" w:hAnsi="Times New Roman" w:cs="Times New Roman"/>
          <w:sz w:val="24"/>
          <w:szCs w:val="24"/>
        </w:rPr>
        <w:t xml:space="preserve"> to the complainant </w:t>
      </w:r>
      <w:r w:rsidR="00800FB6" w:rsidRPr="00791108">
        <w:rPr>
          <w:rFonts w:ascii="Times New Roman" w:hAnsi="Times New Roman" w:cs="Times New Roman"/>
          <w:sz w:val="24"/>
          <w:szCs w:val="24"/>
        </w:rPr>
        <w:t>appears to have attracted no</w:t>
      </w:r>
      <w:r w:rsidR="006E367E" w:rsidRPr="00791108">
        <w:rPr>
          <w:rFonts w:ascii="Times New Roman" w:hAnsi="Times New Roman" w:cs="Times New Roman"/>
          <w:sz w:val="24"/>
          <w:szCs w:val="24"/>
        </w:rPr>
        <w:t xml:space="preserve"> </w:t>
      </w:r>
      <w:r w:rsidR="001F5FF1" w:rsidRPr="00791108">
        <w:rPr>
          <w:rFonts w:ascii="Times New Roman" w:hAnsi="Times New Roman" w:cs="Times New Roman"/>
          <w:sz w:val="24"/>
          <w:szCs w:val="24"/>
        </w:rPr>
        <w:t xml:space="preserve">attention </w:t>
      </w:r>
      <w:r w:rsidR="002412D4" w:rsidRPr="00791108">
        <w:rPr>
          <w:rFonts w:ascii="Times New Roman" w:hAnsi="Times New Roman" w:cs="Times New Roman"/>
          <w:sz w:val="24"/>
          <w:szCs w:val="24"/>
        </w:rPr>
        <w:t xml:space="preserve">whatsoever </w:t>
      </w:r>
      <w:r w:rsidR="00800FB6" w:rsidRPr="00791108">
        <w:rPr>
          <w:rFonts w:ascii="Times New Roman" w:hAnsi="Times New Roman" w:cs="Times New Roman"/>
          <w:sz w:val="24"/>
          <w:szCs w:val="24"/>
        </w:rPr>
        <w:t>and was not an issue.</w:t>
      </w:r>
      <w:r w:rsidR="006E367E" w:rsidRPr="00791108">
        <w:rPr>
          <w:rFonts w:ascii="Times New Roman" w:hAnsi="Times New Roman" w:cs="Times New Roman"/>
          <w:sz w:val="24"/>
          <w:szCs w:val="24"/>
        </w:rPr>
        <w:t xml:space="preserve"> </w:t>
      </w:r>
      <w:r w:rsidR="00577852" w:rsidRPr="00791108">
        <w:rPr>
          <w:rFonts w:ascii="Times New Roman" w:hAnsi="Times New Roman" w:cs="Times New Roman"/>
          <w:sz w:val="24"/>
          <w:szCs w:val="24"/>
        </w:rPr>
        <w:t>I</w:t>
      </w:r>
      <w:r w:rsidR="008A598B" w:rsidRPr="00791108">
        <w:rPr>
          <w:rFonts w:ascii="Times New Roman" w:hAnsi="Times New Roman" w:cs="Times New Roman"/>
          <w:sz w:val="24"/>
          <w:szCs w:val="24"/>
        </w:rPr>
        <w:t>n the circumstances</w:t>
      </w:r>
      <w:r w:rsidR="00577852" w:rsidRPr="00791108">
        <w:rPr>
          <w:rFonts w:ascii="Times New Roman" w:hAnsi="Times New Roman" w:cs="Times New Roman"/>
          <w:sz w:val="24"/>
          <w:szCs w:val="24"/>
        </w:rPr>
        <w:t>, there is scope</w:t>
      </w:r>
      <w:r w:rsidR="008A598B" w:rsidRPr="00791108">
        <w:rPr>
          <w:rFonts w:ascii="Times New Roman" w:hAnsi="Times New Roman" w:cs="Times New Roman"/>
          <w:sz w:val="24"/>
          <w:szCs w:val="24"/>
        </w:rPr>
        <w:t xml:space="preserve"> to </w:t>
      </w:r>
      <w:r w:rsidR="00CC7A1C" w:rsidRPr="00791108">
        <w:rPr>
          <w:rFonts w:ascii="Times New Roman" w:hAnsi="Times New Roman" w:cs="Times New Roman"/>
          <w:sz w:val="24"/>
          <w:szCs w:val="24"/>
        </w:rPr>
        <w:t xml:space="preserve">believe the evidence of the appellant that he </w:t>
      </w:r>
      <w:r w:rsidR="008A598B" w:rsidRPr="00791108">
        <w:rPr>
          <w:rFonts w:ascii="Times New Roman" w:hAnsi="Times New Roman" w:cs="Times New Roman"/>
          <w:sz w:val="24"/>
          <w:szCs w:val="24"/>
        </w:rPr>
        <w:t xml:space="preserve">disclosed the death of the pensioner and confirmed it with the death certificate. </w:t>
      </w:r>
      <w:r w:rsidR="007D7AC6" w:rsidRPr="00791108">
        <w:rPr>
          <w:rFonts w:ascii="Times New Roman" w:hAnsi="Times New Roman" w:cs="Times New Roman"/>
          <w:sz w:val="24"/>
          <w:szCs w:val="24"/>
        </w:rPr>
        <w:t>Quite l</w:t>
      </w:r>
      <w:r w:rsidR="00813375" w:rsidRPr="00791108">
        <w:rPr>
          <w:rFonts w:ascii="Times New Roman" w:hAnsi="Times New Roman" w:cs="Times New Roman"/>
          <w:sz w:val="24"/>
          <w:szCs w:val="24"/>
        </w:rPr>
        <w:t xml:space="preserve">ogically, he </w:t>
      </w:r>
      <w:r w:rsidR="008A598B" w:rsidRPr="00791108">
        <w:rPr>
          <w:rFonts w:ascii="Times New Roman" w:hAnsi="Times New Roman" w:cs="Times New Roman"/>
          <w:sz w:val="24"/>
          <w:szCs w:val="24"/>
        </w:rPr>
        <w:t xml:space="preserve">could not </w:t>
      </w:r>
      <w:r w:rsidR="008A598B" w:rsidRPr="00791108">
        <w:rPr>
          <w:rFonts w:ascii="Times New Roman" w:hAnsi="Times New Roman" w:cs="Times New Roman"/>
          <w:sz w:val="24"/>
          <w:szCs w:val="24"/>
        </w:rPr>
        <w:lastRenderedPageBreak/>
        <w:t xml:space="preserve">possibly have “disclosed” the death certificate in isolation </w:t>
      </w:r>
      <w:r w:rsidR="007C3F9C" w:rsidRPr="00791108">
        <w:rPr>
          <w:rFonts w:ascii="Times New Roman" w:hAnsi="Times New Roman" w:cs="Times New Roman"/>
          <w:sz w:val="24"/>
          <w:szCs w:val="24"/>
        </w:rPr>
        <w:t>or in “</w:t>
      </w:r>
      <w:r w:rsidR="007C3F9C" w:rsidRPr="00791108">
        <w:rPr>
          <w:rFonts w:ascii="Times New Roman" w:hAnsi="Times New Roman" w:cs="Times New Roman"/>
          <w:i/>
          <w:sz w:val="24"/>
          <w:szCs w:val="24"/>
        </w:rPr>
        <w:t>vacuo</w:t>
      </w:r>
      <w:r w:rsidR="007C3F9C" w:rsidRPr="00791108">
        <w:rPr>
          <w:rFonts w:ascii="Times New Roman" w:hAnsi="Times New Roman" w:cs="Times New Roman"/>
          <w:sz w:val="24"/>
          <w:szCs w:val="24"/>
        </w:rPr>
        <w:t xml:space="preserve">”, </w:t>
      </w:r>
      <w:r w:rsidR="008A598B" w:rsidRPr="00791108">
        <w:rPr>
          <w:rFonts w:ascii="Times New Roman" w:hAnsi="Times New Roman" w:cs="Times New Roman"/>
          <w:sz w:val="24"/>
          <w:szCs w:val="24"/>
        </w:rPr>
        <w:t>for the purposes of committing the act of misconduct.</w:t>
      </w:r>
      <w:r w:rsidR="00813375" w:rsidRPr="00791108">
        <w:rPr>
          <w:rFonts w:ascii="Times New Roman" w:hAnsi="Times New Roman" w:cs="Times New Roman"/>
          <w:sz w:val="24"/>
          <w:szCs w:val="24"/>
        </w:rPr>
        <w:t xml:space="preserve"> </w:t>
      </w:r>
    </w:p>
    <w:p w14:paraId="1934B086" w14:textId="77777777" w:rsidR="007D6002" w:rsidRPr="00791108" w:rsidRDefault="007D6002" w:rsidP="00791108">
      <w:pPr>
        <w:spacing w:after="0" w:line="480" w:lineRule="auto"/>
        <w:ind w:firstLine="1134"/>
        <w:jc w:val="both"/>
        <w:rPr>
          <w:rFonts w:ascii="Times New Roman" w:hAnsi="Times New Roman" w:cs="Times New Roman"/>
          <w:sz w:val="24"/>
          <w:szCs w:val="24"/>
        </w:rPr>
      </w:pPr>
    </w:p>
    <w:p w14:paraId="108CF0D3" w14:textId="77777777" w:rsidR="006F24E5" w:rsidRPr="00791108" w:rsidRDefault="00813375"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I however do not determine the matter on this basis.</w:t>
      </w:r>
      <w:r w:rsidR="006F24E5" w:rsidRPr="00791108">
        <w:rPr>
          <w:rFonts w:ascii="Times New Roman" w:hAnsi="Times New Roman" w:cs="Times New Roman"/>
          <w:sz w:val="24"/>
          <w:szCs w:val="24"/>
        </w:rPr>
        <w:t xml:space="preserve"> </w:t>
      </w:r>
    </w:p>
    <w:p w14:paraId="2AE235A5" w14:textId="77777777" w:rsidR="006F24E5" w:rsidRPr="00791108" w:rsidRDefault="006F24E5" w:rsidP="00791108">
      <w:pPr>
        <w:spacing w:after="0" w:line="480" w:lineRule="auto"/>
        <w:ind w:firstLine="1134"/>
        <w:jc w:val="both"/>
        <w:rPr>
          <w:rFonts w:ascii="Times New Roman" w:hAnsi="Times New Roman" w:cs="Times New Roman"/>
          <w:sz w:val="24"/>
          <w:szCs w:val="24"/>
        </w:rPr>
      </w:pPr>
    </w:p>
    <w:p w14:paraId="1A931F0B" w14:textId="09870BC6" w:rsidR="00517284" w:rsidRPr="00791108" w:rsidRDefault="006F24E5" w:rsidP="00447C73">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I will assume without determining that retrieving a death certificate from another section of the Agency without authority constitutes an act</w:t>
      </w:r>
      <w:r w:rsidR="006A202B">
        <w:rPr>
          <w:rFonts w:ascii="Times New Roman" w:hAnsi="Times New Roman" w:cs="Times New Roman"/>
          <w:sz w:val="24"/>
          <w:szCs w:val="24"/>
        </w:rPr>
        <w:t xml:space="preserve"> of misconduct under the Public </w:t>
      </w:r>
      <w:r w:rsidRPr="00791108">
        <w:rPr>
          <w:rFonts w:ascii="Times New Roman" w:hAnsi="Times New Roman" w:cs="Times New Roman"/>
          <w:sz w:val="24"/>
          <w:szCs w:val="24"/>
        </w:rPr>
        <w:t>Service Commission Regulations 2007.</w:t>
      </w:r>
    </w:p>
    <w:p w14:paraId="61C7DAD8" w14:textId="77777777" w:rsidR="0037353B" w:rsidRDefault="0037353B" w:rsidP="00791108">
      <w:pPr>
        <w:spacing w:after="0" w:line="480" w:lineRule="auto"/>
        <w:ind w:firstLine="1134"/>
        <w:jc w:val="both"/>
        <w:rPr>
          <w:rFonts w:ascii="Times New Roman" w:hAnsi="Times New Roman" w:cs="Times New Roman"/>
          <w:sz w:val="24"/>
          <w:szCs w:val="24"/>
        </w:rPr>
      </w:pPr>
    </w:p>
    <w:p w14:paraId="21AA6108" w14:textId="507775F5" w:rsidR="00517284" w:rsidRPr="00791108" w:rsidRDefault="0006410D"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T</w:t>
      </w:r>
      <w:r w:rsidR="00FA3434" w:rsidRPr="00791108">
        <w:rPr>
          <w:rFonts w:ascii="Times New Roman" w:hAnsi="Times New Roman" w:cs="Times New Roman"/>
          <w:sz w:val="24"/>
          <w:szCs w:val="24"/>
        </w:rPr>
        <w:t xml:space="preserve">he appellant pleaded that </w:t>
      </w:r>
      <w:r w:rsidR="00094CB2" w:rsidRPr="00791108">
        <w:rPr>
          <w:rFonts w:ascii="Times New Roman" w:hAnsi="Times New Roman" w:cs="Times New Roman"/>
          <w:sz w:val="24"/>
          <w:szCs w:val="24"/>
        </w:rPr>
        <w:t xml:space="preserve">the </w:t>
      </w:r>
      <w:r w:rsidR="00FA3434" w:rsidRPr="00791108">
        <w:rPr>
          <w:rFonts w:ascii="Times New Roman" w:hAnsi="Times New Roman" w:cs="Times New Roman"/>
          <w:sz w:val="24"/>
          <w:szCs w:val="24"/>
        </w:rPr>
        <w:t>authority</w:t>
      </w:r>
      <w:r w:rsidR="00094CB2" w:rsidRPr="00791108">
        <w:rPr>
          <w:rFonts w:ascii="Times New Roman" w:hAnsi="Times New Roman" w:cs="Times New Roman"/>
          <w:sz w:val="24"/>
          <w:szCs w:val="24"/>
        </w:rPr>
        <w:t xml:space="preserve"> of his </w:t>
      </w:r>
      <w:r w:rsidR="00AC3CDF" w:rsidRPr="00791108">
        <w:rPr>
          <w:rFonts w:ascii="Times New Roman" w:hAnsi="Times New Roman" w:cs="Times New Roman"/>
          <w:sz w:val="24"/>
          <w:szCs w:val="24"/>
        </w:rPr>
        <w:t>supervisor was</w:t>
      </w:r>
      <w:r w:rsidR="00FA3434" w:rsidRPr="00791108">
        <w:rPr>
          <w:rFonts w:ascii="Times New Roman" w:hAnsi="Times New Roman" w:cs="Times New Roman"/>
          <w:sz w:val="24"/>
          <w:szCs w:val="24"/>
        </w:rPr>
        <w:t xml:space="preserve"> </w:t>
      </w:r>
      <w:r w:rsidR="00094CB2" w:rsidRPr="00791108">
        <w:rPr>
          <w:rFonts w:ascii="Times New Roman" w:hAnsi="Times New Roman" w:cs="Times New Roman"/>
          <w:sz w:val="24"/>
          <w:szCs w:val="24"/>
        </w:rPr>
        <w:t xml:space="preserve">not </w:t>
      </w:r>
      <w:r w:rsidR="00FA3434" w:rsidRPr="00791108">
        <w:rPr>
          <w:rFonts w:ascii="Times New Roman" w:hAnsi="Times New Roman" w:cs="Times New Roman"/>
          <w:sz w:val="24"/>
          <w:szCs w:val="24"/>
        </w:rPr>
        <w:t xml:space="preserve">required </w:t>
      </w:r>
      <w:r w:rsidR="00094CB2" w:rsidRPr="00791108">
        <w:rPr>
          <w:rFonts w:ascii="Times New Roman" w:hAnsi="Times New Roman" w:cs="Times New Roman"/>
          <w:sz w:val="24"/>
          <w:szCs w:val="24"/>
        </w:rPr>
        <w:t xml:space="preserve">or necessary </w:t>
      </w:r>
      <w:r w:rsidR="00FA3434" w:rsidRPr="00791108">
        <w:rPr>
          <w:rFonts w:ascii="Times New Roman" w:hAnsi="Times New Roman" w:cs="Times New Roman"/>
          <w:sz w:val="24"/>
          <w:szCs w:val="24"/>
        </w:rPr>
        <w:t>for him</w:t>
      </w:r>
      <w:r w:rsidR="00CC78C2">
        <w:rPr>
          <w:rFonts w:ascii="Times New Roman" w:hAnsi="Times New Roman" w:cs="Times New Roman"/>
          <w:sz w:val="24"/>
          <w:szCs w:val="24"/>
        </w:rPr>
        <w:t xml:space="preserve"> to retrieve a copy of the death</w:t>
      </w:r>
      <w:r w:rsidR="00FA3434" w:rsidRPr="00791108">
        <w:rPr>
          <w:rFonts w:ascii="Times New Roman" w:hAnsi="Times New Roman" w:cs="Times New Roman"/>
          <w:sz w:val="24"/>
          <w:szCs w:val="24"/>
        </w:rPr>
        <w:t xml:space="preserve"> certificate </w:t>
      </w:r>
      <w:r w:rsidR="00837AF2" w:rsidRPr="00791108">
        <w:rPr>
          <w:rFonts w:ascii="Times New Roman" w:hAnsi="Times New Roman" w:cs="Times New Roman"/>
          <w:sz w:val="24"/>
          <w:szCs w:val="24"/>
        </w:rPr>
        <w:t xml:space="preserve">from the appropriate file </w:t>
      </w:r>
      <w:r w:rsidR="00FA3434" w:rsidRPr="00791108">
        <w:rPr>
          <w:rFonts w:ascii="Times New Roman" w:hAnsi="Times New Roman" w:cs="Times New Roman"/>
          <w:sz w:val="24"/>
          <w:szCs w:val="24"/>
        </w:rPr>
        <w:t>for the benefit of the inquiring client.</w:t>
      </w:r>
      <w:r w:rsidR="008F2775" w:rsidRPr="00791108">
        <w:rPr>
          <w:rFonts w:ascii="Times New Roman" w:hAnsi="Times New Roman" w:cs="Times New Roman"/>
          <w:sz w:val="24"/>
          <w:szCs w:val="24"/>
        </w:rPr>
        <w:t xml:space="preserve"> On this basis, he denied that what he had done amounted to an act of misconduct.</w:t>
      </w:r>
      <w:r w:rsidR="00CC7EA6" w:rsidRPr="00791108">
        <w:rPr>
          <w:rFonts w:ascii="Times New Roman" w:hAnsi="Times New Roman" w:cs="Times New Roman"/>
          <w:sz w:val="24"/>
          <w:szCs w:val="24"/>
        </w:rPr>
        <w:t xml:space="preserve"> </w:t>
      </w:r>
    </w:p>
    <w:p w14:paraId="268433E7" w14:textId="77777777" w:rsidR="008A6E28" w:rsidRPr="00791108" w:rsidRDefault="008A6E28" w:rsidP="00791108">
      <w:pPr>
        <w:spacing w:after="0" w:line="480" w:lineRule="auto"/>
        <w:ind w:firstLine="1134"/>
        <w:jc w:val="both"/>
        <w:rPr>
          <w:rFonts w:ascii="Times New Roman" w:hAnsi="Times New Roman" w:cs="Times New Roman"/>
          <w:sz w:val="24"/>
          <w:szCs w:val="24"/>
        </w:rPr>
      </w:pPr>
    </w:p>
    <w:p w14:paraId="6E142C06" w14:textId="238E1881" w:rsidR="00517284" w:rsidRPr="00791108" w:rsidRDefault="00A92703"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T</w:t>
      </w:r>
      <w:r w:rsidR="00B870B4" w:rsidRPr="00791108">
        <w:rPr>
          <w:rFonts w:ascii="Times New Roman" w:hAnsi="Times New Roman" w:cs="Times New Roman"/>
          <w:sz w:val="24"/>
          <w:szCs w:val="24"/>
        </w:rPr>
        <w:t>he disputed fact</w:t>
      </w:r>
      <w:r w:rsidRPr="00791108">
        <w:rPr>
          <w:rFonts w:ascii="Times New Roman" w:hAnsi="Times New Roman" w:cs="Times New Roman"/>
          <w:sz w:val="24"/>
          <w:szCs w:val="24"/>
        </w:rPr>
        <w:t xml:space="preserve"> that was before the </w:t>
      </w:r>
      <w:r w:rsidR="006066A5" w:rsidRPr="00791108">
        <w:rPr>
          <w:rFonts w:ascii="Times New Roman" w:hAnsi="Times New Roman" w:cs="Times New Roman"/>
          <w:sz w:val="24"/>
          <w:szCs w:val="24"/>
        </w:rPr>
        <w:t xml:space="preserve">Committee </w:t>
      </w:r>
      <w:r w:rsidRPr="00791108">
        <w:rPr>
          <w:rFonts w:ascii="Times New Roman" w:hAnsi="Times New Roman" w:cs="Times New Roman"/>
          <w:sz w:val="24"/>
          <w:szCs w:val="24"/>
        </w:rPr>
        <w:t xml:space="preserve">and on which evidence in favour of the respondent was required </w:t>
      </w:r>
      <w:r w:rsidR="00B870B4" w:rsidRPr="00791108">
        <w:rPr>
          <w:rFonts w:ascii="Times New Roman" w:hAnsi="Times New Roman" w:cs="Times New Roman"/>
          <w:sz w:val="24"/>
          <w:szCs w:val="24"/>
        </w:rPr>
        <w:t xml:space="preserve">on a balance of probabilities </w:t>
      </w:r>
      <w:r w:rsidRPr="00791108">
        <w:rPr>
          <w:rFonts w:ascii="Times New Roman" w:hAnsi="Times New Roman" w:cs="Times New Roman"/>
          <w:sz w:val="24"/>
          <w:szCs w:val="24"/>
        </w:rPr>
        <w:t>was therefore whether such authority was required.</w:t>
      </w:r>
    </w:p>
    <w:p w14:paraId="2595FBAA" w14:textId="77777777" w:rsidR="00517284" w:rsidRPr="00791108" w:rsidRDefault="00517284" w:rsidP="00791108">
      <w:pPr>
        <w:spacing w:after="0" w:line="480" w:lineRule="auto"/>
        <w:ind w:firstLine="1134"/>
        <w:jc w:val="both"/>
        <w:rPr>
          <w:rFonts w:ascii="Times New Roman" w:hAnsi="Times New Roman" w:cs="Times New Roman"/>
          <w:sz w:val="24"/>
          <w:szCs w:val="24"/>
        </w:rPr>
      </w:pPr>
    </w:p>
    <w:p w14:paraId="267C46E8" w14:textId="345C16EC" w:rsidR="00517284" w:rsidRPr="00791108" w:rsidRDefault="006A29B1"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Evidence on this point was led from one Mr Taziva who was the appellant’s immediate superviso</w:t>
      </w:r>
      <w:r w:rsidR="00B870B4" w:rsidRPr="00791108">
        <w:rPr>
          <w:rFonts w:ascii="Times New Roman" w:hAnsi="Times New Roman" w:cs="Times New Roman"/>
          <w:sz w:val="24"/>
          <w:szCs w:val="24"/>
        </w:rPr>
        <w:t>r. Taziva’s</w:t>
      </w:r>
      <w:r w:rsidRPr="00791108">
        <w:rPr>
          <w:rFonts w:ascii="Times New Roman" w:hAnsi="Times New Roman" w:cs="Times New Roman"/>
          <w:sz w:val="24"/>
          <w:szCs w:val="24"/>
        </w:rPr>
        <w:t xml:space="preserve"> testimony was to the effect that officers at the level of the appellant could disclose information to clients after seeking approval from their superiors. When the appellant’s legal practitioner asked </w:t>
      </w:r>
      <w:r w:rsidR="002D1784" w:rsidRPr="00791108">
        <w:rPr>
          <w:rFonts w:ascii="Times New Roman" w:hAnsi="Times New Roman" w:cs="Times New Roman"/>
          <w:sz w:val="24"/>
          <w:szCs w:val="24"/>
        </w:rPr>
        <w:t xml:space="preserve">him </w:t>
      </w:r>
      <w:r w:rsidRPr="00791108">
        <w:rPr>
          <w:rFonts w:ascii="Times New Roman" w:hAnsi="Times New Roman" w:cs="Times New Roman"/>
          <w:sz w:val="24"/>
          <w:szCs w:val="24"/>
        </w:rPr>
        <w:t xml:space="preserve">where this was written down, it was </w:t>
      </w:r>
      <w:r w:rsidR="002D1784" w:rsidRPr="00791108">
        <w:rPr>
          <w:rFonts w:ascii="Times New Roman" w:hAnsi="Times New Roman" w:cs="Times New Roman"/>
          <w:sz w:val="24"/>
          <w:szCs w:val="24"/>
        </w:rPr>
        <w:t xml:space="preserve">the Committee </w:t>
      </w:r>
      <w:r w:rsidR="00ED518C" w:rsidRPr="00791108">
        <w:rPr>
          <w:rFonts w:ascii="Times New Roman" w:hAnsi="Times New Roman" w:cs="Times New Roman"/>
          <w:sz w:val="24"/>
          <w:szCs w:val="24"/>
        </w:rPr>
        <w:t>which</w:t>
      </w:r>
      <w:r w:rsidR="00032614" w:rsidRPr="00791108">
        <w:rPr>
          <w:rFonts w:ascii="Times New Roman" w:hAnsi="Times New Roman" w:cs="Times New Roman"/>
          <w:sz w:val="24"/>
          <w:szCs w:val="24"/>
        </w:rPr>
        <w:t xml:space="preserve"> </w:t>
      </w:r>
      <w:r w:rsidR="00F40903" w:rsidRPr="00791108">
        <w:rPr>
          <w:rFonts w:ascii="Times New Roman" w:hAnsi="Times New Roman" w:cs="Times New Roman"/>
          <w:sz w:val="24"/>
          <w:szCs w:val="24"/>
        </w:rPr>
        <w:t>answered</w:t>
      </w:r>
      <w:r w:rsidR="00E123A3" w:rsidRPr="00791108">
        <w:rPr>
          <w:rFonts w:ascii="Times New Roman" w:hAnsi="Times New Roman" w:cs="Times New Roman"/>
          <w:sz w:val="24"/>
          <w:szCs w:val="24"/>
        </w:rPr>
        <w:t>. Its</w:t>
      </w:r>
      <w:r w:rsidR="0034460C" w:rsidRPr="00791108">
        <w:rPr>
          <w:rFonts w:ascii="Times New Roman" w:hAnsi="Times New Roman" w:cs="Times New Roman"/>
          <w:sz w:val="24"/>
          <w:szCs w:val="24"/>
        </w:rPr>
        <w:t xml:space="preserve"> response was that in the A</w:t>
      </w:r>
      <w:r w:rsidR="002D1784" w:rsidRPr="00791108">
        <w:rPr>
          <w:rFonts w:ascii="Times New Roman" w:hAnsi="Times New Roman" w:cs="Times New Roman"/>
          <w:sz w:val="24"/>
          <w:szCs w:val="24"/>
        </w:rPr>
        <w:t xml:space="preserve">gency, </w:t>
      </w:r>
      <w:r w:rsidRPr="00791108">
        <w:rPr>
          <w:rFonts w:ascii="Times New Roman" w:hAnsi="Times New Roman" w:cs="Times New Roman"/>
          <w:sz w:val="24"/>
          <w:szCs w:val="24"/>
        </w:rPr>
        <w:t xml:space="preserve">it was standard procedure that </w:t>
      </w:r>
      <w:r w:rsidR="0034460C" w:rsidRPr="00791108">
        <w:rPr>
          <w:rFonts w:ascii="Times New Roman" w:hAnsi="Times New Roman" w:cs="Times New Roman"/>
          <w:sz w:val="24"/>
          <w:szCs w:val="24"/>
        </w:rPr>
        <w:t xml:space="preserve">no </w:t>
      </w:r>
      <w:r w:rsidRPr="00791108">
        <w:rPr>
          <w:rFonts w:ascii="Times New Roman" w:hAnsi="Times New Roman" w:cs="Times New Roman"/>
          <w:sz w:val="24"/>
          <w:szCs w:val="24"/>
        </w:rPr>
        <w:t xml:space="preserve">information </w:t>
      </w:r>
      <w:r w:rsidR="0034460C" w:rsidRPr="00791108">
        <w:rPr>
          <w:rFonts w:ascii="Times New Roman" w:hAnsi="Times New Roman" w:cs="Times New Roman"/>
          <w:sz w:val="24"/>
          <w:szCs w:val="24"/>
        </w:rPr>
        <w:t xml:space="preserve">was </w:t>
      </w:r>
      <w:r w:rsidR="004606D5" w:rsidRPr="00791108">
        <w:rPr>
          <w:rFonts w:ascii="Times New Roman" w:hAnsi="Times New Roman" w:cs="Times New Roman"/>
          <w:sz w:val="24"/>
          <w:szCs w:val="24"/>
        </w:rPr>
        <w:t xml:space="preserve">to be </w:t>
      </w:r>
      <w:r w:rsidRPr="00791108">
        <w:rPr>
          <w:rFonts w:ascii="Times New Roman" w:hAnsi="Times New Roman" w:cs="Times New Roman"/>
          <w:sz w:val="24"/>
          <w:szCs w:val="24"/>
        </w:rPr>
        <w:t xml:space="preserve">disclosed to unauthorised persons. When the appellant </w:t>
      </w:r>
      <w:r w:rsidR="006E1FA0" w:rsidRPr="00791108">
        <w:rPr>
          <w:rFonts w:ascii="Times New Roman" w:hAnsi="Times New Roman" w:cs="Times New Roman"/>
          <w:sz w:val="24"/>
          <w:szCs w:val="24"/>
        </w:rPr>
        <w:t xml:space="preserve">interjected </w:t>
      </w:r>
      <w:r w:rsidRPr="00791108">
        <w:rPr>
          <w:rFonts w:ascii="Times New Roman" w:hAnsi="Times New Roman" w:cs="Times New Roman"/>
          <w:sz w:val="24"/>
          <w:szCs w:val="24"/>
        </w:rPr>
        <w:t xml:space="preserve">and asked whether this procedure was standard by virtue of being written down </w:t>
      </w:r>
      <w:r w:rsidR="003F3CC5" w:rsidRPr="00791108">
        <w:rPr>
          <w:rFonts w:ascii="Times New Roman" w:hAnsi="Times New Roman" w:cs="Times New Roman"/>
          <w:sz w:val="24"/>
          <w:szCs w:val="24"/>
        </w:rPr>
        <w:t>or a</w:t>
      </w:r>
      <w:r w:rsidR="006E1FA0" w:rsidRPr="00791108">
        <w:rPr>
          <w:rFonts w:ascii="Times New Roman" w:hAnsi="Times New Roman" w:cs="Times New Roman"/>
          <w:sz w:val="24"/>
          <w:szCs w:val="24"/>
        </w:rPr>
        <w:t xml:space="preserve"> </w:t>
      </w:r>
      <w:r w:rsidR="003F3CC5" w:rsidRPr="00791108">
        <w:rPr>
          <w:rFonts w:ascii="Times New Roman" w:hAnsi="Times New Roman" w:cs="Times New Roman"/>
          <w:sz w:val="24"/>
          <w:szCs w:val="24"/>
        </w:rPr>
        <w:t xml:space="preserve">verbal </w:t>
      </w:r>
      <w:r w:rsidR="003F3CC5" w:rsidRPr="00791108">
        <w:rPr>
          <w:rFonts w:ascii="Times New Roman" w:hAnsi="Times New Roman" w:cs="Times New Roman"/>
          <w:sz w:val="24"/>
          <w:szCs w:val="24"/>
        </w:rPr>
        <w:lastRenderedPageBreak/>
        <w:t>instruction</w:t>
      </w:r>
      <w:r w:rsidRPr="00791108">
        <w:rPr>
          <w:rFonts w:ascii="Times New Roman" w:hAnsi="Times New Roman" w:cs="Times New Roman"/>
          <w:sz w:val="24"/>
          <w:szCs w:val="24"/>
        </w:rPr>
        <w:t xml:space="preserve">, the Committee </w:t>
      </w:r>
      <w:r w:rsidR="009C1C11" w:rsidRPr="00791108">
        <w:rPr>
          <w:rFonts w:ascii="Times New Roman" w:hAnsi="Times New Roman" w:cs="Times New Roman"/>
          <w:sz w:val="24"/>
          <w:szCs w:val="24"/>
        </w:rPr>
        <w:t xml:space="preserve">again answered and </w:t>
      </w:r>
      <w:r w:rsidR="00E128C0" w:rsidRPr="00791108">
        <w:rPr>
          <w:rFonts w:ascii="Times New Roman" w:hAnsi="Times New Roman" w:cs="Times New Roman"/>
          <w:sz w:val="24"/>
          <w:szCs w:val="24"/>
        </w:rPr>
        <w:t xml:space="preserve">retorted quite irrelevantly </w:t>
      </w:r>
      <w:r w:rsidR="00205C22" w:rsidRPr="00791108">
        <w:rPr>
          <w:rFonts w:ascii="Times New Roman" w:hAnsi="Times New Roman" w:cs="Times New Roman"/>
          <w:sz w:val="24"/>
          <w:szCs w:val="24"/>
        </w:rPr>
        <w:t xml:space="preserve">in my view, </w:t>
      </w:r>
      <w:r w:rsidRPr="00791108">
        <w:rPr>
          <w:rFonts w:ascii="Times New Roman" w:hAnsi="Times New Roman" w:cs="Times New Roman"/>
          <w:sz w:val="24"/>
          <w:szCs w:val="24"/>
        </w:rPr>
        <w:t>that all officers we</w:t>
      </w:r>
      <w:r w:rsidR="00271443">
        <w:rPr>
          <w:rFonts w:ascii="Times New Roman" w:hAnsi="Times New Roman" w:cs="Times New Roman"/>
          <w:sz w:val="24"/>
          <w:szCs w:val="24"/>
        </w:rPr>
        <w:t>re aware of the Official Secrets</w:t>
      </w:r>
      <w:r w:rsidRPr="00791108">
        <w:rPr>
          <w:rFonts w:ascii="Times New Roman" w:hAnsi="Times New Roman" w:cs="Times New Roman"/>
          <w:sz w:val="24"/>
          <w:szCs w:val="24"/>
        </w:rPr>
        <w:t xml:space="preserve"> Act. The record indicates that the Committee then proceeded to show the appellant’s legal practitioner the outer part of their files on which were written the words: “the content of this file must not be shown to any unauthorised person.”</w:t>
      </w:r>
    </w:p>
    <w:p w14:paraId="3D8BB903" w14:textId="77777777" w:rsidR="00517284" w:rsidRPr="00791108" w:rsidRDefault="00517284" w:rsidP="00791108">
      <w:pPr>
        <w:spacing w:after="0" w:line="480" w:lineRule="auto"/>
        <w:ind w:firstLine="1134"/>
        <w:jc w:val="both"/>
        <w:rPr>
          <w:rFonts w:ascii="Times New Roman" w:hAnsi="Times New Roman" w:cs="Times New Roman"/>
          <w:sz w:val="24"/>
          <w:szCs w:val="24"/>
        </w:rPr>
      </w:pPr>
    </w:p>
    <w:p w14:paraId="69CCF6AC" w14:textId="3AE9736B" w:rsidR="00517284" w:rsidRPr="00791108" w:rsidRDefault="00737DF9"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The above constitutes the totality of the evidence </w:t>
      </w:r>
      <w:r w:rsidR="00411A59" w:rsidRPr="00791108">
        <w:rPr>
          <w:rFonts w:ascii="Times New Roman" w:hAnsi="Times New Roman" w:cs="Times New Roman"/>
          <w:sz w:val="24"/>
          <w:szCs w:val="24"/>
        </w:rPr>
        <w:t xml:space="preserve">led on behalf of the respondent </w:t>
      </w:r>
      <w:r w:rsidRPr="00791108">
        <w:rPr>
          <w:rFonts w:ascii="Times New Roman" w:hAnsi="Times New Roman" w:cs="Times New Roman"/>
          <w:sz w:val="24"/>
          <w:szCs w:val="24"/>
        </w:rPr>
        <w:t>on the first charge</w:t>
      </w:r>
      <w:r w:rsidR="00411A59" w:rsidRPr="00791108">
        <w:rPr>
          <w:rFonts w:ascii="Times New Roman" w:hAnsi="Times New Roman" w:cs="Times New Roman"/>
          <w:sz w:val="24"/>
          <w:szCs w:val="24"/>
        </w:rPr>
        <w:t xml:space="preserve">. It was on this evidence that </w:t>
      </w:r>
      <w:r w:rsidRPr="00791108">
        <w:rPr>
          <w:rFonts w:ascii="Times New Roman" w:hAnsi="Times New Roman" w:cs="Times New Roman"/>
          <w:sz w:val="24"/>
          <w:szCs w:val="24"/>
        </w:rPr>
        <w:t xml:space="preserve">the appellant was convicted. </w:t>
      </w:r>
    </w:p>
    <w:p w14:paraId="26DEA91A" w14:textId="77777777" w:rsidR="00517284" w:rsidRPr="00791108" w:rsidRDefault="00517284" w:rsidP="00791108">
      <w:pPr>
        <w:spacing w:after="0" w:line="480" w:lineRule="auto"/>
        <w:ind w:firstLine="1134"/>
        <w:jc w:val="both"/>
        <w:rPr>
          <w:rFonts w:ascii="Times New Roman" w:hAnsi="Times New Roman" w:cs="Times New Roman"/>
          <w:sz w:val="24"/>
          <w:szCs w:val="24"/>
        </w:rPr>
      </w:pPr>
    </w:p>
    <w:p w14:paraId="6A7DDD6E" w14:textId="791BE600" w:rsidR="00517284" w:rsidRPr="00791108" w:rsidRDefault="00492A3B"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I again note that th</w:t>
      </w:r>
      <w:r w:rsidR="00A031C6" w:rsidRPr="00791108">
        <w:rPr>
          <w:rFonts w:ascii="Times New Roman" w:hAnsi="Times New Roman" w:cs="Times New Roman"/>
          <w:sz w:val="24"/>
          <w:szCs w:val="24"/>
        </w:rPr>
        <w:t xml:space="preserve">ere is a world of a difference between disclosing information without authority and disclosing information to unauthorised persons. </w:t>
      </w:r>
      <w:r w:rsidR="00AE0316" w:rsidRPr="00791108">
        <w:rPr>
          <w:rFonts w:ascii="Times New Roman" w:hAnsi="Times New Roman" w:cs="Times New Roman"/>
          <w:sz w:val="24"/>
          <w:szCs w:val="24"/>
        </w:rPr>
        <w:t xml:space="preserve"> The difference appears to have been lost to the Committee</w:t>
      </w:r>
      <w:r w:rsidR="000B090D" w:rsidRPr="00791108">
        <w:rPr>
          <w:rFonts w:ascii="Times New Roman" w:hAnsi="Times New Roman" w:cs="Times New Roman"/>
          <w:sz w:val="24"/>
          <w:szCs w:val="24"/>
        </w:rPr>
        <w:t xml:space="preserve"> and to the court </w:t>
      </w:r>
      <w:r w:rsidR="002B1320" w:rsidRPr="00791108">
        <w:rPr>
          <w:rFonts w:ascii="Times New Roman" w:hAnsi="Times New Roman" w:cs="Times New Roman"/>
          <w:i/>
          <w:sz w:val="24"/>
          <w:szCs w:val="24"/>
        </w:rPr>
        <w:t>a quo</w:t>
      </w:r>
      <w:r w:rsidR="00AE0316" w:rsidRPr="00791108">
        <w:rPr>
          <w:rFonts w:ascii="Times New Roman" w:hAnsi="Times New Roman" w:cs="Times New Roman"/>
          <w:i/>
          <w:sz w:val="24"/>
          <w:szCs w:val="24"/>
        </w:rPr>
        <w:t>.</w:t>
      </w:r>
      <w:r w:rsidR="00AE0316" w:rsidRPr="00791108">
        <w:rPr>
          <w:rFonts w:ascii="Times New Roman" w:hAnsi="Times New Roman" w:cs="Times New Roman"/>
          <w:sz w:val="24"/>
          <w:szCs w:val="24"/>
        </w:rPr>
        <w:t xml:space="preserve"> The appellant was charged with the former and </w:t>
      </w:r>
      <w:r w:rsidR="000B090D" w:rsidRPr="00791108">
        <w:rPr>
          <w:rFonts w:ascii="Times New Roman" w:hAnsi="Times New Roman" w:cs="Times New Roman"/>
          <w:sz w:val="24"/>
          <w:szCs w:val="24"/>
        </w:rPr>
        <w:t xml:space="preserve">the Committee led evidence </w:t>
      </w:r>
      <w:r w:rsidR="009B5D79" w:rsidRPr="00791108">
        <w:rPr>
          <w:rFonts w:ascii="Times New Roman" w:hAnsi="Times New Roman" w:cs="Times New Roman"/>
          <w:sz w:val="24"/>
          <w:szCs w:val="24"/>
        </w:rPr>
        <w:t>on</w:t>
      </w:r>
      <w:r w:rsidR="00AE0316" w:rsidRPr="00791108">
        <w:rPr>
          <w:rFonts w:ascii="Times New Roman" w:hAnsi="Times New Roman" w:cs="Times New Roman"/>
          <w:sz w:val="24"/>
          <w:szCs w:val="24"/>
        </w:rPr>
        <w:t xml:space="preserve"> the latter</w:t>
      </w:r>
      <w:r w:rsidR="003438D8" w:rsidRPr="00791108">
        <w:rPr>
          <w:rFonts w:ascii="Times New Roman" w:hAnsi="Times New Roman" w:cs="Times New Roman"/>
          <w:sz w:val="24"/>
          <w:szCs w:val="24"/>
        </w:rPr>
        <w:t xml:space="preserve">. The court </w:t>
      </w:r>
      <w:r w:rsidR="002B1320" w:rsidRPr="00791108">
        <w:rPr>
          <w:rFonts w:ascii="Times New Roman" w:hAnsi="Times New Roman" w:cs="Times New Roman"/>
          <w:i/>
          <w:sz w:val="24"/>
          <w:szCs w:val="24"/>
        </w:rPr>
        <w:t>a quo</w:t>
      </w:r>
      <w:r w:rsidR="003438D8" w:rsidRPr="00791108">
        <w:rPr>
          <w:rFonts w:ascii="Times New Roman" w:hAnsi="Times New Roman" w:cs="Times New Roman"/>
          <w:sz w:val="24"/>
          <w:szCs w:val="24"/>
        </w:rPr>
        <w:t xml:space="preserve"> was satisfied that the appellant was guilty of the latter.</w:t>
      </w:r>
      <w:r w:rsidR="00C07AA1" w:rsidRPr="00791108">
        <w:rPr>
          <w:rFonts w:ascii="Times New Roman" w:hAnsi="Times New Roman" w:cs="Times New Roman"/>
          <w:sz w:val="24"/>
          <w:szCs w:val="24"/>
        </w:rPr>
        <w:t xml:space="preserve"> </w:t>
      </w:r>
    </w:p>
    <w:p w14:paraId="41326DAC" w14:textId="77777777" w:rsidR="00517284" w:rsidRPr="00791108" w:rsidRDefault="00517284" w:rsidP="00791108">
      <w:pPr>
        <w:spacing w:after="0" w:line="480" w:lineRule="auto"/>
        <w:ind w:firstLine="1134"/>
        <w:jc w:val="both"/>
        <w:rPr>
          <w:rFonts w:ascii="Times New Roman" w:hAnsi="Times New Roman" w:cs="Times New Roman"/>
          <w:sz w:val="24"/>
          <w:szCs w:val="24"/>
        </w:rPr>
      </w:pPr>
    </w:p>
    <w:p w14:paraId="70A485D3" w14:textId="626232A6" w:rsidR="00517284" w:rsidRPr="00791108" w:rsidRDefault="00F91CBA"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The evidence led on behalf of the respondent from Taziva that the appellant needed the authority of his supervisors to release the death certificate </w:t>
      </w:r>
      <w:r w:rsidR="003B11E3" w:rsidRPr="00791108">
        <w:rPr>
          <w:rFonts w:ascii="Times New Roman" w:hAnsi="Times New Roman" w:cs="Times New Roman"/>
          <w:sz w:val="24"/>
          <w:szCs w:val="24"/>
        </w:rPr>
        <w:t>remained untested. It was not subjected to</w:t>
      </w:r>
      <w:r w:rsidRPr="00791108">
        <w:rPr>
          <w:rFonts w:ascii="Times New Roman" w:hAnsi="Times New Roman" w:cs="Times New Roman"/>
          <w:sz w:val="24"/>
          <w:szCs w:val="24"/>
        </w:rPr>
        <w:t xml:space="preserve"> cross-examinati</w:t>
      </w:r>
      <w:r w:rsidR="008C4683" w:rsidRPr="00791108">
        <w:rPr>
          <w:rFonts w:ascii="Times New Roman" w:hAnsi="Times New Roman" w:cs="Times New Roman"/>
          <w:sz w:val="24"/>
          <w:szCs w:val="24"/>
        </w:rPr>
        <w:t>on</w:t>
      </w:r>
      <w:r w:rsidR="003B11E3" w:rsidRPr="00791108">
        <w:rPr>
          <w:rFonts w:ascii="Times New Roman" w:hAnsi="Times New Roman" w:cs="Times New Roman"/>
          <w:sz w:val="24"/>
          <w:szCs w:val="24"/>
        </w:rPr>
        <w:t xml:space="preserve"> as the two questions that were put to the witness</w:t>
      </w:r>
      <w:r w:rsidR="00503585" w:rsidRPr="00791108">
        <w:rPr>
          <w:rFonts w:ascii="Times New Roman" w:hAnsi="Times New Roman" w:cs="Times New Roman"/>
          <w:sz w:val="24"/>
          <w:szCs w:val="24"/>
        </w:rPr>
        <w:t xml:space="preserve"> by the appellant and his legal practitioner respectively, were</w:t>
      </w:r>
      <w:r w:rsidR="003B11E3" w:rsidRPr="00791108">
        <w:rPr>
          <w:rFonts w:ascii="Times New Roman" w:hAnsi="Times New Roman" w:cs="Times New Roman"/>
          <w:sz w:val="24"/>
          <w:szCs w:val="24"/>
        </w:rPr>
        <w:t xml:space="preserve"> all answered by the Committee itself</w:t>
      </w:r>
      <w:r w:rsidR="00503585" w:rsidRPr="00791108">
        <w:rPr>
          <w:rFonts w:ascii="Times New Roman" w:hAnsi="Times New Roman" w:cs="Times New Roman"/>
          <w:sz w:val="24"/>
          <w:szCs w:val="24"/>
        </w:rPr>
        <w:t>.</w:t>
      </w:r>
      <w:r w:rsidR="008C4683" w:rsidRPr="00791108">
        <w:rPr>
          <w:rFonts w:ascii="Times New Roman" w:hAnsi="Times New Roman" w:cs="Times New Roman"/>
          <w:sz w:val="24"/>
          <w:szCs w:val="24"/>
        </w:rPr>
        <w:t xml:space="preserve"> </w:t>
      </w:r>
      <w:r w:rsidR="00B108AA" w:rsidRPr="00791108">
        <w:rPr>
          <w:rFonts w:ascii="Times New Roman" w:hAnsi="Times New Roman" w:cs="Times New Roman"/>
          <w:sz w:val="24"/>
          <w:szCs w:val="24"/>
        </w:rPr>
        <w:t>In the circumstances, the</w:t>
      </w:r>
      <w:r w:rsidR="00BA0357" w:rsidRPr="00791108">
        <w:rPr>
          <w:rFonts w:ascii="Times New Roman" w:hAnsi="Times New Roman" w:cs="Times New Roman"/>
          <w:sz w:val="24"/>
          <w:szCs w:val="24"/>
        </w:rPr>
        <w:t xml:space="preserve"> evidence</w:t>
      </w:r>
      <w:r w:rsidR="00390118" w:rsidRPr="00791108">
        <w:rPr>
          <w:rFonts w:ascii="Times New Roman" w:hAnsi="Times New Roman" w:cs="Times New Roman"/>
          <w:sz w:val="24"/>
          <w:szCs w:val="24"/>
        </w:rPr>
        <w:t xml:space="preserve"> </w:t>
      </w:r>
      <w:r w:rsidR="00B176D8" w:rsidRPr="00791108">
        <w:rPr>
          <w:rFonts w:ascii="Times New Roman" w:hAnsi="Times New Roman" w:cs="Times New Roman"/>
          <w:sz w:val="24"/>
          <w:szCs w:val="24"/>
        </w:rPr>
        <w:t>by the</w:t>
      </w:r>
      <w:r w:rsidR="000F2D5F" w:rsidRPr="00791108">
        <w:rPr>
          <w:rFonts w:ascii="Times New Roman" w:hAnsi="Times New Roman" w:cs="Times New Roman"/>
          <w:sz w:val="24"/>
          <w:szCs w:val="24"/>
        </w:rPr>
        <w:t xml:space="preserve"> </w:t>
      </w:r>
      <w:r w:rsidR="00B108AA" w:rsidRPr="00791108">
        <w:rPr>
          <w:rFonts w:ascii="Times New Roman" w:hAnsi="Times New Roman" w:cs="Times New Roman"/>
          <w:sz w:val="24"/>
          <w:szCs w:val="24"/>
        </w:rPr>
        <w:t xml:space="preserve">appellant </w:t>
      </w:r>
      <w:r w:rsidR="00BA0357" w:rsidRPr="00791108">
        <w:rPr>
          <w:rFonts w:ascii="Times New Roman" w:hAnsi="Times New Roman" w:cs="Times New Roman"/>
          <w:sz w:val="24"/>
          <w:szCs w:val="24"/>
        </w:rPr>
        <w:t>that no such authority was necessary w</w:t>
      </w:r>
      <w:r w:rsidR="00B108AA" w:rsidRPr="00791108">
        <w:rPr>
          <w:rFonts w:ascii="Times New Roman" w:hAnsi="Times New Roman" w:cs="Times New Roman"/>
          <w:sz w:val="24"/>
          <w:szCs w:val="24"/>
        </w:rPr>
        <w:t>as not suitabl</w:t>
      </w:r>
      <w:r w:rsidR="00590608" w:rsidRPr="00791108">
        <w:rPr>
          <w:rFonts w:ascii="Times New Roman" w:hAnsi="Times New Roman" w:cs="Times New Roman"/>
          <w:sz w:val="24"/>
          <w:szCs w:val="24"/>
        </w:rPr>
        <w:t>y</w:t>
      </w:r>
      <w:r w:rsidR="00B108AA" w:rsidRPr="00791108">
        <w:rPr>
          <w:rFonts w:ascii="Times New Roman" w:hAnsi="Times New Roman" w:cs="Times New Roman"/>
          <w:sz w:val="24"/>
          <w:szCs w:val="24"/>
        </w:rPr>
        <w:t xml:space="preserve"> displaced</w:t>
      </w:r>
      <w:r w:rsidR="009B1FC9" w:rsidRPr="00791108">
        <w:rPr>
          <w:rFonts w:ascii="Times New Roman" w:hAnsi="Times New Roman" w:cs="Times New Roman"/>
          <w:sz w:val="24"/>
          <w:szCs w:val="24"/>
        </w:rPr>
        <w:t xml:space="preserve">. </w:t>
      </w:r>
      <w:r w:rsidR="0012134F" w:rsidRPr="00791108">
        <w:rPr>
          <w:rFonts w:ascii="Times New Roman" w:hAnsi="Times New Roman" w:cs="Times New Roman"/>
          <w:sz w:val="24"/>
          <w:szCs w:val="24"/>
        </w:rPr>
        <w:t>The</w:t>
      </w:r>
      <w:r w:rsidR="00B108AA" w:rsidRPr="00791108">
        <w:rPr>
          <w:rFonts w:ascii="Times New Roman" w:hAnsi="Times New Roman" w:cs="Times New Roman"/>
          <w:sz w:val="24"/>
          <w:szCs w:val="24"/>
        </w:rPr>
        <w:t xml:space="preserve"> balance of probabilities </w:t>
      </w:r>
      <w:r w:rsidR="00590608" w:rsidRPr="00791108">
        <w:rPr>
          <w:rFonts w:ascii="Times New Roman" w:hAnsi="Times New Roman" w:cs="Times New Roman"/>
          <w:sz w:val="24"/>
          <w:szCs w:val="24"/>
        </w:rPr>
        <w:t>did not tip</w:t>
      </w:r>
      <w:r w:rsidR="00B108AA" w:rsidRPr="00791108">
        <w:rPr>
          <w:rFonts w:ascii="Times New Roman" w:hAnsi="Times New Roman" w:cs="Times New Roman"/>
          <w:sz w:val="24"/>
          <w:szCs w:val="24"/>
        </w:rPr>
        <w:t xml:space="preserve"> in favour of the </w:t>
      </w:r>
      <w:r w:rsidR="00590608" w:rsidRPr="00791108">
        <w:rPr>
          <w:rFonts w:ascii="Times New Roman" w:hAnsi="Times New Roman" w:cs="Times New Roman"/>
          <w:sz w:val="24"/>
          <w:szCs w:val="24"/>
        </w:rPr>
        <w:t>respondent.</w:t>
      </w:r>
    </w:p>
    <w:p w14:paraId="3909DAC7" w14:textId="77777777" w:rsidR="00517284" w:rsidRPr="00791108" w:rsidRDefault="00517284" w:rsidP="00791108">
      <w:pPr>
        <w:spacing w:after="0" w:line="480" w:lineRule="auto"/>
        <w:ind w:firstLine="1134"/>
        <w:jc w:val="both"/>
        <w:rPr>
          <w:rFonts w:ascii="Times New Roman" w:hAnsi="Times New Roman" w:cs="Times New Roman"/>
          <w:sz w:val="24"/>
          <w:szCs w:val="24"/>
        </w:rPr>
      </w:pPr>
    </w:p>
    <w:p w14:paraId="00B4F376" w14:textId="77777777" w:rsidR="00517284" w:rsidRDefault="003C6E4D"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I turn to the second allegation. </w:t>
      </w:r>
    </w:p>
    <w:p w14:paraId="50BD46B1" w14:textId="77777777" w:rsidR="00791108" w:rsidRPr="00791108" w:rsidRDefault="00791108" w:rsidP="00791108">
      <w:pPr>
        <w:spacing w:after="0" w:line="480" w:lineRule="auto"/>
        <w:ind w:firstLine="1134"/>
        <w:jc w:val="both"/>
        <w:rPr>
          <w:rFonts w:ascii="Times New Roman" w:hAnsi="Times New Roman" w:cs="Times New Roman"/>
          <w:sz w:val="24"/>
          <w:szCs w:val="24"/>
        </w:rPr>
      </w:pPr>
    </w:p>
    <w:p w14:paraId="54BCC27A" w14:textId="77777777" w:rsidR="00517284" w:rsidRPr="00791108" w:rsidRDefault="003C6E4D"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The sting of the allegation was that the appellant did not refer </w:t>
      </w:r>
      <w:r w:rsidR="00B176D8" w:rsidRPr="00791108">
        <w:rPr>
          <w:rFonts w:ascii="Times New Roman" w:hAnsi="Times New Roman" w:cs="Times New Roman"/>
          <w:sz w:val="24"/>
          <w:szCs w:val="24"/>
        </w:rPr>
        <w:t xml:space="preserve">the complainant to the Death of a Pensioner Section. He contended </w:t>
      </w:r>
      <w:r w:rsidRPr="00791108">
        <w:rPr>
          <w:rFonts w:ascii="Times New Roman" w:hAnsi="Times New Roman" w:cs="Times New Roman"/>
          <w:sz w:val="24"/>
          <w:szCs w:val="24"/>
        </w:rPr>
        <w:t>that he did.</w:t>
      </w:r>
    </w:p>
    <w:p w14:paraId="3A129212" w14:textId="77777777" w:rsidR="00517284" w:rsidRPr="00791108" w:rsidRDefault="00517284" w:rsidP="00791108">
      <w:pPr>
        <w:spacing w:after="0" w:line="480" w:lineRule="auto"/>
        <w:ind w:firstLine="1134"/>
        <w:jc w:val="both"/>
        <w:rPr>
          <w:rFonts w:ascii="Times New Roman" w:hAnsi="Times New Roman" w:cs="Times New Roman"/>
          <w:sz w:val="24"/>
          <w:szCs w:val="24"/>
        </w:rPr>
      </w:pPr>
    </w:p>
    <w:p w14:paraId="420699D9" w14:textId="687DB841" w:rsidR="00116E89" w:rsidRPr="00791108" w:rsidRDefault="00C73048"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Part of </w:t>
      </w:r>
      <w:r w:rsidR="002807D9" w:rsidRPr="00791108">
        <w:rPr>
          <w:rFonts w:ascii="Times New Roman" w:hAnsi="Times New Roman" w:cs="Times New Roman"/>
          <w:sz w:val="24"/>
          <w:szCs w:val="24"/>
        </w:rPr>
        <w:t>his written</w:t>
      </w:r>
      <w:r w:rsidRPr="00791108">
        <w:rPr>
          <w:rFonts w:ascii="Times New Roman" w:hAnsi="Times New Roman" w:cs="Times New Roman"/>
          <w:sz w:val="24"/>
          <w:szCs w:val="24"/>
        </w:rPr>
        <w:t xml:space="preserve"> response reads</w:t>
      </w:r>
      <w:r w:rsidR="0066536B" w:rsidRPr="00791108">
        <w:rPr>
          <w:rFonts w:ascii="Times New Roman" w:hAnsi="Times New Roman" w:cs="Times New Roman"/>
          <w:sz w:val="24"/>
          <w:szCs w:val="24"/>
        </w:rPr>
        <w:t>:</w:t>
      </w:r>
    </w:p>
    <w:p w14:paraId="440C43E0" w14:textId="6895C39D" w:rsidR="0066536B" w:rsidRPr="00791108" w:rsidRDefault="00DA0803" w:rsidP="00791108">
      <w:pPr>
        <w:spacing w:after="0" w:line="240" w:lineRule="auto"/>
        <w:ind w:left="567"/>
        <w:jc w:val="both"/>
        <w:rPr>
          <w:rFonts w:ascii="Times New Roman" w:hAnsi="Times New Roman" w:cs="Times New Roman"/>
          <w:sz w:val="24"/>
          <w:szCs w:val="24"/>
        </w:rPr>
      </w:pPr>
      <w:r w:rsidRPr="00791108">
        <w:rPr>
          <w:rFonts w:ascii="Times New Roman" w:hAnsi="Times New Roman" w:cs="Times New Roman"/>
          <w:sz w:val="24"/>
          <w:szCs w:val="24"/>
        </w:rPr>
        <w:t>“I</w:t>
      </w:r>
      <w:r w:rsidR="0066536B" w:rsidRPr="00791108">
        <w:rPr>
          <w:rFonts w:ascii="Times New Roman" w:hAnsi="Times New Roman" w:cs="Times New Roman"/>
          <w:sz w:val="24"/>
          <w:szCs w:val="24"/>
        </w:rPr>
        <w:t xml:space="preserve"> did refer her to the Death of a Pensioner Section.</w:t>
      </w:r>
      <w:r w:rsidRPr="00791108">
        <w:rPr>
          <w:rFonts w:ascii="Times New Roman" w:hAnsi="Times New Roman" w:cs="Times New Roman"/>
          <w:sz w:val="24"/>
          <w:szCs w:val="24"/>
        </w:rPr>
        <w:t xml:space="preserve"> The aspects I dealt with fell within the scope of my duties.”</w:t>
      </w:r>
    </w:p>
    <w:p w14:paraId="757A8B10" w14:textId="77777777" w:rsidR="00517284" w:rsidRPr="00791108" w:rsidRDefault="00517284" w:rsidP="00791108">
      <w:pPr>
        <w:spacing w:after="0" w:line="480" w:lineRule="auto"/>
        <w:jc w:val="both"/>
        <w:rPr>
          <w:rFonts w:ascii="Times New Roman" w:hAnsi="Times New Roman" w:cs="Times New Roman"/>
          <w:sz w:val="24"/>
          <w:szCs w:val="24"/>
        </w:rPr>
      </w:pPr>
    </w:p>
    <w:p w14:paraId="7A41C6EE" w14:textId="1CDB592A" w:rsidR="00C50FAB" w:rsidRPr="00791108" w:rsidRDefault="006645CF" w:rsidP="00447C73">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No evidence was led at all on behalf of the respondent </w:t>
      </w:r>
      <w:r w:rsidR="00C50FAB" w:rsidRPr="00791108">
        <w:rPr>
          <w:rFonts w:ascii="Times New Roman" w:hAnsi="Times New Roman" w:cs="Times New Roman"/>
          <w:sz w:val="24"/>
          <w:szCs w:val="24"/>
        </w:rPr>
        <w:t>to refute the evidence</w:t>
      </w:r>
      <w:r w:rsidR="00FA09E7" w:rsidRPr="00791108">
        <w:rPr>
          <w:rFonts w:ascii="Times New Roman" w:hAnsi="Times New Roman" w:cs="Times New Roman"/>
          <w:sz w:val="24"/>
          <w:szCs w:val="24"/>
        </w:rPr>
        <w:t xml:space="preserve"> by the appell</w:t>
      </w:r>
      <w:r w:rsidR="00142140" w:rsidRPr="00791108">
        <w:rPr>
          <w:rFonts w:ascii="Times New Roman" w:hAnsi="Times New Roman" w:cs="Times New Roman"/>
          <w:sz w:val="24"/>
          <w:szCs w:val="24"/>
        </w:rPr>
        <w:t xml:space="preserve">ant that he did refer the complainant </w:t>
      </w:r>
      <w:r w:rsidR="00FA09E7" w:rsidRPr="00791108">
        <w:rPr>
          <w:rFonts w:ascii="Times New Roman" w:hAnsi="Times New Roman" w:cs="Times New Roman"/>
          <w:sz w:val="24"/>
          <w:szCs w:val="24"/>
        </w:rPr>
        <w:t xml:space="preserve">to the appropriate </w:t>
      </w:r>
      <w:r w:rsidR="00566CE3" w:rsidRPr="00791108">
        <w:rPr>
          <w:rFonts w:ascii="Times New Roman" w:hAnsi="Times New Roman" w:cs="Times New Roman"/>
          <w:sz w:val="24"/>
          <w:szCs w:val="24"/>
        </w:rPr>
        <w:t>section of the Agency. The complainant</w:t>
      </w:r>
      <w:r w:rsidR="00C50FAB" w:rsidRPr="00791108">
        <w:rPr>
          <w:rFonts w:ascii="Times New Roman" w:hAnsi="Times New Roman" w:cs="Times New Roman"/>
          <w:sz w:val="24"/>
          <w:szCs w:val="24"/>
        </w:rPr>
        <w:t xml:space="preserve">, in her </w:t>
      </w:r>
      <w:r w:rsidR="00566CE3" w:rsidRPr="00791108">
        <w:rPr>
          <w:rFonts w:ascii="Times New Roman" w:hAnsi="Times New Roman" w:cs="Times New Roman"/>
          <w:sz w:val="24"/>
          <w:szCs w:val="24"/>
        </w:rPr>
        <w:t>evidence before the Committee</w:t>
      </w:r>
      <w:r w:rsidR="00D024CD" w:rsidRPr="00791108">
        <w:rPr>
          <w:rFonts w:ascii="Times New Roman" w:hAnsi="Times New Roman" w:cs="Times New Roman"/>
          <w:sz w:val="24"/>
          <w:szCs w:val="24"/>
        </w:rPr>
        <w:t xml:space="preserve">, </w:t>
      </w:r>
      <w:r w:rsidR="00C50FAB" w:rsidRPr="00791108">
        <w:rPr>
          <w:rFonts w:ascii="Times New Roman" w:hAnsi="Times New Roman" w:cs="Times New Roman"/>
          <w:sz w:val="24"/>
          <w:szCs w:val="24"/>
        </w:rPr>
        <w:t xml:space="preserve">did not </w:t>
      </w:r>
      <w:r w:rsidRPr="00791108">
        <w:rPr>
          <w:rFonts w:ascii="Times New Roman" w:hAnsi="Times New Roman" w:cs="Times New Roman"/>
          <w:sz w:val="24"/>
          <w:szCs w:val="24"/>
        </w:rPr>
        <w:t>deny this.</w:t>
      </w:r>
      <w:r w:rsidR="00D024CD" w:rsidRPr="00791108">
        <w:rPr>
          <w:rFonts w:ascii="Times New Roman" w:hAnsi="Times New Roman" w:cs="Times New Roman"/>
          <w:sz w:val="24"/>
          <w:szCs w:val="24"/>
        </w:rPr>
        <w:t xml:space="preserve"> </w:t>
      </w:r>
      <w:r w:rsidR="00C50FAB" w:rsidRPr="00791108">
        <w:rPr>
          <w:rFonts w:ascii="Times New Roman" w:hAnsi="Times New Roman" w:cs="Times New Roman"/>
          <w:sz w:val="24"/>
          <w:szCs w:val="24"/>
        </w:rPr>
        <w:t>She was not asked on the point by any of the parties.</w:t>
      </w:r>
    </w:p>
    <w:p w14:paraId="4B2377A5" w14:textId="77777777" w:rsidR="0037353B" w:rsidRDefault="0037353B" w:rsidP="00791108">
      <w:pPr>
        <w:spacing w:after="0" w:line="480" w:lineRule="auto"/>
        <w:ind w:firstLine="1134"/>
        <w:jc w:val="both"/>
        <w:rPr>
          <w:rFonts w:ascii="Times New Roman" w:hAnsi="Times New Roman" w:cs="Times New Roman"/>
          <w:sz w:val="24"/>
          <w:szCs w:val="24"/>
        </w:rPr>
      </w:pPr>
    </w:p>
    <w:p w14:paraId="47AAEB08" w14:textId="676153A7" w:rsidR="00517284" w:rsidRPr="00791108" w:rsidRDefault="00D024CD"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To sustain the charge against the appellant, it was necessary that evidence be led on behalf of the respondent showing that the appellant did not refer the complainant to the appropriate section.</w:t>
      </w:r>
      <w:r w:rsidR="00E71CC9" w:rsidRPr="00791108">
        <w:rPr>
          <w:rFonts w:ascii="Times New Roman" w:hAnsi="Times New Roman" w:cs="Times New Roman"/>
          <w:sz w:val="24"/>
          <w:szCs w:val="24"/>
        </w:rPr>
        <w:t xml:space="preserve"> In the absence of such evidence, there </w:t>
      </w:r>
      <w:r w:rsidR="009B5AD2" w:rsidRPr="00791108">
        <w:rPr>
          <w:rFonts w:ascii="Times New Roman" w:hAnsi="Times New Roman" w:cs="Times New Roman"/>
          <w:sz w:val="24"/>
          <w:szCs w:val="24"/>
        </w:rPr>
        <w:t xml:space="preserve">was therefore no basis </w:t>
      </w:r>
      <w:r w:rsidR="009C7D76" w:rsidRPr="00791108">
        <w:rPr>
          <w:rFonts w:ascii="Times New Roman" w:hAnsi="Times New Roman" w:cs="Times New Roman"/>
          <w:sz w:val="24"/>
          <w:szCs w:val="24"/>
        </w:rPr>
        <w:t xml:space="preserve">whatsoever </w:t>
      </w:r>
      <w:r w:rsidR="009B5AD2" w:rsidRPr="00791108">
        <w:rPr>
          <w:rFonts w:ascii="Times New Roman" w:hAnsi="Times New Roman" w:cs="Times New Roman"/>
          <w:sz w:val="24"/>
          <w:szCs w:val="24"/>
        </w:rPr>
        <w:t>for finding the appellant guilty of the second allegation.</w:t>
      </w:r>
    </w:p>
    <w:p w14:paraId="4FD70362" w14:textId="77777777" w:rsidR="00517284" w:rsidRPr="00791108" w:rsidRDefault="00517284" w:rsidP="00791108">
      <w:pPr>
        <w:spacing w:after="0" w:line="480" w:lineRule="auto"/>
        <w:ind w:firstLine="1134"/>
        <w:jc w:val="both"/>
        <w:rPr>
          <w:rFonts w:ascii="Times New Roman" w:hAnsi="Times New Roman" w:cs="Times New Roman"/>
          <w:sz w:val="24"/>
          <w:szCs w:val="24"/>
        </w:rPr>
      </w:pPr>
    </w:p>
    <w:p w14:paraId="03B11508" w14:textId="35F802F8" w:rsidR="00DF0C64" w:rsidRPr="00791108" w:rsidRDefault="00DF0C64"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As indicated above, the court </w:t>
      </w:r>
      <w:r w:rsidR="002B1320" w:rsidRPr="00791108">
        <w:rPr>
          <w:rFonts w:ascii="Times New Roman" w:hAnsi="Times New Roman" w:cs="Times New Roman"/>
          <w:i/>
          <w:sz w:val="24"/>
          <w:szCs w:val="24"/>
        </w:rPr>
        <w:t>a quo</w:t>
      </w:r>
      <w:r w:rsidRPr="00791108">
        <w:rPr>
          <w:rFonts w:ascii="Times New Roman" w:hAnsi="Times New Roman" w:cs="Times New Roman"/>
          <w:sz w:val="24"/>
          <w:szCs w:val="24"/>
        </w:rPr>
        <w:t xml:space="preserve"> did not address its mind </w:t>
      </w:r>
      <w:r w:rsidR="00F76302" w:rsidRPr="00791108">
        <w:rPr>
          <w:rFonts w:ascii="Times New Roman" w:hAnsi="Times New Roman" w:cs="Times New Roman"/>
          <w:sz w:val="24"/>
          <w:szCs w:val="24"/>
        </w:rPr>
        <w:t xml:space="preserve">to the issue whether or not there was any cogent evidence in support of the </w:t>
      </w:r>
      <w:r w:rsidR="00D55B3A" w:rsidRPr="00791108">
        <w:rPr>
          <w:rFonts w:ascii="Times New Roman" w:hAnsi="Times New Roman" w:cs="Times New Roman"/>
          <w:sz w:val="24"/>
          <w:szCs w:val="24"/>
        </w:rPr>
        <w:t xml:space="preserve">second </w:t>
      </w:r>
      <w:r w:rsidR="00F76302" w:rsidRPr="00791108">
        <w:rPr>
          <w:rFonts w:ascii="Times New Roman" w:hAnsi="Times New Roman" w:cs="Times New Roman"/>
          <w:sz w:val="24"/>
          <w:szCs w:val="24"/>
        </w:rPr>
        <w:t>charge</w:t>
      </w:r>
      <w:r w:rsidRPr="00791108">
        <w:rPr>
          <w:rFonts w:ascii="Times New Roman" w:hAnsi="Times New Roman" w:cs="Times New Roman"/>
          <w:sz w:val="24"/>
          <w:szCs w:val="24"/>
        </w:rPr>
        <w:t xml:space="preserve">. </w:t>
      </w:r>
      <w:r w:rsidR="00CE5D56" w:rsidRPr="00791108">
        <w:rPr>
          <w:rFonts w:ascii="Times New Roman" w:hAnsi="Times New Roman" w:cs="Times New Roman"/>
          <w:sz w:val="24"/>
          <w:szCs w:val="24"/>
        </w:rPr>
        <w:t xml:space="preserve">It remained fixated </w:t>
      </w:r>
      <w:r w:rsidR="00F76302" w:rsidRPr="00791108">
        <w:rPr>
          <w:rFonts w:ascii="Times New Roman" w:hAnsi="Times New Roman" w:cs="Times New Roman"/>
          <w:sz w:val="24"/>
          <w:szCs w:val="24"/>
        </w:rPr>
        <w:t xml:space="preserve">on the complainant </w:t>
      </w:r>
      <w:r w:rsidR="00CE5D56" w:rsidRPr="00791108">
        <w:rPr>
          <w:rFonts w:ascii="Times New Roman" w:hAnsi="Times New Roman" w:cs="Times New Roman"/>
          <w:sz w:val="24"/>
          <w:szCs w:val="24"/>
        </w:rPr>
        <w:t xml:space="preserve">and </w:t>
      </w:r>
      <w:r w:rsidR="00220898" w:rsidRPr="00791108">
        <w:rPr>
          <w:rFonts w:ascii="Times New Roman" w:hAnsi="Times New Roman" w:cs="Times New Roman"/>
          <w:sz w:val="24"/>
          <w:szCs w:val="24"/>
        </w:rPr>
        <w:t>found that:</w:t>
      </w:r>
    </w:p>
    <w:p w14:paraId="0AD187DD" w14:textId="06F2B7AB" w:rsidR="00220898" w:rsidRPr="00791108" w:rsidRDefault="00220898" w:rsidP="00791108">
      <w:pPr>
        <w:spacing w:after="0" w:line="240" w:lineRule="auto"/>
        <w:ind w:left="567"/>
        <w:jc w:val="both"/>
        <w:rPr>
          <w:rFonts w:ascii="Times New Roman" w:hAnsi="Times New Roman" w:cs="Times New Roman"/>
          <w:sz w:val="24"/>
          <w:szCs w:val="24"/>
        </w:rPr>
      </w:pPr>
      <w:r w:rsidRPr="00791108">
        <w:rPr>
          <w:rFonts w:ascii="Times New Roman" w:hAnsi="Times New Roman" w:cs="Times New Roman"/>
          <w:sz w:val="24"/>
          <w:szCs w:val="24"/>
        </w:rPr>
        <w:t xml:space="preserve">“If Marere did not fall under the group of persons defined as “spouse” or “close relative”, then it </w:t>
      </w:r>
      <w:r w:rsidR="008F5E29" w:rsidRPr="00791108">
        <w:rPr>
          <w:rFonts w:ascii="Times New Roman" w:hAnsi="Times New Roman" w:cs="Times New Roman"/>
          <w:sz w:val="24"/>
          <w:szCs w:val="24"/>
        </w:rPr>
        <w:t>was</w:t>
      </w:r>
      <w:r w:rsidRPr="00791108">
        <w:rPr>
          <w:rFonts w:ascii="Times New Roman" w:hAnsi="Times New Roman" w:cs="Times New Roman"/>
          <w:sz w:val="24"/>
          <w:szCs w:val="24"/>
        </w:rPr>
        <w:t xml:space="preserve"> inappropriate for the appellant </w:t>
      </w:r>
      <w:r w:rsidR="008F5E29" w:rsidRPr="00791108">
        <w:rPr>
          <w:rFonts w:ascii="Times New Roman" w:hAnsi="Times New Roman" w:cs="Times New Roman"/>
          <w:sz w:val="24"/>
          <w:szCs w:val="24"/>
        </w:rPr>
        <w:t>to disclose such information to her without the requisite authority.</w:t>
      </w:r>
      <w:r w:rsidR="00E74390" w:rsidRPr="00791108">
        <w:rPr>
          <w:rFonts w:ascii="Times New Roman" w:hAnsi="Times New Roman" w:cs="Times New Roman"/>
          <w:sz w:val="24"/>
          <w:szCs w:val="24"/>
        </w:rPr>
        <w:t xml:space="preserve"> It is accepted that Marere may have been entitled to know why the garnishee order had ceased…… However in an effort to answer that burning question, the appellant ought to have referred Marere to the appropriate section. It is common cause that there is a section which deals with deceased persons. Appellant did not work in that section. He was obliged to refer the said Marere to the appropriate section.”</w:t>
      </w:r>
    </w:p>
    <w:p w14:paraId="06A9B221" w14:textId="77777777" w:rsidR="00517284" w:rsidRPr="00791108" w:rsidRDefault="00517284" w:rsidP="00791108">
      <w:pPr>
        <w:spacing w:after="0" w:line="480" w:lineRule="auto"/>
        <w:jc w:val="both"/>
        <w:rPr>
          <w:rFonts w:ascii="Times New Roman" w:hAnsi="Times New Roman" w:cs="Times New Roman"/>
          <w:sz w:val="24"/>
          <w:szCs w:val="24"/>
        </w:rPr>
      </w:pPr>
    </w:p>
    <w:p w14:paraId="476725CB" w14:textId="32CE87E3" w:rsidR="002E6D77" w:rsidRPr="00791108" w:rsidRDefault="002E6D77"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Did he not?</w:t>
      </w:r>
    </w:p>
    <w:p w14:paraId="45A2CA34" w14:textId="77777777" w:rsidR="009A09EC" w:rsidRPr="00791108" w:rsidRDefault="009A09EC" w:rsidP="00791108">
      <w:pPr>
        <w:spacing w:after="0" w:line="480" w:lineRule="auto"/>
        <w:jc w:val="both"/>
        <w:rPr>
          <w:rFonts w:ascii="Times New Roman" w:hAnsi="Times New Roman" w:cs="Times New Roman"/>
          <w:sz w:val="24"/>
          <w:szCs w:val="24"/>
        </w:rPr>
      </w:pPr>
    </w:p>
    <w:p w14:paraId="1133F99F" w14:textId="4688C554" w:rsidR="009A09EC" w:rsidRPr="00791108" w:rsidRDefault="009A1D55" w:rsidP="00791108">
      <w:pPr>
        <w:spacing w:after="0" w:line="480" w:lineRule="auto"/>
        <w:jc w:val="both"/>
        <w:rPr>
          <w:rFonts w:ascii="Times New Roman" w:hAnsi="Times New Roman" w:cs="Times New Roman"/>
          <w:b/>
          <w:sz w:val="24"/>
          <w:szCs w:val="24"/>
        </w:rPr>
      </w:pPr>
      <w:r w:rsidRPr="00791108">
        <w:rPr>
          <w:rFonts w:ascii="Times New Roman" w:hAnsi="Times New Roman" w:cs="Times New Roman"/>
          <w:b/>
          <w:sz w:val="24"/>
          <w:szCs w:val="24"/>
        </w:rPr>
        <w:t>Disposition</w:t>
      </w:r>
    </w:p>
    <w:p w14:paraId="67729CED" w14:textId="77777777" w:rsidR="009A1D55" w:rsidRPr="00791108" w:rsidRDefault="009A09EC"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In view of my findings above, the appeal must be allowed.</w:t>
      </w:r>
    </w:p>
    <w:p w14:paraId="65683A75" w14:textId="77777777" w:rsidR="009A1D55" w:rsidRPr="00791108" w:rsidRDefault="009A1D55" w:rsidP="00791108">
      <w:pPr>
        <w:spacing w:after="0" w:line="480" w:lineRule="auto"/>
        <w:ind w:firstLine="1134"/>
        <w:jc w:val="both"/>
        <w:rPr>
          <w:rFonts w:ascii="Times New Roman" w:hAnsi="Times New Roman" w:cs="Times New Roman"/>
          <w:sz w:val="24"/>
          <w:szCs w:val="24"/>
        </w:rPr>
      </w:pPr>
    </w:p>
    <w:p w14:paraId="58852CFC" w14:textId="1E6496AD" w:rsidR="009A1D55" w:rsidRPr="00791108" w:rsidRDefault="004B5378"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I therefore set aside the decision of the court </w:t>
      </w:r>
      <w:r w:rsidR="002B1320" w:rsidRPr="00791108">
        <w:rPr>
          <w:rFonts w:ascii="Times New Roman" w:hAnsi="Times New Roman" w:cs="Times New Roman"/>
          <w:i/>
          <w:sz w:val="24"/>
          <w:szCs w:val="24"/>
        </w:rPr>
        <w:t>a quo</w:t>
      </w:r>
      <w:r w:rsidRPr="00791108">
        <w:rPr>
          <w:rFonts w:ascii="Times New Roman" w:hAnsi="Times New Roman" w:cs="Times New Roman"/>
          <w:sz w:val="24"/>
          <w:szCs w:val="24"/>
        </w:rPr>
        <w:t xml:space="preserve"> </w:t>
      </w:r>
      <w:r w:rsidR="00472126" w:rsidRPr="00791108">
        <w:rPr>
          <w:rFonts w:ascii="Times New Roman" w:hAnsi="Times New Roman" w:cs="Times New Roman"/>
          <w:sz w:val="24"/>
          <w:szCs w:val="24"/>
        </w:rPr>
        <w:t xml:space="preserve">and that of the respondent dismissing the appellant on the basis that there was no evidence in support of </w:t>
      </w:r>
      <w:r w:rsidR="00D2658E" w:rsidRPr="00791108">
        <w:rPr>
          <w:rFonts w:ascii="Times New Roman" w:hAnsi="Times New Roman" w:cs="Times New Roman"/>
          <w:sz w:val="24"/>
          <w:szCs w:val="24"/>
        </w:rPr>
        <w:t xml:space="preserve">the </w:t>
      </w:r>
      <w:r w:rsidR="00472126" w:rsidRPr="00791108">
        <w:rPr>
          <w:rFonts w:ascii="Times New Roman" w:hAnsi="Times New Roman" w:cs="Times New Roman"/>
          <w:sz w:val="24"/>
          <w:szCs w:val="24"/>
        </w:rPr>
        <w:t>charges</w:t>
      </w:r>
      <w:r w:rsidR="00D2658E" w:rsidRPr="00791108">
        <w:rPr>
          <w:rFonts w:ascii="Times New Roman" w:hAnsi="Times New Roman" w:cs="Times New Roman"/>
          <w:sz w:val="24"/>
          <w:szCs w:val="24"/>
        </w:rPr>
        <w:t>.</w:t>
      </w:r>
    </w:p>
    <w:p w14:paraId="5F92B422" w14:textId="77777777" w:rsidR="00277582" w:rsidRPr="00791108" w:rsidRDefault="00277582" w:rsidP="00791108">
      <w:pPr>
        <w:spacing w:after="0" w:line="480" w:lineRule="auto"/>
        <w:ind w:firstLine="1134"/>
        <w:jc w:val="both"/>
        <w:rPr>
          <w:rFonts w:ascii="Times New Roman" w:hAnsi="Times New Roman" w:cs="Times New Roman"/>
          <w:sz w:val="24"/>
          <w:szCs w:val="24"/>
        </w:rPr>
      </w:pPr>
    </w:p>
    <w:p w14:paraId="63C8608F" w14:textId="77777777" w:rsidR="009A1D55" w:rsidRPr="00791108" w:rsidRDefault="004B5378"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 xml:space="preserve">In view of the finding that I make </w:t>
      </w:r>
      <w:r w:rsidR="00D2658E" w:rsidRPr="00791108">
        <w:rPr>
          <w:rFonts w:ascii="Times New Roman" w:hAnsi="Times New Roman" w:cs="Times New Roman"/>
          <w:sz w:val="24"/>
          <w:szCs w:val="24"/>
        </w:rPr>
        <w:t xml:space="preserve">on the first issue, </w:t>
      </w:r>
      <w:r w:rsidRPr="00791108">
        <w:rPr>
          <w:rFonts w:ascii="Times New Roman" w:hAnsi="Times New Roman" w:cs="Times New Roman"/>
          <w:sz w:val="24"/>
          <w:szCs w:val="24"/>
        </w:rPr>
        <w:t xml:space="preserve">the second </w:t>
      </w:r>
      <w:r w:rsidR="00D2658E" w:rsidRPr="00791108">
        <w:rPr>
          <w:rFonts w:ascii="Times New Roman" w:hAnsi="Times New Roman" w:cs="Times New Roman"/>
          <w:sz w:val="24"/>
          <w:szCs w:val="24"/>
        </w:rPr>
        <w:t xml:space="preserve">and </w:t>
      </w:r>
      <w:r w:rsidRPr="00791108">
        <w:rPr>
          <w:rFonts w:ascii="Times New Roman" w:hAnsi="Times New Roman" w:cs="Times New Roman"/>
          <w:sz w:val="24"/>
          <w:szCs w:val="24"/>
        </w:rPr>
        <w:t>alternative ground of appeal, attacking the propriety of the sentence, naturally falls away.</w:t>
      </w:r>
    </w:p>
    <w:p w14:paraId="74B27E2C" w14:textId="77777777" w:rsidR="009A1D55" w:rsidRPr="00791108" w:rsidRDefault="009A1D55" w:rsidP="00791108">
      <w:pPr>
        <w:spacing w:after="0" w:line="480" w:lineRule="auto"/>
        <w:ind w:firstLine="1134"/>
        <w:jc w:val="both"/>
        <w:rPr>
          <w:rFonts w:ascii="Times New Roman" w:hAnsi="Times New Roman" w:cs="Times New Roman"/>
          <w:sz w:val="24"/>
          <w:szCs w:val="24"/>
        </w:rPr>
      </w:pPr>
    </w:p>
    <w:p w14:paraId="419438B4" w14:textId="77777777" w:rsidR="009A1D55" w:rsidRPr="00791108" w:rsidRDefault="0058348F"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The appellant has been successful and is entitled to his costs.</w:t>
      </w:r>
    </w:p>
    <w:p w14:paraId="14F343F8" w14:textId="77777777" w:rsidR="009A1D55" w:rsidRPr="00791108" w:rsidRDefault="009A1D55" w:rsidP="00791108">
      <w:pPr>
        <w:spacing w:after="0" w:line="480" w:lineRule="auto"/>
        <w:ind w:firstLine="1134"/>
        <w:jc w:val="both"/>
        <w:rPr>
          <w:rFonts w:ascii="Times New Roman" w:hAnsi="Times New Roman" w:cs="Times New Roman"/>
          <w:sz w:val="24"/>
          <w:szCs w:val="24"/>
        </w:rPr>
      </w:pPr>
    </w:p>
    <w:p w14:paraId="2B47E9E1" w14:textId="6E502DA0" w:rsidR="0058348F" w:rsidRPr="00791108" w:rsidRDefault="0058348F" w:rsidP="00791108">
      <w:pPr>
        <w:spacing w:after="0" w:line="480" w:lineRule="auto"/>
        <w:ind w:firstLine="1134"/>
        <w:jc w:val="both"/>
        <w:rPr>
          <w:rFonts w:ascii="Times New Roman" w:hAnsi="Times New Roman" w:cs="Times New Roman"/>
          <w:sz w:val="24"/>
          <w:szCs w:val="24"/>
        </w:rPr>
      </w:pPr>
      <w:r w:rsidRPr="00791108">
        <w:rPr>
          <w:rFonts w:ascii="Times New Roman" w:hAnsi="Times New Roman" w:cs="Times New Roman"/>
          <w:sz w:val="24"/>
          <w:szCs w:val="24"/>
        </w:rPr>
        <w:t>In the result, I make the following order:</w:t>
      </w:r>
    </w:p>
    <w:p w14:paraId="355C678B" w14:textId="6EB4F1FB" w:rsidR="0058348F" w:rsidRPr="00791108" w:rsidRDefault="009A1D55" w:rsidP="00791108">
      <w:pPr>
        <w:pStyle w:val="ListParagraph"/>
        <w:numPr>
          <w:ilvl w:val="0"/>
          <w:numId w:val="4"/>
        </w:numPr>
        <w:spacing w:after="0" w:line="480" w:lineRule="auto"/>
        <w:ind w:left="1134" w:hanging="567"/>
        <w:jc w:val="both"/>
        <w:rPr>
          <w:rFonts w:ascii="Times New Roman" w:hAnsi="Times New Roman" w:cs="Times New Roman"/>
          <w:sz w:val="24"/>
          <w:szCs w:val="24"/>
        </w:rPr>
      </w:pPr>
      <w:r w:rsidRPr="00791108">
        <w:rPr>
          <w:rFonts w:ascii="Times New Roman" w:hAnsi="Times New Roman" w:cs="Times New Roman"/>
          <w:sz w:val="24"/>
          <w:szCs w:val="24"/>
        </w:rPr>
        <w:t>The appeal i</w:t>
      </w:r>
      <w:r w:rsidR="0058348F" w:rsidRPr="00791108">
        <w:rPr>
          <w:rFonts w:ascii="Times New Roman" w:hAnsi="Times New Roman" w:cs="Times New Roman"/>
          <w:sz w:val="24"/>
          <w:szCs w:val="24"/>
        </w:rPr>
        <w:t>s allowed with costs.</w:t>
      </w:r>
    </w:p>
    <w:p w14:paraId="1C02D5AE" w14:textId="3F623343" w:rsidR="0058348F" w:rsidRPr="00791108" w:rsidRDefault="0058348F" w:rsidP="00791108">
      <w:pPr>
        <w:pStyle w:val="ListParagraph"/>
        <w:numPr>
          <w:ilvl w:val="0"/>
          <w:numId w:val="4"/>
        </w:numPr>
        <w:spacing w:after="0" w:line="480" w:lineRule="auto"/>
        <w:ind w:left="1134" w:hanging="567"/>
        <w:jc w:val="both"/>
        <w:rPr>
          <w:rFonts w:ascii="Times New Roman" w:hAnsi="Times New Roman" w:cs="Times New Roman"/>
          <w:sz w:val="24"/>
          <w:szCs w:val="24"/>
        </w:rPr>
      </w:pPr>
      <w:r w:rsidRPr="00791108">
        <w:rPr>
          <w:rFonts w:ascii="Times New Roman" w:hAnsi="Times New Roman" w:cs="Times New Roman"/>
          <w:sz w:val="24"/>
          <w:szCs w:val="24"/>
        </w:rPr>
        <w:t xml:space="preserve">The decision of the court </w:t>
      </w:r>
      <w:r w:rsidR="002B1320" w:rsidRPr="00791108">
        <w:rPr>
          <w:rFonts w:ascii="Times New Roman" w:hAnsi="Times New Roman" w:cs="Times New Roman"/>
          <w:i/>
          <w:sz w:val="24"/>
          <w:szCs w:val="24"/>
        </w:rPr>
        <w:t>a quo</w:t>
      </w:r>
      <w:r w:rsidRPr="00791108">
        <w:rPr>
          <w:rFonts w:ascii="Times New Roman" w:hAnsi="Times New Roman" w:cs="Times New Roman"/>
          <w:sz w:val="24"/>
          <w:szCs w:val="24"/>
        </w:rPr>
        <w:t xml:space="preserve"> is set aside and is substituted with the following:</w:t>
      </w:r>
    </w:p>
    <w:p w14:paraId="565C05E9" w14:textId="73CDB22C" w:rsidR="0058348F" w:rsidRPr="00791108" w:rsidRDefault="0058348F" w:rsidP="00791108">
      <w:pPr>
        <w:pStyle w:val="ListParagraph"/>
        <w:numPr>
          <w:ilvl w:val="1"/>
          <w:numId w:val="4"/>
        </w:numPr>
        <w:spacing w:after="0" w:line="240" w:lineRule="auto"/>
        <w:ind w:left="1985" w:hanging="851"/>
        <w:jc w:val="both"/>
        <w:rPr>
          <w:rFonts w:ascii="Times New Roman" w:hAnsi="Times New Roman" w:cs="Times New Roman"/>
          <w:sz w:val="24"/>
          <w:szCs w:val="24"/>
        </w:rPr>
      </w:pPr>
      <w:r w:rsidRPr="00791108">
        <w:rPr>
          <w:rFonts w:ascii="Times New Roman" w:hAnsi="Times New Roman" w:cs="Times New Roman"/>
          <w:sz w:val="24"/>
          <w:szCs w:val="24"/>
        </w:rPr>
        <w:t>“The appeal is allowed with costs.</w:t>
      </w:r>
    </w:p>
    <w:p w14:paraId="2A5A5F46" w14:textId="002F802F" w:rsidR="0058348F" w:rsidRPr="00791108" w:rsidRDefault="0058348F" w:rsidP="00791108">
      <w:pPr>
        <w:pStyle w:val="ListParagraph"/>
        <w:numPr>
          <w:ilvl w:val="1"/>
          <w:numId w:val="4"/>
        </w:numPr>
        <w:spacing w:after="0" w:line="240" w:lineRule="auto"/>
        <w:ind w:left="1985" w:hanging="851"/>
        <w:jc w:val="both"/>
        <w:rPr>
          <w:rFonts w:ascii="Times New Roman" w:hAnsi="Times New Roman" w:cs="Times New Roman"/>
          <w:sz w:val="24"/>
          <w:szCs w:val="24"/>
        </w:rPr>
      </w:pPr>
      <w:r w:rsidRPr="00791108">
        <w:rPr>
          <w:rFonts w:ascii="Times New Roman" w:hAnsi="Times New Roman" w:cs="Times New Roman"/>
          <w:sz w:val="24"/>
          <w:szCs w:val="24"/>
        </w:rPr>
        <w:t>The decision of the respondent to dismiss the appellant is set aside.</w:t>
      </w:r>
    </w:p>
    <w:p w14:paraId="05E36893" w14:textId="09D15DAF" w:rsidR="0058348F" w:rsidRPr="00791108" w:rsidRDefault="0058348F" w:rsidP="00791108">
      <w:pPr>
        <w:pStyle w:val="ListParagraph"/>
        <w:numPr>
          <w:ilvl w:val="1"/>
          <w:numId w:val="4"/>
        </w:numPr>
        <w:spacing w:after="0" w:line="240" w:lineRule="auto"/>
        <w:ind w:left="1985" w:hanging="851"/>
        <w:jc w:val="both"/>
        <w:rPr>
          <w:rFonts w:ascii="Times New Roman" w:hAnsi="Times New Roman" w:cs="Times New Roman"/>
          <w:sz w:val="24"/>
          <w:szCs w:val="24"/>
        </w:rPr>
      </w:pPr>
      <w:r w:rsidRPr="00791108">
        <w:rPr>
          <w:rFonts w:ascii="Times New Roman" w:hAnsi="Times New Roman" w:cs="Times New Roman"/>
          <w:sz w:val="24"/>
          <w:szCs w:val="24"/>
        </w:rPr>
        <w:t>The appellant is found not guilty on both charges and is duly acquitted.</w:t>
      </w:r>
    </w:p>
    <w:p w14:paraId="5CF04D46" w14:textId="53B031DC" w:rsidR="0058348F" w:rsidRPr="00791108" w:rsidRDefault="0058348F" w:rsidP="00791108">
      <w:pPr>
        <w:pStyle w:val="ListParagraph"/>
        <w:numPr>
          <w:ilvl w:val="1"/>
          <w:numId w:val="4"/>
        </w:numPr>
        <w:spacing w:after="0" w:line="240" w:lineRule="auto"/>
        <w:ind w:left="1985" w:hanging="851"/>
        <w:jc w:val="both"/>
        <w:rPr>
          <w:rFonts w:ascii="Times New Roman" w:hAnsi="Times New Roman" w:cs="Times New Roman"/>
          <w:sz w:val="24"/>
          <w:szCs w:val="24"/>
        </w:rPr>
      </w:pPr>
      <w:r w:rsidRPr="00791108">
        <w:rPr>
          <w:rFonts w:ascii="Times New Roman" w:hAnsi="Times New Roman" w:cs="Times New Roman"/>
          <w:sz w:val="24"/>
          <w:szCs w:val="24"/>
        </w:rPr>
        <w:t>The appellant is reinstated with no loss of salary and benefits</w:t>
      </w:r>
      <w:r w:rsidR="001D2FCE" w:rsidRPr="00791108">
        <w:rPr>
          <w:rFonts w:ascii="Times New Roman" w:hAnsi="Times New Roman" w:cs="Times New Roman"/>
          <w:sz w:val="24"/>
          <w:szCs w:val="24"/>
        </w:rPr>
        <w:t xml:space="preserve"> and if reinstatement is no longer tenable, to the payment of damages</w:t>
      </w:r>
      <w:r w:rsidR="001E3BAA" w:rsidRPr="00791108">
        <w:rPr>
          <w:rFonts w:ascii="Times New Roman" w:hAnsi="Times New Roman" w:cs="Times New Roman"/>
          <w:sz w:val="24"/>
          <w:szCs w:val="24"/>
        </w:rPr>
        <w:t xml:space="preserve">, the amount of which shall be agreed upon between the parties </w:t>
      </w:r>
      <w:r w:rsidR="009D507C" w:rsidRPr="00791108">
        <w:rPr>
          <w:rFonts w:ascii="Times New Roman" w:hAnsi="Times New Roman" w:cs="Times New Roman"/>
          <w:sz w:val="24"/>
          <w:szCs w:val="24"/>
        </w:rPr>
        <w:t>failing which it shall be quantified by this Court</w:t>
      </w:r>
      <w:r w:rsidRPr="00791108">
        <w:rPr>
          <w:rFonts w:ascii="Times New Roman" w:hAnsi="Times New Roman" w:cs="Times New Roman"/>
          <w:sz w:val="24"/>
          <w:szCs w:val="24"/>
        </w:rPr>
        <w:t>.”</w:t>
      </w:r>
    </w:p>
    <w:p w14:paraId="204EFB93" w14:textId="5D49FB1E" w:rsidR="00FC3298" w:rsidRPr="00791108" w:rsidRDefault="009F42E4" w:rsidP="00791108">
      <w:pPr>
        <w:spacing w:after="0" w:line="480" w:lineRule="auto"/>
        <w:jc w:val="both"/>
        <w:rPr>
          <w:rFonts w:ascii="Times New Roman" w:hAnsi="Times New Roman" w:cs="Times New Roman"/>
          <w:sz w:val="24"/>
          <w:szCs w:val="24"/>
        </w:rPr>
      </w:pPr>
      <w:r w:rsidRPr="00791108">
        <w:rPr>
          <w:rFonts w:ascii="Times New Roman" w:hAnsi="Times New Roman" w:cs="Times New Roman"/>
          <w:sz w:val="24"/>
          <w:szCs w:val="24"/>
        </w:rPr>
        <w:t xml:space="preserve"> </w:t>
      </w:r>
    </w:p>
    <w:p w14:paraId="74806FD5" w14:textId="77777777" w:rsidR="00447C73" w:rsidRPr="00791108" w:rsidRDefault="00447C73" w:rsidP="00791108">
      <w:pPr>
        <w:spacing w:after="0" w:line="480" w:lineRule="auto"/>
        <w:jc w:val="both"/>
        <w:rPr>
          <w:rFonts w:ascii="Times New Roman" w:hAnsi="Times New Roman" w:cs="Times New Roman"/>
          <w:b/>
          <w:sz w:val="24"/>
          <w:szCs w:val="24"/>
        </w:rPr>
      </w:pPr>
    </w:p>
    <w:p w14:paraId="4C5DC21F" w14:textId="130E6AB1" w:rsidR="009A1D55" w:rsidRPr="00791108" w:rsidRDefault="009A1D55" w:rsidP="00791108">
      <w:pPr>
        <w:spacing w:after="0" w:line="480" w:lineRule="auto"/>
        <w:ind w:left="414" w:firstLine="720"/>
        <w:jc w:val="both"/>
        <w:rPr>
          <w:rFonts w:ascii="Times New Roman" w:hAnsi="Times New Roman" w:cs="Times New Roman"/>
          <w:sz w:val="24"/>
          <w:szCs w:val="24"/>
        </w:rPr>
      </w:pPr>
      <w:r w:rsidRPr="00791108">
        <w:rPr>
          <w:rFonts w:ascii="Times New Roman" w:hAnsi="Times New Roman" w:cs="Times New Roman"/>
          <w:b/>
          <w:sz w:val="24"/>
          <w:szCs w:val="24"/>
        </w:rPr>
        <w:t>HLATSHWAYO JA:</w:t>
      </w:r>
      <w:r w:rsidRPr="00791108">
        <w:rPr>
          <w:rFonts w:ascii="Times New Roman" w:hAnsi="Times New Roman" w:cs="Times New Roman"/>
          <w:sz w:val="24"/>
          <w:szCs w:val="24"/>
        </w:rPr>
        <w:tab/>
      </w:r>
      <w:r w:rsidRPr="00791108">
        <w:rPr>
          <w:rFonts w:ascii="Times New Roman" w:hAnsi="Times New Roman" w:cs="Times New Roman"/>
          <w:sz w:val="24"/>
          <w:szCs w:val="24"/>
        </w:rPr>
        <w:tab/>
      </w:r>
      <w:r w:rsidRPr="00791108">
        <w:rPr>
          <w:rFonts w:ascii="Times New Roman" w:hAnsi="Times New Roman" w:cs="Times New Roman"/>
          <w:sz w:val="24"/>
          <w:szCs w:val="24"/>
        </w:rPr>
        <w:tab/>
        <w:t>I agree</w:t>
      </w:r>
    </w:p>
    <w:p w14:paraId="43ECF0EF" w14:textId="77777777" w:rsidR="009A1D55" w:rsidRDefault="009A1D55" w:rsidP="00791108">
      <w:pPr>
        <w:spacing w:after="0" w:line="480" w:lineRule="auto"/>
        <w:jc w:val="both"/>
        <w:rPr>
          <w:rFonts w:ascii="Times New Roman" w:hAnsi="Times New Roman" w:cs="Times New Roman"/>
          <w:sz w:val="24"/>
          <w:szCs w:val="24"/>
        </w:rPr>
      </w:pPr>
    </w:p>
    <w:p w14:paraId="26A7E662" w14:textId="77777777" w:rsidR="00324B64" w:rsidRPr="00791108" w:rsidRDefault="00324B64" w:rsidP="00791108">
      <w:pPr>
        <w:spacing w:after="0" w:line="480" w:lineRule="auto"/>
        <w:jc w:val="both"/>
        <w:rPr>
          <w:rFonts w:ascii="Times New Roman" w:hAnsi="Times New Roman" w:cs="Times New Roman"/>
          <w:sz w:val="24"/>
          <w:szCs w:val="24"/>
        </w:rPr>
      </w:pPr>
    </w:p>
    <w:p w14:paraId="73E3DA36" w14:textId="2B1FD5B4" w:rsidR="009A1D55" w:rsidRPr="00791108" w:rsidRDefault="009A1D55" w:rsidP="00791108">
      <w:pPr>
        <w:spacing w:after="0" w:line="480" w:lineRule="auto"/>
        <w:ind w:left="414" w:firstLine="720"/>
        <w:jc w:val="both"/>
        <w:rPr>
          <w:rFonts w:ascii="Times New Roman" w:hAnsi="Times New Roman" w:cs="Times New Roman"/>
          <w:sz w:val="24"/>
          <w:szCs w:val="24"/>
        </w:rPr>
      </w:pPr>
      <w:r w:rsidRPr="00791108">
        <w:rPr>
          <w:rFonts w:ascii="Times New Roman" w:hAnsi="Times New Roman" w:cs="Times New Roman"/>
          <w:b/>
          <w:sz w:val="24"/>
          <w:szCs w:val="24"/>
        </w:rPr>
        <w:t>BERE JA:</w:t>
      </w:r>
      <w:r w:rsidRPr="00791108">
        <w:rPr>
          <w:rFonts w:ascii="Times New Roman" w:hAnsi="Times New Roman" w:cs="Times New Roman"/>
          <w:b/>
          <w:sz w:val="24"/>
          <w:szCs w:val="24"/>
        </w:rPr>
        <w:tab/>
      </w:r>
      <w:r w:rsidRPr="00791108">
        <w:rPr>
          <w:rFonts w:ascii="Times New Roman" w:hAnsi="Times New Roman" w:cs="Times New Roman"/>
          <w:b/>
          <w:sz w:val="24"/>
          <w:szCs w:val="24"/>
        </w:rPr>
        <w:tab/>
      </w:r>
      <w:r w:rsidRPr="00791108">
        <w:rPr>
          <w:rFonts w:ascii="Times New Roman" w:hAnsi="Times New Roman" w:cs="Times New Roman"/>
          <w:sz w:val="24"/>
          <w:szCs w:val="24"/>
        </w:rPr>
        <w:tab/>
      </w:r>
      <w:r w:rsidRPr="00791108">
        <w:rPr>
          <w:rFonts w:ascii="Times New Roman" w:hAnsi="Times New Roman" w:cs="Times New Roman"/>
          <w:sz w:val="24"/>
          <w:szCs w:val="24"/>
        </w:rPr>
        <w:tab/>
        <w:t>(No longer in office)</w:t>
      </w:r>
    </w:p>
    <w:p w14:paraId="7A3384AA" w14:textId="77777777" w:rsidR="00DA17BE" w:rsidRPr="00791108" w:rsidRDefault="00DA17BE" w:rsidP="00791108">
      <w:pPr>
        <w:spacing w:after="0" w:line="480" w:lineRule="auto"/>
        <w:jc w:val="both"/>
        <w:rPr>
          <w:rFonts w:ascii="Times New Roman" w:hAnsi="Times New Roman" w:cs="Times New Roman"/>
          <w:sz w:val="24"/>
          <w:szCs w:val="24"/>
        </w:rPr>
      </w:pPr>
    </w:p>
    <w:p w14:paraId="07373E36" w14:textId="77777777" w:rsidR="009A1D55" w:rsidRPr="00791108" w:rsidRDefault="009A1D55" w:rsidP="00791108">
      <w:pPr>
        <w:spacing w:after="0" w:line="480" w:lineRule="auto"/>
        <w:jc w:val="both"/>
        <w:rPr>
          <w:rFonts w:ascii="Times New Roman" w:hAnsi="Times New Roman" w:cs="Times New Roman"/>
          <w:sz w:val="24"/>
          <w:szCs w:val="24"/>
        </w:rPr>
      </w:pPr>
    </w:p>
    <w:p w14:paraId="257554A3" w14:textId="25C9CE79" w:rsidR="00DA17BE" w:rsidRPr="00791108" w:rsidRDefault="00DA17BE" w:rsidP="00791108">
      <w:pPr>
        <w:spacing w:after="0" w:line="480" w:lineRule="auto"/>
        <w:jc w:val="both"/>
        <w:rPr>
          <w:rFonts w:ascii="Times New Roman" w:hAnsi="Times New Roman" w:cs="Times New Roman"/>
          <w:sz w:val="24"/>
          <w:szCs w:val="24"/>
        </w:rPr>
      </w:pPr>
      <w:r w:rsidRPr="00791108">
        <w:rPr>
          <w:rFonts w:ascii="Times New Roman" w:hAnsi="Times New Roman" w:cs="Times New Roman"/>
          <w:i/>
          <w:sz w:val="24"/>
          <w:szCs w:val="24"/>
        </w:rPr>
        <w:t>Lovemore Madhuku Lawyers</w:t>
      </w:r>
      <w:r w:rsidRPr="00791108">
        <w:rPr>
          <w:rFonts w:ascii="Times New Roman" w:hAnsi="Times New Roman" w:cs="Times New Roman"/>
          <w:sz w:val="24"/>
          <w:szCs w:val="24"/>
        </w:rPr>
        <w:t xml:space="preserve">, </w:t>
      </w:r>
      <w:r w:rsidR="009A1D55" w:rsidRPr="00791108">
        <w:rPr>
          <w:rFonts w:ascii="Times New Roman" w:hAnsi="Times New Roman" w:cs="Times New Roman"/>
          <w:sz w:val="24"/>
          <w:szCs w:val="24"/>
        </w:rPr>
        <w:t>appellant’s legal practitioners</w:t>
      </w:r>
    </w:p>
    <w:p w14:paraId="4F6FD0CA" w14:textId="2AB1D35A" w:rsidR="009A09EC" w:rsidRPr="00791108" w:rsidRDefault="00DA17BE" w:rsidP="00791108">
      <w:pPr>
        <w:spacing w:after="0" w:line="480" w:lineRule="auto"/>
        <w:jc w:val="both"/>
        <w:rPr>
          <w:rFonts w:ascii="Times New Roman" w:hAnsi="Times New Roman" w:cs="Times New Roman"/>
          <w:sz w:val="24"/>
          <w:szCs w:val="24"/>
        </w:rPr>
      </w:pPr>
      <w:r w:rsidRPr="00791108">
        <w:rPr>
          <w:rFonts w:ascii="Times New Roman" w:hAnsi="Times New Roman" w:cs="Times New Roman"/>
          <w:i/>
          <w:sz w:val="24"/>
          <w:szCs w:val="24"/>
        </w:rPr>
        <w:t>Civil Division of the AG’s Office</w:t>
      </w:r>
      <w:r w:rsidRPr="00791108">
        <w:rPr>
          <w:rFonts w:ascii="Times New Roman" w:hAnsi="Times New Roman" w:cs="Times New Roman"/>
          <w:sz w:val="24"/>
          <w:szCs w:val="24"/>
        </w:rPr>
        <w:t>, r</w:t>
      </w:r>
      <w:r w:rsidR="009A1D55" w:rsidRPr="00791108">
        <w:rPr>
          <w:rFonts w:ascii="Times New Roman" w:hAnsi="Times New Roman" w:cs="Times New Roman"/>
          <w:sz w:val="24"/>
          <w:szCs w:val="24"/>
        </w:rPr>
        <w:t>espondent’s legal practitioners</w:t>
      </w:r>
      <w:r w:rsidRPr="00791108">
        <w:rPr>
          <w:rFonts w:ascii="Times New Roman" w:hAnsi="Times New Roman" w:cs="Times New Roman"/>
          <w:sz w:val="24"/>
          <w:szCs w:val="24"/>
        </w:rPr>
        <w:t xml:space="preserve"> </w:t>
      </w:r>
    </w:p>
    <w:sectPr w:rsidR="009A09EC" w:rsidRPr="0079110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1D2F8" w14:textId="77777777" w:rsidR="00564F81" w:rsidRDefault="00564F81" w:rsidP="00845F5A">
      <w:pPr>
        <w:spacing w:after="0" w:line="240" w:lineRule="auto"/>
      </w:pPr>
      <w:r>
        <w:separator/>
      </w:r>
    </w:p>
  </w:endnote>
  <w:endnote w:type="continuationSeparator" w:id="0">
    <w:p w14:paraId="431219E3" w14:textId="77777777" w:rsidR="00564F81" w:rsidRDefault="00564F81" w:rsidP="00845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5D347" w14:textId="77777777" w:rsidR="00564F81" w:rsidRDefault="00564F81" w:rsidP="00845F5A">
      <w:pPr>
        <w:spacing w:after="0" w:line="240" w:lineRule="auto"/>
      </w:pPr>
      <w:r>
        <w:separator/>
      </w:r>
    </w:p>
  </w:footnote>
  <w:footnote w:type="continuationSeparator" w:id="0">
    <w:p w14:paraId="1DC80C66" w14:textId="77777777" w:rsidR="00564F81" w:rsidRDefault="00564F81" w:rsidP="00845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E26D5" w14:textId="242AA19F" w:rsidR="00845F5A" w:rsidRDefault="00845F5A">
    <w:pPr>
      <w:pStyle w:val="Header"/>
    </w:pPr>
    <w:r>
      <w:rPr>
        <w:noProof/>
        <w:lang w:val="en-US"/>
      </w:rPr>
      <mc:AlternateContent>
        <mc:Choice Requires="wps">
          <w:drawing>
            <wp:anchor distT="0" distB="0" distL="114300" distR="114300" simplePos="0" relativeHeight="251660288" behindDoc="0" locked="0" layoutInCell="0" allowOverlap="1" wp14:anchorId="12872403" wp14:editId="657D32F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6A8BD" w14:textId="4DC1CB3F" w:rsidR="00845F5A" w:rsidRPr="00791108" w:rsidRDefault="00845F5A">
                          <w:pPr>
                            <w:spacing w:after="0" w:line="240" w:lineRule="auto"/>
                            <w:jc w:val="right"/>
                            <w:rPr>
                              <w:rFonts w:ascii="Times New Roman" w:hAnsi="Times New Roman" w:cs="Times New Roman"/>
                              <w:b/>
                              <w:noProof/>
                              <w:sz w:val="24"/>
                              <w:szCs w:val="24"/>
                            </w:rPr>
                          </w:pPr>
                          <w:r w:rsidRPr="00791108">
                            <w:rPr>
                              <w:rFonts w:ascii="Times New Roman" w:hAnsi="Times New Roman" w:cs="Times New Roman"/>
                              <w:b/>
                              <w:noProof/>
                              <w:sz w:val="24"/>
                              <w:szCs w:val="24"/>
                            </w:rPr>
                            <w:t xml:space="preserve">Judgment No. SC </w:t>
                          </w:r>
                          <w:r w:rsidR="00872672">
                            <w:rPr>
                              <w:rFonts w:ascii="Times New Roman" w:hAnsi="Times New Roman" w:cs="Times New Roman"/>
                              <w:b/>
                              <w:noProof/>
                              <w:sz w:val="24"/>
                              <w:szCs w:val="24"/>
                            </w:rPr>
                            <w:t>32</w:t>
                          </w:r>
                          <w:r w:rsidRPr="00791108">
                            <w:rPr>
                              <w:rFonts w:ascii="Times New Roman" w:hAnsi="Times New Roman" w:cs="Times New Roman"/>
                              <w:b/>
                              <w:noProof/>
                              <w:sz w:val="24"/>
                              <w:szCs w:val="24"/>
                            </w:rPr>
                            <w:t>/21</w:t>
                          </w:r>
                        </w:p>
                        <w:p w14:paraId="39308D8E" w14:textId="2C8C7D3B" w:rsidR="00845F5A" w:rsidRPr="00791108" w:rsidRDefault="00845F5A">
                          <w:pPr>
                            <w:spacing w:after="0" w:line="240" w:lineRule="auto"/>
                            <w:jc w:val="right"/>
                            <w:rPr>
                              <w:rFonts w:ascii="Times New Roman" w:hAnsi="Times New Roman" w:cs="Times New Roman"/>
                              <w:b/>
                              <w:noProof/>
                              <w:sz w:val="24"/>
                              <w:szCs w:val="24"/>
                            </w:rPr>
                          </w:pPr>
                          <w:r w:rsidRPr="00791108">
                            <w:rPr>
                              <w:rFonts w:ascii="Times New Roman" w:hAnsi="Times New Roman" w:cs="Times New Roman"/>
                              <w:b/>
                              <w:noProof/>
                              <w:sz w:val="24"/>
                              <w:szCs w:val="24"/>
                            </w:rPr>
                            <w:t>Civil Appeal No. SC 1057/17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287240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4B6A8BD" w14:textId="4DC1CB3F" w:rsidR="00845F5A" w:rsidRPr="00791108" w:rsidRDefault="00845F5A">
                    <w:pPr>
                      <w:spacing w:after="0" w:line="240" w:lineRule="auto"/>
                      <w:jc w:val="right"/>
                      <w:rPr>
                        <w:rFonts w:ascii="Times New Roman" w:hAnsi="Times New Roman" w:cs="Times New Roman"/>
                        <w:b/>
                        <w:noProof/>
                        <w:sz w:val="24"/>
                        <w:szCs w:val="24"/>
                      </w:rPr>
                    </w:pPr>
                    <w:r w:rsidRPr="00791108">
                      <w:rPr>
                        <w:rFonts w:ascii="Times New Roman" w:hAnsi="Times New Roman" w:cs="Times New Roman"/>
                        <w:b/>
                        <w:noProof/>
                        <w:sz w:val="24"/>
                        <w:szCs w:val="24"/>
                      </w:rPr>
                      <w:t xml:space="preserve">Judgment No. SC </w:t>
                    </w:r>
                    <w:r w:rsidR="00872672">
                      <w:rPr>
                        <w:rFonts w:ascii="Times New Roman" w:hAnsi="Times New Roman" w:cs="Times New Roman"/>
                        <w:b/>
                        <w:noProof/>
                        <w:sz w:val="24"/>
                        <w:szCs w:val="24"/>
                      </w:rPr>
                      <w:t>32</w:t>
                    </w:r>
                    <w:r w:rsidRPr="00791108">
                      <w:rPr>
                        <w:rFonts w:ascii="Times New Roman" w:hAnsi="Times New Roman" w:cs="Times New Roman"/>
                        <w:b/>
                        <w:noProof/>
                        <w:sz w:val="24"/>
                        <w:szCs w:val="24"/>
                      </w:rPr>
                      <w:t>/21</w:t>
                    </w:r>
                  </w:p>
                  <w:p w14:paraId="39308D8E" w14:textId="2C8C7D3B" w:rsidR="00845F5A" w:rsidRPr="00791108" w:rsidRDefault="00845F5A">
                    <w:pPr>
                      <w:spacing w:after="0" w:line="240" w:lineRule="auto"/>
                      <w:jc w:val="right"/>
                      <w:rPr>
                        <w:rFonts w:ascii="Times New Roman" w:hAnsi="Times New Roman" w:cs="Times New Roman"/>
                        <w:b/>
                        <w:noProof/>
                        <w:sz w:val="24"/>
                        <w:szCs w:val="24"/>
                      </w:rPr>
                    </w:pPr>
                    <w:r w:rsidRPr="00791108">
                      <w:rPr>
                        <w:rFonts w:ascii="Times New Roman" w:hAnsi="Times New Roman" w:cs="Times New Roman"/>
                        <w:b/>
                        <w:noProof/>
                        <w:sz w:val="24"/>
                        <w:szCs w:val="24"/>
                      </w:rPr>
                      <w:t>Civil Appeal No. SC 1057/17</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0F1A4B6A" wp14:editId="7ECBCEC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77CCD4D" w14:textId="77777777" w:rsidR="00845F5A" w:rsidRDefault="00845F5A">
                          <w:pPr>
                            <w:spacing w:after="0" w:line="240" w:lineRule="auto"/>
                            <w:rPr>
                              <w:color w:val="FFFFFF" w:themeColor="background1"/>
                            </w:rPr>
                          </w:pPr>
                          <w:r>
                            <w:fldChar w:fldCharType="begin"/>
                          </w:r>
                          <w:r>
                            <w:instrText xml:space="preserve"> PAGE   \* MERGEFORMAT </w:instrText>
                          </w:r>
                          <w:r>
                            <w:fldChar w:fldCharType="separate"/>
                          </w:r>
                          <w:r w:rsidR="00694121" w:rsidRPr="00694121">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F1A4B6A"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77CCD4D" w14:textId="77777777" w:rsidR="00845F5A" w:rsidRDefault="00845F5A">
                    <w:pPr>
                      <w:spacing w:after="0" w:line="240" w:lineRule="auto"/>
                      <w:rPr>
                        <w:color w:val="FFFFFF" w:themeColor="background1"/>
                      </w:rPr>
                    </w:pPr>
                    <w:r>
                      <w:fldChar w:fldCharType="begin"/>
                    </w:r>
                    <w:r>
                      <w:instrText xml:space="preserve"> PAGE   \* MERGEFORMAT </w:instrText>
                    </w:r>
                    <w:r>
                      <w:fldChar w:fldCharType="separate"/>
                    </w:r>
                    <w:r w:rsidR="00694121" w:rsidRPr="00694121">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1746"/>
    <w:multiLevelType w:val="multilevel"/>
    <w:tmpl w:val="729C49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4B58320B"/>
    <w:multiLevelType w:val="hybridMultilevel"/>
    <w:tmpl w:val="64929E80"/>
    <w:lvl w:ilvl="0" w:tplc="833AE1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08423B4"/>
    <w:multiLevelType w:val="hybridMultilevel"/>
    <w:tmpl w:val="0A6C42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E097291"/>
    <w:multiLevelType w:val="hybridMultilevel"/>
    <w:tmpl w:val="5302EB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5C"/>
    <w:rsid w:val="000005F9"/>
    <w:rsid w:val="00007A3E"/>
    <w:rsid w:val="00007FE2"/>
    <w:rsid w:val="00013688"/>
    <w:rsid w:val="00015D1C"/>
    <w:rsid w:val="000163F8"/>
    <w:rsid w:val="0001659C"/>
    <w:rsid w:val="00032614"/>
    <w:rsid w:val="00043C62"/>
    <w:rsid w:val="000525FC"/>
    <w:rsid w:val="000545A6"/>
    <w:rsid w:val="0006292C"/>
    <w:rsid w:val="0006410D"/>
    <w:rsid w:val="0007219B"/>
    <w:rsid w:val="00073498"/>
    <w:rsid w:val="00073E56"/>
    <w:rsid w:val="00077353"/>
    <w:rsid w:val="000818C4"/>
    <w:rsid w:val="00091098"/>
    <w:rsid w:val="0009212D"/>
    <w:rsid w:val="00094CB2"/>
    <w:rsid w:val="0009551D"/>
    <w:rsid w:val="000A347C"/>
    <w:rsid w:val="000A4C77"/>
    <w:rsid w:val="000B090D"/>
    <w:rsid w:val="000B73CF"/>
    <w:rsid w:val="000C04F3"/>
    <w:rsid w:val="000C0F5D"/>
    <w:rsid w:val="000C44E8"/>
    <w:rsid w:val="000C6B53"/>
    <w:rsid w:val="000C6D83"/>
    <w:rsid w:val="000F2852"/>
    <w:rsid w:val="000F2AA9"/>
    <w:rsid w:val="000F2D5F"/>
    <w:rsid w:val="00100F3E"/>
    <w:rsid w:val="00101C55"/>
    <w:rsid w:val="001126BD"/>
    <w:rsid w:val="00116E89"/>
    <w:rsid w:val="0012134F"/>
    <w:rsid w:val="00142140"/>
    <w:rsid w:val="001451C8"/>
    <w:rsid w:val="00155C79"/>
    <w:rsid w:val="00156ED6"/>
    <w:rsid w:val="00162B36"/>
    <w:rsid w:val="001641E0"/>
    <w:rsid w:val="0016455B"/>
    <w:rsid w:val="0017506E"/>
    <w:rsid w:val="00180B83"/>
    <w:rsid w:val="00182D13"/>
    <w:rsid w:val="0018485C"/>
    <w:rsid w:val="001865E3"/>
    <w:rsid w:val="00196EB7"/>
    <w:rsid w:val="001970C6"/>
    <w:rsid w:val="001B091C"/>
    <w:rsid w:val="001B31E1"/>
    <w:rsid w:val="001B33AA"/>
    <w:rsid w:val="001C2357"/>
    <w:rsid w:val="001D0485"/>
    <w:rsid w:val="001D2FCE"/>
    <w:rsid w:val="001E09D7"/>
    <w:rsid w:val="001E1FE9"/>
    <w:rsid w:val="001E31E3"/>
    <w:rsid w:val="001E3BAA"/>
    <w:rsid w:val="001E600F"/>
    <w:rsid w:val="001F1951"/>
    <w:rsid w:val="001F472D"/>
    <w:rsid w:val="001F5FF1"/>
    <w:rsid w:val="002004CC"/>
    <w:rsid w:val="00201734"/>
    <w:rsid w:val="0020544B"/>
    <w:rsid w:val="00205C22"/>
    <w:rsid w:val="002103FA"/>
    <w:rsid w:val="00211823"/>
    <w:rsid w:val="00220898"/>
    <w:rsid w:val="00220F73"/>
    <w:rsid w:val="0022188C"/>
    <w:rsid w:val="0023214C"/>
    <w:rsid w:val="00232FDB"/>
    <w:rsid w:val="0023300A"/>
    <w:rsid w:val="00234B98"/>
    <w:rsid w:val="002412D4"/>
    <w:rsid w:val="002469DF"/>
    <w:rsid w:val="00251ACD"/>
    <w:rsid w:val="00252A8A"/>
    <w:rsid w:val="0025515A"/>
    <w:rsid w:val="00257EDD"/>
    <w:rsid w:val="002619E1"/>
    <w:rsid w:val="00271443"/>
    <w:rsid w:val="002757F5"/>
    <w:rsid w:val="00277582"/>
    <w:rsid w:val="002807D9"/>
    <w:rsid w:val="00281BFA"/>
    <w:rsid w:val="00284422"/>
    <w:rsid w:val="00284FC5"/>
    <w:rsid w:val="00291A41"/>
    <w:rsid w:val="00293E4C"/>
    <w:rsid w:val="00294183"/>
    <w:rsid w:val="002A1868"/>
    <w:rsid w:val="002A483D"/>
    <w:rsid w:val="002A76BD"/>
    <w:rsid w:val="002B1320"/>
    <w:rsid w:val="002B164D"/>
    <w:rsid w:val="002B6BB0"/>
    <w:rsid w:val="002B7B15"/>
    <w:rsid w:val="002C05A0"/>
    <w:rsid w:val="002C40A0"/>
    <w:rsid w:val="002C5DC6"/>
    <w:rsid w:val="002D1784"/>
    <w:rsid w:val="002D46D3"/>
    <w:rsid w:val="002D4E33"/>
    <w:rsid w:val="002D4F7E"/>
    <w:rsid w:val="002D7D10"/>
    <w:rsid w:val="002E2979"/>
    <w:rsid w:val="002E6089"/>
    <w:rsid w:val="002E6D77"/>
    <w:rsid w:val="002F1AB4"/>
    <w:rsid w:val="002F5272"/>
    <w:rsid w:val="002F7D15"/>
    <w:rsid w:val="00303500"/>
    <w:rsid w:val="00324B64"/>
    <w:rsid w:val="00327650"/>
    <w:rsid w:val="00331B39"/>
    <w:rsid w:val="00335A37"/>
    <w:rsid w:val="003411EE"/>
    <w:rsid w:val="003438D8"/>
    <w:rsid w:val="0034460C"/>
    <w:rsid w:val="00352FB9"/>
    <w:rsid w:val="00355B38"/>
    <w:rsid w:val="00356E1F"/>
    <w:rsid w:val="0037008E"/>
    <w:rsid w:val="00370308"/>
    <w:rsid w:val="0037236A"/>
    <w:rsid w:val="0037353B"/>
    <w:rsid w:val="00377F3B"/>
    <w:rsid w:val="00380F08"/>
    <w:rsid w:val="0038113E"/>
    <w:rsid w:val="003843AB"/>
    <w:rsid w:val="003875C1"/>
    <w:rsid w:val="00390118"/>
    <w:rsid w:val="00391264"/>
    <w:rsid w:val="00396B44"/>
    <w:rsid w:val="00397CC9"/>
    <w:rsid w:val="003A6824"/>
    <w:rsid w:val="003A69A0"/>
    <w:rsid w:val="003A72FF"/>
    <w:rsid w:val="003B11E3"/>
    <w:rsid w:val="003B32DC"/>
    <w:rsid w:val="003B3AAA"/>
    <w:rsid w:val="003C1CA7"/>
    <w:rsid w:val="003C6E4D"/>
    <w:rsid w:val="003C6F2B"/>
    <w:rsid w:val="003D6BC9"/>
    <w:rsid w:val="003F3CC5"/>
    <w:rsid w:val="003F5823"/>
    <w:rsid w:val="003F7C44"/>
    <w:rsid w:val="00400424"/>
    <w:rsid w:val="004011AA"/>
    <w:rsid w:val="00404357"/>
    <w:rsid w:val="004049F0"/>
    <w:rsid w:val="00407448"/>
    <w:rsid w:val="00411A59"/>
    <w:rsid w:val="0041336A"/>
    <w:rsid w:val="0041434D"/>
    <w:rsid w:val="00415A47"/>
    <w:rsid w:val="00417726"/>
    <w:rsid w:val="00422646"/>
    <w:rsid w:val="00430D43"/>
    <w:rsid w:val="004338F6"/>
    <w:rsid w:val="0043790A"/>
    <w:rsid w:val="004444E2"/>
    <w:rsid w:val="00446EAC"/>
    <w:rsid w:val="00447C73"/>
    <w:rsid w:val="00452AC2"/>
    <w:rsid w:val="00456887"/>
    <w:rsid w:val="004606D5"/>
    <w:rsid w:val="00464472"/>
    <w:rsid w:val="00465950"/>
    <w:rsid w:val="00472126"/>
    <w:rsid w:val="00474D49"/>
    <w:rsid w:val="00483354"/>
    <w:rsid w:val="004837BD"/>
    <w:rsid w:val="00491947"/>
    <w:rsid w:val="00492A3B"/>
    <w:rsid w:val="004A2196"/>
    <w:rsid w:val="004A2F8D"/>
    <w:rsid w:val="004A6CBE"/>
    <w:rsid w:val="004A731D"/>
    <w:rsid w:val="004B0DEE"/>
    <w:rsid w:val="004B13A4"/>
    <w:rsid w:val="004B5378"/>
    <w:rsid w:val="004C3F6D"/>
    <w:rsid w:val="004D3E66"/>
    <w:rsid w:val="004E2644"/>
    <w:rsid w:val="004E291F"/>
    <w:rsid w:val="004E35C0"/>
    <w:rsid w:val="004F5F04"/>
    <w:rsid w:val="004F7BF5"/>
    <w:rsid w:val="00503585"/>
    <w:rsid w:val="00504FED"/>
    <w:rsid w:val="00517284"/>
    <w:rsid w:val="005221C4"/>
    <w:rsid w:val="00524A47"/>
    <w:rsid w:val="00525972"/>
    <w:rsid w:val="005313C4"/>
    <w:rsid w:val="00536478"/>
    <w:rsid w:val="00545028"/>
    <w:rsid w:val="005476A2"/>
    <w:rsid w:val="00555084"/>
    <w:rsid w:val="005557F4"/>
    <w:rsid w:val="005631B5"/>
    <w:rsid w:val="00564F81"/>
    <w:rsid w:val="00566328"/>
    <w:rsid w:val="00566CE3"/>
    <w:rsid w:val="00577852"/>
    <w:rsid w:val="0058348F"/>
    <w:rsid w:val="00583B5C"/>
    <w:rsid w:val="00585595"/>
    <w:rsid w:val="00590608"/>
    <w:rsid w:val="005952F5"/>
    <w:rsid w:val="005968BE"/>
    <w:rsid w:val="005A1FB1"/>
    <w:rsid w:val="005A5421"/>
    <w:rsid w:val="005A6278"/>
    <w:rsid w:val="005B22B0"/>
    <w:rsid w:val="005C0585"/>
    <w:rsid w:val="005C7964"/>
    <w:rsid w:val="005D0669"/>
    <w:rsid w:val="005D6FB3"/>
    <w:rsid w:val="005E02CA"/>
    <w:rsid w:val="005E4898"/>
    <w:rsid w:val="005E5326"/>
    <w:rsid w:val="005E5F4F"/>
    <w:rsid w:val="005F223A"/>
    <w:rsid w:val="005F52F9"/>
    <w:rsid w:val="0060585C"/>
    <w:rsid w:val="006066A5"/>
    <w:rsid w:val="006115EE"/>
    <w:rsid w:val="00615107"/>
    <w:rsid w:val="00622C32"/>
    <w:rsid w:val="0062773A"/>
    <w:rsid w:val="00641A64"/>
    <w:rsid w:val="0064492D"/>
    <w:rsid w:val="00645A74"/>
    <w:rsid w:val="0065427B"/>
    <w:rsid w:val="006617D1"/>
    <w:rsid w:val="006645CF"/>
    <w:rsid w:val="0066536B"/>
    <w:rsid w:val="00666175"/>
    <w:rsid w:val="00673377"/>
    <w:rsid w:val="00685E78"/>
    <w:rsid w:val="006908C4"/>
    <w:rsid w:val="006917F1"/>
    <w:rsid w:val="00694121"/>
    <w:rsid w:val="00697842"/>
    <w:rsid w:val="006A202B"/>
    <w:rsid w:val="006A29B1"/>
    <w:rsid w:val="006A5418"/>
    <w:rsid w:val="006A6B7E"/>
    <w:rsid w:val="006C0CF9"/>
    <w:rsid w:val="006D2736"/>
    <w:rsid w:val="006D3651"/>
    <w:rsid w:val="006D76CF"/>
    <w:rsid w:val="006E06AF"/>
    <w:rsid w:val="006E1FA0"/>
    <w:rsid w:val="006E367E"/>
    <w:rsid w:val="006E5EAD"/>
    <w:rsid w:val="006E6277"/>
    <w:rsid w:val="006E6315"/>
    <w:rsid w:val="006F24E5"/>
    <w:rsid w:val="006F4F67"/>
    <w:rsid w:val="00707D43"/>
    <w:rsid w:val="00710030"/>
    <w:rsid w:val="00721405"/>
    <w:rsid w:val="0072379B"/>
    <w:rsid w:val="00724F6A"/>
    <w:rsid w:val="00730038"/>
    <w:rsid w:val="00730A38"/>
    <w:rsid w:val="00730EC4"/>
    <w:rsid w:val="00737DF9"/>
    <w:rsid w:val="0074321E"/>
    <w:rsid w:val="00751198"/>
    <w:rsid w:val="00765570"/>
    <w:rsid w:val="00766457"/>
    <w:rsid w:val="00780812"/>
    <w:rsid w:val="00784C76"/>
    <w:rsid w:val="00791108"/>
    <w:rsid w:val="00796FF5"/>
    <w:rsid w:val="007A08BE"/>
    <w:rsid w:val="007B0932"/>
    <w:rsid w:val="007B0D69"/>
    <w:rsid w:val="007B35F9"/>
    <w:rsid w:val="007B4B53"/>
    <w:rsid w:val="007C2F5B"/>
    <w:rsid w:val="007C3F9C"/>
    <w:rsid w:val="007D17EB"/>
    <w:rsid w:val="007D6002"/>
    <w:rsid w:val="007D617F"/>
    <w:rsid w:val="007D7AC6"/>
    <w:rsid w:val="007E1275"/>
    <w:rsid w:val="007E317B"/>
    <w:rsid w:val="007F23CC"/>
    <w:rsid w:val="007F378E"/>
    <w:rsid w:val="00800FB6"/>
    <w:rsid w:val="00805D11"/>
    <w:rsid w:val="00810338"/>
    <w:rsid w:val="00813375"/>
    <w:rsid w:val="00813EAF"/>
    <w:rsid w:val="00822CCF"/>
    <w:rsid w:val="00830581"/>
    <w:rsid w:val="00837AF2"/>
    <w:rsid w:val="00845F5A"/>
    <w:rsid w:val="008526A6"/>
    <w:rsid w:val="0085524F"/>
    <w:rsid w:val="00860066"/>
    <w:rsid w:val="008631D6"/>
    <w:rsid w:val="0086331B"/>
    <w:rsid w:val="008652DE"/>
    <w:rsid w:val="008668A4"/>
    <w:rsid w:val="00872672"/>
    <w:rsid w:val="008744E8"/>
    <w:rsid w:val="00876ADA"/>
    <w:rsid w:val="008806B9"/>
    <w:rsid w:val="0088718A"/>
    <w:rsid w:val="0089019D"/>
    <w:rsid w:val="00893F29"/>
    <w:rsid w:val="00894FB9"/>
    <w:rsid w:val="0089550A"/>
    <w:rsid w:val="008A15AB"/>
    <w:rsid w:val="008A598B"/>
    <w:rsid w:val="008A6E28"/>
    <w:rsid w:val="008A7567"/>
    <w:rsid w:val="008C4683"/>
    <w:rsid w:val="008D11F9"/>
    <w:rsid w:val="008D3BB2"/>
    <w:rsid w:val="008D5EAD"/>
    <w:rsid w:val="008E1D62"/>
    <w:rsid w:val="008E5D0D"/>
    <w:rsid w:val="008E64A2"/>
    <w:rsid w:val="008E6EE2"/>
    <w:rsid w:val="008E6F40"/>
    <w:rsid w:val="008F2775"/>
    <w:rsid w:val="008F5E29"/>
    <w:rsid w:val="008F7507"/>
    <w:rsid w:val="008F753D"/>
    <w:rsid w:val="00901019"/>
    <w:rsid w:val="00901F92"/>
    <w:rsid w:val="00905588"/>
    <w:rsid w:val="00907B8C"/>
    <w:rsid w:val="0091076C"/>
    <w:rsid w:val="009138EF"/>
    <w:rsid w:val="00915C89"/>
    <w:rsid w:val="00920B07"/>
    <w:rsid w:val="00931957"/>
    <w:rsid w:val="00934485"/>
    <w:rsid w:val="00937219"/>
    <w:rsid w:val="0094430B"/>
    <w:rsid w:val="00950225"/>
    <w:rsid w:val="009566A9"/>
    <w:rsid w:val="00956CB9"/>
    <w:rsid w:val="009602E1"/>
    <w:rsid w:val="00960529"/>
    <w:rsid w:val="00962BBF"/>
    <w:rsid w:val="0096638D"/>
    <w:rsid w:val="00966CC9"/>
    <w:rsid w:val="00967D01"/>
    <w:rsid w:val="009737D3"/>
    <w:rsid w:val="00981308"/>
    <w:rsid w:val="0098209B"/>
    <w:rsid w:val="00984FD6"/>
    <w:rsid w:val="00985D69"/>
    <w:rsid w:val="00986887"/>
    <w:rsid w:val="00986BD4"/>
    <w:rsid w:val="00991104"/>
    <w:rsid w:val="00993ABC"/>
    <w:rsid w:val="00994A80"/>
    <w:rsid w:val="00997B2C"/>
    <w:rsid w:val="009A09EC"/>
    <w:rsid w:val="009A1D55"/>
    <w:rsid w:val="009B1FC9"/>
    <w:rsid w:val="009B4E28"/>
    <w:rsid w:val="009B5AD2"/>
    <w:rsid w:val="009B5D79"/>
    <w:rsid w:val="009B6EF6"/>
    <w:rsid w:val="009C0272"/>
    <w:rsid w:val="009C0AFF"/>
    <w:rsid w:val="009C115F"/>
    <w:rsid w:val="009C1C11"/>
    <w:rsid w:val="009C6C6E"/>
    <w:rsid w:val="009C7D76"/>
    <w:rsid w:val="009D35EC"/>
    <w:rsid w:val="009D507C"/>
    <w:rsid w:val="009D6776"/>
    <w:rsid w:val="009E3EB8"/>
    <w:rsid w:val="009E47C1"/>
    <w:rsid w:val="009F2996"/>
    <w:rsid w:val="009F30BD"/>
    <w:rsid w:val="009F42E4"/>
    <w:rsid w:val="009F65BA"/>
    <w:rsid w:val="00A01B7A"/>
    <w:rsid w:val="00A031C6"/>
    <w:rsid w:val="00A12BA3"/>
    <w:rsid w:val="00A16FE7"/>
    <w:rsid w:val="00A232FF"/>
    <w:rsid w:val="00A35228"/>
    <w:rsid w:val="00A3771C"/>
    <w:rsid w:val="00A421D8"/>
    <w:rsid w:val="00A4672B"/>
    <w:rsid w:val="00A52E65"/>
    <w:rsid w:val="00A53FBB"/>
    <w:rsid w:val="00A55DFE"/>
    <w:rsid w:val="00A572A5"/>
    <w:rsid w:val="00A60B0B"/>
    <w:rsid w:val="00A63EA0"/>
    <w:rsid w:val="00A65F77"/>
    <w:rsid w:val="00A7292F"/>
    <w:rsid w:val="00A729D0"/>
    <w:rsid w:val="00A85CA7"/>
    <w:rsid w:val="00A85FF2"/>
    <w:rsid w:val="00A91E46"/>
    <w:rsid w:val="00A92703"/>
    <w:rsid w:val="00AB5691"/>
    <w:rsid w:val="00AB7642"/>
    <w:rsid w:val="00AB7C7B"/>
    <w:rsid w:val="00AC3CDF"/>
    <w:rsid w:val="00AD0529"/>
    <w:rsid w:val="00AD5F9A"/>
    <w:rsid w:val="00AE0316"/>
    <w:rsid w:val="00AE49DC"/>
    <w:rsid w:val="00AF46BA"/>
    <w:rsid w:val="00B108AA"/>
    <w:rsid w:val="00B1552F"/>
    <w:rsid w:val="00B176D8"/>
    <w:rsid w:val="00B23522"/>
    <w:rsid w:val="00B41EF1"/>
    <w:rsid w:val="00B42563"/>
    <w:rsid w:val="00B44E58"/>
    <w:rsid w:val="00B4563A"/>
    <w:rsid w:val="00B54336"/>
    <w:rsid w:val="00B567FB"/>
    <w:rsid w:val="00B57064"/>
    <w:rsid w:val="00B64C85"/>
    <w:rsid w:val="00B83783"/>
    <w:rsid w:val="00B85D99"/>
    <w:rsid w:val="00B870B4"/>
    <w:rsid w:val="00B87BB0"/>
    <w:rsid w:val="00B92862"/>
    <w:rsid w:val="00B92E0E"/>
    <w:rsid w:val="00BA0357"/>
    <w:rsid w:val="00BA39F0"/>
    <w:rsid w:val="00BA4CE8"/>
    <w:rsid w:val="00BB2B4B"/>
    <w:rsid w:val="00BD3141"/>
    <w:rsid w:val="00BD49C1"/>
    <w:rsid w:val="00BE0A34"/>
    <w:rsid w:val="00BE1C20"/>
    <w:rsid w:val="00BE62CC"/>
    <w:rsid w:val="00C0266D"/>
    <w:rsid w:val="00C05B54"/>
    <w:rsid w:val="00C07AA1"/>
    <w:rsid w:val="00C10820"/>
    <w:rsid w:val="00C23BEB"/>
    <w:rsid w:val="00C30F26"/>
    <w:rsid w:val="00C329BB"/>
    <w:rsid w:val="00C339D1"/>
    <w:rsid w:val="00C40AA4"/>
    <w:rsid w:val="00C42D9F"/>
    <w:rsid w:val="00C446BA"/>
    <w:rsid w:val="00C50FAB"/>
    <w:rsid w:val="00C528D9"/>
    <w:rsid w:val="00C60FC7"/>
    <w:rsid w:val="00C64954"/>
    <w:rsid w:val="00C66A42"/>
    <w:rsid w:val="00C73048"/>
    <w:rsid w:val="00C7401C"/>
    <w:rsid w:val="00C747EF"/>
    <w:rsid w:val="00C77606"/>
    <w:rsid w:val="00C80438"/>
    <w:rsid w:val="00C80ADB"/>
    <w:rsid w:val="00C85224"/>
    <w:rsid w:val="00C86A3A"/>
    <w:rsid w:val="00C9020E"/>
    <w:rsid w:val="00CB0F58"/>
    <w:rsid w:val="00CB33DB"/>
    <w:rsid w:val="00CB3F32"/>
    <w:rsid w:val="00CB424F"/>
    <w:rsid w:val="00CC01F3"/>
    <w:rsid w:val="00CC3C76"/>
    <w:rsid w:val="00CC78C2"/>
    <w:rsid w:val="00CC7A1C"/>
    <w:rsid w:val="00CC7EA6"/>
    <w:rsid w:val="00CD1D55"/>
    <w:rsid w:val="00CD3BB0"/>
    <w:rsid w:val="00CE3401"/>
    <w:rsid w:val="00CE5D56"/>
    <w:rsid w:val="00CE62E1"/>
    <w:rsid w:val="00CE6B8D"/>
    <w:rsid w:val="00CF661C"/>
    <w:rsid w:val="00D024CD"/>
    <w:rsid w:val="00D03128"/>
    <w:rsid w:val="00D136DB"/>
    <w:rsid w:val="00D1487C"/>
    <w:rsid w:val="00D25A47"/>
    <w:rsid w:val="00D2658E"/>
    <w:rsid w:val="00D32417"/>
    <w:rsid w:val="00D352DE"/>
    <w:rsid w:val="00D5109C"/>
    <w:rsid w:val="00D52430"/>
    <w:rsid w:val="00D543B0"/>
    <w:rsid w:val="00D54645"/>
    <w:rsid w:val="00D551B5"/>
    <w:rsid w:val="00D55B3A"/>
    <w:rsid w:val="00D55E22"/>
    <w:rsid w:val="00D64902"/>
    <w:rsid w:val="00D67316"/>
    <w:rsid w:val="00D741D3"/>
    <w:rsid w:val="00D75A5D"/>
    <w:rsid w:val="00D85721"/>
    <w:rsid w:val="00D87BAC"/>
    <w:rsid w:val="00D9028A"/>
    <w:rsid w:val="00DA0803"/>
    <w:rsid w:val="00DA17BE"/>
    <w:rsid w:val="00DA4F87"/>
    <w:rsid w:val="00DB5DE0"/>
    <w:rsid w:val="00DC3C81"/>
    <w:rsid w:val="00DD7A36"/>
    <w:rsid w:val="00DF0C64"/>
    <w:rsid w:val="00DF3015"/>
    <w:rsid w:val="00E1007D"/>
    <w:rsid w:val="00E123A3"/>
    <w:rsid w:val="00E128C0"/>
    <w:rsid w:val="00E15BCC"/>
    <w:rsid w:val="00E31552"/>
    <w:rsid w:val="00E31C39"/>
    <w:rsid w:val="00E35C26"/>
    <w:rsid w:val="00E37143"/>
    <w:rsid w:val="00E42CAE"/>
    <w:rsid w:val="00E50C3C"/>
    <w:rsid w:val="00E51C02"/>
    <w:rsid w:val="00E57BC8"/>
    <w:rsid w:val="00E57FA6"/>
    <w:rsid w:val="00E610C5"/>
    <w:rsid w:val="00E71CC9"/>
    <w:rsid w:val="00E74390"/>
    <w:rsid w:val="00E83817"/>
    <w:rsid w:val="00E83BD5"/>
    <w:rsid w:val="00E87108"/>
    <w:rsid w:val="00E948EA"/>
    <w:rsid w:val="00E96646"/>
    <w:rsid w:val="00EB09E0"/>
    <w:rsid w:val="00EB497A"/>
    <w:rsid w:val="00ED0CD9"/>
    <w:rsid w:val="00ED518C"/>
    <w:rsid w:val="00EE7B3C"/>
    <w:rsid w:val="00EF4BA5"/>
    <w:rsid w:val="00EF7779"/>
    <w:rsid w:val="00F070A9"/>
    <w:rsid w:val="00F077AA"/>
    <w:rsid w:val="00F160D8"/>
    <w:rsid w:val="00F16A80"/>
    <w:rsid w:val="00F17452"/>
    <w:rsid w:val="00F176FB"/>
    <w:rsid w:val="00F21950"/>
    <w:rsid w:val="00F26C6A"/>
    <w:rsid w:val="00F31DE4"/>
    <w:rsid w:val="00F34893"/>
    <w:rsid w:val="00F40903"/>
    <w:rsid w:val="00F41678"/>
    <w:rsid w:val="00F44753"/>
    <w:rsid w:val="00F44C3F"/>
    <w:rsid w:val="00F506F2"/>
    <w:rsid w:val="00F518A3"/>
    <w:rsid w:val="00F60922"/>
    <w:rsid w:val="00F6718F"/>
    <w:rsid w:val="00F76302"/>
    <w:rsid w:val="00F850A7"/>
    <w:rsid w:val="00F903B7"/>
    <w:rsid w:val="00F91CBA"/>
    <w:rsid w:val="00F94497"/>
    <w:rsid w:val="00F945FB"/>
    <w:rsid w:val="00FA09E7"/>
    <w:rsid w:val="00FA206C"/>
    <w:rsid w:val="00FA3434"/>
    <w:rsid w:val="00FA6EC6"/>
    <w:rsid w:val="00FA7746"/>
    <w:rsid w:val="00FB68E2"/>
    <w:rsid w:val="00FC3298"/>
    <w:rsid w:val="00FC55C4"/>
    <w:rsid w:val="00FC6E77"/>
    <w:rsid w:val="00FE140A"/>
    <w:rsid w:val="00FE54E5"/>
    <w:rsid w:val="00FF494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CB15D"/>
  <w15:chartTrackingRefBased/>
  <w15:docId w15:val="{FF13D604-8419-4C78-916D-0ED0BADF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E78"/>
    <w:pPr>
      <w:ind w:left="720"/>
      <w:contextualSpacing/>
    </w:pPr>
  </w:style>
  <w:style w:type="paragraph" w:styleId="Header">
    <w:name w:val="header"/>
    <w:basedOn w:val="Normal"/>
    <w:link w:val="HeaderChar"/>
    <w:uiPriority w:val="99"/>
    <w:unhideWhenUsed/>
    <w:rsid w:val="00845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F5A"/>
  </w:style>
  <w:style w:type="paragraph" w:styleId="Footer">
    <w:name w:val="footer"/>
    <w:basedOn w:val="Normal"/>
    <w:link w:val="FooterChar"/>
    <w:uiPriority w:val="99"/>
    <w:unhideWhenUsed/>
    <w:rsid w:val="00845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DE6C9-A98A-4D7C-82E8-A4DAB46AC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2021-05-14T17:24:00Z</dcterms:created>
  <dcterms:modified xsi:type="dcterms:W3CDTF">2021-05-14T17:24:00Z</dcterms:modified>
</cp:coreProperties>
</file>