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277C" w14:textId="7224596B" w:rsidR="00B5385D" w:rsidRDefault="00656530" w:rsidP="0000054D">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GIVEN MUSHORE </w:t>
      </w:r>
      <w:r w:rsidR="00B33663">
        <w:rPr>
          <w:rFonts w:ascii="Times New Roman" w:hAnsi="Times New Roman" w:cs="Times New Roman"/>
          <w:sz w:val="24"/>
          <w:szCs w:val="24"/>
        </w:rPr>
        <w:t xml:space="preserve"> </w:t>
      </w:r>
    </w:p>
    <w:p w14:paraId="20E8AE32" w14:textId="77777777" w:rsidR="00B5385D" w:rsidRDefault="00B33663" w:rsidP="0000054D">
      <w:pPr>
        <w:spacing w:after="0"/>
        <w:rPr>
          <w:rFonts w:ascii="Times New Roman" w:hAnsi="Times New Roman" w:cs="Times New Roman"/>
          <w:sz w:val="24"/>
          <w:szCs w:val="24"/>
        </w:rPr>
      </w:pPr>
      <w:r>
        <w:rPr>
          <w:rFonts w:ascii="Times New Roman" w:hAnsi="Times New Roman" w:cs="Times New Roman"/>
          <w:sz w:val="24"/>
          <w:szCs w:val="24"/>
        </w:rPr>
        <w:t>versus</w:t>
      </w:r>
    </w:p>
    <w:p w14:paraId="196F683E" w14:textId="7ABB0EEA" w:rsidR="000652A4" w:rsidRDefault="00656530" w:rsidP="0000054D">
      <w:pPr>
        <w:spacing w:after="0"/>
        <w:rPr>
          <w:rFonts w:ascii="Times New Roman" w:hAnsi="Times New Roman" w:cs="Times New Roman"/>
          <w:sz w:val="24"/>
          <w:szCs w:val="24"/>
        </w:rPr>
      </w:pPr>
      <w:r>
        <w:rPr>
          <w:rFonts w:ascii="Times New Roman" w:hAnsi="Times New Roman" w:cs="Times New Roman"/>
          <w:sz w:val="24"/>
          <w:szCs w:val="24"/>
        </w:rPr>
        <w:t xml:space="preserve">SPEAKER OF NATIONAL ASSEMBLY </w:t>
      </w:r>
      <w:r w:rsidR="00364E89">
        <w:rPr>
          <w:rFonts w:ascii="Times New Roman" w:hAnsi="Times New Roman" w:cs="Times New Roman"/>
          <w:sz w:val="24"/>
          <w:szCs w:val="24"/>
        </w:rPr>
        <w:t xml:space="preserve"> </w:t>
      </w:r>
      <w:r w:rsidR="00B33663">
        <w:rPr>
          <w:rFonts w:ascii="Times New Roman" w:hAnsi="Times New Roman" w:cs="Times New Roman"/>
          <w:sz w:val="24"/>
          <w:szCs w:val="24"/>
        </w:rPr>
        <w:t xml:space="preserve"> </w:t>
      </w:r>
      <w:r w:rsidR="00A15094">
        <w:rPr>
          <w:rFonts w:ascii="Times New Roman" w:hAnsi="Times New Roman" w:cs="Times New Roman"/>
          <w:sz w:val="24"/>
          <w:szCs w:val="24"/>
        </w:rPr>
        <w:tab/>
      </w:r>
      <w:r w:rsidR="00A15094">
        <w:rPr>
          <w:rFonts w:ascii="Times New Roman" w:hAnsi="Times New Roman" w:cs="Times New Roman"/>
          <w:sz w:val="24"/>
          <w:szCs w:val="24"/>
        </w:rPr>
        <w:tab/>
      </w:r>
    </w:p>
    <w:p w14:paraId="61FECF37" w14:textId="77777777" w:rsidR="0060607A" w:rsidRDefault="00B33663" w:rsidP="0000054D">
      <w:pPr>
        <w:spacing w:after="0"/>
        <w:rPr>
          <w:rFonts w:ascii="Times New Roman" w:hAnsi="Times New Roman" w:cs="Times New Roman"/>
          <w:sz w:val="24"/>
          <w:szCs w:val="24"/>
        </w:rPr>
      </w:pPr>
      <w:r>
        <w:rPr>
          <w:rFonts w:ascii="Times New Roman" w:hAnsi="Times New Roman" w:cs="Times New Roman"/>
          <w:sz w:val="24"/>
          <w:szCs w:val="24"/>
        </w:rPr>
        <w:t>and</w:t>
      </w:r>
    </w:p>
    <w:p w14:paraId="1281A28B" w14:textId="1C510E6B" w:rsidR="00B5385D" w:rsidRDefault="00656530" w:rsidP="0000054D">
      <w:pPr>
        <w:spacing w:after="0"/>
        <w:rPr>
          <w:rFonts w:ascii="Times New Roman" w:hAnsi="Times New Roman" w:cs="Times New Roman"/>
          <w:sz w:val="24"/>
          <w:szCs w:val="24"/>
        </w:rPr>
      </w:pPr>
      <w:r>
        <w:rPr>
          <w:rFonts w:ascii="Times New Roman" w:hAnsi="Times New Roman" w:cs="Times New Roman"/>
          <w:sz w:val="24"/>
          <w:szCs w:val="24"/>
        </w:rPr>
        <w:t xml:space="preserve">THE CLERK OF PARLIAMENT </w:t>
      </w:r>
    </w:p>
    <w:p w14:paraId="6CA2E9F2" w14:textId="3502B563" w:rsidR="00656530" w:rsidRDefault="00656530"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14:paraId="40F5E944" w14:textId="39B3437C" w:rsidR="00656530" w:rsidRDefault="00656530" w:rsidP="0000054D">
      <w:pPr>
        <w:spacing w:after="0"/>
        <w:rPr>
          <w:rFonts w:ascii="Times New Roman" w:hAnsi="Times New Roman" w:cs="Times New Roman"/>
          <w:sz w:val="24"/>
          <w:szCs w:val="24"/>
        </w:rPr>
      </w:pPr>
      <w:r>
        <w:rPr>
          <w:rFonts w:ascii="Times New Roman" w:hAnsi="Times New Roman" w:cs="Times New Roman"/>
          <w:sz w:val="24"/>
          <w:szCs w:val="24"/>
        </w:rPr>
        <w:t>THE CHAIRPERSON, PARLIAMENTARY COMMITTEE ON JUSTICE, LEGAL &amp; PARLIAMENTARY AFFAIRS</w:t>
      </w:r>
    </w:p>
    <w:p w14:paraId="43F56F15" w14:textId="40082AF6" w:rsidR="00656530" w:rsidRDefault="00656530"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14:paraId="2D30B122" w14:textId="1464EF65" w:rsidR="00656530" w:rsidRDefault="00656530" w:rsidP="0000054D">
      <w:pPr>
        <w:spacing w:after="0"/>
        <w:rPr>
          <w:rFonts w:ascii="Times New Roman" w:hAnsi="Times New Roman" w:cs="Times New Roman"/>
          <w:sz w:val="24"/>
          <w:szCs w:val="24"/>
        </w:rPr>
      </w:pPr>
      <w:r>
        <w:rPr>
          <w:rFonts w:ascii="Times New Roman" w:hAnsi="Times New Roman" w:cs="Times New Roman"/>
          <w:sz w:val="24"/>
          <w:szCs w:val="24"/>
        </w:rPr>
        <w:t xml:space="preserve">PARLIAMENT OF ZIMBABWE </w:t>
      </w:r>
    </w:p>
    <w:p w14:paraId="12456F16" w14:textId="77777777" w:rsidR="0060607A" w:rsidRDefault="0060607A" w:rsidP="0000054D">
      <w:pPr>
        <w:spacing w:after="0"/>
        <w:rPr>
          <w:rFonts w:ascii="Times New Roman" w:hAnsi="Times New Roman" w:cs="Times New Roman"/>
          <w:sz w:val="24"/>
          <w:szCs w:val="24"/>
        </w:rPr>
      </w:pPr>
    </w:p>
    <w:p w14:paraId="0CC36880"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3F8CB13E"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14:paraId="137880F3" w14:textId="1BA4BE2B"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656530">
        <w:rPr>
          <w:rFonts w:ascii="Times New Roman" w:hAnsi="Times New Roman" w:cs="Times New Roman"/>
          <w:sz w:val="24"/>
          <w:szCs w:val="24"/>
        </w:rPr>
        <w:t>1</w:t>
      </w:r>
      <w:r w:rsidR="004D5395">
        <w:rPr>
          <w:rFonts w:ascii="Times New Roman" w:hAnsi="Times New Roman" w:cs="Times New Roman"/>
          <w:sz w:val="24"/>
          <w:szCs w:val="24"/>
        </w:rPr>
        <w:t>7</w:t>
      </w:r>
      <w:r w:rsidR="00656530">
        <w:rPr>
          <w:rFonts w:ascii="Times New Roman" w:hAnsi="Times New Roman" w:cs="Times New Roman"/>
          <w:sz w:val="24"/>
          <w:szCs w:val="24"/>
        </w:rPr>
        <w:t xml:space="preserve"> March 2023</w:t>
      </w:r>
      <w:r w:rsidR="004D5395">
        <w:rPr>
          <w:rFonts w:ascii="Times New Roman" w:hAnsi="Times New Roman" w:cs="Times New Roman"/>
          <w:sz w:val="24"/>
          <w:szCs w:val="24"/>
        </w:rPr>
        <w:t xml:space="preserve"> &amp;</w:t>
      </w:r>
      <w:r w:rsidR="00522277">
        <w:rPr>
          <w:rFonts w:ascii="Times New Roman" w:hAnsi="Times New Roman" w:cs="Times New Roman"/>
          <w:sz w:val="24"/>
          <w:szCs w:val="24"/>
        </w:rPr>
        <w:t xml:space="preserve"> 28 </w:t>
      </w:r>
      <w:r w:rsidR="004D5395">
        <w:rPr>
          <w:rFonts w:ascii="Times New Roman" w:hAnsi="Times New Roman" w:cs="Times New Roman"/>
          <w:sz w:val="24"/>
          <w:szCs w:val="24"/>
        </w:rPr>
        <w:t>March 2023</w:t>
      </w:r>
    </w:p>
    <w:p w14:paraId="10F7B38F" w14:textId="77777777" w:rsidR="0000054D" w:rsidRDefault="0000054D" w:rsidP="0000054D">
      <w:pPr>
        <w:spacing w:after="0"/>
        <w:rPr>
          <w:rFonts w:ascii="Times New Roman" w:hAnsi="Times New Roman" w:cs="Times New Roman"/>
          <w:sz w:val="24"/>
          <w:szCs w:val="24"/>
        </w:rPr>
      </w:pPr>
    </w:p>
    <w:p w14:paraId="09B04128" w14:textId="77777777" w:rsidR="0000054D" w:rsidRDefault="0000054D" w:rsidP="0000054D">
      <w:pPr>
        <w:spacing w:after="0"/>
        <w:rPr>
          <w:rFonts w:ascii="Times New Roman" w:hAnsi="Times New Roman" w:cs="Times New Roman"/>
          <w:sz w:val="24"/>
          <w:szCs w:val="24"/>
        </w:rPr>
      </w:pPr>
    </w:p>
    <w:p w14:paraId="704546AC" w14:textId="288F83A1" w:rsidR="00364E89" w:rsidRDefault="00E02C2B" w:rsidP="00656530">
      <w:pPr>
        <w:spacing w:after="0"/>
        <w:rPr>
          <w:rFonts w:ascii="Times New Roman" w:hAnsi="Times New Roman" w:cs="Times New Roman"/>
          <w:b/>
          <w:sz w:val="24"/>
          <w:szCs w:val="24"/>
        </w:rPr>
      </w:pPr>
      <w:r>
        <w:rPr>
          <w:rFonts w:ascii="Times New Roman" w:hAnsi="Times New Roman" w:cs="Times New Roman"/>
          <w:b/>
          <w:sz w:val="24"/>
          <w:szCs w:val="24"/>
        </w:rPr>
        <w:t xml:space="preserve">Opposed Application – Constitutional </w:t>
      </w:r>
      <w:r w:rsidRPr="00B4255A">
        <w:rPr>
          <w:rFonts w:ascii="Times New Roman" w:hAnsi="Times New Roman" w:cs="Times New Roman"/>
          <w:b/>
          <w:i/>
          <w:sz w:val="24"/>
          <w:szCs w:val="24"/>
        </w:rPr>
        <w:t>Mandamus</w:t>
      </w:r>
      <w:r>
        <w:rPr>
          <w:rFonts w:ascii="Times New Roman" w:hAnsi="Times New Roman" w:cs="Times New Roman"/>
          <w:b/>
          <w:sz w:val="24"/>
          <w:szCs w:val="24"/>
        </w:rPr>
        <w:t xml:space="preserve"> </w:t>
      </w:r>
      <w:r w:rsidR="00656530">
        <w:rPr>
          <w:rFonts w:ascii="Times New Roman" w:hAnsi="Times New Roman" w:cs="Times New Roman"/>
          <w:b/>
          <w:sz w:val="24"/>
          <w:szCs w:val="24"/>
        </w:rPr>
        <w:t xml:space="preserve"> </w:t>
      </w:r>
    </w:p>
    <w:p w14:paraId="5EAA4BEF" w14:textId="77777777" w:rsidR="00656530" w:rsidRDefault="00656530" w:rsidP="00656530">
      <w:pPr>
        <w:spacing w:after="0"/>
        <w:rPr>
          <w:rFonts w:ascii="Times New Roman" w:hAnsi="Times New Roman" w:cs="Times New Roman"/>
          <w:b/>
          <w:sz w:val="24"/>
          <w:szCs w:val="24"/>
        </w:rPr>
      </w:pPr>
    </w:p>
    <w:p w14:paraId="46300B3B" w14:textId="77777777" w:rsidR="00656530" w:rsidRDefault="00656530" w:rsidP="00656530">
      <w:pPr>
        <w:spacing w:after="0"/>
        <w:rPr>
          <w:rFonts w:ascii="Times New Roman" w:hAnsi="Times New Roman" w:cs="Times New Roman"/>
          <w:sz w:val="24"/>
          <w:szCs w:val="24"/>
        </w:rPr>
      </w:pPr>
    </w:p>
    <w:p w14:paraId="70DECA9A" w14:textId="1B828AF9" w:rsidR="0000054D" w:rsidRPr="00364E89" w:rsidRDefault="004F6578" w:rsidP="00B10942">
      <w:pPr>
        <w:spacing w:after="0" w:line="240" w:lineRule="auto"/>
        <w:rPr>
          <w:rFonts w:ascii="Times New Roman" w:hAnsi="Times New Roman" w:cs="Times New Roman"/>
          <w:i/>
          <w:sz w:val="24"/>
          <w:szCs w:val="24"/>
        </w:rPr>
      </w:pPr>
      <w:r>
        <w:rPr>
          <w:rFonts w:ascii="Times New Roman" w:hAnsi="Times New Roman" w:cs="Times New Roman"/>
          <w:i/>
          <w:sz w:val="24"/>
          <w:szCs w:val="24"/>
        </w:rPr>
        <w:t>T</w:t>
      </w:r>
      <w:r w:rsidR="00E02C2B">
        <w:rPr>
          <w:rFonts w:ascii="Times New Roman" w:hAnsi="Times New Roman" w:cs="Times New Roman"/>
          <w:i/>
          <w:sz w:val="24"/>
          <w:szCs w:val="24"/>
        </w:rPr>
        <w:t xml:space="preserve"> Maanda</w:t>
      </w:r>
      <w:r w:rsidR="00CC6961" w:rsidRPr="00364E89">
        <w:rPr>
          <w:rFonts w:ascii="Times New Roman" w:hAnsi="Times New Roman" w:cs="Times New Roman"/>
          <w:i/>
          <w:sz w:val="24"/>
          <w:szCs w:val="24"/>
        </w:rPr>
        <w:t xml:space="preserve">, </w:t>
      </w:r>
      <w:r w:rsidR="0000054D" w:rsidRPr="00364E89">
        <w:rPr>
          <w:rFonts w:ascii="Times New Roman" w:hAnsi="Times New Roman" w:cs="Times New Roman"/>
          <w:sz w:val="24"/>
          <w:szCs w:val="24"/>
        </w:rPr>
        <w:t>for the applicant</w:t>
      </w:r>
    </w:p>
    <w:p w14:paraId="2E0F6CC8" w14:textId="581CD445" w:rsidR="0000054D" w:rsidRDefault="004F6578"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A</w:t>
      </w:r>
      <w:r w:rsidR="00524FEA">
        <w:rPr>
          <w:rFonts w:ascii="Times New Roman" w:hAnsi="Times New Roman" w:cs="Times New Roman"/>
          <w:i/>
          <w:sz w:val="24"/>
          <w:szCs w:val="24"/>
        </w:rPr>
        <w:t xml:space="preserve"> Demo</w:t>
      </w:r>
      <w:r w:rsidR="0000054D" w:rsidRPr="006E4C88">
        <w:rPr>
          <w:rFonts w:ascii="Times New Roman" w:hAnsi="Times New Roman" w:cs="Times New Roman"/>
          <w:sz w:val="24"/>
          <w:szCs w:val="24"/>
        </w:rPr>
        <w:t xml:space="preserve">, for the </w:t>
      </w:r>
      <w:r w:rsidR="00B10942" w:rsidRPr="006E4C88">
        <w:rPr>
          <w:rFonts w:ascii="Times New Roman" w:hAnsi="Times New Roman" w:cs="Times New Roman"/>
          <w:sz w:val="24"/>
          <w:szCs w:val="24"/>
        </w:rPr>
        <w:t>respondent</w:t>
      </w:r>
      <w:r w:rsidR="00B5385D" w:rsidRPr="006E4C88">
        <w:rPr>
          <w:rFonts w:ascii="Times New Roman" w:hAnsi="Times New Roman" w:cs="Times New Roman"/>
          <w:sz w:val="24"/>
          <w:szCs w:val="24"/>
        </w:rPr>
        <w:t>s</w:t>
      </w:r>
    </w:p>
    <w:p w14:paraId="7DBD6C90" w14:textId="77777777" w:rsidR="004F6578" w:rsidRPr="006E4C88" w:rsidRDefault="004F6578" w:rsidP="00B10942">
      <w:pPr>
        <w:spacing w:after="0" w:line="240" w:lineRule="auto"/>
        <w:rPr>
          <w:rFonts w:ascii="Times New Roman" w:hAnsi="Times New Roman" w:cs="Times New Roman"/>
          <w:sz w:val="24"/>
          <w:szCs w:val="24"/>
        </w:rPr>
      </w:pPr>
    </w:p>
    <w:p w14:paraId="20CD11CB" w14:textId="77777777" w:rsidR="0000054D" w:rsidRDefault="0000054D" w:rsidP="0000054D">
      <w:pPr>
        <w:spacing w:after="0"/>
        <w:rPr>
          <w:rFonts w:ascii="Times New Roman" w:hAnsi="Times New Roman" w:cs="Times New Roman"/>
          <w:sz w:val="24"/>
          <w:szCs w:val="24"/>
        </w:rPr>
      </w:pPr>
    </w:p>
    <w:p w14:paraId="4F0A7ACE" w14:textId="41405121" w:rsidR="0006509F" w:rsidRDefault="0000054D" w:rsidP="0000054D">
      <w:pPr>
        <w:spacing w:after="0" w:line="360" w:lineRule="auto"/>
        <w:jc w:val="both"/>
        <w:rPr>
          <w:rFonts w:ascii="Times New Roman" w:hAnsi="Times New Roman" w:cs="Times New Roman"/>
          <w:sz w:val="24"/>
          <w:szCs w:val="24"/>
        </w:rPr>
      </w:pPr>
      <w:r w:rsidRPr="00364E89">
        <w:rPr>
          <w:rFonts w:ascii="Times New Roman" w:hAnsi="Times New Roman" w:cs="Times New Roman"/>
          <w:b/>
          <w:sz w:val="24"/>
          <w:szCs w:val="24"/>
        </w:rPr>
        <w:t>M</w:t>
      </w:r>
      <w:r w:rsidR="00CC6961" w:rsidRPr="00364E89">
        <w:rPr>
          <w:rFonts w:ascii="Times New Roman" w:hAnsi="Times New Roman" w:cs="Times New Roman"/>
          <w:b/>
          <w:sz w:val="24"/>
          <w:szCs w:val="24"/>
        </w:rPr>
        <w:t>USITHU</w:t>
      </w:r>
      <w:r w:rsidRPr="00364E89">
        <w:rPr>
          <w:rFonts w:ascii="Times New Roman" w:hAnsi="Times New Roman" w:cs="Times New Roman"/>
          <w:b/>
          <w:sz w:val="24"/>
          <w:szCs w:val="24"/>
        </w:rPr>
        <w:t xml:space="preserve"> J:</w:t>
      </w:r>
      <w:r>
        <w:rPr>
          <w:rFonts w:ascii="Times New Roman" w:hAnsi="Times New Roman" w:cs="Times New Roman"/>
          <w:sz w:val="24"/>
          <w:szCs w:val="24"/>
        </w:rPr>
        <w:t xml:space="preserve"> </w:t>
      </w:r>
    </w:p>
    <w:p w14:paraId="3D873F5F" w14:textId="46A463C2" w:rsidR="00211EF1" w:rsidRDefault="00347DEE" w:rsidP="000650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application was placed before the court as </w:t>
      </w:r>
      <w:r w:rsidR="00524FEA">
        <w:rPr>
          <w:rFonts w:ascii="Times New Roman" w:hAnsi="Times New Roman" w:cs="Times New Roman"/>
          <w:sz w:val="24"/>
          <w:szCs w:val="24"/>
        </w:rPr>
        <w:t xml:space="preserve">an urgent court application in terms of the proviso to r 59(6), as read with r 65(8) of the High Court Rules, 2021. </w:t>
      </w:r>
      <w:r w:rsidR="00211EF1">
        <w:rPr>
          <w:rFonts w:ascii="Times New Roman" w:hAnsi="Times New Roman" w:cs="Times New Roman"/>
          <w:sz w:val="24"/>
          <w:szCs w:val="24"/>
        </w:rPr>
        <w:t xml:space="preserve">The </w:t>
      </w:r>
      <w:r>
        <w:rPr>
          <w:rFonts w:ascii="Times New Roman" w:hAnsi="Times New Roman" w:cs="Times New Roman"/>
          <w:sz w:val="24"/>
          <w:szCs w:val="24"/>
        </w:rPr>
        <w:t>timelines within which further pleadings were to be filed were truncated in terms of the proviso to r 59(6). The app</w:t>
      </w:r>
      <w:r w:rsidR="00211EF1">
        <w:rPr>
          <w:rFonts w:ascii="Times New Roman" w:hAnsi="Times New Roman" w:cs="Times New Roman"/>
          <w:sz w:val="24"/>
          <w:szCs w:val="24"/>
        </w:rPr>
        <w:t>licant seeks the following relief:</w:t>
      </w:r>
    </w:p>
    <w:p w14:paraId="254C8514" w14:textId="3009A817" w:rsidR="00164780" w:rsidRPr="00522277" w:rsidRDefault="00211EF1" w:rsidP="00436B00">
      <w:pPr>
        <w:spacing w:after="0" w:line="240" w:lineRule="auto"/>
        <w:ind w:firstLine="360"/>
        <w:jc w:val="both"/>
        <w:rPr>
          <w:rFonts w:ascii="Times New Roman" w:hAnsi="Times New Roman" w:cs="Times New Roman"/>
          <w:b/>
        </w:rPr>
      </w:pPr>
      <w:r w:rsidRPr="00522277">
        <w:rPr>
          <w:rFonts w:ascii="Times New Roman" w:hAnsi="Times New Roman" w:cs="Times New Roman"/>
        </w:rPr>
        <w:t xml:space="preserve"> </w:t>
      </w:r>
      <w:r w:rsidR="009E3A23" w:rsidRPr="00522277">
        <w:rPr>
          <w:rFonts w:ascii="Times New Roman" w:hAnsi="Times New Roman" w:cs="Times New Roman"/>
          <w:b/>
        </w:rPr>
        <w:t>“</w:t>
      </w:r>
      <w:r w:rsidR="00436B00" w:rsidRPr="00522277">
        <w:rPr>
          <w:rFonts w:ascii="Times New Roman" w:hAnsi="Times New Roman" w:cs="Times New Roman"/>
          <w:b/>
        </w:rPr>
        <w:t>IT IS ORDERED AS FOLLOWS:</w:t>
      </w:r>
      <w:r w:rsidR="00CD6B9E" w:rsidRPr="00522277">
        <w:rPr>
          <w:rFonts w:ascii="Times New Roman" w:hAnsi="Times New Roman" w:cs="Times New Roman"/>
          <w:b/>
        </w:rPr>
        <w:t xml:space="preserve"> </w:t>
      </w:r>
      <w:r w:rsidR="009E0397" w:rsidRPr="00522277">
        <w:rPr>
          <w:rFonts w:ascii="Times New Roman" w:hAnsi="Times New Roman" w:cs="Times New Roman"/>
        </w:rPr>
        <w:tab/>
      </w:r>
    </w:p>
    <w:p w14:paraId="6EFC2319" w14:textId="77777777" w:rsidR="00211EF1" w:rsidRPr="00522277" w:rsidRDefault="00211EF1" w:rsidP="00211EF1">
      <w:pPr>
        <w:pStyle w:val="ListParagraph"/>
        <w:numPr>
          <w:ilvl w:val="0"/>
          <w:numId w:val="3"/>
        </w:numPr>
        <w:spacing w:after="0" w:line="240" w:lineRule="auto"/>
        <w:jc w:val="both"/>
        <w:rPr>
          <w:rFonts w:ascii="Times New Roman" w:hAnsi="Times New Roman" w:cs="Times New Roman"/>
        </w:rPr>
      </w:pPr>
      <w:r w:rsidRPr="00522277">
        <w:rPr>
          <w:rFonts w:ascii="Times New Roman" w:hAnsi="Times New Roman" w:cs="Times New Roman"/>
        </w:rPr>
        <w:t>The first to Fourth Respondents are hereby directed to facilitate for the consultation of the Applicant and all other prisoners who might be interested either at Chikurubi Maximum Prison or at other prisons in Zimbabwe regarding the Prisons and Correctional Services Bill in the National Assembly.</w:t>
      </w:r>
    </w:p>
    <w:p w14:paraId="7AD9026E" w14:textId="2E013B4F" w:rsidR="0013547A" w:rsidRPr="00522277" w:rsidRDefault="00211EF1" w:rsidP="00211EF1">
      <w:pPr>
        <w:pStyle w:val="ListParagraph"/>
        <w:numPr>
          <w:ilvl w:val="0"/>
          <w:numId w:val="3"/>
        </w:numPr>
        <w:spacing w:after="0" w:line="240" w:lineRule="auto"/>
        <w:jc w:val="both"/>
        <w:rPr>
          <w:rFonts w:ascii="Times New Roman" w:hAnsi="Times New Roman" w:cs="Times New Roman"/>
        </w:rPr>
      </w:pPr>
      <w:r w:rsidRPr="00522277">
        <w:rPr>
          <w:rFonts w:ascii="Times New Roman" w:hAnsi="Times New Roman" w:cs="Times New Roman"/>
        </w:rPr>
        <w:t xml:space="preserve">The First and Fourth Respondents are hereby ordered to direct the Third Respondent to consult the Applicant and all other prisoners who might be </w:t>
      </w:r>
      <w:r w:rsidR="0013547A" w:rsidRPr="00522277">
        <w:rPr>
          <w:rFonts w:ascii="Times New Roman" w:hAnsi="Times New Roman" w:cs="Times New Roman"/>
        </w:rPr>
        <w:t>interested either</w:t>
      </w:r>
      <w:r w:rsidRPr="00522277">
        <w:rPr>
          <w:rFonts w:ascii="Times New Roman" w:hAnsi="Times New Roman" w:cs="Times New Roman"/>
        </w:rPr>
        <w:t xml:space="preserve"> at Chikurubi Maximum Prison or at other prisons in Zimbabwe regarding the </w:t>
      </w:r>
      <w:r w:rsidR="005E518D" w:rsidRPr="00522277">
        <w:rPr>
          <w:rFonts w:ascii="Times New Roman" w:hAnsi="Times New Roman" w:cs="Times New Roman"/>
        </w:rPr>
        <w:t xml:space="preserve">Prisons and Correctional Services Bill in the National Assembly and present </w:t>
      </w:r>
      <w:r w:rsidR="0013547A" w:rsidRPr="00522277">
        <w:rPr>
          <w:rFonts w:ascii="Times New Roman" w:hAnsi="Times New Roman" w:cs="Times New Roman"/>
        </w:rPr>
        <w:t>its report to the National Assembly.</w:t>
      </w:r>
    </w:p>
    <w:p w14:paraId="4176B9ED" w14:textId="5E8A2151" w:rsidR="0013547A" w:rsidRPr="00522277" w:rsidRDefault="0013547A" w:rsidP="00211EF1">
      <w:pPr>
        <w:pStyle w:val="ListParagraph"/>
        <w:numPr>
          <w:ilvl w:val="0"/>
          <w:numId w:val="3"/>
        </w:numPr>
        <w:spacing w:after="0" w:line="240" w:lineRule="auto"/>
        <w:jc w:val="both"/>
        <w:rPr>
          <w:rFonts w:ascii="Times New Roman" w:hAnsi="Times New Roman" w:cs="Times New Roman"/>
        </w:rPr>
      </w:pPr>
      <w:r w:rsidRPr="00522277">
        <w:rPr>
          <w:rFonts w:ascii="Times New Roman" w:hAnsi="Times New Roman" w:cs="Times New Roman"/>
        </w:rPr>
        <w:t>There is no order as to costs.”</w:t>
      </w:r>
    </w:p>
    <w:p w14:paraId="742D0547" w14:textId="77777777" w:rsidR="0013547A" w:rsidRDefault="0013547A" w:rsidP="0013547A">
      <w:pPr>
        <w:pStyle w:val="ListParagraph"/>
        <w:spacing w:after="0" w:line="240" w:lineRule="auto"/>
        <w:jc w:val="both"/>
        <w:rPr>
          <w:rFonts w:ascii="Times New Roman" w:hAnsi="Times New Roman" w:cs="Times New Roman"/>
          <w:sz w:val="20"/>
          <w:szCs w:val="20"/>
        </w:rPr>
      </w:pPr>
    </w:p>
    <w:p w14:paraId="2649F6FA" w14:textId="5899FA4E" w:rsidR="000C53F2" w:rsidRDefault="00B4255A" w:rsidP="001354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brief background facts are as follows. </w:t>
      </w:r>
      <w:r w:rsidR="00782D6B">
        <w:rPr>
          <w:rFonts w:ascii="Times New Roman" w:hAnsi="Times New Roman" w:cs="Times New Roman"/>
          <w:sz w:val="24"/>
          <w:szCs w:val="24"/>
        </w:rPr>
        <w:t>The applicant is an adult Zimbabwean male currently serving a lengthy prison term at Chikurubi Maximum Prison. The applicant complain</w:t>
      </w:r>
      <w:r w:rsidR="007E4961">
        <w:rPr>
          <w:rFonts w:ascii="Times New Roman" w:hAnsi="Times New Roman" w:cs="Times New Roman"/>
          <w:sz w:val="24"/>
          <w:szCs w:val="24"/>
        </w:rPr>
        <w:t xml:space="preserve">s about </w:t>
      </w:r>
      <w:r w:rsidR="00782D6B">
        <w:rPr>
          <w:rFonts w:ascii="Times New Roman" w:hAnsi="Times New Roman" w:cs="Times New Roman"/>
          <w:sz w:val="24"/>
          <w:szCs w:val="24"/>
        </w:rPr>
        <w:t>the manner in which the Portfolio Committee on Justice, Legal and Parliamentary Affairs</w:t>
      </w:r>
      <w:r w:rsidR="000C53F2">
        <w:rPr>
          <w:rFonts w:ascii="Times New Roman" w:hAnsi="Times New Roman" w:cs="Times New Roman"/>
          <w:sz w:val="24"/>
          <w:szCs w:val="24"/>
        </w:rPr>
        <w:t xml:space="preserve"> (the Committee)</w:t>
      </w:r>
      <w:r w:rsidR="00782D6B">
        <w:rPr>
          <w:rFonts w:ascii="Times New Roman" w:hAnsi="Times New Roman" w:cs="Times New Roman"/>
          <w:sz w:val="24"/>
          <w:szCs w:val="24"/>
        </w:rPr>
        <w:t xml:space="preserve">, </w:t>
      </w:r>
      <w:r w:rsidR="007E4961">
        <w:rPr>
          <w:rFonts w:ascii="Times New Roman" w:hAnsi="Times New Roman" w:cs="Times New Roman"/>
          <w:sz w:val="24"/>
          <w:szCs w:val="24"/>
        </w:rPr>
        <w:t xml:space="preserve">led </w:t>
      </w:r>
      <w:r w:rsidR="00782D6B">
        <w:rPr>
          <w:rFonts w:ascii="Times New Roman" w:hAnsi="Times New Roman" w:cs="Times New Roman"/>
          <w:sz w:val="24"/>
          <w:szCs w:val="24"/>
        </w:rPr>
        <w:t>by the third respondent went about collating the public’s views on the Prisons and Correctional Service Bill [H.B. 6, 2022] (the Bill). The applicant aver</w:t>
      </w:r>
      <w:r w:rsidR="00896728">
        <w:rPr>
          <w:rFonts w:ascii="Times New Roman" w:hAnsi="Times New Roman" w:cs="Times New Roman"/>
          <w:sz w:val="24"/>
          <w:szCs w:val="24"/>
        </w:rPr>
        <w:t>red</w:t>
      </w:r>
      <w:r w:rsidR="00782D6B">
        <w:rPr>
          <w:rFonts w:ascii="Times New Roman" w:hAnsi="Times New Roman" w:cs="Times New Roman"/>
          <w:sz w:val="24"/>
          <w:szCs w:val="24"/>
        </w:rPr>
        <w:t xml:space="preserve"> that on 19 February 2023, the respondents published a schedule for conducting public hearings in respect of the said Bill. He only became aware of the consultations on 21 February 2023</w:t>
      </w:r>
      <w:r w:rsidR="000C5073">
        <w:rPr>
          <w:rFonts w:ascii="Times New Roman" w:hAnsi="Times New Roman" w:cs="Times New Roman"/>
          <w:sz w:val="24"/>
          <w:szCs w:val="24"/>
        </w:rPr>
        <w:t>,</w:t>
      </w:r>
      <w:r w:rsidR="00782D6B">
        <w:rPr>
          <w:rFonts w:ascii="Times New Roman" w:hAnsi="Times New Roman" w:cs="Times New Roman"/>
          <w:sz w:val="24"/>
          <w:szCs w:val="24"/>
        </w:rPr>
        <w:t xml:space="preserve"> after the meetings had commenced on 20 February 2023. </w:t>
      </w:r>
    </w:p>
    <w:p w14:paraId="44564406" w14:textId="128B298A" w:rsidR="00BB01DB" w:rsidRDefault="000C53F2" w:rsidP="001354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7E4961">
        <w:rPr>
          <w:rFonts w:ascii="Times New Roman" w:hAnsi="Times New Roman" w:cs="Times New Roman"/>
          <w:sz w:val="24"/>
          <w:szCs w:val="24"/>
        </w:rPr>
        <w:t xml:space="preserve">is concerned </w:t>
      </w:r>
      <w:r>
        <w:rPr>
          <w:rFonts w:ascii="Times New Roman" w:hAnsi="Times New Roman" w:cs="Times New Roman"/>
          <w:sz w:val="24"/>
          <w:szCs w:val="24"/>
        </w:rPr>
        <w:t xml:space="preserve">that the consultation process </w:t>
      </w:r>
      <w:r w:rsidR="007E4961">
        <w:rPr>
          <w:rFonts w:ascii="Times New Roman" w:hAnsi="Times New Roman" w:cs="Times New Roman"/>
          <w:sz w:val="24"/>
          <w:szCs w:val="24"/>
        </w:rPr>
        <w:t xml:space="preserve">could </w:t>
      </w:r>
      <w:r>
        <w:rPr>
          <w:rFonts w:ascii="Times New Roman" w:hAnsi="Times New Roman" w:cs="Times New Roman"/>
          <w:sz w:val="24"/>
          <w:szCs w:val="24"/>
        </w:rPr>
        <w:t xml:space="preserve">be completed or taken to the next level, before his views and those of other prisoners were considered. </w:t>
      </w:r>
      <w:r w:rsidR="00BB01DB">
        <w:rPr>
          <w:rFonts w:ascii="Times New Roman" w:hAnsi="Times New Roman" w:cs="Times New Roman"/>
          <w:sz w:val="24"/>
          <w:szCs w:val="24"/>
        </w:rPr>
        <w:t>The applicant further averred that s 141 of the Constitution obliged the fourth respondent to ensure that all interested parties were consulted on the bill, unless such consultations were inappropriate or impracticable. The published schedule omitted consultations on the prison community, yet the proposed law was intended to regulate the affairs</w:t>
      </w:r>
      <w:r w:rsidR="007E4961">
        <w:rPr>
          <w:rFonts w:ascii="Times New Roman" w:hAnsi="Times New Roman" w:cs="Times New Roman"/>
          <w:sz w:val="24"/>
          <w:szCs w:val="24"/>
        </w:rPr>
        <w:t xml:space="preserve"> of that constituency</w:t>
      </w:r>
      <w:r w:rsidR="00BB01DB">
        <w:rPr>
          <w:rFonts w:ascii="Times New Roman" w:hAnsi="Times New Roman" w:cs="Times New Roman"/>
          <w:sz w:val="24"/>
          <w:szCs w:val="24"/>
        </w:rPr>
        <w:t xml:space="preserve">. Consulting the prison community could not be </w:t>
      </w:r>
      <w:r w:rsidR="007E4961">
        <w:rPr>
          <w:rFonts w:ascii="Times New Roman" w:hAnsi="Times New Roman" w:cs="Times New Roman"/>
          <w:sz w:val="24"/>
          <w:szCs w:val="24"/>
        </w:rPr>
        <w:t xml:space="preserve">held </w:t>
      </w:r>
      <w:r w:rsidR="00BB01DB">
        <w:rPr>
          <w:rFonts w:ascii="Times New Roman" w:hAnsi="Times New Roman" w:cs="Times New Roman"/>
          <w:sz w:val="24"/>
          <w:szCs w:val="24"/>
        </w:rPr>
        <w:t>to be inappropriate</w:t>
      </w:r>
      <w:r w:rsidR="007E4961">
        <w:rPr>
          <w:rFonts w:ascii="Times New Roman" w:hAnsi="Times New Roman" w:cs="Times New Roman"/>
          <w:sz w:val="24"/>
          <w:szCs w:val="24"/>
        </w:rPr>
        <w:t xml:space="preserve"> or impracticable</w:t>
      </w:r>
      <w:r w:rsidR="00BB01DB">
        <w:rPr>
          <w:rFonts w:ascii="Times New Roman" w:hAnsi="Times New Roman" w:cs="Times New Roman"/>
          <w:sz w:val="24"/>
          <w:szCs w:val="24"/>
        </w:rPr>
        <w:t xml:space="preserve">. Prisoners were always consulted by judicial officers whenever they carried out routine inspections at prisons. </w:t>
      </w:r>
    </w:p>
    <w:p w14:paraId="77AC20F7" w14:textId="4BDE8830" w:rsidR="006E5132" w:rsidRDefault="00BB01DB" w:rsidP="001354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Sometime around 21 February 2023, the applicant wrote to the first respondent through his legal practitioners requesting that he be consulted on the </w:t>
      </w:r>
      <w:r w:rsidR="007E4961">
        <w:rPr>
          <w:rFonts w:ascii="Times New Roman" w:hAnsi="Times New Roman" w:cs="Times New Roman"/>
          <w:sz w:val="24"/>
          <w:szCs w:val="24"/>
        </w:rPr>
        <w:t>B</w:t>
      </w:r>
      <w:r>
        <w:rPr>
          <w:rFonts w:ascii="Times New Roman" w:hAnsi="Times New Roman" w:cs="Times New Roman"/>
          <w:sz w:val="24"/>
          <w:szCs w:val="24"/>
        </w:rPr>
        <w:t xml:space="preserve">ill. That letter was copied to the second and third respondents. </w:t>
      </w:r>
      <w:r w:rsidR="007E4961">
        <w:rPr>
          <w:rFonts w:ascii="Times New Roman" w:hAnsi="Times New Roman" w:cs="Times New Roman"/>
          <w:sz w:val="24"/>
          <w:szCs w:val="24"/>
        </w:rPr>
        <w:t>No response came</w:t>
      </w:r>
      <w:r>
        <w:rPr>
          <w:rFonts w:ascii="Times New Roman" w:hAnsi="Times New Roman" w:cs="Times New Roman"/>
          <w:sz w:val="24"/>
          <w:szCs w:val="24"/>
        </w:rPr>
        <w:t>.</w:t>
      </w:r>
    </w:p>
    <w:p w14:paraId="0E9848B0" w14:textId="40E2A84A" w:rsidR="00BB01DB" w:rsidRDefault="006E5132" w:rsidP="001354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in view of the foregoing </w:t>
      </w:r>
      <w:r w:rsidR="007E4961">
        <w:rPr>
          <w:rFonts w:ascii="Times New Roman" w:hAnsi="Times New Roman" w:cs="Times New Roman"/>
          <w:sz w:val="24"/>
          <w:szCs w:val="24"/>
        </w:rPr>
        <w:t xml:space="preserve">that the applicant </w:t>
      </w:r>
      <w:r>
        <w:rPr>
          <w:rFonts w:ascii="Times New Roman" w:hAnsi="Times New Roman" w:cs="Times New Roman"/>
          <w:sz w:val="24"/>
          <w:szCs w:val="24"/>
        </w:rPr>
        <w:t xml:space="preserve">approached the court for a constitutional </w:t>
      </w:r>
      <w:r w:rsidRPr="007E4961">
        <w:rPr>
          <w:rFonts w:ascii="Times New Roman" w:hAnsi="Times New Roman" w:cs="Times New Roman"/>
          <w:i/>
          <w:sz w:val="24"/>
          <w:szCs w:val="24"/>
        </w:rPr>
        <w:t xml:space="preserve">mandamus </w:t>
      </w:r>
      <w:r>
        <w:rPr>
          <w:rFonts w:ascii="Times New Roman" w:hAnsi="Times New Roman" w:cs="Times New Roman"/>
          <w:sz w:val="24"/>
          <w:szCs w:val="24"/>
        </w:rPr>
        <w:t xml:space="preserve">to compel the respondents to perform their constitutional obligations. </w:t>
      </w:r>
      <w:r w:rsidR="00BB01DB">
        <w:rPr>
          <w:rFonts w:ascii="Times New Roman" w:hAnsi="Times New Roman" w:cs="Times New Roman"/>
          <w:sz w:val="24"/>
          <w:szCs w:val="24"/>
        </w:rPr>
        <w:t xml:space="preserve"> </w:t>
      </w:r>
    </w:p>
    <w:p w14:paraId="0E5B3B16" w14:textId="07890FCA" w:rsidR="00B4255A" w:rsidRDefault="00B4255A" w:rsidP="001354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fervently opposed. The first and fourth respondents’ opposing affidavit was deposed to by the first respondent. The second </w:t>
      </w:r>
      <w:r w:rsidR="007E4961">
        <w:rPr>
          <w:rFonts w:ascii="Times New Roman" w:hAnsi="Times New Roman" w:cs="Times New Roman"/>
          <w:sz w:val="24"/>
          <w:szCs w:val="24"/>
        </w:rPr>
        <w:t>and</w:t>
      </w:r>
      <w:r>
        <w:rPr>
          <w:rFonts w:ascii="Times New Roman" w:hAnsi="Times New Roman" w:cs="Times New Roman"/>
          <w:sz w:val="24"/>
          <w:szCs w:val="24"/>
        </w:rPr>
        <w:t xml:space="preserve"> third respondents associated themselves with the deposition made by the first respondent in their opposing affidavits. The first respondent’</w:t>
      </w:r>
      <w:r w:rsidR="007E4961">
        <w:rPr>
          <w:rFonts w:ascii="Times New Roman" w:hAnsi="Times New Roman" w:cs="Times New Roman"/>
          <w:sz w:val="24"/>
          <w:szCs w:val="24"/>
        </w:rPr>
        <w:t>s opposing affidavit</w:t>
      </w:r>
      <w:r>
        <w:rPr>
          <w:rFonts w:ascii="Times New Roman" w:hAnsi="Times New Roman" w:cs="Times New Roman"/>
          <w:sz w:val="24"/>
          <w:szCs w:val="24"/>
        </w:rPr>
        <w:t xml:space="preserve"> raised the following preliminary points: that the applicant was asking the court to interfere with uncompleted Parliamentary processes; </w:t>
      </w:r>
      <w:r w:rsidR="007E4961">
        <w:rPr>
          <w:rFonts w:ascii="Times New Roman" w:hAnsi="Times New Roman" w:cs="Times New Roman"/>
          <w:sz w:val="24"/>
          <w:szCs w:val="24"/>
        </w:rPr>
        <w:t xml:space="preserve">that this court had </w:t>
      </w:r>
      <w:r w:rsidR="00C54B25">
        <w:rPr>
          <w:rFonts w:ascii="Times New Roman" w:hAnsi="Times New Roman" w:cs="Times New Roman"/>
          <w:sz w:val="24"/>
          <w:szCs w:val="24"/>
        </w:rPr>
        <w:t xml:space="preserve">no </w:t>
      </w:r>
      <w:r>
        <w:rPr>
          <w:rFonts w:ascii="Times New Roman" w:hAnsi="Times New Roman" w:cs="Times New Roman"/>
          <w:sz w:val="24"/>
          <w:szCs w:val="24"/>
        </w:rPr>
        <w:t xml:space="preserve">jurisdiction </w:t>
      </w:r>
      <w:r w:rsidR="007E4961">
        <w:rPr>
          <w:rFonts w:ascii="Times New Roman" w:hAnsi="Times New Roman" w:cs="Times New Roman"/>
          <w:sz w:val="24"/>
          <w:szCs w:val="24"/>
        </w:rPr>
        <w:t>to grant the relief sought</w:t>
      </w:r>
      <w:r>
        <w:rPr>
          <w:rFonts w:ascii="Times New Roman" w:hAnsi="Times New Roman" w:cs="Times New Roman"/>
          <w:sz w:val="24"/>
          <w:szCs w:val="24"/>
        </w:rPr>
        <w:t xml:space="preserve">; lack of urgency; infringement of the principle of separation of powers; failure to exhaust internal remedies at the applicant’s disposal; absence of </w:t>
      </w:r>
      <w:r w:rsidRPr="00B4255A">
        <w:rPr>
          <w:rFonts w:ascii="Times New Roman" w:hAnsi="Times New Roman" w:cs="Times New Roman"/>
          <w:i/>
          <w:sz w:val="24"/>
          <w:szCs w:val="24"/>
        </w:rPr>
        <w:t xml:space="preserve">locus standi </w:t>
      </w:r>
      <w:r>
        <w:rPr>
          <w:rFonts w:ascii="Times New Roman" w:hAnsi="Times New Roman" w:cs="Times New Roman"/>
          <w:sz w:val="24"/>
          <w:szCs w:val="24"/>
        </w:rPr>
        <w:t xml:space="preserve">and that the relief sought was incompetent. </w:t>
      </w:r>
    </w:p>
    <w:p w14:paraId="0C4B01BA" w14:textId="00E7F540" w:rsidR="00FE472F" w:rsidRDefault="00C9251D" w:rsidP="001354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regards the merits, the respondents denied that the applicant was not given an opportunity </w:t>
      </w:r>
      <w:r w:rsidR="00FE472F">
        <w:rPr>
          <w:rFonts w:ascii="Times New Roman" w:hAnsi="Times New Roman" w:cs="Times New Roman"/>
          <w:sz w:val="24"/>
          <w:szCs w:val="24"/>
        </w:rPr>
        <w:t>to express his views on the Bill. They averred that the applicant could have expressed his views through written submissions or correspondence if he was unable to attend the physical hearings. The notice alluded to by the applicant made it clear that written submissions and correspondence were welcome. The applicant had not explained why he did not utilize this avenue. The respondents further averred that in carry</w:t>
      </w:r>
      <w:r w:rsidR="007E4961">
        <w:rPr>
          <w:rFonts w:ascii="Times New Roman" w:hAnsi="Times New Roman" w:cs="Times New Roman"/>
          <w:sz w:val="24"/>
          <w:szCs w:val="24"/>
        </w:rPr>
        <w:t>ing out its consultations, the C</w:t>
      </w:r>
      <w:r w:rsidR="00FE472F">
        <w:rPr>
          <w:rFonts w:ascii="Times New Roman" w:hAnsi="Times New Roman" w:cs="Times New Roman"/>
          <w:sz w:val="24"/>
          <w:szCs w:val="24"/>
        </w:rPr>
        <w:t xml:space="preserve">ommittee was not necessarily required to visit each prisoner or </w:t>
      </w:r>
      <w:r w:rsidR="007E4961">
        <w:rPr>
          <w:rFonts w:ascii="Times New Roman" w:hAnsi="Times New Roman" w:cs="Times New Roman"/>
          <w:sz w:val="24"/>
          <w:szCs w:val="24"/>
        </w:rPr>
        <w:t>reach out to all persons in every corner of the country.</w:t>
      </w:r>
      <w:r w:rsidR="00FE472F">
        <w:rPr>
          <w:rFonts w:ascii="Times New Roman" w:hAnsi="Times New Roman" w:cs="Times New Roman"/>
          <w:sz w:val="24"/>
          <w:szCs w:val="24"/>
        </w:rPr>
        <w:t xml:space="preserve"> </w:t>
      </w:r>
      <w:r w:rsidR="006E5132">
        <w:rPr>
          <w:rFonts w:ascii="Times New Roman" w:hAnsi="Times New Roman" w:cs="Times New Roman"/>
          <w:sz w:val="24"/>
          <w:szCs w:val="24"/>
        </w:rPr>
        <w:t xml:space="preserve">The respondents submitted that they had received </w:t>
      </w:r>
      <w:r w:rsidR="007E4961">
        <w:rPr>
          <w:rFonts w:ascii="Times New Roman" w:hAnsi="Times New Roman" w:cs="Times New Roman"/>
          <w:sz w:val="24"/>
          <w:szCs w:val="24"/>
        </w:rPr>
        <w:t>loads</w:t>
      </w:r>
      <w:r w:rsidR="006E5132">
        <w:rPr>
          <w:rFonts w:ascii="Times New Roman" w:hAnsi="Times New Roman" w:cs="Times New Roman"/>
          <w:sz w:val="24"/>
          <w:szCs w:val="24"/>
        </w:rPr>
        <w:t xml:space="preserve"> of written submissions from interested parties, and there was no reason why the applicant could not have done the same. </w:t>
      </w:r>
    </w:p>
    <w:p w14:paraId="1C60BD7F" w14:textId="39301BE1" w:rsidR="006E5132" w:rsidRDefault="006E5132" w:rsidP="001354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denied that the applicant had mandate to speak on behalf of other prisoners. They also denied that the applicant had satisfied the requirements for a </w:t>
      </w:r>
      <w:r w:rsidRPr="007E4961">
        <w:rPr>
          <w:rFonts w:ascii="Times New Roman" w:hAnsi="Times New Roman" w:cs="Times New Roman"/>
          <w:i/>
          <w:sz w:val="24"/>
          <w:szCs w:val="24"/>
        </w:rPr>
        <w:t>mandamus</w:t>
      </w:r>
      <w:r w:rsidR="007E4961">
        <w:rPr>
          <w:rFonts w:ascii="Times New Roman" w:hAnsi="Times New Roman" w:cs="Times New Roman"/>
          <w:i/>
          <w:sz w:val="24"/>
          <w:szCs w:val="24"/>
        </w:rPr>
        <w:t>.</w:t>
      </w:r>
      <w:r w:rsidR="007E4961">
        <w:rPr>
          <w:rFonts w:ascii="Times New Roman" w:hAnsi="Times New Roman" w:cs="Times New Roman"/>
          <w:sz w:val="24"/>
          <w:szCs w:val="24"/>
        </w:rPr>
        <w:t xml:space="preserve"> They </w:t>
      </w:r>
      <w:r>
        <w:rPr>
          <w:rFonts w:ascii="Times New Roman" w:hAnsi="Times New Roman" w:cs="Times New Roman"/>
          <w:sz w:val="24"/>
          <w:szCs w:val="24"/>
        </w:rPr>
        <w:t xml:space="preserve">urged the court to dismiss the application with costs. </w:t>
      </w:r>
    </w:p>
    <w:p w14:paraId="6600FDA1" w14:textId="4F0F0558" w:rsidR="006E5132" w:rsidRPr="006E5132" w:rsidRDefault="006E5132" w:rsidP="006E5132">
      <w:pPr>
        <w:spacing w:after="0" w:line="360" w:lineRule="auto"/>
        <w:jc w:val="both"/>
        <w:rPr>
          <w:rFonts w:ascii="Times New Roman" w:hAnsi="Times New Roman" w:cs="Times New Roman"/>
          <w:b/>
          <w:sz w:val="24"/>
          <w:szCs w:val="24"/>
        </w:rPr>
      </w:pPr>
      <w:r w:rsidRPr="006E5132">
        <w:rPr>
          <w:rFonts w:ascii="Times New Roman" w:hAnsi="Times New Roman" w:cs="Times New Roman"/>
          <w:b/>
          <w:sz w:val="24"/>
          <w:szCs w:val="24"/>
        </w:rPr>
        <w:t>THE SUBMISSIONS AND THE ANALYSIS</w:t>
      </w:r>
    </w:p>
    <w:p w14:paraId="0E4CE47A" w14:textId="7D825803" w:rsidR="006E5132" w:rsidRPr="00436B00" w:rsidRDefault="00E1719C" w:rsidP="006E5132">
      <w:pPr>
        <w:spacing w:after="0" w:line="360" w:lineRule="auto"/>
        <w:jc w:val="both"/>
        <w:rPr>
          <w:rFonts w:ascii="Times New Roman" w:hAnsi="Times New Roman" w:cs="Times New Roman"/>
          <w:b/>
          <w:i/>
          <w:sz w:val="24"/>
          <w:szCs w:val="24"/>
        </w:rPr>
      </w:pPr>
      <w:r w:rsidRPr="00436B00">
        <w:rPr>
          <w:rFonts w:ascii="Times New Roman" w:hAnsi="Times New Roman" w:cs="Times New Roman"/>
          <w:b/>
          <w:i/>
          <w:sz w:val="24"/>
          <w:szCs w:val="24"/>
        </w:rPr>
        <w:t>Whether the High Court has jurisdiction</w:t>
      </w:r>
      <w:r w:rsidR="00436B00">
        <w:rPr>
          <w:rFonts w:ascii="Times New Roman" w:hAnsi="Times New Roman" w:cs="Times New Roman"/>
          <w:b/>
          <w:i/>
          <w:sz w:val="24"/>
          <w:szCs w:val="24"/>
        </w:rPr>
        <w:t xml:space="preserve"> to grant the relief sought by the applicant </w:t>
      </w:r>
      <w:r w:rsidRPr="00436B00">
        <w:rPr>
          <w:rFonts w:ascii="Times New Roman" w:hAnsi="Times New Roman" w:cs="Times New Roman"/>
          <w:b/>
          <w:i/>
          <w:sz w:val="24"/>
          <w:szCs w:val="24"/>
        </w:rPr>
        <w:t xml:space="preserve"> </w:t>
      </w:r>
    </w:p>
    <w:p w14:paraId="0DDE637E" w14:textId="297091A3" w:rsidR="00E1719C" w:rsidRDefault="00E1719C" w:rsidP="001354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delving into the merits of the application, the court must determine</w:t>
      </w:r>
      <w:r w:rsidR="00A12DF0">
        <w:rPr>
          <w:rFonts w:ascii="Times New Roman" w:hAnsi="Times New Roman" w:cs="Times New Roman"/>
          <w:sz w:val="24"/>
          <w:szCs w:val="24"/>
        </w:rPr>
        <w:t xml:space="preserve"> the issue of jurisdiction first.</w:t>
      </w:r>
      <w:r>
        <w:rPr>
          <w:rFonts w:ascii="Times New Roman" w:hAnsi="Times New Roman" w:cs="Times New Roman"/>
          <w:sz w:val="24"/>
          <w:szCs w:val="24"/>
        </w:rPr>
        <w:t xml:space="preserve"> Mr </w:t>
      </w:r>
      <w:r w:rsidRPr="00E1719C">
        <w:rPr>
          <w:rFonts w:ascii="Times New Roman" w:hAnsi="Times New Roman" w:cs="Times New Roman"/>
          <w:i/>
          <w:sz w:val="24"/>
          <w:szCs w:val="24"/>
        </w:rPr>
        <w:t>Demo</w:t>
      </w:r>
      <w:r>
        <w:rPr>
          <w:rFonts w:ascii="Times New Roman" w:hAnsi="Times New Roman" w:cs="Times New Roman"/>
          <w:sz w:val="24"/>
          <w:szCs w:val="24"/>
        </w:rPr>
        <w:t xml:space="preserve"> for the applicant submitted that the alleged failure by Parliament to fulfill its obligation under s 141 of the Constitution was a matter </w:t>
      </w:r>
      <w:r w:rsidR="00621B41">
        <w:rPr>
          <w:rFonts w:ascii="Times New Roman" w:hAnsi="Times New Roman" w:cs="Times New Roman"/>
          <w:sz w:val="24"/>
          <w:szCs w:val="24"/>
        </w:rPr>
        <w:t xml:space="preserve">within the exclusive jurisdiction of the Constitutional Court in terms of s 167(2)(d) of the Constitution. Counsel referred to the judgment of the Constitutional Court in </w:t>
      </w:r>
      <w:r w:rsidR="00621B41" w:rsidRPr="00621B41">
        <w:rPr>
          <w:rFonts w:ascii="Times New Roman" w:hAnsi="Times New Roman" w:cs="Times New Roman"/>
          <w:i/>
          <w:sz w:val="24"/>
          <w:szCs w:val="24"/>
        </w:rPr>
        <w:t>Gonese &amp; Another v President of Zimbabwe and Two Others</w:t>
      </w:r>
      <w:r w:rsidR="00621B41">
        <w:rPr>
          <w:rStyle w:val="FootnoteReference"/>
          <w:rFonts w:ascii="Times New Roman" w:hAnsi="Times New Roman" w:cs="Times New Roman"/>
          <w:i/>
          <w:sz w:val="24"/>
          <w:szCs w:val="24"/>
        </w:rPr>
        <w:footnoteReference w:id="1"/>
      </w:r>
      <w:r w:rsidR="00621B41">
        <w:rPr>
          <w:rFonts w:ascii="Times New Roman" w:hAnsi="Times New Roman" w:cs="Times New Roman"/>
          <w:sz w:val="24"/>
          <w:szCs w:val="24"/>
        </w:rPr>
        <w:t xml:space="preserve">, which authority entrenches that position of the law.  </w:t>
      </w:r>
    </w:p>
    <w:p w14:paraId="279B928C" w14:textId="05AA6BE5" w:rsidR="00E1719C" w:rsidRDefault="00577CF4" w:rsidP="001354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77CF4">
        <w:rPr>
          <w:rFonts w:ascii="Times New Roman" w:hAnsi="Times New Roman" w:cs="Times New Roman"/>
          <w:i/>
          <w:sz w:val="24"/>
          <w:szCs w:val="24"/>
        </w:rPr>
        <w:t xml:space="preserve">Demo </w:t>
      </w:r>
      <w:r>
        <w:rPr>
          <w:rFonts w:ascii="Times New Roman" w:hAnsi="Times New Roman" w:cs="Times New Roman"/>
          <w:sz w:val="24"/>
          <w:szCs w:val="24"/>
        </w:rPr>
        <w:t xml:space="preserve">further submitted that this court was being called upon to give an order which intrudes into the domain of Parliament. An investigation into whether </w:t>
      </w:r>
      <w:r w:rsidR="007E4961">
        <w:rPr>
          <w:rFonts w:ascii="Times New Roman" w:hAnsi="Times New Roman" w:cs="Times New Roman"/>
          <w:sz w:val="24"/>
          <w:szCs w:val="24"/>
        </w:rPr>
        <w:t xml:space="preserve">or not </w:t>
      </w:r>
      <w:r>
        <w:rPr>
          <w:rFonts w:ascii="Times New Roman" w:hAnsi="Times New Roman" w:cs="Times New Roman"/>
          <w:sz w:val="24"/>
          <w:szCs w:val="24"/>
        </w:rPr>
        <w:t xml:space="preserve">Parliament complied with its obligation under s 141 of the Constitution essentially required the court to intrude into the domain of Parliament. Judicial intrusion into the domain of Parliament was a preserve of the Constitutional Court. </w:t>
      </w:r>
    </w:p>
    <w:p w14:paraId="6A5C22CA" w14:textId="27ED84E5" w:rsidR="000C6EF8" w:rsidRDefault="000C6EF8" w:rsidP="001354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reply, Mr </w:t>
      </w:r>
      <w:r w:rsidRPr="000C6EF8">
        <w:rPr>
          <w:rFonts w:ascii="Times New Roman" w:hAnsi="Times New Roman" w:cs="Times New Roman"/>
          <w:i/>
          <w:sz w:val="24"/>
          <w:szCs w:val="24"/>
        </w:rPr>
        <w:t>Maanda</w:t>
      </w:r>
      <w:r>
        <w:rPr>
          <w:rFonts w:ascii="Times New Roman" w:hAnsi="Times New Roman" w:cs="Times New Roman"/>
          <w:sz w:val="24"/>
          <w:szCs w:val="24"/>
        </w:rPr>
        <w:t xml:space="preserve"> for the applicant submitted that the respondents had clearly misunderstood the applicant’s complaint. What was before the court was not a constitutional matter. The applicant was not seeking a </w:t>
      </w:r>
      <w:r w:rsidRPr="007E4961">
        <w:rPr>
          <w:rFonts w:ascii="Times New Roman" w:hAnsi="Times New Roman" w:cs="Times New Roman"/>
          <w:i/>
          <w:sz w:val="24"/>
          <w:szCs w:val="24"/>
        </w:rPr>
        <w:t>declarat</w:t>
      </w:r>
      <w:r w:rsidR="007E4961">
        <w:rPr>
          <w:rFonts w:ascii="Times New Roman" w:hAnsi="Times New Roman" w:cs="Times New Roman"/>
          <w:i/>
          <w:sz w:val="24"/>
          <w:szCs w:val="24"/>
        </w:rPr>
        <w:t xml:space="preserve">ur </w:t>
      </w:r>
      <w:r w:rsidR="0075340A">
        <w:rPr>
          <w:rFonts w:ascii="Times New Roman" w:hAnsi="Times New Roman" w:cs="Times New Roman"/>
          <w:sz w:val="24"/>
          <w:szCs w:val="24"/>
        </w:rPr>
        <w:t xml:space="preserve">pursuant to a </w:t>
      </w:r>
      <w:r>
        <w:rPr>
          <w:rFonts w:ascii="Times New Roman" w:hAnsi="Times New Roman" w:cs="Times New Roman"/>
          <w:sz w:val="24"/>
          <w:szCs w:val="24"/>
        </w:rPr>
        <w:t xml:space="preserve">failure to fulfill a constitutional obligation. What was being sought was an order </w:t>
      </w:r>
      <w:r w:rsidR="0075340A">
        <w:rPr>
          <w:rFonts w:ascii="Times New Roman" w:hAnsi="Times New Roman" w:cs="Times New Roman"/>
          <w:sz w:val="24"/>
          <w:szCs w:val="24"/>
        </w:rPr>
        <w:t xml:space="preserve">to compel the respondents to facilitate for the </w:t>
      </w:r>
      <w:r w:rsidR="0075340A">
        <w:rPr>
          <w:rFonts w:ascii="Times New Roman" w:hAnsi="Times New Roman" w:cs="Times New Roman"/>
          <w:sz w:val="24"/>
          <w:szCs w:val="24"/>
        </w:rPr>
        <w:lastRenderedPageBreak/>
        <w:t xml:space="preserve">consultation of the applicant or other prisoners who may have an interest in the Bill. A relief for compliance and an enquiry into whether Parliament had fulfilled its constitutional obligation were different matters. </w:t>
      </w:r>
    </w:p>
    <w:p w14:paraId="7954E326" w14:textId="63C04F82" w:rsidR="0075340A" w:rsidRDefault="0075340A" w:rsidP="001354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75340A">
        <w:rPr>
          <w:rFonts w:ascii="Times New Roman" w:hAnsi="Times New Roman" w:cs="Times New Roman"/>
          <w:i/>
          <w:sz w:val="24"/>
          <w:szCs w:val="24"/>
        </w:rPr>
        <w:t>Maanda</w:t>
      </w:r>
      <w:r>
        <w:rPr>
          <w:rFonts w:ascii="Times New Roman" w:hAnsi="Times New Roman" w:cs="Times New Roman"/>
          <w:sz w:val="24"/>
          <w:szCs w:val="24"/>
        </w:rPr>
        <w:t xml:space="preserve"> further submitted that the fourth respondent was not beyond the reach of the court </w:t>
      </w:r>
      <w:r w:rsidR="00E712A4">
        <w:rPr>
          <w:rFonts w:ascii="Times New Roman" w:hAnsi="Times New Roman" w:cs="Times New Roman"/>
          <w:sz w:val="24"/>
          <w:szCs w:val="24"/>
        </w:rPr>
        <w:t xml:space="preserve">at any stages of its proceedings. The applicant merely sought to ensure that any omissions in the course of conducting those proceedings were corrected by the court. </w:t>
      </w:r>
    </w:p>
    <w:p w14:paraId="74AFF967" w14:textId="2A1D8564" w:rsidR="0075340A" w:rsidRDefault="00E712A4" w:rsidP="001354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application </w:t>
      </w:r>
      <w:r w:rsidR="00EA62D8">
        <w:rPr>
          <w:rFonts w:ascii="Times New Roman" w:hAnsi="Times New Roman" w:cs="Times New Roman"/>
          <w:sz w:val="24"/>
          <w:szCs w:val="24"/>
        </w:rPr>
        <w:t xml:space="preserve">was </w:t>
      </w:r>
      <w:r>
        <w:rPr>
          <w:rFonts w:ascii="Times New Roman" w:hAnsi="Times New Roman" w:cs="Times New Roman"/>
          <w:sz w:val="24"/>
          <w:szCs w:val="24"/>
        </w:rPr>
        <w:t>accompanied by a notice to the Registrar in terms of r</w:t>
      </w:r>
      <w:r w:rsidR="002964ED">
        <w:rPr>
          <w:rFonts w:ascii="Times New Roman" w:hAnsi="Times New Roman" w:cs="Times New Roman"/>
          <w:sz w:val="24"/>
          <w:szCs w:val="24"/>
        </w:rPr>
        <w:t xml:space="preserve"> </w:t>
      </w:r>
      <w:r>
        <w:rPr>
          <w:rFonts w:ascii="Times New Roman" w:hAnsi="Times New Roman" w:cs="Times New Roman"/>
          <w:sz w:val="24"/>
          <w:szCs w:val="24"/>
        </w:rPr>
        <w:t>10(1) of the High Court rules. The relevant part of r 10 states as follows:</w:t>
      </w:r>
    </w:p>
    <w:p w14:paraId="3EA8C4FE" w14:textId="77777777" w:rsidR="00E712A4" w:rsidRPr="00522277" w:rsidRDefault="00E712A4" w:rsidP="00E712A4">
      <w:pPr>
        <w:pStyle w:val="Default"/>
        <w:ind w:firstLine="720"/>
        <w:jc w:val="both"/>
        <w:rPr>
          <w:sz w:val="22"/>
          <w:szCs w:val="22"/>
        </w:rPr>
      </w:pPr>
      <w:r w:rsidRPr="00522277">
        <w:rPr>
          <w:sz w:val="22"/>
          <w:szCs w:val="22"/>
        </w:rPr>
        <w:t>“</w:t>
      </w:r>
      <w:r w:rsidRPr="00522277">
        <w:rPr>
          <w:b/>
          <w:bCs/>
          <w:i/>
          <w:iCs/>
          <w:sz w:val="22"/>
          <w:szCs w:val="22"/>
        </w:rPr>
        <w:t xml:space="preserve">10. Friend of court </w:t>
      </w:r>
    </w:p>
    <w:p w14:paraId="6B9A1292" w14:textId="77777777" w:rsidR="00E712A4" w:rsidRPr="00522277" w:rsidRDefault="00E712A4" w:rsidP="00E712A4">
      <w:pPr>
        <w:autoSpaceDE w:val="0"/>
        <w:autoSpaceDN w:val="0"/>
        <w:adjustRightInd w:val="0"/>
        <w:spacing w:after="0" w:line="240" w:lineRule="auto"/>
        <w:ind w:left="720"/>
        <w:jc w:val="both"/>
        <w:rPr>
          <w:rFonts w:ascii="Times New Roman" w:hAnsi="Times New Roman" w:cs="Times New Roman"/>
          <w:color w:val="000000"/>
          <w:lang w:val="en-ZW"/>
        </w:rPr>
      </w:pPr>
      <w:r w:rsidRPr="00522277">
        <w:rPr>
          <w:rFonts w:ascii="Times New Roman" w:hAnsi="Times New Roman" w:cs="Times New Roman"/>
          <w:color w:val="000000"/>
          <w:lang w:val="en-ZW"/>
        </w:rPr>
        <w:t xml:space="preserve">(1) Any person raising a constitutional issue in an application or action shall give notice thereof to the registrar at the time of filing the application or pleading. </w:t>
      </w:r>
    </w:p>
    <w:p w14:paraId="3483B156" w14:textId="08C44438" w:rsidR="00E712A4" w:rsidRPr="00522277" w:rsidRDefault="00E712A4" w:rsidP="00E712A4">
      <w:pPr>
        <w:spacing w:after="0" w:line="360" w:lineRule="auto"/>
        <w:ind w:firstLine="720"/>
        <w:jc w:val="both"/>
        <w:rPr>
          <w:rFonts w:ascii="Times New Roman" w:hAnsi="Times New Roman" w:cs="Times New Roman"/>
          <w:color w:val="000000"/>
          <w:lang w:val="en-ZW"/>
        </w:rPr>
      </w:pPr>
      <w:r w:rsidRPr="00522277">
        <w:rPr>
          <w:rFonts w:ascii="Times New Roman" w:hAnsi="Times New Roman" w:cs="Times New Roman"/>
          <w:color w:val="000000"/>
          <w:lang w:val="en-ZW"/>
        </w:rPr>
        <w:t>(2) Such notice shall contain a clear and succinct description of the constitutional issue concerned.</w:t>
      </w:r>
      <w:r w:rsidR="00B401B0" w:rsidRPr="00522277">
        <w:rPr>
          <w:rFonts w:ascii="Times New Roman" w:hAnsi="Times New Roman" w:cs="Times New Roman"/>
          <w:color w:val="000000"/>
          <w:lang w:val="en-ZW"/>
        </w:rPr>
        <w:t>”</w:t>
      </w:r>
    </w:p>
    <w:p w14:paraId="6C79C260" w14:textId="7695035D" w:rsidR="00B401B0" w:rsidRPr="00522277" w:rsidRDefault="00B401B0" w:rsidP="00B401B0">
      <w:pPr>
        <w:spacing w:after="0" w:line="360" w:lineRule="auto"/>
        <w:jc w:val="both"/>
        <w:rPr>
          <w:rFonts w:ascii="Times New Roman" w:hAnsi="Times New Roman" w:cs="Times New Roman"/>
          <w:color w:val="000000"/>
          <w:lang w:val="en-ZW"/>
        </w:rPr>
      </w:pPr>
      <w:r w:rsidRPr="00522277">
        <w:rPr>
          <w:rFonts w:ascii="Times New Roman" w:hAnsi="Times New Roman" w:cs="Times New Roman"/>
          <w:color w:val="000000"/>
          <w:lang w:val="en-ZW"/>
        </w:rPr>
        <w:t>The constitutional issue is described in the notice as follows:</w:t>
      </w:r>
    </w:p>
    <w:p w14:paraId="38A394EC" w14:textId="3D8D5816" w:rsidR="00B401B0" w:rsidRPr="00522277" w:rsidRDefault="00B401B0" w:rsidP="00B401B0">
      <w:pPr>
        <w:spacing w:after="0" w:line="240" w:lineRule="auto"/>
        <w:ind w:left="720"/>
        <w:jc w:val="both"/>
        <w:rPr>
          <w:rFonts w:ascii="Times New Roman" w:hAnsi="Times New Roman" w:cs="Times New Roman"/>
          <w:color w:val="000000"/>
          <w:lang w:val="en-ZW"/>
        </w:rPr>
      </w:pPr>
      <w:r w:rsidRPr="00522277">
        <w:rPr>
          <w:rFonts w:ascii="Times New Roman" w:hAnsi="Times New Roman" w:cs="Times New Roman"/>
          <w:color w:val="000000"/>
          <w:lang w:val="en-ZW"/>
        </w:rPr>
        <w:t>“Whether or not the Respondents can be compelled to consult prisoners on the Prisons and Correctional Services Bill in terms of section 141(b) of the Constitution of Zimbabwe Amendment (No.20) Act, 2013”</w:t>
      </w:r>
    </w:p>
    <w:p w14:paraId="09D166E2" w14:textId="77777777" w:rsidR="0010204E" w:rsidRPr="00B401B0" w:rsidRDefault="0010204E" w:rsidP="00B401B0">
      <w:pPr>
        <w:spacing w:after="0" w:line="240" w:lineRule="auto"/>
        <w:ind w:left="720"/>
        <w:jc w:val="both"/>
        <w:rPr>
          <w:rFonts w:ascii="Times New Roman" w:hAnsi="Times New Roman" w:cs="Times New Roman"/>
        </w:rPr>
      </w:pPr>
    </w:p>
    <w:p w14:paraId="72791D01" w14:textId="44E3E2B4" w:rsidR="00B401B0" w:rsidRDefault="00B401B0" w:rsidP="001020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paragraph</w:t>
      </w:r>
      <w:r w:rsidR="00EA62D8">
        <w:rPr>
          <w:rFonts w:ascii="Times New Roman" w:hAnsi="Times New Roman" w:cs="Times New Roman"/>
          <w:sz w:val="24"/>
          <w:szCs w:val="24"/>
        </w:rPr>
        <w:t xml:space="preserve"> 8</w:t>
      </w:r>
      <w:r>
        <w:rPr>
          <w:rFonts w:ascii="Times New Roman" w:hAnsi="Times New Roman" w:cs="Times New Roman"/>
          <w:sz w:val="24"/>
          <w:szCs w:val="24"/>
        </w:rPr>
        <w:t xml:space="preserve"> of the founding affidavit, the applicant states that </w:t>
      </w:r>
      <w:r w:rsidR="0010204E">
        <w:rPr>
          <w:rFonts w:ascii="Times New Roman" w:hAnsi="Times New Roman" w:cs="Times New Roman"/>
          <w:sz w:val="24"/>
          <w:szCs w:val="24"/>
        </w:rPr>
        <w:t xml:space="preserve">the application is made in terms of r 59(6) as read together with r 65(8) of the High Court rules, </w:t>
      </w:r>
      <w:r w:rsidR="00BB0D14">
        <w:rPr>
          <w:rFonts w:ascii="Times New Roman" w:hAnsi="Times New Roman" w:cs="Times New Roman"/>
          <w:sz w:val="24"/>
          <w:szCs w:val="24"/>
        </w:rPr>
        <w:t xml:space="preserve">with a view </w:t>
      </w:r>
      <w:r w:rsidR="0010204E">
        <w:rPr>
          <w:rFonts w:ascii="Times New Roman" w:hAnsi="Times New Roman" w:cs="Times New Roman"/>
          <w:i/>
          <w:sz w:val="24"/>
          <w:szCs w:val="24"/>
        </w:rPr>
        <w:t xml:space="preserve">“to compel the Respondents to consult me and possibly other prisoners on the Prisons and Correctional Services Bill in terms of section 141(b) of the Constitution.” </w:t>
      </w:r>
      <w:r w:rsidR="0010204E">
        <w:rPr>
          <w:rFonts w:ascii="Times New Roman" w:hAnsi="Times New Roman" w:cs="Times New Roman"/>
          <w:sz w:val="24"/>
          <w:szCs w:val="24"/>
        </w:rPr>
        <w:t xml:space="preserve">Section 171(1)(c) of the Constitution bestows on this court jurisdiction to decide on constitutional matters except those that only the Constitutional Court may decide upon. </w:t>
      </w:r>
      <w:r w:rsidR="00506E8B">
        <w:rPr>
          <w:rFonts w:ascii="Times New Roman" w:hAnsi="Times New Roman" w:cs="Times New Roman"/>
          <w:sz w:val="24"/>
          <w:szCs w:val="24"/>
        </w:rPr>
        <w:t xml:space="preserve">The jurisdiction of the </w:t>
      </w:r>
      <w:r w:rsidR="008403A9">
        <w:rPr>
          <w:rFonts w:ascii="Times New Roman" w:hAnsi="Times New Roman" w:cs="Times New Roman"/>
          <w:sz w:val="24"/>
          <w:szCs w:val="24"/>
        </w:rPr>
        <w:t>Constitutional</w:t>
      </w:r>
      <w:r w:rsidR="00506E8B">
        <w:rPr>
          <w:rFonts w:ascii="Times New Roman" w:hAnsi="Times New Roman" w:cs="Times New Roman"/>
          <w:sz w:val="24"/>
          <w:szCs w:val="24"/>
        </w:rPr>
        <w:t xml:space="preserve"> Court in constitutional matters is set out in s 167 of the Constitution. </w:t>
      </w:r>
      <w:r w:rsidR="008403A9">
        <w:rPr>
          <w:rFonts w:ascii="Times New Roman" w:hAnsi="Times New Roman" w:cs="Times New Roman"/>
          <w:sz w:val="24"/>
          <w:szCs w:val="24"/>
        </w:rPr>
        <w:t xml:space="preserve">The material part of that section that </w:t>
      </w:r>
      <w:r w:rsidR="00BB0D14">
        <w:rPr>
          <w:rFonts w:ascii="Times New Roman" w:hAnsi="Times New Roman" w:cs="Times New Roman"/>
          <w:sz w:val="24"/>
          <w:szCs w:val="24"/>
        </w:rPr>
        <w:t xml:space="preserve">is </w:t>
      </w:r>
      <w:r w:rsidR="008403A9">
        <w:rPr>
          <w:rFonts w:ascii="Times New Roman" w:hAnsi="Times New Roman" w:cs="Times New Roman"/>
          <w:sz w:val="24"/>
          <w:szCs w:val="24"/>
        </w:rPr>
        <w:t xml:space="preserve">relevant to this application </w:t>
      </w:r>
      <w:r w:rsidR="00BB0D14">
        <w:rPr>
          <w:rFonts w:ascii="Times New Roman" w:hAnsi="Times New Roman" w:cs="Times New Roman"/>
          <w:sz w:val="24"/>
          <w:szCs w:val="24"/>
        </w:rPr>
        <w:t xml:space="preserve">reads </w:t>
      </w:r>
      <w:r w:rsidR="008403A9">
        <w:rPr>
          <w:rFonts w:ascii="Times New Roman" w:hAnsi="Times New Roman" w:cs="Times New Roman"/>
          <w:sz w:val="24"/>
          <w:szCs w:val="24"/>
        </w:rPr>
        <w:t>as follows:</w:t>
      </w:r>
    </w:p>
    <w:p w14:paraId="693C3BF7" w14:textId="77777777" w:rsidR="008403A9" w:rsidRPr="00522277" w:rsidRDefault="008403A9" w:rsidP="008403A9">
      <w:pPr>
        <w:pStyle w:val="Default"/>
        <w:ind w:firstLine="720"/>
        <w:jc w:val="both"/>
        <w:rPr>
          <w:sz w:val="22"/>
          <w:szCs w:val="22"/>
        </w:rPr>
      </w:pPr>
      <w:r w:rsidRPr="00522277">
        <w:rPr>
          <w:sz w:val="22"/>
          <w:szCs w:val="22"/>
        </w:rPr>
        <w:t>“</w:t>
      </w:r>
      <w:r w:rsidRPr="00522277">
        <w:rPr>
          <w:b/>
          <w:bCs/>
          <w:sz w:val="22"/>
          <w:szCs w:val="22"/>
        </w:rPr>
        <w:t xml:space="preserve">167 Jurisdiction of Constitutional Court </w:t>
      </w:r>
    </w:p>
    <w:p w14:paraId="6C22BBE3" w14:textId="0FE4EEB2" w:rsidR="008403A9" w:rsidRPr="00522277" w:rsidRDefault="008403A9" w:rsidP="00EA62D8">
      <w:pPr>
        <w:autoSpaceDE w:val="0"/>
        <w:autoSpaceDN w:val="0"/>
        <w:adjustRightInd w:val="0"/>
        <w:spacing w:after="0" w:line="240" w:lineRule="auto"/>
        <w:ind w:firstLine="720"/>
        <w:jc w:val="both"/>
        <w:rPr>
          <w:rFonts w:ascii="Times New Roman" w:hAnsi="Times New Roman" w:cs="Times New Roman"/>
          <w:color w:val="000000"/>
          <w:lang w:val="en-ZW"/>
        </w:rPr>
      </w:pPr>
      <w:r w:rsidRPr="00522277">
        <w:rPr>
          <w:rFonts w:ascii="Times New Roman" w:hAnsi="Times New Roman" w:cs="Times New Roman"/>
          <w:color w:val="000000"/>
          <w:lang w:val="en-ZW"/>
        </w:rPr>
        <w:t xml:space="preserve">(1) </w:t>
      </w:r>
      <w:r w:rsidR="00EA62D8" w:rsidRPr="00522277">
        <w:rPr>
          <w:rFonts w:ascii="Times New Roman" w:hAnsi="Times New Roman" w:cs="Times New Roman"/>
          <w:color w:val="000000"/>
          <w:lang w:val="en-ZW"/>
        </w:rPr>
        <w:t>…….</w:t>
      </w:r>
    </w:p>
    <w:p w14:paraId="0B8EF52B" w14:textId="77777777" w:rsidR="008403A9" w:rsidRPr="00522277" w:rsidRDefault="008403A9" w:rsidP="008403A9">
      <w:pPr>
        <w:autoSpaceDE w:val="0"/>
        <w:autoSpaceDN w:val="0"/>
        <w:adjustRightInd w:val="0"/>
        <w:spacing w:after="0" w:line="240" w:lineRule="auto"/>
        <w:ind w:firstLine="720"/>
        <w:jc w:val="both"/>
        <w:rPr>
          <w:rFonts w:ascii="Times New Roman" w:hAnsi="Times New Roman" w:cs="Times New Roman"/>
          <w:color w:val="000000"/>
          <w:lang w:val="en-ZW"/>
        </w:rPr>
      </w:pPr>
      <w:r w:rsidRPr="00522277">
        <w:rPr>
          <w:rFonts w:ascii="Times New Roman" w:hAnsi="Times New Roman" w:cs="Times New Roman"/>
          <w:color w:val="000000"/>
          <w:lang w:val="en-ZW"/>
        </w:rPr>
        <w:t xml:space="preserve">(2) Subject to this Constitution, only the Constitutional Court may— </w:t>
      </w:r>
    </w:p>
    <w:p w14:paraId="06603649" w14:textId="2D029097" w:rsidR="008403A9" w:rsidRPr="00522277" w:rsidRDefault="008403A9" w:rsidP="008403A9">
      <w:pPr>
        <w:autoSpaceDE w:val="0"/>
        <w:autoSpaceDN w:val="0"/>
        <w:adjustRightInd w:val="0"/>
        <w:spacing w:after="0" w:line="240" w:lineRule="auto"/>
        <w:ind w:left="720"/>
        <w:jc w:val="both"/>
        <w:rPr>
          <w:rFonts w:ascii="Times New Roman" w:hAnsi="Times New Roman" w:cs="Times New Roman"/>
          <w:color w:val="000000"/>
          <w:lang w:val="en-ZW"/>
        </w:rPr>
      </w:pPr>
      <w:r w:rsidRPr="00522277">
        <w:rPr>
          <w:rFonts w:ascii="Times New Roman" w:hAnsi="Times New Roman" w:cs="Times New Roman"/>
          <w:color w:val="000000"/>
          <w:lang w:val="en-ZW"/>
        </w:rPr>
        <w:t>(</w:t>
      </w:r>
      <w:r w:rsidRPr="00522277">
        <w:rPr>
          <w:rFonts w:ascii="Times New Roman" w:hAnsi="Times New Roman" w:cs="Times New Roman"/>
          <w:i/>
          <w:iCs/>
          <w:color w:val="000000"/>
          <w:lang w:val="en-ZW"/>
        </w:rPr>
        <w:t>a</w:t>
      </w:r>
      <w:r w:rsidRPr="00522277">
        <w:rPr>
          <w:rFonts w:ascii="Times New Roman" w:hAnsi="Times New Roman" w:cs="Times New Roman"/>
          <w:color w:val="000000"/>
          <w:lang w:val="en-ZW"/>
        </w:rPr>
        <w:t>) ………………;</w:t>
      </w:r>
    </w:p>
    <w:p w14:paraId="340F42D2" w14:textId="53884161" w:rsidR="008403A9" w:rsidRPr="00522277" w:rsidRDefault="008403A9" w:rsidP="008403A9">
      <w:pPr>
        <w:autoSpaceDE w:val="0"/>
        <w:autoSpaceDN w:val="0"/>
        <w:adjustRightInd w:val="0"/>
        <w:spacing w:after="0" w:line="240" w:lineRule="auto"/>
        <w:ind w:firstLine="720"/>
        <w:jc w:val="both"/>
        <w:rPr>
          <w:rFonts w:ascii="Times New Roman" w:hAnsi="Times New Roman" w:cs="Times New Roman"/>
          <w:color w:val="000000"/>
          <w:lang w:val="en-ZW"/>
        </w:rPr>
      </w:pPr>
      <w:r w:rsidRPr="00522277">
        <w:rPr>
          <w:rFonts w:ascii="Times New Roman" w:hAnsi="Times New Roman" w:cs="Times New Roman"/>
          <w:color w:val="000000"/>
          <w:lang w:val="en-ZW"/>
        </w:rPr>
        <w:t>(</w:t>
      </w:r>
      <w:r w:rsidRPr="00522277">
        <w:rPr>
          <w:rFonts w:ascii="Times New Roman" w:hAnsi="Times New Roman" w:cs="Times New Roman"/>
          <w:i/>
          <w:iCs/>
          <w:color w:val="000000"/>
          <w:lang w:val="en-ZW"/>
        </w:rPr>
        <w:t>b</w:t>
      </w:r>
      <w:r w:rsidRPr="00522277">
        <w:rPr>
          <w:rFonts w:ascii="Times New Roman" w:hAnsi="Times New Roman" w:cs="Times New Roman"/>
          <w:color w:val="000000"/>
          <w:lang w:val="en-ZW"/>
        </w:rPr>
        <w:t xml:space="preserve">) ………………; </w:t>
      </w:r>
    </w:p>
    <w:p w14:paraId="488343E3" w14:textId="7138D66D" w:rsidR="008403A9" w:rsidRPr="00522277" w:rsidRDefault="008403A9" w:rsidP="008403A9">
      <w:pPr>
        <w:autoSpaceDE w:val="0"/>
        <w:autoSpaceDN w:val="0"/>
        <w:adjustRightInd w:val="0"/>
        <w:spacing w:after="0" w:line="240" w:lineRule="auto"/>
        <w:ind w:left="720"/>
        <w:jc w:val="both"/>
        <w:rPr>
          <w:rFonts w:ascii="Times New Roman" w:hAnsi="Times New Roman" w:cs="Times New Roman"/>
          <w:color w:val="000000"/>
          <w:lang w:val="en-ZW"/>
        </w:rPr>
      </w:pPr>
      <w:r w:rsidRPr="00522277">
        <w:rPr>
          <w:rFonts w:ascii="Times New Roman" w:hAnsi="Times New Roman" w:cs="Times New Roman"/>
          <w:color w:val="000000"/>
          <w:lang w:val="en-ZW"/>
        </w:rPr>
        <w:t>(</w:t>
      </w:r>
      <w:r w:rsidRPr="00522277">
        <w:rPr>
          <w:rFonts w:ascii="Times New Roman" w:hAnsi="Times New Roman" w:cs="Times New Roman"/>
          <w:i/>
          <w:iCs/>
          <w:color w:val="000000"/>
          <w:lang w:val="en-ZW"/>
        </w:rPr>
        <w:t>c</w:t>
      </w:r>
      <w:r w:rsidRPr="00522277">
        <w:rPr>
          <w:rFonts w:ascii="Times New Roman" w:hAnsi="Times New Roman" w:cs="Times New Roman"/>
          <w:color w:val="000000"/>
          <w:lang w:val="en-ZW"/>
        </w:rPr>
        <w:t xml:space="preserve">) …………..; or </w:t>
      </w:r>
    </w:p>
    <w:p w14:paraId="6ED02DE2" w14:textId="77777777" w:rsidR="008403A9" w:rsidRPr="00522277" w:rsidRDefault="008403A9" w:rsidP="008403A9">
      <w:pPr>
        <w:autoSpaceDE w:val="0"/>
        <w:autoSpaceDN w:val="0"/>
        <w:adjustRightInd w:val="0"/>
        <w:spacing w:after="0" w:line="240" w:lineRule="auto"/>
        <w:ind w:firstLine="720"/>
        <w:jc w:val="both"/>
        <w:rPr>
          <w:rFonts w:ascii="Times New Roman" w:hAnsi="Times New Roman" w:cs="Times New Roman"/>
          <w:color w:val="000000"/>
          <w:lang w:val="en-ZW"/>
        </w:rPr>
      </w:pPr>
      <w:r w:rsidRPr="00522277">
        <w:rPr>
          <w:rFonts w:ascii="Times New Roman" w:hAnsi="Times New Roman" w:cs="Times New Roman"/>
          <w:color w:val="000000"/>
          <w:lang w:val="en-ZW"/>
        </w:rPr>
        <w:t>(</w:t>
      </w:r>
      <w:r w:rsidRPr="00522277">
        <w:rPr>
          <w:rFonts w:ascii="Times New Roman" w:hAnsi="Times New Roman" w:cs="Times New Roman"/>
          <w:i/>
          <w:iCs/>
          <w:color w:val="000000"/>
          <w:lang w:val="en-ZW"/>
        </w:rPr>
        <w:t>d</w:t>
      </w:r>
      <w:r w:rsidRPr="00522277">
        <w:rPr>
          <w:rFonts w:ascii="Times New Roman" w:hAnsi="Times New Roman" w:cs="Times New Roman"/>
          <w:color w:val="000000"/>
          <w:lang w:val="en-ZW"/>
        </w:rPr>
        <w:t xml:space="preserve">) </w:t>
      </w:r>
      <w:r w:rsidRPr="00522277">
        <w:rPr>
          <w:rFonts w:ascii="Times New Roman" w:hAnsi="Times New Roman" w:cs="Times New Roman"/>
          <w:color w:val="000000"/>
          <w:u w:val="single"/>
          <w:lang w:val="en-ZW"/>
        </w:rPr>
        <w:t>determine whether Parliament or the President has failed to fulfil a constitutional obligation</w:t>
      </w:r>
      <w:r w:rsidRPr="00522277">
        <w:rPr>
          <w:rFonts w:ascii="Times New Roman" w:hAnsi="Times New Roman" w:cs="Times New Roman"/>
          <w:color w:val="000000"/>
          <w:lang w:val="en-ZW"/>
        </w:rPr>
        <w:t xml:space="preserve">. </w:t>
      </w:r>
    </w:p>
    <w:p w14:paraId="3F3781BF" w14:textId="2D5F2F0C" w:rsidR="008403A9" w:rsidRPr="00522277" w:rsidRDefault="008403A9" w:rsidP="008403A9">
      <w:pPr>
        <w:spacing w:after="0" w:line="240" w:lineRule="auto"/>
        <w:ind w:left="720"/>
        <w:jc w:val="both"/>
        <w:rPr>
          <w:rFonts w:ascii="Times New Roman" w:hAnsi="Times New Roman" w:cs="Times New Roman"/>
        </w:rPr>
      </w:pPr>
      <w:r w:rsidRPr="00522277">
        <w:rPr>
          <w:rFonts w:ascii="Times New Roman" w:hAnsi="Times New Roman" w:cs="Times New Roman"/>
          <w:color w:val="000000"/>
          <w:lang w:val="en-ZW"/>
        </w:rPr>
        <w:t xml:space="preserve">(3) The Constitutional Court makes the final decision whether an Act of Parliament or </w:t>
      </w:r>
      <w:r w:rsidRPr="00522277">
        <w:rPr>
          <w:rFonts w:ascii="Times New Roman" w:hAnsi="Times New Roman" w:cs="Times New Roman"/>
          <w:color w:val="000000"/>
          <w:u w:val="single"/>
          <w:lang w:val="en-ZW"/>
        </w:rPr>
        <w:t>conduct of the President or Parliament is constitutional</w:t>
      </w:r>
      <w:r w:rsidRPr="00522277">
        <w:rPr>
          <w:rFonts w:ascii="Times New Roman" w:hAnsi="Times New Roman" w:cs="Times New Roman"/>
          <w:color w:val="000000"/>
          <w:lang w:val="en-ZW"/>
        </w:rPr>
        <w:t>, and must confirm any order of constitutional invalidity made by another court before that order has any force.”</w:t>
      </w:r>
      <w:r w:rsidR="002316AC" w:rsidRPr="00522277">
        <w:rPr>
          <w:rFonts w:ascii="Times New Roman" w:hAnsi="Times New Roman" w:cs="Times New Roman"/>
          <w:color w:val="000000"/>
          <w:lang w:val="en-ZW"/>
        </w:rPr>
        <w:t xml:space="preserve"> (Underlining for emphasis)</w:t>
      </w:r>
    </w:p>
    <w:p w14:paraId="112942D3" w14:textId="77777777" w:rsidR="00577CF4" w:rsidRDefault="00577CF4" w:rsidP="008403A9">
      <w:pPr>
        <w:spacing w:after="0" w:line="240" w:lineRule="auto"/>
        <w:ind w:firstLine="720"/>
        <w:jc w:val="both"/>
        <w:rPr>
          <w:rFonts w:ascii="Times New Roman" w:hAnsi="Times New Roman" w:cs="Times New Roman"/>
          <w:sz w:val="24"/>
          <w:szCs w:val="24"/>
        </w:rPr>
      </w:pPr>
    </w:p>
    <w:p w14:paraId="15E61F13" w14:textId="757CFFA9" w:rsidR="008403A9" w:rsidRDefault="008403A9" w:rsidP="002316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clear from a reading of s 167(2)(d) and s 167(3), that it is within the exclusive domain of the Constitutional Court to determine whether Parliament has failed to fulfill a constitutional obligation. It is also the exclusive domain of the Constitutional Court to determine whether or not the conduct of Parliament is constitutional. Section 332 </w:t>
      </w:r>
      <w:r w:rsidR="00BB0D14">
        <w:rPr>
          <w:rFonts w:ascii="Times New Roman" w:hAnsi="Times New Roman" w:cs="Times New Roman"/>
          <w:sz w:val="24"/>
          <w:szCs w:val="24"/>
        </w:rPr>
        <w:t xml:space="preserve">of the Constitution </w:t>
      </w:r>
      <w:r>
        <w:rPr>
          <w:rFonts w:ascii="Times New Roman" w:hAnsi="Times New Roman" w:cs="Times New Roman"/>
          <w:sz w:val="24"/>
          <w:szCs w:val="24"/>
        </w:rPr>
        <w:t xml:space="preserve">defines a constitutional matter </w:t>
      </w:r>
      <w:r w:rsidR="002316AC">
        <w:rPr>
          <w:rFonts w:ascii="Times New Roman" w:hAnsi="Times New Roman" w:cs="Times New Roman"/>
          <w:sz w:val="24"/>
          <w:szCs w:val="24"/>
        </w:rPr>
        <w:t xml:space="preserve">to mean </w:t>
      </w:r>
      <w:r w:rsidR="002316AC">
        <w:rPr>
          <w:rFonts w:ascii="Times New Roman" w:hAnsi="Times New Roman" w:cs="Times New Roman"/>
          <w:i/>
          <w:sz w:val="24"/>
          <w:szCs w:val="24"/>
        </w:rPr>
        <w:t>“</w:t>
      </w:r>
      <w:r w:rsidRPr="002316AC">
        <w:rPr>
          <w:rFonts w:ascii="Times New Roman" w:hAnsi="Times New Roman" w:cs="Times New Roman"/>
          <w:i/>
          <w:sz w:val="24"/>
          <w:szCs w:val="24"/>
        </w:rPr>
        <w:t xml:space="preserve">a matter in which there is </w:t>
      </w:r>
      <w:r w:rsidRPr="002316AC">
        <w:rPr>
          <w:rFonts w:ascii="Times New Roman" w:hAnsi="Times New Roman" w:cs="Times New Roman"/>
          <w:i/>
          <w:sz w:val="24"/>
          <w:szCs w:val="24"/>
          <w:u w:val="single"/>
        </w:rPr>
        <w:t>an issue involving</w:t>
      </w:r>
      <w:r w:rsidRPr="002316AC">
        <w:rPr>
          <w:rFonts w:ascii="Times New Roman" w:hAnsi="Times New Roman" w:cs="Times New Roman"/>
          <w:i/>
          <w:sz w:val="24"/>
          <w:szCs w:val="24"/>
        </w:rPr>
        <w:t xml:space="preserve"> the interpretation, protection or </w:t>
      </w:r>
      <w:r w:rsidRPr="002316AC">
        <w:rPr>
          <w:rFonts w:ascii="Times New Roman" w:hAnsi="Times New Roman" w:cs="Times New Roman"/>
          <w:i/>
          <w:sz w:val="24"/>
          <w:szCs w:val="24"/>
          <w:u w:val="single"/>
        </w:rPr>
        <w:t>enforcement of this Constitution</w:t>
      </w:r>
      <w:r w:rsidR="002316AC">
        <w:rPr>
          <w:rFonts w:ascii="Times New Roman" w:hAnsi="Times New Roman" w:cs="Times New Roman"/>
          <w:i/>
          <w:sz w:val="24"/>
          <w:szCs w:val="24"/>
        </w:rPr>
        <w:t xml:space="preserve">” (Underlining for emphasis). </w:t>
      </w:r>
    </w:p>
    <w:p w14:paraId="79A6E50A" w14:textId="5E8FDA94" w:rsidR="008403A9" w:rsidRDefault="002316AC" w:rsidP="002316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noted, the applicant seeks a </w:t>
      </w:r>
      <w:r w:rsidRPr="002316AC">
        <w:rPr>
          <w:rFonts w:ascii="Times New Roman" w:hAnsi="Times New Roman" w:cs="Times New Roman"/>
          <w:i/>
          <w:sz w:val="24"/>
          <w:szCs w:val="24"/>
        </w:rPr>
        <w:t>mandamus</w:t>
      </w:r>
      <w:r>
        <w:rPr>
          <w:rFonts w:ascii="Times New Roman" w:hAnsi="Times New Roman" w:cs="Times New Roman"/>
          <w:sz w:val="24"/>
          <w:szCs w:val="24"/>
        </w:rPr>
        <w:t xml:space="preserve"> to compel the respondents to consult him and other prisoners on the Bill. The Committee conducting the consultative processes is a creature of the fourth respondent. In conducting those public hearings it </w:t>
      </w:r>
      <w:r w:rsidR="00BB0D14">
        <w:rPr>
          <w:rFonts w:ascii="Times New Roman" w:hAnsi="Times New Roman" w:cs="Times New Roman"/>
          <w:sz w:val="24"/>
          <w:szCs w:val="24"/>
        </w:rPr>
        <w:t xml:space="preserve">would </w:t>
      </w:r>
      <w:r>
        <w:rPr>
          <w:rFonts w:ascii="Times New Roman" w:hAnsi="Times New Roman" w:cs="Times New Roman"/>
          <w:sz w:val="24"/>
          <w:szCs w:val="24"/>
        </w:rPr>
        <w:t>actually</w:t>
      </w:r>
      <w:r w:rsidR="00BB0D14">
        <w:rPr>
          <w:rFonts w:ascii="Times New Roman" w:hAnsi="Times New Roman" w:cs="Times New Roman"/>
          <w:sz w:val="24"/>
          <w:szCs w:val="24"/>
        </w:rPr>
        <w:t xml:space="preserve"> be</w:t>
      </w:r>
      <w:r>
        <w:rPr>
          <w:rFonts w:ascii="Times New Roman" w:hAnsi="Times New Roman" w:cs="Times New Roman"/>
          <w:sz w:val="24"/>
          <w:szCs w:val="24"/>
        </w:rPr>
        <w:t xml:space="preserve"> carrying out a Parliamentary process. That process must be carried out with the provisions of s 141</w:t>
      </w:r>
      <w:r w:rsidR="00BB0D14">
        <w:rPr>
          <w:rFonts w:ascii="Times New Roman" w:hAnsi="Times New Roman" w:cs="Times New Roman"/>
          <w:sz w:val="24"/>
          <w:szCs w:val="24"/>
        </w:rPr>
        <w:t xml:space="preserve"> </w:t>
      </w:r>
      <w:r>
        <w:rPr>
          <w:rFonts w:ascii="Times New Roman" w:hAnsi="Times New Roman" w:cs="Times New Roman"/>
          <w:sz w:val="24"/>
          <w:szCs w:val="24"/>
        </w:rPr>
        <w:t>of the Constitution in mind. Section 141(a) and (b) of the Constitution state</w:t>
      </w:r>
      <w:r w:rsidR="00A12DF0">
        <w:rPr>
          <w:rFonts w:ascii="Times New Roman" w:hAnsi="Times New Roman" w:cs="Times New Roman"/>
          <w:sz w:val="24"/>
          <w:szCs w:val="24"/>
        </w:rPr>
        <w:t>s</w:t>
      </w:r>
      <w:r>
        <w:rPr>
          <w:rFonts w:ascii="Times New Roman" w:hAnsi="Times New Roman" w:cs="Times New Roman"/>
          <w:sz w:val="24"/>
          <w:szCs w:val="24"/>
        </w:rPr>
        <w:t xml:space="preserve"> as follows:</w:t>
      </w:r>
    </w:p>
    <w:p w14:paraId="4B3AC20A" w14:textId="77777777" w:rsidR="002316AC" w:rsidRPr="00522277" w:rsidRDefault="002316AC" w:rsidP="00656C2B">
      <w:pPr>
        <w:pStyle w:val="Default"/>
        <w:ind w:firstLine="720"/>
        <w:jc w:val="both"/>
        <w:rPr>
          <w:sz w:val="22"/>
          <w:szCs w:val="22"/>
        </w:rPr>
      </w:pPr>
      <w:r w:rsidRPr="00522277">
        <w:rPr>
          <w:sz w:val="22"/>
          <w:szCs w:val="22"/>
        </w:rPr>
        <w:t>“</w:t>
      </w:r>
      <w:r w:rsidRPr="00522277">
        <w:rPr>
          <w:b/>
          <w:bCs/>
          <w:sz w:val="22"/>
          <w:szCs w:val="22"/>
        </w:rPr>
        <w:t xml:space="preserve">141 Public access to and involvement in Parliament </w:t>
      </w:r>
    </w:p>
    <w:p w14:paraId="2832C8FC" w14:textId="77777777" w:rsidR="002316AC" w:rsidRPr="00522277" w:rsidRDefault="002316AC" w:rsidP="00656C2B">
      <w:pPr>
        <w:autoSpaceDE w:val="0"/>
        <w:autoSpaceDN w:val="0"/>
        <w:adjustRightInd w:val="0"/>
        <w:spacing w:after="0" w:line="240" w:lineRule="auto"/>
        <w:ind w:firstLine="720"/>
        <w:jc w:val="both"/>
        <w:rPr>
          <w:rFonts w:ascii="Times New Roman" w:hAnsi="Times New Roman" w:cs="Times New Roman"/>
          <w:color w:val="000000"/>
          <w:lang w:val="en-ZW"/>
        </w:rPr>
      </w:pPr>
      <w:r w:rsidRPr="00522277">
        <w:rPr>
          <w:rFonts w:ascii="Times New Roman" w:hAnsi="Times New Roman" w:cs="Times New Roman"/>
          <w:color w:val="000000"/>
          <w:lang w:val="en-ZW"/>
        </w:rPr>
        <w:t xml:space="preserve">Parliament must— </w:t>
      </w:r>
    </w:p>
    <w:p w14:paraId="41A2032F" w14:textId="2AF7ED68" w:rsidR="002316AC" w:rsidRPr="00522277" w:rsidRDefault="002316AC" w:rsidP="00656C2B">
      <w:pPr>
        <w:autoSpaceDE w:val="0"/>
        <w:autoSpaceDN w:val="0"/>
        <w:adjustRightInd w:val="0"/>
        <w:spacing w:after="0" w:line="240" w:lineRule="auto"/>
        <w:ind w:left="720"/>
        <w:jc w:val="both"/>
        <w:rPr>
          <w:rFonts w:ascii="Times New Roman" w:hAnsi="Times New Roman" w:cs="Times New Roman"/>
          <w:lang w:val="en-ZW"/>
        </w:rPr>
      </w:pPr>
      <w:r w:rsidRPr="00522277">
        <w:rPr>
          <w:rFonts w:ascii="Times New Roman" w:hAnsi="Times New Roman" w:cs="Times New Roman"/>
          <w:color w:val="000000"/>
          <w:lang w:val="en-ZW"/>
        </w:rPr>
        <w:t>(</w:t>
      </w:r>
      <w:r w:rsidRPr="00522277">
        <w:rPr>
          <w:rFonts w:ascii="Times New Roman" w:hAnsi="Times New Roman" w:cs="Times New Roman"/>
          <w:i/>
          <w:iCs/>
          <w:color w:val="000000"/>
          <w:lang w:val="en-ZW"/>
        </w:rPr>
        <w:t>a</w:t>
      </w:r>
      <w:r w:rsidRPr="00522277">
        <w:rPr>
          <w:rFonts w:ascii="Times New Roman" w:hAnsi="Times New Roman" w:cs="Times New Roman"/>
          <w:color w:val="000000"/>
          <w:lang w:val="en-ZW"/>
        </w:rPr>
        <w:t xml:space="preserve">) facilitate public involvement in its legislative and other processes and in the processes of its committees; </w:t>
      </w:r>
    </w:p>
    <w:p w14:paraId="431354D5" w14:textId="6BBBB614" w:rsidR="002316AC" w:rsidRPr="00522277" w:rsidRDefault="002316AC" w:rsidP="00656C2B">
      <w:pPr>
        <w:spacing w:after="0" w:line="240" w:lineRule="auto"/>
        <w:ind w:left="720"/>
        <w:jc w:val="both"/>
        <w:rPr>
          <w:rFonts w:ascii="Times New Roman" w:hAnsi="Times New Roman" w:cs="Times New Roman"/>
          <w:lang w:val="en-ZW"/>
        </w:rPr>
      </w:pPr>
      <w:r w:rsidRPr="00522277">
        <w:rPr>
          <w:rFonts w:ascii="Times New Roman" w:hAnsi="Times New Roman" w:cs="Times New Roman"/>
          <w:lang w:val="en-ZW"/>
        </w:rPr>
        <w:t>(</w:t>
      </w:r>
      <w:r w:rsidRPr="00522277">
        <w:rPr>
          <w:rFonts w:ascii="Times New Roman" w:hAnsi="Times New Roman" w:cs="Times New Roman"/>
          <w:i/>
          <w:iCs/>
          <w:lang w:val="en-ZW"/>
        </w:rPr>
        <w:t>b</w:t>
      </w:r>
      <w:r w:rsidRPr="00522277">
        <w:rPr>
          <w:rFonts w:ascii="Times New Roman" w:hAnsi="Times New Roman" w:cs="Times New Roman"/>
          <w:lang w:val="en-ZW"/>
        </w:rPr>
        <w:t>) ensure that interested parties are consulted about Bills being considered by Parliament, unless such consultation is inappropriate or impracticable;</w:t>
      </w:r>
      <w:r w:rsidR="00656C2B" w:rsidRPr="00522277">
        <w:rPr>
          <w:rFonts w:ascii="Times New Roman" w:hAnsi="Times New Roman" w:cs="Times New Roman"/>
          <w:lang w:val="en-ZW"/>
        </w:rPr>
        <w:t>”</w:t>
      </w:r>
    </w:p>
    <w:p w14:paraId="40A8CE78" w14:textId="77777777" w:rsidR="00656C2B" w:rsidRDefault="00656C2B" w:rsidP="00656C2B">
      <w:pPr>
        <w:spacing w:after="0" w:line="240" w:lineRule="auto"/>
        <w:ind w:left="720"/>
        <w:jc w:val="both"/>
        <w:rPr>
          <w:rFonts w:ascii="Times New Roman" w:hAnsi="Times New Roman" w:cs="Times New Roman"/>
          <w:sz w:val="24"/>
          <w:szCs w:val="24"/>
        </w:rPr>
      </w:pPr>
    </w:p>
    <w:p w14:paraId="12ADB27D" w14:textId="614D2DA6" w:rsidR="008403A9" w:rsidRDefault="00656C2B" w:rsidP="006621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for this court to grant the relief sought, it must in the first instance determine whether or not the fourth respondent infringed s 141 (b) of the Constitution in the manner in which the public hearings were conducted to the exclusion of the applicant. </w:t>
      </w:r>
      <w:r w:rsidR="00CF0281">
        <w:rPr>
          <w:rFonts w:ascii="Times New Roman" w:hAnsi="Times New Roman" w:cs="Times New Roman"/>
          <w:sz w:val="24"/>
          <w:szCs w:val="24"/>
        </w:rPr>
        <w:t xml:space="preserve">If the order sought by the applicant were to be granted by this court, it would compel the respondents to comply with s 141 (a) and (b) of the Constitution. This court cannot grant the </w:t>
      </w:r>
      <w:r w:rsidR="00CF0281" w:rsidRPr="00CF0281">
        <w:rPr>
          <w:rFonts w:ascii="Times New Roman" w:hAnsi="Times New Roman" w:cs="Times New Roman"/>
          <w:i/>
          <w:sz w:val="24"/>
          <w:szCs w:val="24"/>
        </w:rPr>
        <w:t>mandamus</w:t>
      </w:r>
      <w:r w:rsidR="00CF0281">
        <w:rPr>
          <w:rFonts w:ascii="Times New Roman" w:hAnsi="Times New Roman" w:cs="Times New Roman"/>
          <w:sz w:val="24"/>
          <w:szCs w:val="24"/>
        </w:rPr>
        <w:t xml:space="preserve"> without satisfying itself that there was an infringement of that law. </w:t>
      </w:r>
      <w:r w:rsidR="006621C7">
        <w:rPr>
          <w:rFonts w:ascii="Times New Roman" w:hAnsi="Times New Roman" w:cs="Times New Roman"/>
          <w:sz w:val="24"/>
          <w:szCs w:val="24"/>
        </w:rPr>
        <w:t xml:space="preserve">This court must </w:t>
      </w:r>
      <w:r w:rsidR="00BB0D14">
        <w:rPr>
          <w:rFonts w:ascii="Times New Roman" w:hAnsi="Times New Roman" w:cs="Times New Roman"/>
          <w:sz w:val="24"/>
          <w:szCs w:val="24"/>
        </w:rPr>
        <w:t xml:space="preserve">therefore </w:t>
      </w:r>
      <w:r w:rsidR="006621C7">
        <w:rPr>
          <w:rFonts w:ascii="Times New Roman" w:hAnsi="Times New Roman" w:cs="Times New Roman"/>
          <w:sz w:val="24"/>
          <w:szCs w:val="24"/>
        </w:rPr>
        <w:t xml:space="preserve">first make a finding that the applicant and the constituency he seeks to represent were not consulted by the respondents </w:t>
      </w:r>
      <w:r w:rsidR="00A12DF0">
        <w:rPr>
          <w:rFonts w:ascii="Times New Roman" w:hAnsi="Times New Roman" w:cs="Times New Roman"/>
          <w:sz w:val="24"/>
          <w:szCs w:val="24"/>
        </w:rPr>
        <w:t xml:space="preserve">as required by </w:t>
      </w:r>
      <w:r w:rsidR="006621C7">
        <w:rPr>
          <w:rFonts w:ascii="Times New Roman" w:hAnsi="Times New Roman" w:cs="Times New Roman"/>
          <w:sz w:val="24"/>
          <w:szCs w:val="24"/>
        </w:rPr>
        <w:t xml:space="preserve">s 141(b). There is no doubt that the process involves the interpretation and the enforcement of the Constitution. It firmly places the applicant’s complaint within the ambit of a constitutional matter as defined by s 332 of the Constitution. </w:t>
      </w:r>
    </w:p>
    <w:p w14:paraId="76F55EB5" w14:textId="4E9C4A34" w:rsidR="00577CF4" w:rsidRDefault="008403A9" w:rsidP="008403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621C7">
        <w:rPr>
          <w:rFonts w:ascii="Times New Roman" w:hAnsi="Times New Roman" w:cs="Times New Roman"/>
          <w:sz w:val="24"/>
          <w:szCs w:val="24"/>
        </w:rPr>
        <w:tab/>
        <w:t>Section 141(b) imposes an obligation o</w:t>
      </w:r>
      <w:r w:rsidR="00A12DF0">
        <w:rPr>
          <w:rFonts w:ascii="Times New Roman" w:hAnsi="Times New Roman" w:cs="Times New Roman"/>
          <w:sz w:val="24"/>
          <w:szCs w:val="24"/>
        </w:rPr>
        <w:t>n</w:t>
      </w:r>
      <w:r w:rsidR="006621C7">
        <w:rPr>
          <w:rFonts w:ascii="Times New Roman" w:hAnsi="Times New Roman" w:cs="Times New Roman"/>
          <w:sz w:val="24"/>
          <w:szCs w:val="24"/>
        </w:rPr>
        <w:t xml:space="preserve"> the fourth respondent to ensure that interested parties such as the applicant are consulted in connection with</w:t>
      </w:r>
      <w:r w:rsidR="00A12DF0">
        <w:rPr>
          <w:rFonts w:ascii="Times New Roman" w:hAnsi="Times New Roman" w:cs="Times New Roman"/>
          <w:sz w:val="24"/>
          <w:szCs w:val="24"/>
        </w:rPr>
        <w:t xml:space="preserve"> any</w:t>
      </w:r>
      <w:r w:rsidR="006621C7">
        <w:rPr>
          <w:rFonts w:ascii="Times New Roman" w:hAnsi="Times New Roman" w:cs="Times New Roman"/>
          <w:sz w:val="24"/>
          <w:szCs w:val="24"/>
        </w:rPr>
        <w:t xml:space="preserve"> Bill that affects their rights. In determining whether the law was complied with, the court must scrutinize the conduct of the fourth respondent</w:t>
      </w:r>
      <w:r w:rsidR="00BF6BEA">
        <w:rPr>
          <w:rFonts w:ascii="Times New Roman" w:hAnsi="Times New Roman" w:cs="Times New Roman"/>
          <w:sz w:val="24"/>
          <w:szCs w:val="24"/>
        </w:rPr>
        <w:t xml:space="preserve">, especially the </w:t>
      </w:r>
      <w:r w:rsidR="0027705F">
        <w:rPr>
          <w:rFonts w:ascii="Times New Roman" w:hAnsi="Times New Roman" w:cs="Times New Roman"/>
          <w:sz w:val="24"/>
          <w:szCs w:val="24"/>
        </w:rPr>
        <w:t xml:space="preserve">manner in which </w:t>
      </w:r>
      <w:r w:rsidR="00BF6BEA">
        <w:rPr>
          <w:rFonts w:ascii="Times New Roman" w:hAnsi="Times New Roman" w:cs="Times New Roman"/>
          <w:sz w:val="24"/>
          <w:szCs w:val="24"/>
        </w:rPr>
        <w:t>the public hearings were rolled out. In doing so, the court is essentially determining whether the fourth respondent fulfill</w:t>
      </w:r>
      <w:r w:rsidR="00BB0D14">
        <w:rPr>
          <w:rFonts w:ascii="Times New Roman" w:hAnsi="Times New Roman" w:cs="Times New Roman"/>
          <w:sz w:val="24"/>
          <w:szCs w:val="24"/>
        </w:rPr>
        <w:t>ed</w:t>
      </w:r>
      <w:r w:rsidR="00BF6BEA">
        <w:rPr>
          <w:rFonts w:ascii="Times New Roman" w:hAnsi="Times New Roman" w:cs="Times New Roman"/>
          <w:sz w:val="24"/>
          <w:szCs w:val="24"/>
        </w:rPr>
        <w:t xml:space="preserve"> its constitutional obligation </w:t>
      </w:r>
      <w:r w:rsidR="00BB0D14">
        <w:rPr>
          <w:rFonts w:ascii="Times New Roman" w:hAnsi="Times New Roman" w:cs="Times New Roman"/>
          <w:sz w:val="24"/>
          <w:szCs w:val="24"/>
        </w:rPr>
        <w:lastRenderedPageBreak/>
        <w:t>as required by the law</w:t>
      </w:r>
      <w:r w:rsidR="00BF6BEA">
        <w:rPr>
          <w:rFonts w:ascii="Times New Roman" w:hAnsi="Times New Roman" w:cs="Times New Roman"/>
          <w:sz w:val="24"/>
          <w:szCs w:val="24"/>
        </w:rPr>
        <w:t xml:space="preserve">. That enquiry falls squarely within the scope of s 167(2)(d) the Constitution. Further, in so doing, the court inevitably has to make a pronouncement on the constitutionality of the conduct of the fourth respondent. </w:t>
      </w:r>
      <w:r w:rsidR="00522277">
        <w:rPr>
          <w:rFonts w:ascii="Times New Roman" w:hAnsi="Times New Roman" w:cs="Times New Roman"/>
          <w:sz w:val="24"/>
          <w:szCs w:val="24"/>
        </w:rPr>
        <w:t xml:space="preserve"> </w:t>
      </w:r>
      <w:r w:rsidR="00BF6BEA">
        <w:rPr>
          <w:rFonts w:ascii="Times New Roman" w:hAnsi="Times New Roman" w:cs="Times New Roman"/>
          <w:sz w:val="24"/>
          <w:szCs w:val="24"/>
        </w:rPr>
        <w:t xml:space="preserve">As I have already highlighted that sort of determination falls within the exclusive jurisdiction of the Constitutional Court. </w:t>
      </w:r>
    </w:p>
    <w:p w14:paraId="0AF9A23F" w14:textId="5CD79C15" w:rsidR="00506912" w:rsidRPr="00506912" w:rsidRDefault="00506912" w:rsidP="001A3615">
      <w:pPr>
        <w:spacing w:after="0" w:line="36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ab/>
        <w:t xml:space="preserve">In the case of </w:t>
      </w:r>
      <w:r w:rsidRPr="00621B41">
        <w:rPr>
          <w:rFonts w:ascii="Times New Roman" w:hAnsi="Times New Roman" w:cs="Times New Roman"/>
          <w:i/>
          <w:sz w:val="24"/>
          <w:szCs w:val="24"/>
        </w:rPr>
        <w:t xml:space="preserve">Gonese &amp; Another </w:t>
      </w:r>
      <w:r w:rsidRPr="00522277">
        <w:rPr>
          <w:rFonts w:ascii="Times New Roman" w:hAnsi="Times New Roman" w:cs="Times New Roman"/>
          <w:sz w:val="24"/>
          <w:szCs w:val="24"/>
        </w:rPr>
        <w:t xml:space="preserve">v </w:t>
      </w:r>
      <w:r w:rsidRPr="00621B41">
        <w:rPr>
          <w:rFonts w:ascii="Times New Roman" w:hAnsi="Times New Roman" w:cs="Times New Roman"/>
          <w:i/>
          <w:sz w:val="24"/>
          <w:szCs w:val="24"/>
        </w:rPr>
        <w:t>President of Zimbabwe and Two Others</w:t>
      </w:r>
      <w:r>
        <w:rPr>
          <w:rStyle w:val="FootnoteReference"/>
          <w:rFonts w:ascii="Times New Roman" w:hAnsi="Times New Roman" w:cs="Times New Roman"/>
          <w:i/>
          <w:sz w:val="24"/>
          <w:szCs w:val="24"/>
        </w:rPr>
        <w:footnoteReference w:id="2"/>
      </w:r>
      <w:r>
        <w:rPr>
          <w:rFonts w:ascii="Times New Roman" w:hAnsi="Times New Roman" w:cs="Times New Roman"/>
          <w:i/>
          <w:sz w:val="24"/>
          <w:szCs w:val="24"/>
        </w:rPr>
        <w:t xml:space="preserve">, </w:t>
      </w:r>
      <w:r>
        <w:rPr>
          <w:rFonts w:ascii="Times New Roman" w:hAnsi="Times New Roman" w:cs="Times New Roman"/>
          <w:sz w:val="24"/>
          <w:szCs w:val="24"/>
        </w:rPr>
        <w:t xml:space="preserve">PATEL JCC cited with approval the dictum in the South African Constitutional Case of </w:t>
      </w:r>
      <w:r w:rsidRPr="00506912">
        <w:rPr>
          <w:rFonts w:ascii="Times New Roman" w:eastAsia="Times New Roman" w:hAnsi="Times New Roman" w:cs="Times New Roman"/>
          <w:i/>
          <w:sz w:val="24"/>
          <w:szCs w:val="24"/>
          <w:lang w:val="en-GB"/>
        </w:rPr>
        <w:t>Doctors for Life International</w:t>
      </w:r>
      <w:r w:rsidRPr="00506912">
        <w:rPr>
          <w:rFonts w:ascii="Times New Roman" w:eastAsia="Times New Roman" w:hAnsi="Times New Roman" w:cs="Times New Roman"/>
          <w:sz w:val="24"/>
          <w:szCs w:val="24"/>
          <w:lang w:val="en-GB"/>
        </w:rPr>
        <w:t xml:space="preserve"> v </w:t>
      </w:r>
      <w:r w:rsidRPr="00506912">
        <w:rPr>
          <w:rFonts w:ascii="Times New Roman" w:eastAsia="Times New Roman" w:hAnsi="Times New Roman" w:cs="Times New Roman"/>
          <w:i/>
          <w:sz w:val="24"/>
          <w:szCs w:val="24"/>
          <w:lang w:val="en-GB"/>
        </w:rPr>
        <w:t>Speaker of the National Assembly &amp; Ors</w:t>
      </w:r>
      <w:r>
        <w:rPr>
          <w:rStyle w:val="FootnoteReference"/>
          <w:rFonts w:ascii="Times New Roman" w:eastAsia="Times New Roman" w:hAnsi="Times New Roman" w:cs="Times New Roman"/>
          <w:i/>
          <w:sz w:val="24"/>
          <w:szCs w:val="24"/>
          <w:lang w:val="en-GB"/>
        </w:rPr>
        <w:footnoteReference w:id="3"/>
      </w:r>
      <w:r>
        <w:rPr>
          <w:rFonts w:ascii="Times New Roman" w:eastAsia="Times New Roman" w:hAnsi="Times New Roman" w:cs="Times New Roman"/>
          <w:sz w:val="24"/>
          <w:szCs w:val="24"/>
          <w:lang w:val="en-GB"/>
        </w:rPr>
        <w:t>.</w:t>
      </w:r>
      <w:r w:rsidR="00522277">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 In that case</w:t>
      </w:r>
      <w:r w:rsidRPr="00506912">
        <w:rPr>
          <w:rFonts w:ascii="Times New Roman" w:eastAsia="Times New Roman" w:hAnsi="Times New Roman" w:cs="Times New Roman"/>
          <w:sz w:val="24"/>
          <w:szCs w:val="24"/>
          <w:lang w:val="en-GB"/>
        </w:rPr>
        <w:t xml:space="preserve"> the Constitutional Court</w:t>
      </w:r>
      <w:r>
        <w:rPr>
          <w:rFonts w:ascii="Times New Roman" w:eastAsia="Times New Roman" w:hAnsi="Times New Roman" w:cs="Times New Roman"/>
          <w:sz w:val="24"/>
          <w:szCs w:val="24"/>
          <w:lang w:val="en-GB"/>
        </w:rPr>
        <w:t xml:space="preserve"> </w:t>
      </w:r>
      <w:r w:rsidR="00BB0D14">
        <w:rPr>
          <w:rFonts w:ascii="Times New Roman" w:eastAsia="Times New Roman" w:hAnsi="Times New Roman" w:cs="Times New Roman"/>
          <w:sz w:val="24"/>
          <w:szCs w:val="24"/>
          <w:lang w:val="en-GB"/>
        </w:rPr>
        <w:t xml:space="preserve">was called upon to </w:t>
      </w:r>
      <w:r>
        <w:rPr>
          <w:rFonts w:ascii="Times New Roman" w:eastAsia="Times New Roman" w:hAnsi="Times New Roman" w:cs="Times New Roman"/>
          <w:sz w:val="24"/>
          <w:szCs w:val="24"/>
          <w:lang w:val="en-GB"/>
        </w:rPr>
        <w:t xml:space="preserve">interpret s 167(4)(e) of the South African Constitution, </w:t>
      </w:r>
      <w:r w:rsidR="00BB0D14">
        <w:rPr>
          <w:rFonts w:ascii="Times New Roman" w:eastAsia="Times New Roman" w:hAnsi="Times New Roman" w:cs="Times New Roman"/>
          <w:sz w:val="24"/>
          <w:szCs w:val="24"/>
          <w:lang w:val="en-GB"/>
        </w:rPr>
        <w:t xml:space="preserve">which is </w:t>
      </w:r>
      <w:r>
        <w:rPr>
          <w:rFonts w:ascii="Times New Roman" w:eastAsia="Times New Roman" w:hAnsi="Times New Roman" w:cs="Times New Roman"/>
          <w:sz w:val="24"/>
          <w:szCs w:val="24"/>
          <w:lang w:val="en-GB"/>
        </w:rPr>
        <w:t>the equivalent of s 167(2)(d) of the Zimbabwean Constitution</w:t>
      </w:r>
      <w:r w:rsidR="00BB0D14">
        <w:rPr>
          <w:rFonts w:ascii="Times New Roman" w:eastAsia="Times New Roman" w:hAnsi="Times New Roman" w:cs="Times New Roman"/>
          <w:sz w:val="24"/>
          <w:szCs w:val="24"/>
          <w:lang w:val="en-GB"/>
        </w:rPr>
        <w:t>. The court made the following pertinent remarks</w:t>
      </w:r>
      <w:r>
        <w:rPr>
          <w:rFonts w:ascii="Times New Roman" w:eastAsia="Times New Roman" w:hAnsi="Times New Roman" w:cs="Times New Roman"/>
          <w:sz w:val="24"/>
          <w:szCs w:val="24"/>
          <w:lang w:val="en-GB"/>
        </w:rPr>
        <w:t xml:space="preserve">: </w:t>
      </w:r>
      <w:r w:rsidRPr="00506912">
        <w:rPr>
          <w:rFonts w:ascii="Times New Roman" w:eastAsia="Times New Roman" w:hAnsi="Times New Roman" w:cs="Times New Roman"/>
          <w:sz w:val="24"/>
          <w:szCs w:val="24"/>
          <w:lang w:val="en-GB"/>
        </w:rPr>
        <w:t xml:space="preserve"> </w:t>
      </w:r>
    </w:p>
    <w:p w14:paraId="25D20B8D" w14:textId="4502E703" w:rsidR="00506912" w:rsidRPr="00506912" w:rsidRDefault="00506912" w:rsidP="00506912">
      <w:pPr>
        <w:spacing w:after="0" w:line="240" w:lineRule="auto"/>
        <w:ind w:left="720"/>
        <w:jc w:val="both"/>
        <w:rPr>
          <w:rFonts w:ascii="Times New Roman" w:eastAsia="Times New Roman" w:hAnsi="Times New Roman" w:cs="Times New Roman"/>
          <w:lang w:val="en-ZA" w:eastAsia="en-ZA"/>
        </w:rPr>
      </w:pPr>
      <w:r w:rsidRPr="00506912">
        <w:rPr>
          <w:rFonts w:ascii="Times New Roman" w:eastAsia="Times New Roman" w:hAnsi="Times New Roman" w:cs="Times New Roman"/>
          <w:lang w:val="en-ZA" w:eastAsia="en-ZA"/>
        </w:rPr>
        <w:t>“The principle underlying the exclusive jurisdiction of this Court under section 167(4) is that disputes that involve important questions that relate to the sensitive areas of separation of powers must be decided by this Court only.  Therefore, the closer the issues to be decided are to the sensitive area of separation of powers, the more likely it is that the issues w</w:t>
      </w:r>
      <w:r w:rsidR="00BB0D14">
        <w:rPr>
          <w:rFonts w:ascii="Times New Roman" w:eastAsia="Times New Roman" w:hAnsi="Times New Roman" w:cs="Times New Roman"/>
          <w:lang w:val="en-ZA" w:eastAsia="en-ZA"/>
        </w:rPr>
        <w:t>ill fall within section 167(4).…..</w:t>
      </w:r>
      <w:r w:rsidRPr="00506912">
        <w:rPr>
          <w:rFonts w:ascii="Times New Roman" w:eastAsia="Times New Roman" w:hAnsi="Times New Roman" w:cs="Times New Roman"/>
          <w:lang w:val="en-ZA" w:eastAsia="en-ZA"/>
        </w:rPr>
        <w:t>.</w:t>
      </w:r>
      <w:r w:rsidR="00BB0D14">
        <w:rPr>
          <w:rFonts w:ascii="Times New Roman" w:eastAsia="Times New Roman" w:hAnsi="Times New Roman" w:cs="Times New Roman"/>
          <w:lang w:val="en-ZA" w:eastAsia="en-ZA"/>
        </w:rPr>
        <w:t>..</w:t>
      </w:r>
      <w:r w:rsidRPr="00506912">
        <w:rPr>
          <w:rFonts w:ascii="Times New Roman" w:eastAsia="Times New Roman" w:hAnsi="Times New Roman" w:cs="Times New Roman"/>
          <w:lang w:val="en-ZA" w:eastAsia="en-ZA"/>
        </w:rPr>
        <w:t>” [at para 24]</w:t>
      </w:r>
    </w:p>
    <w:p w14:paraId="0611F0B3" w14:textId="77777777" w:rsidR="00506912" w:rsidRPr="00506912" w:rsidRDefault="00506912" w:rsidP="00506912">
      <w:pPr>
        <w:spacing w:after="0" w:line="240" w:lineRule="auto"/>
        <w:jc w:val="both"/>
        <w:rPr>
          <w:rFonts w:ascii="Times New Roman" w:eastAsia="Times New Roman" w:hAnsi="Times New Roman" w:cs="Times New Roman"/>
          <w:lang w:val="en-GB"/>
        </w:rPr>
      </w:pPr>
    </w:p>
    <w:p w14:paraId="794BB9A6" w14:textId="77777777" w:rsidR="00506912" w:rsidRPr="00506912" w:rsidRDefault="00506912" w:rsidP="00506912">
      <w:pPr>
        <w:spacing w:after="0" w:line="240" w:lineRule="auto"/>
        <w:ind w:left="720"/>
        <w:jc w:val="both"/>
        <w:rPr>
          <w:rFonts w:ascii="Times New Roman" w:eastAsia="Times New Roman" w:hAnsi="Times New Roman" w:cs="Times New Roman"/>
          <w:lang w:val="en-ZA" w:eastAsia="en-ZA"/>
        </w:rPr>
      </w:pPr>
      <w:r w:rsidRPr="00506912">
        <w:rPr>
          <w:rFonts w:ascii="Times New Roman" w:eastAsia="Times New Roman" w:hAnsi="Times New Roman" w:cs="Times New Roman"/>
          <w:lang w:val="en-ZA" w:eastAsia="en-ZA"/>
        </w:rPr>
        <w:t>“A review by a court of whether Parliament has complied with its obligation under section 72(1)(a) calls upon a court to intrude into the domain of a principal legislative organ of the state.  Under our Constitution, this intrusion is reserved for this Court only.” [at para 26]</w:t>
      </w:r>
    </w:p>
    <w:p w14:paraId="691DFF1A" w14:textId="77777777" w:rsidR="00506912" w:rsidRPr="00506912" w:rsidRDefault="00506912" w:rsidP="00506912">
      <w:pPr>
        <w:spacing w:after="0" w:line="240" w:lineRule="auto"/>
        <w:ind w:left="720"/>
        <w:jc w:val="both"/>
        <w:rPr>
          <w:rFonts w:ascii="Times New Roman" w:eastAsia="Times New Roman" w:hAnsi="Times New Roman" w:cs="Times New Roman"/>
          <w:lang w:val="en-ZA" w:eastAsia="en-ZA"/>
        </w:rPr>
      </w:pPr>
    </w:p>
    <w:p w14:paraId="0E7126CD" w14:textId="2051B97B" w:rsidR="00506912" w:rsidRPr="00436B00" w:rsidRDefault="00506912" w:rsidP="00506912">
      <w:pPr>
        <w:pStyle w:val="JUGMENTNUMBERED"/>
        <w:numPr>
          <w:ilvl w:val="0"/>
          <w:numId w:val="0"/>
        </w:numPr>
        <w:spacing w:line="240" w:lineRule="auto"/>
        <w:ind w:left="720"/>
        <w:rPr>
          <w:sz w:val="22"/>
          <w:szCs w:val="22"/>
        </w:rPr>
      </w:pPr>
      <w:r w:rsidRPr="00436B00">
        <w:rPr>
          <w:sz w:val="22"/>
          <w:szCs w:val="22"/>
          <w:lang w:val="en-GB"/>
        </w:rPr>
        <w:t>“A construction of section 167(4)(e) which gives this Court exclusive jurisdiction to decide whether Parliament has complied with its constitutional obligation to facilitate public involvement in its legislative processes is therefore consistent with the principles underlying the exclusive jurisdiction of this Court.</w:t>
      </w:r>
      <w:r w:rsidRPr="00436B00">
        <w:rPr>
          <w:sz w:val="22"/>
          <w:szCs w:val="22"/>
        </w:rPr>
        <w:t xml:space="preserve"> An order declaring that Parliament has failed to fulfil its constitutional obligation to facilitate public involvement in its legislative process and directing Parliament to comply with that obligation constitutes judicial intrusion into the domain of the principle [</w:t>
      </w:r>
      <w:r w:rsidRPr="00436B00">
        <w:rPr>
          <w:i/>
          <w:sz w:val="22"/>
          <w:szCs w:val="22"/>
        </w:rPr>
        <w:t>sic</w:t>
      </w:r>
      <w:r w:rsidRPr="00436B00">
        <w:rPr>
          <w:sz w:val="22"/>
          <w:szCs w:val="22"/>
        </w:rPr>
        <w:t>] legislative organ of the state.  Such an order will inevitably have important political consequences.  Only this Court has this power.” [at para 27]</w:t>
      </w:r>
    </w:p>
    <w:p w14:paraId="25EA3B73" w14:textId="77777777" w:rsidR="00506912" w:rsidRPr="00436B00" w:rsidRDefault="00506912" w:rsidP="00506912">
      <w:pPr>
        <w:pStyle w:val="JUGMENTNUMBERED"/>
        <w:numPr>
          <w:ilvl w:val="0"/>
          <w:numId w:val="0"/>
        </w:numPr>
        <w:spacing w:line="240" w:lineRule="auto"/>
        <w:ind w:left="720"/>
        <w:rPr>
          <w:sz w:val="22"/>
          <w:szCs w:val="22"/>
        </w:rPr>
      </w:pPr>
    </w:p>
    <w:p w14:paraId="25F76E5D" w14:textId="37E9492D" w:rsidR="00506912" w:rsidRPr="00436B00" w:rsidRDefault="00506912" w:rsidP="00506912">
      <w:pPr>
        <w:pStyle w:val="JUGMENTNUMBERED"/>
        <w:numPr>
          <w:ilvl w:val="0"/>
          <w:numId w:val="0"/>
        </w:numPr>
        <w:spacing w:line="240" w:lineRule="auto"/>
        <w:ind w:left="720"/>
        <w:rPr>
          <w:sz w:val="22"/>
          <w:szCs w:val="22"/>
        </w:rPr>
      </w:pPr>
      <w:r w:rsidRPr="00436B00">
        <w:rPr>
          <w:sz w:val="22"/>
          <w:szCs w:val="22"/>
        </w:rPr>
        <w:t>“The question whether Parliament has fulfilled its obligation under section 72(1)(a) therefore requires this Court to decide a crucial separation of powers question and is manifestly within the exclusive jurisdiction of this Court under section 167(4)(e) of the Constitution.” [at para 28]”</w:t>
      </w:r>
    </w:p>
    <w:p w14:paraId="242D95A9" w14:textId="77777777" w:rsidR="00506912" w:rsidRDefault="00506912" w:rsidP="006621C7">
      <w:pPr>
        <w:autoSpaceDE w:val="0"/>
        <w:autoSpaceDN w:val="0"/>
        <w:adjustRightInd w:val="0"/>
        <w:spacing w:after="0" w:line="240" w:lineRule="auto"/>
        <w:ind w:firstLine="720"/>
        <w:jc w:val="both"/>
        <w:rPr>
          <w:rFonts w:ascii="Times New Roman" w:hAnsi="Times New Roman" w:cs="Times New Roman"/>
          <w:color w:val="000000"/>
          <w:sz w:val="21"/>
          <w:szCs w:val="21"/>
          <w:lang w:val="en-ZW"/>
        </w:rPr>
      </w:pPr>
    </w:p>
    <w:p w14:paraId="57F595A8" w14:textId="72DE8D04" w:rsidR="001A3615" w:rsidRPr="001A3615" w:rsidRDefault="001A3615" w:rsidP="001A3615">
      <w:pPr>
        <w:autoSpaceDE w:val="0"/>
        <w:autoSpaceDN w:val="0"/>
        <w:adjustRightInd w:val="0"/>
        <w:spacing w:after="0" w:line="360" w:lineRule="auto"/>
        <w:ind w:firstLine="720"/>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 xml:space="preserve">I fully associate myself with the views of the learned Judge. This court does not have jurisdiction to determine the constitutional issue raised in this application as it is falls within the domain of the Constitutional Court. The court agrees with the respondents’ contention that the application must fall on that basis. There is merit in the preliminary point. </w:t>
      </w:r>
      <w:r w:rsidR="00506006">
        <w:rPr>
          <w:rFonts w:ascii="Times New Roman" w:hAnsi="Times New Roman" w:cs="Times New Roman"/>
          <w:color w:val="000000"/>
          <w:sz w:val="24"/>
          <w:szCs w:val="24"/>
          <w:lang w:val="en-ZW"/>
        </w:rPr>
        <w:t>In view of this finding, it is needless for the court to traverse the remaining preliminary points and the merits of the matter.</w:t>
      </w:r>
    </w:p>
    <w:p w14:paraId="037B2AA6" w14:textId="5BE947FA" w:rsidR="001A3615" w:rsidRPr="001A3615" w:rsidRDefault="001A3615" w:rsidP="001A3615">
      <w:pPr>
        <w:autoSpaceDE w:val="0"/>
        <w:autoSpaceDN w:val="0"/>
        <w:adjustRightInd w:val="0"/>
        <w:spacing w:after="0" w:line="360" w:lineRule="auto"/>
        <w:jc w:val="both"/>
        <w:rPr>
          <w:rFonts w:ascii="Times New Roman" w:hAnsi="Times New Roman" w:cs="Times New Roman"/>
          <w:b/>
          <w:color w:val="000000"/>
          <w:sz w:val="24"/>
          <w:szCs w:val="24"/>
          <w:lang w:val="en-ZW"/>
        </w:rPr>
      </w:pPr>
      <w:r w:rsidRPr="001A3615">
        <w:rPr>
          <w:rFonts w:ascii="Times New Roman" w:hAnsi="Times New Roman" w:cs="Times New Roman"/>
          <w:b/>
          <w:color w:val="000000"/>
          <w:sz w:val="24"/>
          <w:szCs w:val="24"/>
          <w:lang w:val="en-ZW"/>
        </w:rPr>
        <w:lastRenderedPageBreak/>
        <w:t xml:space="preserve">COSTS </w:t>
      </w:r>
    </w:p>
    <w:p w14:paraId="3B3FE25E" w14:textId="548F2D41" w:rsidR="00436B00" w:rsidRDefault="001A3615" w:rsidP="001A3615">
      <w:pPr>
        <w:autoSpaceDE w:val="0"/>
        <w:autoSpaceDN w:val="0"/>
        <w:adjustRightInd w:val="0"/>
        <w:spacing w:after="0" w:line="360" w:lineRule="auto"/>
        <w:ind w:firstLine="720"/>
        <w:jc w:val="both"/>
        <w:rPr>
          <w:rFonts w:ascii="Times New Roman" w:hAnsi="Times New Roman" w:cs="Times New Roman"/>
          <w:color w:val="000000"/>
          <w:sz w:val="24"/>
          <w:szCs w:val="24"/>
          <w:lang w:val="en-ZW"/>
        </w:rPr>
      </w:pPr>
      <w:r w:rsidRPr="001A3615">
        <w:rPr>
          <w:rFonts w:ascii="Times New Roman" w:hAnsi="Times New Roman" w:cs="Times New Roman"/>
          <w:color w:val="000000"/>
          <w:sz w:val="24"/>
          <w:szCs w:val="24"/>
          <w:lang w:val="en-ZW"/>
        </w:rPr>
        <w:t xml:space="preserve">Mr </w:t>
      </w:r>
      <w:r w:rsidRPr="001A3615">
        <w:rPr>
          <w:rFonts w:ascii="Times New Roman" w:hAnsi="Times New Roman" w:cs="Times New Roman"/>
          <w:i/>
          <w:color w:val="000000"/>
          <w:sz w:val="24"/>
          <w:szCs w:val="24"/>
          <w:lang w:val="en-ZW"/>
        </w:rPr>
        <w:t>Maanda</w:t>
      </w:r>
      <w:r>
        <w:rPr>
          <w:rFonts w:ascii="Times New Roman" w:hAnsi="Times New Roman" w:cs="Times New Roman"/>
          <w:color w:val="000000"/>
          <w:sz w:val="24"/>
          <w:szCs w:val="24"/>
          <w:lang w:val="en-ZW"/>
        </w:rPr>
        <w:t xml:space="preserve"> submitted that the considering the nature of the application and the important issue it raises, the applicant must not be saddled with an order of costs in the event that he is unsuccessful. </w:t>
      </w:r>
      <w:r w:rsidR="002964ED">
        <w:rPr>
          <w:rFonts w:ascii="Times New Roman" w:hAnsi="Times New Roman" w:cs="Times New Roman"/>
          <w:color w:val="000000"/>
          <w:sz w:val="24"/>
          <w:szCs w:val="24"/>
          <w:lang w:val="en-ZW"/>
        </w:rPr>
        <w:t xml:space="preserve"> </w:t>
      </w:r>
      <w:r>
        <w:rPr>
          <w:rFonts w:ascii="Times New Roman" w:hAnsi="Times New Roman" w:cs="Times New Roman"/>
          <w:color w:val="000000"/>
          <w:sz w:val="24"/>
          <w:szCs w:val="24"/>
          <w:lang w:val="en-ZW"/>
        </w:rPr>
        <w:t xml:space="preserve">Mr </w:t>
      </w:r>
      <w:r w:rsidRPr="001A3615">
        <w:rPr>
          <w:rFonts w:ascii="Times New Roman" w:hAnsi="Times New Roman" w:cs="Times New Roman"/>
          <w:i/>
          <w:color w:val="000000"/>
          <w:sz w:val="24"/>
          <w:szCs w:val="24"/>
          <w:lang w:val="en-ZW"/>
        </w:rPr>
        <w:t>Demo</w:t>
      </w:r>
      <w:r>
        <w:rPr>
          <w:rFonts w:ascii="Times New Roman" w:hAnsi="Times New Roman" w:cs="Times New Roman"/>
          <w:color w:val="000000"/>
          <w:sz w:val="24"/>
          <w:szCs w:val="24"/>
          <w:lang w:val="en-ZW"/>
        </w:rPr>
        <w:t xml:space="preserve"> on the other hand urged the court to dismiss the application with costs for lack of merit. </w:t>
      </w:r>
      <w:r w:rsidR="00436B00">
        <w:rPr>
          <w:rFonts w:ascii="Times New Roman" w:hAnsi="Times New Roman" w:cs="Times New Roman"/>
          <w:color w:val="000000"/>
          <w:sz w:val="24"/>
          <w:szCs w:val="24"/>
          <w:lang w:val="en-ZW"/>
        </w:rPr>
        <w:t xml:space="preserve">This matter falls within the </w:t>
      </w:r>
      <w:r w:rsidR="00B0590C">
        <w:rPr>
          <w:rFonts w:ascii="Times New Roman" w:hAnsi="Times New Roman" w:cs="Times New Roman"/>
          <w:color w:val="000000"/>
          <w:sz w:val="24"/>
          <w:szCs w:val="24"/>
          <w:lang w:val="en-ZW"/>
        </w:rPr>
        <w:t>realm</w:t>
      </w:r>
      <w:r w:rsidR="00436B00">
        <w:rPr>
          <w:rFonts w:ascii="Times New Roman" w:hAnsi="Times New Roman" w:cs="Times New Roman"/>
          <w:color w:val="000000"/>
          <w:sz w:val="24"/>
          <w:szCs w:val="24"/>
          <w:lang w:val="en-ZW"/>
        </w:rPr>
        <w:t xml:space="preserve"> of public interest litigation. </w:t>
      </w:r>
      <w:r w:rsidR="002964ED">
        <w:rPr>
          <w:rFonts w:ascii="Times New Roman" w:hAnsi="Times New Roman" w:cs="Times New Roman"/>
          <w:color w:val="000000"/>
          <w:sz w:val="24"/>
          <w:szCs w:val="24"/>
          <w:lang w:val="en-ZW"/>
        </w:rPr>
        <w:t xml:space="preserve"> </w:t>
      </w:r>
      <w:r w:rsidR="00436B00">
        <w:rPr>
          <w:rFonts w:ascii="Times New Roman" w:hAnsi="Times New Roman" w:cs="Times New Roman"/>
          <w:color w:val="000000"/>
          <w:sz w:val="24"/>
          <w:szCs w:val="24"/>
          <w:lang w:val="en-ZW"/>
        </w:rPr>
        <w:t xml:space="preserve">The courts are always slow to award costs in these </w:t>
      </w:r>
      <w:r w:rsidR="00B0590C">
        <w:rPr>
          <w:rFonts w:ascii="Times New Roman" w:hAnsi="Times New Roman" w:cs="Times New Roman"/>
          <w:color w:val="000000"/>
          <w:sz w:val="24"/>
          <w:szCs w:val="24"/>
          <w:lang w:val="en-ZW"/>
        </w:rPr>
        <w:t xml:space="preserve">types </w:t>
      </w:r>
      <w:r w:rsidR="00436B00">
        <w:rPr>
          <w:rFonts w:ascii="Times New Roman" w:hAnsi="Times New Roman" w:cs="Times New Roman"/>
          <w:color w:val="000000"/>
          <w:sz w:val="24"/>
          <w:szCs w:val="24"/>
          <w:lang w:val="en-ZW"/>
        </w:rPr>
        <w:t xml:space="preserve">of </w:t>
      </w:r>
      <w:r w:rsidR="00B0590C">
        <w:rPr>
          <w:rFonts w:ascii="Times New Roman" w:hAnsi="Times New Roman" w:cs="Times New Roman"/>
          <w:color w:val="000000"/>
          <w:sz w:val="24"/>
          <w:szCs w:val="24"/>
          <w:lang w:val="en-ZW"/>
        </w:rPr>
        <w:t>litigation</w:t>
      </w:r>
      <w:r w:rsidR="00436B00">
        <w:rPr>
          <w:rFonts w:ascii="Times New Roman" w:hAnsi="Times New Roman" w:cs="Times New Roman"/>
          <w:color w:val="000000"/>
          <w:sz w:val="24"/>
          <w:szCs w:val="24"/>
          <w:lang w:val="en-ZW"/>
        </w:rPr>
        <w:t xml:space="preserve"> except in exceptional circumstances where the conduct of a party </w:t>
      </w:r>
      <w:r w:rsidR="00CD7805">
        <w:rPr>
          <w:rFonts w:ascii="Times New Roman" w:hAnsi="Times New Roman" w:cs="Times New Roman"/>
          <w:color w:val="000000"/>
          <w:sz w:val="24"/>
          <w:szCs w:val="24"/>
          <w:lang w:val="en-ZW"/>
        </w:rPr>
        <w:t xml:space="preserve">deserves </w:t>
      </w:r>
      <w:r w:rsidR="00B0590C">
        <w:rPr>
          <w:rFonts w:ascii="Times New Roman" w:hAnsi="Times New Roman" w:cs="Times New Roman"/>
          <w:color w:val="000000"/>
          <w:sz w:val="24"/>
          <w:szCs w:val="24"/>
          <w:lang w:val="en-ZW"/>
        </w:rPr>
        <w:t>censure</w:t>
      </w:r>
      <w:r w:rsidR="00436B00">
        <w:rPr>
          <w:rFonts w:ascii="Times New Roman" w:hAnsi="Times New Roman" w:cs="Times New Roman"/>
          <w:color w:val="000000"/>
          <w:sz w:val="24"/>
          <w:szCs w:val="24"/>
          <w:lang w:val="en-ZW"/>
        </w:rPr>
        <w:t xml:space="preserve">. </w:t>
      </w:r>
      <w:r w:rsidR="002964ED">
        <w:rPr>
          <w:rFonts w:ascii="Times New Roman" w:hAnsi="Times New Roman" w:cs="Times New Roman"/>
          <w:color w:val="000000"/>
          <w:sz w:val="24"/>
          <w:szCs w:val="24"/>
          <w:lang w:val="en-ZW"/>
        </w:rPr>
        <w:t xml:space="preserve"> </w:t>
      </w:r>
      <w:r w:rsidR="00436B00">
        <w:rPr>
          <w:rFonts w:ascii="Times New Roman" w:hAnsi="Times New Roman" w:cs="Times New Roman"/>
          <w:color w:val="000000"/>
          <w:sz w:val="24"/>
          <w:szCs w:val="24"/>
          <w:lang w:val="en-ZW"/>
        </w:rPr>
        <w:t>In the exercise of its discretion, the court finds it befitting to order that each party bears its own costs of suit.</w:t>
      </w:r>
    </w:p>
    <w:p w14:paraId="3520D312" w14:textId="77777777" w:rsidR="00436B00" w:rsidRPr="00436B00" w:rsidRDefault="00436B00" w:rsidP="00436B00">
      <w:pPr>
        <w:autoSpaceDE w:val="0"/>
        <w:autoSpaceDN w:val="0"/>
        <w:adjustRightInd w:val="0"/>
        <w:spacing w:after="0" w:line="360" w:lineRule="auto"/>
        <w:jc w:val="both"/>
        <w:rPr>
          <w:rFonts w:ascii="Times New Roman" w:hAnsi="Times New Roman" w:cs="Times New Roman"/>
          <w:b/>
          <w:color w:val="000000"/>
          <w:sz w:val="24"/>
          <w:szCs w:val="24"/>
          <w:lang w:val="en-ZW"/>
        </w:rPr>
      </w:pPr>
      <w:r w:rsidRPr="00436B00">
        <w:rPr>
          <w:rFonts w:ascii="Times New Roman" w:hAnsi="Times New Roman" w:cs="Times New Roman"/>
          <w:b/>
          <w:color w:val="000000"/>
          <w:sz w:val="24"/>
          <w:szCs w:val="24"/>
          <w:lang w:val="en-ZW"/>
        </w:rPr>
        <w:t xml:space="preserve">DISPOSITION </w:t>
      </w:r>
    </w:p>
    <w:p w14:paraId="1F749222" w14:textId="76720044" w:rsidR="00436B00" w:rsidRDefault="00177834" w:rsidP="00436B00">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Resultantly, the following order is made</w:t>
      </w:r>
      <w:r w:rsidR="00436B00" w:rsidRPr="00436B00">
        <w:rPr>
          <w:rFonts w:ascii="Times New Roman" w:hAnsi="Times New Roman" w:cs="Times New Roman"/>
          <w:sz w:val="24"/>
          <w:szCs w:val="24"/>
          <w:lang w:val="en-ZW"/>
        </w:rPr>
        <w:t>:</w:t>
      </w:r>
    </w:p>
    <w:p w14:paraId="2B5F0B44" w14:textId="46CD03F1" w:rsidR="00177834" w:rsidRPr="00177834" w:rsidRDefault="00177834" w:rsidP="00177834">
      <w:pPr>
        <w:pStyle w:val="ListParagraph"/>
        <w:numPr>
          <w:ilvl w:val="0"/>
          <w:numId w:val="13"/>
        </w:numPr>
        <w:autoSpaceDE w:val="0"/>
        <w:autoSpaceDN w:val="0"/>
        <w:adjustRightInd w:val="0"/>
        <w:spacing w:after="0"/>
        <w:jc w:val="both"/>
        <w:rPr>
          <w:rFonts w:ascii="Times New Roman" w:hAnsi="Times New Roman" w:cs="Times New Roman"/>
          <w:sz w:val="24"/>
          <w:szCs w:val="24"/>
          <w:lang w:val="en-ZW"/>
        </w:rPr>
      </w:pPr>
      <w:r w:rsidRPr="00177834">
        <w:rPr>
          <w:rFonts w:ascii="Times New Roman" w:hAnsi="Times New Roman" w:cs="Times New Roman"/>
          <w:sz w:val="24"/>
          <w:szCs w:val="24"/>
          <w:lang w:val="en-ZW"/>
        </w:rPr>
        <w:t>The court declines jurisdiction.</w:t>
      </w:r>
    </w:p>
    <w:p w14:paraId="5E5E515C" w14:textId="783FE8A5" w:rsidR="006621C7" w:rsidRPr="00177834" w:rsidRDefault="00436B00" w:rsidP="00177834">
      <w:pPr>
        <w:pStyle w:val="ListParagraph"/>
        <w:numPr>
          <w:ilvl w:val="0"/>
          <w:numId w:val="13"/>
        </w:numPr>
        <w:autoSpaceDE w:val="0"/>
        <w:autoSpaceDN w:val="0"/>
        <w:adjustRightInd w:val="0"/>
        <w:spacing w:after="0"/>
        <w:jc w:val="both"/>
        <w:rPr>
          <w:rFonts w:ascii="Times New Roman" w:hAnsi="Times New Roman" w:cs="Times New Roman"/>
          <w:color w:val="000000"/>
          <w:sz w:val="24"/>
          <w:szCs w:val="24"/>
          <w:lang w:val="en-ZW"/>
        </w:rPr>
      </w:pPr>
      <w:r w:rsidRPr="00177834">
        <w:rPr>
          <w:rFonts w:ascii="Times New Roman" w:hAnsi="Times New Roman" w:cs="Times New Roman"/>
          <w:color w:val="000000"/>
          <w:sz w:val="24"/>
          <w:szCs w:val="24"/>
          <w:lang w:val="en-ZW"/>
        </w:rPr>
        <w:t xml:space="preserve">Each party shall bear its own costs of suit.  </w:t>
      </w:r>
    </w:p>
    <w:p w14:paraId="748EDA87" w14:textId="77777777" w:rsidR="001C22AE" w:rsidRDefault="001C22AE" w:rsidP="00177834">
      <w:pPr>
        <w:spacing w:after="0"/>
        <w:ind w:firstLine="720"/>
        <w:jc w:val="both"/>
        <w:rPr>
          <w:rFonts w:ascii="Times New Roman" w:hAnsi="Times New Roman" w:cs="Times New Roman"/>
          <w:sz w:val="24"/>
          <w:szCs w:val="24"/>
        </w:rPr>
      </w:pPr>
    </w:p>
    <w:p w14:paraId="5DA3435D" w14:textId="77777777" w:rsidR="00E636B4" w:rsidRDefault="00E636B4" w:rsidP="00723D4B">
      <w:pPr>
        <w:spacing w:after="0" w:line="360" w:lineRule="auto"/>
        <w:ind w:firstLine="720"/>
        <w:jc w:val="both"/>
        <w:rPr>
          <w:rFonts w:ascii="Times New Roman" w:hAnsi="Times New Roman" w:cs="Times New Roman"/>
          <w:sz w:val="24"/>
          <w:szCs w:val="24"/>
        </w:rPr>
      </w:pPr>
    </w:p>
    <w:p w14:paraId="6670D86F" w14:textId="77777777" w:rsidR="000C5073" w:rsidRDefault="000C5073" w:rsidP="00DD0CAF">
      <w:pPr>
        <w:spacing w:after="0"/>
        <w:jc w:val="both"/>
        <w:rPr>
          <w:rFonts w:ascii="Times New Roman" w:hAnsi="Times New Roman" w:cs="Times New Roman"/>
          <w:i/>
          <w:sz w:val="24"/>
          <w:szCs w:val="24"/>
        </w:rPr>
      </w:pPr>
    </w:p>
    <w:p w14:paraId="244A538E" w14:textId="36011548" w:rsidR="00B10942" w:rsidRPr="0096367C" w:rsidRDefault="000C5073" w:rsidP="00DD0CAF">
      <w:pPr>
        <w:spacing w:after="0"/>
        <w:jc w:val="both"/>
        <w:rPr>
          <w:rFonts w:ascii="Times New Roman" w:hAnsi="Times New Roman" w:cs="Times New Roman"/>
          <w:i/>
          <w:sz w:val="24"/>
          <w:szCs w:val="24"/>
        </w:rPr>
      </w:pPr>
      <w:r>
        <w:rPr>
          <w:rFonts w:ascii="Times New Roman" w:hAnsi="Times New Roman" w:cs="Times New Roman"/>
          <w:i/>
          <w:sz w:val="24"/>
          <w:szCs w:val="24"/>
        </w:rPr>
        <w:t>Zimbabwe Human Rights NGO Forum</w:t>
      </w:r>
      <w:r w:rsidR="00B10942">
        <w:rPr>
          <w:rFonts w:ascii="Times New Roman" w:hAnsi="Times New Roman" w:cs="Times New Roman"/>
          <w:sz w:val="24"/>
          <w:szCs w:val="24"/>
        </w:rPr>
        <w:t>, applicant’s legal practitioners</w:t>
      </w:r>
    </w:p>
    <w:p w14:paraId="527426C8" w14:textId="63E3E71F" w:rsidR="00B10942" w:rsidRDefault="000C5073" w:rsidP="00DD0CAF">
      <w:pPr>
        <w:pStyle w:val="ListParagraph"/>
        <w:spacing w:after="0"/>
        <w:ind w:left="0"/>
        <w:jc w:val="both"/>
        <w:rPr>
          <w:rFonts w:ascii="Times New Roman" w:hAnsi="Times New Roman" w:cs="Times New Roman"/>
          <w:sz w:val="24"/>
          <w:szCs w:val="24"/>
        </w:rPr>
      </w:pPr>
      <w:r>
        <w:rPr>
          <w:rFonts w:ascii="Times New Roman" w:hAnsi="Times New Roman" w:cs="Times New Roman"/>
          <w:i/>
          <w:sz w:val="24"/>
          <w:szCs w:val="24"/>
        </w:rPr>
        <w:t>Chihambake Mutizwa &amp; Partners</w:t>
      </w:r>
      <w:r w:rsidR="00D52794">
        <w:rPr>
          <w:rFonts w:ascii="Times New Roman" w:hAnsi="Times New Roman" w:cs="Times New Roman"/>
          <w:i/>
          <w:sz w:val="24"/>
          <w:szCs w:val="24"/>
        </w:rPr>
        <w:t xml:space="preserve">, </w:t>
      </w:r>
      <w:r w:rsidR="00B10942">
        <w:rPr>
          <w:rFonts w:ascii="Times New Roman" w:hAnsi="Times New Roman" w:cs="Times New Roman"/>
          <w:sz w:val="24"/>
          <w:szCs w:val="24"/>
        </w:rPr>
        <w:t>respondent</w:t>
      </w:r>
      <w:r>
        <w:rPr>
          <w:rFonts w:ascii="Times New Roman" w:hAnsi="Times New Roman" w:cs="Times New Roman"/>
          <w:sz w:val="24"/>
          <w:szCs w:val="24"/>
        </w:rPr>
        <w:t>s</w:t>
      </w:r>
      <w:r w:rsidR="004C2055">
        <w:rPr>
          <w:rFonts w:ascii="Times New Roman" w:hAnsi="Times New Roman" w:cs="Times New Roman"/>
          <w:sz w:val="24"/>
          <w:szCs w:val="24"/>
        </w:rPr>
        <w:t>’</w:t>
      </w:r>
      <w:r w:rsidR="00B10942">
        <w:rPr>
          <w:rFonts w:ascii="Times New Roman" w:hAnsi="Times New Roman" w:cs="Times New Roman"/>
          <w:sz w:val="24"/>
          <w:szCs w:val="24"/>
        </w:rPr>
        <w:t xml:space="preserve"> legal practitioners</w:t>
      </w:r>
    </w:p>
    <w:sectPr w:rsidR="00B10942"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05A9E" w14:textId="77777777" w:rsidR="007B2019" w:rsidRDefault="007B2019" w:rsidP="0000054D">
      <w:pPr>
        <w:spacing w:after="0" w:line="240" w:lineRule="auto"/>
      </w:pPr>
      <w:r>
        <w:separator/>
      </w:r>
    </w:p>
  </w:endnote>
  <w:endnote w:type="continuationSeparator" w:id="0">
    <w:p w14:paraId="672D0918" w14:textId="77777777" w:rsidR="007B2019" w:rsidRDefault="007B2019"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BD1B7" w14:textId="77777777" w:rsidR="007B2019" w:rsidRDefault="007B2019" w:rsidP="0000054D">
      <w:pPr>
        <w:spacing w:after="0" w:line="240" w:lineRule="auto"/>
      </w:pPr>
      <w:r>
        <w:separator/>
      </w:r>
    </w:p>
  </w:footnote>
  <w:footnote w:type="continuationSeparator" w:id="0">
    <w:p w14:paraId="3FA2BF51" w14:textId="77777777" w:rsidR="007B2019" w:rsidRDefault="007B2019" w:rsidP="0000054D">
      <w:pPr>
        <w:spacing w:after="0" w:line="240" w:lineRule="auto"/>
      </w:pPr>
      <w:r>
        <w:continuationSeparator/>
      </w:r>
    </w:p>
  </w:footnote>
  <w:footnote w:id="1">
    <w:p w14:paraId="58A0B1EE" w14:textId="10D6B589" w:rsidR="00621B41" w:rsidRPr="00621B41" w:rsidRDefault="00621B41">
      <w:pPr>
        <w:pStyle w:val="FootnoteText"/>
        <w:rPr>
          <w:rFonts w:ascii="Times New Roman" w:hAnsi="Times New Roman" w:cs="Times New Roman"/>
        </w:rPr>
      </w:pPr>
      <w:r w:rsidRPr="00621B41">
        <w:rPr>
          <w:rStyle w:val="FootnoteReference"/>
          <w:rFonts w:ascii="Times New Roman" w:hAnsi="Times New Roman" w:cs="Times New Roman"/>
        </w:rPr>
        <w:footnoteRef/>
      </w:r>
      <w:r w:rsidRPr="00621B41">
        <w:rPr>
          <w:rFonts w:ascii="Times New Roman" w:hAnsi="Times New Roman" w:cs="Times New Roman"/>
        </w:rPr>
        <w:t xml:space="preserve"> CCZ 10/2018</w:t>
      </w:r>
    </w:p>
  </w:footnote>
  <w:footnote w:id="2">
    <w:p w14:paraId="1C92CA83" w14:textId="0E256A32" w:rsidR="00506912" w:rsidRPr="00CD7805" w:rsidRDefault="00506912">
      <w:pPr>
        <w:pStyle w:val="FootnoteText"/>
        <w:rPr>
          <w:rFonts w:ascii="Times New Roman" w:hAnsi="Times New Roman" w:cs="Times New Roman"/>
        </w:rPr>
      </w:pPr>
      <w:r w:rsidRPr="00CD7805">
        <w:rPr>
          <w:rStyle w:val="FootnoteReference"/>
          <w:rFonts w:ascii="Times New Roman" w:hAnsi="Times New Roman" w:cs="Times New Roman"/>
        </w:rPr>
        <w:footnoteRef/>
      </w:r>
      <w:r w:rsidRPr="00CD7805">
        <w:rPr>
          <w:rFonts w:ascii="Times New Roman" w:hAnsi="Times New Roman" w:cs="Times New Roman"/>
        </w:rPr>
        <w:t xml:space="preserve"> </w:t>
      </w:r>
      <w:r w:rsidRPr="00CD7805">
        <w:rPr>
          <w:rFonts w:ascii="Times New Roman" w:hAnsi="Times New Roman" w:cs="Times New Roman"/>
          <w:i/>
        </w:rPr>
        <w:t xml:space="preserve">Supra </w:t>
      </w:r>
      <w:r w:rsidRPr="00CD7805">
        <w:rPr>
          <w:rFonts w:ascii="Times New Roman" w:hAnsi="Times New Roman" w:cs="Times New Roman"/>
        </w:rPr>
        <w:t xml:space="preserve">at p 9 </w:t>
      </w:r>
    </w:p>
  </w:footnote>
  <w:footnote w:id="3">
    <w:p w14:paraId="27B5EF40" w14:textId="1D3BE46F" w:rsidR="00506912" w:rsidRPr="00CD7805" w:rsidRDefault="00506912">
      <w:pPr>
        <w:pStyle w:val="FootnoteText"/>
        <w:rPr>
          <w:rFonts w:ascii="Times New Roman" w:hAnsi="Times New Roman" w:cs="Times New Roman"/>
          <w:sz w:val="18"/>
          <w:szCs w:val="18"/>
        </w:rPr>
      </w:pPr>
      <w:r w:rsidRPr="00CD7805">
        <w:rPr>
          <w:rStyle w:val="FootnoteReference"/>
          <w:rFonts w:ascii="Times New Roman" w:hAnsi="Times New Roman" w:cs="Times New Roman"/>
          <w:sz w:val="18"/>
          <w:szCs w:val="18"/>
        </w:rPr>
        <w:footnoteRef/>
      </w:r>
      <w:r w:rsidRPr="00CD7805">
        <w:rPr>
          <w:rFonts w:ascii="Times New Roman" w:hAnsi="Times New Roman" w:cs="Times New Roman"/>
          <w:sz w:val="18"/>
          <w:szCs w:val="18"/>
        </w:rPr>
        <w:t xml:space="preserve"> </w:t>
      </w:r>
      <w:r w:rsidRPr="00CD7805">
        <w:rPr>
          <w:rFonts w:ascii="Times New Roman" w:eastAsia="Times New Roman" w:hAnsi="Times New Roman" w:cs="Times New Roman"/>
          <w:sz w:val="18"/>
          <w:szCs w:val="18"/>
          <w:lang w:val="en-GB"/>
        </w:rPr>
        <w:t>2006 (6) SA 416 (CC)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2E27E25" w14:textId="645065E2" w:rsidR="000E7F34" w:rsidRDefault="000E7F34">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503126">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14:paraId="703A8CD7" w14:textId="79422C2F" w:rsidR="00D834C9" w:rsidRPr="0000054D" w:rsidRDefault="00D834C9">
        <w:pPr>
          <w:pStyle w:val="Header"/>
          <w:jc w:val="right"/>
          <w:rPr>
            <w:rFonts w:ascii="Times New Roman" w:hAnsi="Times New Roman" w:cs="Times New Roman"/>
            <w:noProof/>
            <w:sz w:val="24"/>
            <w:szCs w:val="24"/>
          </w:rPr>
        </w:pPr>
        <w:r>
          <w:rPr>
            <w:rFonts w:ascii="Times New Roman" w:hAnsi="Times New Roman" w:cs="Times New Roman"/>
            <w:noProof/>
            <w:sz w:val="24"/>
            <w:szCs w:val="24"/>
          </w:rPr>
          <w:t>HH</w:t>
        </w:r>
        <w:r w:rsidR="004F6578">
          <w:rPr>
            <w:rFonts w:ascii="Times New Roman" w:hAnsi="Times New Roman" w:cs="Times New Roman"/>
            <w:noProof/>
            <w:sz w:val="24"/>
            <w:szCs w:val="24"/>
          </w:rPr>
          <w:t xml:space="preserve"> 218-23</w:t>
        </w:r>
        <w:r w:rsidR="00BB416D">
          <w:rPr>
            <w:rFonts w:ascii="Times New Roman" w:hAnsi="Times New Roman" w:cs="Times New Roman"/>
            <w:noProof/>
            <w:sz w:val="24"/>
            <w:szCs w:val="24"/>
          </w:rPr>
          <w:t xml:space="preserve"> </w:t>
        </w:r>
      </w:p>
      <w:p w14:paraId="479106FC" w14:textId="65AF70B3" w:rsidR="000E7F34" w:rsidRPr="0000054D" w:rsidRDefault="000E7F34">
        <w:pPr>
          <w:pStyle w:val="Header"/>
          <w:jc w:val="right"/>
          <w:rPr>
            <w:rFonts w:ascii="Times New Roman" w:hAnsi="Times New Roman" w:cs="Times New Roman"/>
            <w:sz w:val="24"/>
            <w:szCs w:val="24"/>
          </w:rPr>
        </w:pPr>
        <w:r w:rsidRPr="0000054D">
          <w:rPr>
            <w:rFonts w:ascii="Times New Roman" w:hAnsi="Times New Roman" w:cs="Times New Roman"/>
            <w:noProof/>
            <w:sz w:val="24"/>
            <w:szCs w:val="24"/>
          </w:rPr>
          <w:t xml:space="preserve">HC </w:t>
        </w:r>
        <w:r w:rsidR="00656530">
          <w:rPr>
            <w:rFonts w:ascii="Times New Roman" w:hAnsi="Times New Roman" w:cs="Times New Roman"/>
            <w:noProof/>
            <w:sz w:val="24"/>
            <w:szCs w:val="24"/>
          </w:rPr>
          <w:t>1428/23</w:t>
        </w:r>
      </w:p>
    </w:sdtContent>
  </w:sdt>
  <w:p w14:paraId="21C5CEAF" w14:textId="77777777" w:rsidR="000E7F34" w:rsidRDefault="000E7F34"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F732A5"/>
    <w:multiLevelType w:val="hybridMultilevel"/>
    <w:tmpl w:val="D6D2C4AC"/>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625C3"/>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B6A87"/>
    <w:multiLevelType w:val="hybridMultilevel"/>
    <w:tmpl w:val="1FC87B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61D13BD"/>
    <w:multiLevelType w:val="multilevel"/>
    <w:tmpl w:val="135CFC64"/>
    <w:lvl w:ilvl="0">
      <w:start w:val="1"/>
      <w:numFmt w:val="decimal"/>
      <w:pStyle w:val="JUGMENTNUMBERED"/>
      <w:lvlText w:val="[%1]"/>
      <w:lvlJc w:val="left"/>
      <w:pPr>
        <w:tabs>
          <w:tab w:val="num" w:pos="680"/>
        </w:tabs>
      </w:pPr>
      <w:rPr>
        <w:rFonts w:ascii="Times New Roman" w:hAnsi="Times New Roman" w:cs="Times New Roman"/>
        <w:b w:val="0"/>
        <w:bCs w:val="0"/>
        <w:i w:val="0"/>
        <w:iCs w:val="0"/>
        <w:caps w:val="0"/>
        <w:smallCaps w:val="0"/>
        <w:strike w:val="0"/>
        <w:dstrike w:val="0"/>
        <w:vanish w:val="0"/>
        <w:color w:val="auto"/>
        <w:spacing w:val="0"/>
        <w:w w:val="100"/>
        <w:kern w:val="0"/>
        <w:position w:val="0"/>
        <w:sz w:val="26"/>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75E7D93"/>
    <w:multiLevelType w:val="hybridMultilevel"/>
    <w:tmpl w:val="12BE50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C25517C"/>
    <w:multiLevelType w:val="hybridMultilevel"/>
    <w:tmpl w:val="B6F0BB16"/>
    <w:lvl w:ilvl="0" w:tplc="3009000F">
      <w:start w:val="1"/>
      <w:numFmt w:val="decimal"/>
      <w:lvlText w:val="%1."/>
      <w:lvlJc w:val="left"/>
      <w:pPr>
        <w:ind w:left="720"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223728"/>
    <w:multiLevelType w:val="hybridMultilevel"/>
    <w:tmpl w:val="71B49C22"/>
    <w:lvl w:ilvl="0" w:tplc="6598ED1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2"/>
  </w:num>
  <w:num w:numId="5">
    <w:abstractNumId w:val="5"/>
  </w:num>
  <w:num w:numId="6">
    <w:abstractNumId w:val="0"/>
  </w:num>
  <w:num w:numId="7">
    <w:abstractNumId w:val="12"/>
  </w:num>
  <w:num w:numId="8">
    <w:abstractNumId w:val="1"/>
  </w:num>
  <w:num w:numId="9">
    <w:abstractNumId w:val="8"/>
  </w:num>
  <w:num w:numId="10">
    <w:abstractNumId w:val="3"/>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3059"/>
    <w:rsid w:val="00003CF3"/>
    <w:rsid w:val="00004E48"/>
    <w:rsid w:val="0001570C"/>
    <w:rsid w:val="00017E83"/>
    <w:rsid w:val="00021749"/>
    <w:rsid w:val="00024079"/>
    <w:rsid w:val="00027BFD"/>
    <w:rsid w:val="00034D2C"/>
    <w:rsid w:val="0003549B"/>
    <w:rsid w:val="0003558C"/>
    <w:rsid w:val="00043F3F"/>
    <w:rsid w:val="000451F6"/>
    <w:rsid w:val="000549FF"/>
    <w:rsid w:val="00055F45"/>
    <w:rsid w:val="00057DC9"/>
    <w:rsid w:val="0006509F"/>
    <w:rsid w:val="000652A4"/>
    <w:rsid w:val="00065491"/>
    <w:rsid w:val="00072247"/>
    <w:rsid w:val="00073D80"/>
    <w:rsid w:val="00080BF3"/>
    <w:rsid w:val="000852DD"/>
    <w:rsid w:val="00085309"/>
    <w:rsid w:val="00090D46"/>
    <w:rsid w:val="00090EAA"/>
    <w:rsid w:val="0009147B"/>
    <w:rsid w:val="00091560"/>
    <w:rsid w:val="00094AC3"/>
    <w:rsid w:val="00094B58"/>
    <w:rsid w:val="00095B1D"/>
    <w:rsid w:val="000A0D81"/>
    <w:rsid w:val="000A1AE8"/>
    <w:rsid w:val="000A289D"/>
    <w:rsid w:val="000A3540"/>
    <w:rsid w:val="000A5393"/>
    <w:rsid w:val="000A6D91"/>
    <w:rsid w:val="000A74E3"/>
    <w:rsid w:val="000B3FE5"/>
    <w:rsid w:val="000C0B72"/>
    <w:rsid w:val="000C297E"/>
    <w:rsid w:val="000C3843"/>
    <w:rsid w:val="000C5073"/>
    <w:rsid w:val="000C50D1"/>
    <w:rsid w:val="000C53F2"/>
    <w:rsid w:val="000C68F2"/>
    <w:rsid w:val="000C6EF8"/>
    <w:rsid w:val="000C7D25"/>
    <w:rsid w:val="000C7DBD"/>
    <w:rsid w:val="000D0383"/>
    <w:rsid w:val="000D32C6"/>
    <w:rsid w:val="000D33BD"/>
    <w:rsid w:val="000D361C"/>
    <w:rsid w:val="000D64A8"/>
    <w:rsid w:val="000D69A0"/>
    <w:rsid w:val="000E4790"/>
    <w:rsid w:val="000E5BB6"/>
    <w:rsid w:val="000E7F34"/>
    <w:rsid w:val="000F4340"/>
    <w:rsid w:val="000F4E18"/>
    <w:rsid w:val="000F63CE"/>
    <w:rsid w:val="0010204E"/>
    <w:rsid w:val="0010610B"/>
    <w:rsid w:val="00114671"/>
    <w:rsid w:val="0012033E"/>
    <w:rsid w:val="0012042F"/>
    <w:rsid w:val="00120FE8"/>
    <w:rsid w:val="001263C8"/>
    <w:rsid w:val="00127892"/>
    <w:rsid w:val="00127F20"/>
    <w:rsid w:val="0013112C"/>
    <w:rsid w:val="0013367D"/>
    <w:rsid w:val="00134B34"/>
    <w:rsid w:val="0013547A"/>
    <w:rsid w:val="001360CD"/>
    <w:rsid w:val="001420E9"/>
    <w:rsid w:val="00145764"/>
    <w:rsid w:val="001475BE"/>
    <w:rsid w:val="00147C8F"/>
    <w:rsid w:val="0015365F"/>
    <w:rsid w:val="00156EF0"/>
    <w:rsid w:val="0016307B"/>
    <w:rsid w:val="001638B2"/>
    <w:rsid w:val="00164780"/>
    <w:rsid w:val="00165B0B"/>
    <w:rsid w:val="001663A6"/>
    <w:rsid w:val="00170406"/>
    <w:rsid w:val="00173BED"/>
    <w:rsid w:val="00177834"/>
    <w:rsid w:val="001844C3"/>
    <w:rsid w:val="00186270"/>
    <w:rsid w:val="001871F4"/>
    <w:rsid w:val="00192905"/>
    <w:rsid w:val="00192D2D"/>
    <w:rsid w:val="00193BFF"/>
    <w:rsid w:val="001949B3"/>
    <w:rsid w:val="001A3615"/>
    <w:rsid w:val="001A639A"/>
    <w:rsid w:val="001B53E2"/>
    <w:rsid w:val="001B6E25"/>
    <w:rsid w:val="001C22AE"/>
    <w:rsid w:val="001D4C05"/>
    <w:rsid w:val="001D7C18"/>
    <w:rsid w:val="001E0411"/>
    <w:rsid w:val="001E16DB"/>
    <w:rsid w:val="001E4B97"/>
    <w:rsid w:val="001E4F6A"/>
    <w:rsid w:val="001F0EE9"/>
    <w:rsid w:val="001F4B18"/>
    <w:rsid w:val="001F50F0"/>
    <w:rsid w:val="00210891"/>
    <w:rsid w:val="00210A10"/>
    <w:rsid w:val="00210A92"/>
    <w:rsid w:val="00211EF1"/>
    <w:rsid w:val="00213733"/>
    <w:rsid w:val="00213A26"/>
    <w:rsid w:val="00214A97"/>
    <w:rsid w:val="00215572"/>
    <w:rsid w:val="002165B5"/>
    <w:rsid w:val="002176B7"/>
    <w:rsid w:val="00226D57"/>
    <w:rsid w:val="002315BA"/>
    <w:rsid w:val="002316AC"/>
    <w:rsid w:val="00234150"/>
    <w:rsid w:val="0023728B"/>
    <w:rsid w:val="00256392"/>
    <w:rsid w:val="00257C62"/>
    <w:rsid w:val="00260633"/>
    <w:rsid w:val="002712C6"/>
    <w:rsid w:val="00275C1E"/>
    <w:rsid w:val="0027705F"/>
    <w:rsid w:val="00280442"/>
    <w:rsid w:val="002824F6"/>
    <w:rsid w:val="00283F43"/>
    <w:rsid w:val="0028687B"/>
    <w:rsid w:val="002937E2"/>
    <w:rsid w:val="002964ED"/>
    <w:rsid w:val="00296D0E"/>
    <w:rsid w:val="002A1435"/>
    <w:rsid w:val="002A17BE"/>
    <w:rsid w:val="002A4723"/>
    <w:rsid w:val="002A5D90"/>
    <w:rsid w:val="002A605C"/>
    <w:rsid w:val="002B2465"/>
    <w:rsid w:val="002B5511"/>
    <w:rsid w:val="002B6160"/>
    <w:rsid w:val="002B6E96"/>
    <w:rsid w:val="002B728F"/>
    <w:rsid w:val="002C0975"/>
    <w:rsid w:val="002C3571"/>
    <w:rsid w:val="002D2134"/>
    <w:rsid w:val="002D2EC5"/>
    <w:rsid w:val="002D6688"/>
    <w:rsid w:val="002E106C"/>
    <w:rsid w:val="002E28AD"/>
    <w:rsid w:val="002E4CEE"/>
    <w:rsid w:val="002E4EDA"/>
    <w:rsid w:val="002F1C49"/>
    <w:rsid w:val="002F6B65"/>
    <w:rsid w:val="003002AE"/>
    <w:rsid w:val="00301503"/>
    <w:rsid w:val="0030438A"/>
    <w:rsid w:val="00304514"/>
    <w:rsid w:val="00312748"/>
    <w:rsid w:val="00317638"/>
    <w:rsid w:val="0032461B"/>
    <w:rsid w:val="00325BC4"/>
    <w:rsid w:val="003279CB"/>
    <w:rsid w:val="00327A1D"/>
    <w:rsid w:val="003323F5"/>
    <w:rsid w:val="00333687"/>
    <w:rsid w:val="0033379E"/>
    <w:rsid w:val="00334F23"/>
    <w:rsid w:val="0033659F"/>
    <w:rsid w:val="00342597"/>
    <w:rsid w:val="00342E9B"/>
    <w:rsid w:val="003435A7"/>
    <w:rsid w:val="00343B77"/>
    <w:rsid w:val="00344911"/>
    <w:rsid w:val="00347DEE"/>
    <w:rsid w:val="00360A4C"/>
    <w:rsid w:val="0036317F"/>
    <w:rsid w:val="00363772"/>
    <w:rsid w:val="00364E89"/>
    <w:rsid w:val="003665DD"/>
    <w:rsid w:val="003677B9"/>
    <w:rsid w:val="00374124"/>
    <w:rsid w:val="00375251"/>
    <w:rsid w:val="003923DE"/>
    <w:rsid w:val="00393918"/>
    <w:rsid w:val="00393A9B"/>
    <w:rsid w:val="00395598"/>
    <w:rsid w:val="003A3241"/>
    <w:rsid w:val="003A604D"/>
    <w:rsid w:val="003A6F7F"/>
    <w:rsid w:val="003A708D"/>
    <w:rsid w:val="003C3C04"/>
    <w:rsid w:val="003C4CF6"/>
    <w:rsid w:val="003C516F"/>
    <w:rsid w:val="003D18D0"/>
    <w:rsid w:val="003F0D40"/>
    <w:rsid w:val="003F187A"/>
    <w:rsid w:val="003F584D"/>
    <w:rsid w:val="003F738A"/>
    <w:rsid w:val="00402393"/>
    <w:rsid w:val="004039C2"/>
    <w:rsid w:val="004050D4"/>
    <w:rsid w:val="004067DF"/>
    <w:rsid w:val="00412CD3"/>
    <w:rsid w:val="00415265"/>
    <w:rsid w:val="00420355"/>
    <w:rsid w:val="004215B0"/>
    <w:rsid w:val="004220D8"/>
    <w:rsid w:val="00422399"/>
    <w:rsid w:val="00424BF0"/>
    <w:rsid w:val="00427D93"/>
    <w:rsid w:val="0043205B"/>
    <w:rsid w:val="0043369B"/>
    <w:rsid w:val="00434061"/>
    <w:rsid w:val="00436130"/>
    <w:rsid w:val="00436B00"/>
    <w:rsid w:val="00441C59"/>
    <w:rsid w:val="00443AC5"/>
    <w:rsid w:val="00443D6D"/>
    <w:rsid w:val="00443FE0"/>
    <w:rsid w:val="00444EE2"/>
    <w:rsid w:val="0045297E"/>
    <w:rsid w:val="00454E3E"/>
    <w:rsid w:val="00463259"/>
    <w:rsid w:val="00470645"/>
    <w:rsid w:val="00473957"/>
    <w:rsid w:val="00477E12"/>
    <w:rsid w:val="00480946"/>
    <w:rsid w:val="0048281C"/>
    <w:rsid w:val="00490BA4"/>
    <w:rsid w:val="00497B15"/>
    <w:rsid w:val="004A15EC"/>
    <w:rsid w:val="004A2F2E"/>
    <w:rsid w:val="004A5B2F"/>
    <w:rsid w:val="004A5FAA"/>
    <w:rsid w:val="004B0384"/>
    <w:rsid w:val="004B1140"/>
    <w:rsid w:val="004B73F4"/>
    <w:rsid w:val="004B7A0C"/>
    <w:rsid w:val="004C0373"/>
    <w:rsid w:val="004C1275"/>
    <w:rsid w:val="004C2055"/>
    <w:rsid w:val="004C5DA4"/>
    <w:rsid w:val="004C73F8"/>
    <w:rsid w:val="004D459F"/>
    <w:rsid w:val="004D469B"/>
    <w:rsid w:val="004D5395"/>
    <w:rsid w:val="004E2AE9"/>
    <w:rsid w:val="004E303A"/>
    <w:rsid w:val="004E6EDF"/>
    <w:rsid w:val="004F6578"/>
    <w:rsid w:val="005025C9"/>
    <w:rsid w:val="00503126"/>
    <w:rsid w:val="00506006"/>
    <w:rsid w:val="00506912"/>
    <w:rsid w:val="00506E8B"/>
    <w:rsid w:val="0051022E"/>
    <w:rsid w:val="00512739"/>
    <w:rsid w:val="00514F67"/>
    <w:rsid w:val="00522277"/>
    <w:rsid w:val="00524FEA"/>
    <w:rsid w:val="00534B0C"/>
    <w:rsid w:val="0053680D"/>
    <w:rsid w:val="00541F08"/>
    <w:rsid w:val="00542677"/>
    <w:rsid w:val="00542A27"/>
    <w:rsid w:val="00542C01"/>
    <w:rsid w:val="00543412"/>
    <w:rsid w:val="005461AB"/>
    <w:rsid w:val="00553917"/>
    <w:rsid w:val="0055552E"/>
    <w:rsid w:val="005570F5"/>
    <w:rsid w:val="00560B87"/>
    <w:rsid w:val="0056235A"/>
    <w:rsid w:val="0056319E"/>
    <w:rsid w:val="00565928"/>
    <w:rsid w:val="005711BC"/>
    <w:rsid w:val="005745B9"/>
    <w:rsid w:val="0057707F"/>
    <w:rsid w:val="00577CF4"/>
    <w:rsid w:val="005805AC"/>
    <w:rsid w:val="00580AD1"/>
    <w:rsid w:val="00585558"/>
    <w:rsid w:val="005900DF"/>
    <w:rsid w:val="00593D2D"/>
    <w:rsid w:val="00594866"/>
    <w:rsid w:val="00595C10"/>
    <w:rsid w:val="005A0198"/>
    <w:rsid w:val="005A0A76"/>
    <w:rsid w:val="005A1D39"/>
    <w:rsid w:val="005A4745"/>
    <w:rsid w:val="005B1604"/>
    <w:rsid w:val="005B58E8"/>
    <w:rsid w:val="005B66AD"/>
    <w:rsid w:val="005B787A"/>
    <w:rsid w:val="005C4CC2"/>
    <w:rsid w:val="005C5708"/>
    <w:rsid w:val="005D03FE"/>
    <w:rsid w:val="005D046D"/>
    <w:rsid w:val="005D0B37"/>
    <w:rsid w:val="005D1F96"/>
    <w:rsid w:val="005D5183"/>
    <w:rsid w:val="005D692E"/>
    <w:rsid w:val="005E09DD"/>
    <w:rsid w:val="005E518D"/>
    <w:rsid w:val="005E61F4"/>
    <w:rsid w:val="005E67B4"/>
    <w:rsid w:val="005F1C81"/>
    <w:rsid w:val="005F3C69"/>
    <w:rsid w:val="005F7E01"/>
    <w:rsid w:val="00600FCC"/>
    <w:rsid w:val="00601CFA"/>
    <w:rsid w:val="0060607A"/>
    <w:rsid w:val="006063E8"/>
    <w:rsid w:val="006067D8"/>
    <w:rsid w:val="00621B41"/>
    <w:rsid w:val="00622CB4"/>
    <w:rsid w:val="006239C7"/>
    <w:rsid w:val="006249E8"/>
    <w:rsid w:val="00631E9E"/>
    <w:rsid w:val="00637E4D"/>
    <w:rsid w:val="00641F35"/>
    <w:rsid w:val="00647250"/>
    <w:rsid w:val="00656530"/>
    <w:rsid w:val="00656C2B"/>
    <w:rsid w:val="006578CE"/>
    <w:rsid w:val="006621C7"/>
    <w:rsid w:val="006640C4"/>
    <w:rsid w:val="0066449E"/>
    <w:rsid w:val="00667C4E"/>
    <w:rsid w:val="00672472"/>
    <w:rsid w:val="006740FA"/>
    <w:rsid w:val="00682FC0"/>
    <w:rsid w:val="006911DA"/>
    <w:rsid w:val="00692F89"/>
    <w:rsid w:val="0069694B"/>
    <w:rsid w:val="006A0C5F"/>
    <w:rsid w:val="006A30C3"/>
    <w:rsid w:val="006A63DB"/>
    <w:rsid w:val="006B08DE"/>
    <w:rsid w:val="006C19A9"/>
    <w:rsid w:val="006C2F2F"/>
    <w:rsid w:val="006C3A66"/>
    <w:rsid w:val="006C4094"/>
    <w:rsid w:val="006D6073"/>
    <w:rsid w:val="006E362D"/>
    <w:rsid w:val="006E3AFB"/>
    <w:rsid w:val="006E4263"/>
    <w:rsid w:val="006E4C88"/>
    <w:rsid w:val="006E5132"/>
    <w:rsid w:val="006F1E5E"/>
    <w:rsid w:val="006F55B6"/>
    <w:rsid w:val="006F5A3D"/>
    <w:rsid w:val="006F73EB"/>
    <w:rsid w:val="00704B5F"/>
    <w:rsid w:val="007056C8"/>
    <w:rsid w:val="00707583"/>
    <w:rsid w:val="00712EAD"/>
    <w:rsid w:val="00714DA1"/>
    <w:rsid w:val="00723D4B"/>
    <w:rsid w:val="007243CA"/>
    <w:rsid w:val="00727EDF"/>
    <w:rsid w:val="00731FB8"/>
    <w:rsid w:val="00732D48"/>
    <w:rsid w:val="00736F34"/>
    <w:rsid w:val="0074061E"/>
    <w:rsid w:val="0074451E"/>
    <w:rsid w:val="0075278A"/>
    <w:rsid w:val="0075340A"/>
    <w:rsid w:val="00753D7C"/>
    <w:rsid w:val="00753DB7"/>
    <w:rsid w:val="0075507E"/>
    <w:rsid w:val="007640C9"/>
    <w:rsid w:val="007704E4"/>
    <w:rsid w:val="00772ADF"/>
    <w:rsid w:val="00775660"/>
    <w:rsid w:val="0077616D"/>
    <w:rsid w:val="00776843"/>
    <w:rsid w:val="00780870"/>
    <w:rsid w:val="00782D6B"/>
    <w:rsid w:val="00786575"/>
    <w:rsid w:val="00786F3E"/>
    <w:rsid w:val="00793C03"/>
    <w:rsid w:val="00793E2D"/>
    <w:rsid w:val="007A05CA"/>
    <w:rsid w:val="007A0D14"/>
    <w:rsid w:val="007A5C4B"/>
    <w:rsid w:val="007B2019"/>
    <w:rsid w:val="007B290A"/>
    <w:rsid w:val="007C47BF"/>
    <w:rsid w:val="007D0B3F"/>
    <w:rsid w:val="007E08E5"/>
    <w:rsid w:val="007E4961"/>
    <w:rsid w:val="007E5891"/>
    <w:rsid w:val="007F40AE"/>
    <w:rsid w:val="007F5C6C"/>
    <w:rsid w:val="007F774F"/>
    <w:rsid w:val="00800334"/>
    <w:rsid w:val="00802A25"/>
    <w:rsid w:val="00804AF4"/>
    <w:rsid w:val="008064B5"/>
    <w:rsid w:val="00810BE3"/>
    <w:rsid w:val="0081305E"/>
    <w:rsid w:val="008134D3"/>
    <w:rsid w:val="00814FBB"/>
    <w:rsid w:val="00817B96"/>
    <w:rsid w:val="00821D3E"/>
    <w:rsid w:val="00822139"/>
    <w:rsid w:val="00822C03"/>
    <w:rsid w:val="00823504"/>
    <w:rsid w:val="0082391F"/>
    <w:rsid w:val="00823D83"/>
    <w:rsid w:val="0082508C"/>
    <w:rsid w:val="008303E3"/>
    <w:rsid w:val="008308B0"/>
    <w:rsid w:val="00831BC8"/>
    <w:rsid w:val="008403A9"/>
    <w:rsid w:val="008446E8"/>
    <w:rsid w:val="008453B1"/>
    <w:rsid w:val="00846BD7"/>
    <w:rsid w:val="008502CF"/>
    <w:rsid w:val="00850D97"/>
    <w:rsid w:val="008545A0"/>
    <w:rsid w:val="00857B17"/>
    <w:rsid w:val="00865957"/>
    <w:rsid w:val="00866653"/>
    <w:rsid w:val="0087067A"/>
    <w:rsid w:val="00876FAA"/>
    <w:rsid w:val="00885FC0"/>
    <w:rsid w:val="00886449"/>
    <w:rsid w:val="00891EB6"/>
    <w:rsid w:val="008947A5"/>
    <w:rsid w:val="00896728"/>
    <w:rsid w:val="008A0997"/>
    <w:rsid w:val="008B0BBC"/>
    <w:rsid w:val="008B2EFC"/>
    <w:rsid w:val="008B47CF"/>
    <w:rsid w:val="008B4B38"/>
    <w:rsid w:val="008C3CC9"/>
    <w:rsid w:val="008D0A89"/>
    <w:rsid w:val="008D6105"/>
    <w:rsid w:val="008E2EC0"/>
    <w:rsid w:val="008E40CD"/>
    <w:rsid w:val="008E45FD"/>
    <w:rsid w:val="008E542A"/>
    <w:rsid w:val="008E7948"/>
    <w:rsid w:val="008F0988"/>
    <w:rsid w:val="008F27E5"/>
    <w:rsid w:val="008F323D"/>
    <w:rsid w:val="008F3572"/>
    <w:rsid w:val="00901EEA"/>
    <w:rsid w:val="00904179"/>
    <w:rsid w:val="00911DA2"/>
    <w:rsid w:val="00922646"/>
    <w:rsid w:val="00923C11"/>
    <w:rsid w:val="00926A38"/>
    <w:rsid w:val="00927195"/>
    <w:rsid w:val="00927B4E"/>
    <w:rsid w:val="00932D70"/>
    <w:rsid w:val="00932E6F"/>
    <w:rsid w:val="00934988"/>
    <w:rsid w:val="009356AA"/>
    <w:rsid w:val="009361AD"/>
    <w:rsid w:val="009366E1"/>
    <w:rsid w:val="00937E89"/>
    <w:rsid w:val="00950DB6"/>
    <w:rsid w:val="00953172"/>
    <w:rsid w:val="009551EA"/>
    <w:rsid w:val="00955BB1"/>
    <w:rsid w:val="0096127F"/>
    <w:rsid w:val="0096367C"/>
    <w:rsid w:val="00970438"/>
    <w:rsid w:val="00971772"/>
    <w:rsid w:val="00972CF2"/>
    <w:rsid w:val="00974E4B"/>
    <w:rsid w:val="00976D32"/>
    <w:rsid w:val="009803AC"/>
    <w:rsid w:val="00991FC8"/>
    <w:rsid w:val="009A0216"/>
    <w:rsid w:val="009A0AA1"/>
    <w:rsid w:val="009A46AA"/>
    <w:rsid w:val="009A5A8E"/>
    <w:rsid w:val="009B1806"/>
    <w:rsid w:val="009C0A5E"/>
    <w:rsid w:val="009C379D"/>
    <w:rsid w:val="009C480E"/>
    <w:rsid w:val="009C7E75"/>
    <w:rsid w:val="009E0397"/>
    <w:rsid w:val="009E1C83"/>
    <w:rsid w:val="009E3A23"/>
    <w:rsid w:val="009E42EB"/>
    <w:rsid w:val="009E7331"/>
    <w:rsid w:val="009F385B"/>
    <w:rsid w:val="009F5796"/>
    <w:rsid w:val="009F57AD"/>
    <w:rsid w:val="00A01289"/>
    <w:rsid w:val="00A02C9C"/>
    <w:rsid w:val="00A12DF0"/>
    <w:rsid w:val="00A13B0F"/>
    <w:rsid w:val="00A13CF4"/>
    <w:rsid w:val="00A15094"/>
    <w:rsid w:val="00A16DAD"/>
    <w:rsid w:val="00A1786A"/>
    <w:rsid w:val="00A31347"/>
    <w:rsid w:val="00A323D9"/>
    <w:rsid w:val="00A34A12"/>
    <w:rsid w:val="00A41366"/>
    <w:rsid w:val="00A42370"/>
    <w:rsid w:val="00A42C67"/>
    <w:rsid w:val="00A45DC0"/>
    <w:rsid w:val="00A60816"/>
    <w:rsid w:val="00A66F5C"/>
    <w:rsid w:val="00A70FC0"/>
    <w:rsid w:val="00A72FB6"/>
    <w:rsid w:val="00A80A06"/>
    <w:rsid w:val="00A85008"/>
    <w:rsid w:val="00A941C0"/>
    <w:rsid w:val="00A97E73"/>
    <w:rsid w:val="00AA22CF"/>
    <w:rsid w:val="00AA2E32"/>
    <w:rsid w:val="00AA32B1"/>
    <w:rsid w:val="00AA5064"/>
    <w:rsid w:val="00AB3ABB"/>
    <w:rsid w:val="00AC298C"/>
    <w:rsid w:val="00AC2B7A"/>
    <w:rsid w:val="00AC2D73"/>
    <w:rsid w:val="00AC4651"/>
    <w:rsid w:val="00AC5EF3"/>
    <w:rsid w:val="00AC67A0"/>
    <w:rsid w:val="00AC7B38"/>
    <w:rsid w:val="00AD033C"/>
    <w:rsid w:val="00AD7DDA"/>
    <w:rsid w:val="00AE5E9F"/>
    <w:rsid w:val="00AE620C"/>
    <w:rsid w:val="00AE7088"/>
    <w:rsid w:val="00AE7554"/>
    <w:rsid w:val="00AE7BD4"/>
    <w:rsid w:val="00AF6A4B"/>
    <w:rsid w:val="00AF7640"/>
    <w:rsid w:val="00B01181"/>
    <w:rsid w:val="00B017AC"/>
    <w:rsid w:val="00B01BA1"/>
    <w:rsid w:val="00B02346"/>
    <w:rsid w:val="00B042BF"/>
    <w:rsid w:val="00B04E76"/>
    <w:rsid w:val="00B0590C"/>
    <w:rsid w:val="00B07359"/>
    <w:rsid w:val="00B10942"/>
    <w:rsid w:val="00B14DAD"/>
    <w:rsid w:val="00B1774F"/>
    <w:rsid w:val="00B205FA"/>
    <w:rsid w:val="00B21C89"/>
    <w:rsid w:val="00B2456B"/>
    <w:rsid w:val="00B251BE"/>
    <w:rsid w:val="00B33663"/>
    <w:rsid w:val="00B33FB5"/>
    <w:rsid w:val="00B401B0"/>
    <w:rsid w:val="00B405B7"/>
    <w:rsid w:val="00B4255A"/>
    <w:rsid w:val="00B43130"/>
    <w:rsid w:val="00B4415A"/>
    <w:rsid w:val="00B44F07"/>
    <w:rsid w:val="00B452E5"/>
    <w:rsid w:val="00B46BBE"/>
    <w:rsid w:val="00B4723C"/>
    <w:rsid w:val="00B47494"/>
    <w:rsid w:val="00B47E03"/>
    <w:rsid w:val="00B5385D"/>
    <w:rsid w:val="00B55582"/>
    <w:rsid w:val="00B612FE"/>
    <w:rsid w:val="00B61319"/>
    <w:rsid w:val="00B6140B"/>
    <w:rsid w:val="00B6167D"/>
    <w:rsid w:val="00B61D4A"/>
    <w:rsid w:val="00B62AFC"/>
    <w:rsid w:val="00B63625"/>
    <w:rsid w:val="00B650F6"/>
    <w:rsid w:val="00B65978"/>
    <w:rsid w:val="00B71356"/>
    <w:rsid w:val="00B72CF0"/>
    <w:rsid w:val="00B76817"/>
    <w:rsid w:val="00B808F8"/>
    <w:rsid w:val="00B82EAD"/>
    <w:rsid w:val="00B833E7"/>
    <w:rsid w:val="00B85C52"/>
    <w:rsid w:val="00B9164A"/>
    <w:rsid w:val="00BA2EEB"/>
    <w:rsid w:val="00BA6949"/>
    <w:rsid w:val="00BA723A"/>
    <w:rsid w:val="00BB01DB"/>
    <w:rsid w:val="00BB0D14"/>
    <w:rsid w:val="00BB416D"/>
    <w:rsid w:val="00BB5417"/>
    <w:rsid w:val="00BB5A87"/>
    <w:rsid w:val="00BB6047"/>
    <w:rsid w:val="00BB6082"/>
    <w:rsid w:val="00BC2375"/>
    <w:rsid w:val="00BC6306"/>
    <w:rsid w:val="00BC67FB"/>
    <w:rsid w:val="00BD3010"/>
    <w:rsid w:val="00BD32C0"/>
    <w:rsid w:val="00BD4B8C"/>
    <w:rsid w:val="00BE70BF"/>
    <w:rsid w:val="00BF6BEA"/>
    <w:rsid w:val="00C0489F"/>
    <w:rsid w:val="00C066B1"/>
    <w:rsid w:val="00C151F8"/>
    <w:rsid w:val="00C16499"/>
    <w:rsid w:val="00C17152"/>
    <w:rsid w:val="00C17F8E"/>
    <w:rsid w:val="00C20096"/>
    <w:rsid w:val="00C20459"/>
    <w:rsid w:val="00C245E5"/>
    <w:rsid w:val="00C2601A"/>
    <w:rsid w:val="00C26E6E"/>
    <w:rsid w:val="00C32475"/>
    <w:rsid w:val="00C357F6"/>
    <w:rsid w:val="00C363C0"/>
    <w:rsid w:val="00C53CCA"/>
    <w:rsid w:val="00C54B25"/>
    <w:rsid w:val="00C56D80"/>
    <w:rsid w:val="00C62259"/>
    <w:rsid w:val="00C6356F"/>
    <w:rsid w:val="00C66769"/>
    <w:rsid w:val="00C70EA8"/>
    <w:rsid w:val="00C74EF1"/>
    <w:rsid w:val="00C77C77"/>
    <w:rsid w:val="00C8574A"/>
    <w:rsid w:val="00C87041"/>
    <w:rsid w:val="00C9251D"/>
    <w:rsid w:val="00C92A9F"/>
    <w:rsid w:val="00CA1453"/>
    <w:rsid w:val="00CA1A6E"/>
    <w:rsid w:val="00CA4B27"/>
    <w:rsid w:val="00CA714F"/>
    <w:rsid w:val="00CB6110"/>
    <w:rsid w:val="00CB6953"/>
    <w:rsid w:val="00CC6961"/>
    <w:rsid w:val="00CD13EE"/>
    <w:rsid w:val="00CD20DC"/>
    <w:rsid w:val="00CD2521"/>
    <w:rsid w:val="00CD2B4A"/>
    <w:rsid w:val="00CD3682"/>
    <w:rsid w:val="00CD3DD2"/>
    <w:rsid w:val="00CD5B4B"/>
    <w:rsid w:val="00CD6186"/>
    <w:rsid w:val="00CD6B9E"/>
    <w:rsid w:val="00CD7805"/>
    <w:rsid w:val="00CE1E4F"/>
    <w:rsid w:val="00CE3C74"/>
    <w:rsid w:val="00CE60E5"/>
    <w:rsid w:val="00CE65EF"/>
    <w:rsid w:val="00CF0281"/>
    <w:rsid w:val="00CF0A6C"/>
    <w:rsid w:val="00CF1FB8"/>
    <w:rsid w:val="00CF2FC7"/>
    <w:rsid w:val="00CF3C09"/>
    <w:rsid w:val="00CF6BD5"/>
    <w:rsid w:val="00CF7A6C"/>
    <w:rsid w:val="00D05A9F"/>
    <w:rsid w:val="00D06E25"/>
    <w:rsid w:val="00D114F9"/>
    <w:rsid w:val="00D14F09"/>
    <w:rsid w:val="00D205AF"/>
    <w:rsid w:val="00D207EA"/>
    <w:rsid w:val="00D20F4E"/>
    <w:rsid w:val="00D2171B"/>
    <w:rsid w:val="00D21CB2"/>
    <w:rsid w:val="00D2463A"/>
    <w:rsid w:val="00D26A4D"/>
    <w:rsid w:val="00D27EA2"/>
    <w:rsid w:val="00D307AD"/>
    <w:rsid w:val="00D30BCA"/>
    <w:rsid w:val="00D34DEF"/>
    <w:rsid w:val="00D43A65"/>
    <w:rsid w:val="00D46775"/>
    <w:rsid w:val="00D47D7E"/>
    <w:rsid w:val="00D52794"/>
    <w:rsid w:val="00D54883"/>
    <w:rsid w:val="00D60576"/>
    <w:rsid w:val="00D671C3"/>
    <w:rsid w:val="00D67517"/>
    <w:rsid w:val="00D70375"/>
    <w:rsid w:val="00D70E93"/>
    <w:rsid w:val="00D7212F"/>
    <w:rsid w:val="00D722F9"/>
    <w:rsid w:val="00D72637"/>
    <w:rsid w:val="00D80706"/>
    <w:rsid w:val="00D8319C"/>
    <w:rsid w:val="00D831CA"/>
    <w:rsid w:val="00D834C9"/>
    <w:rsid w:val="00D911E3"/>
    <w:rsid w:val="00D93ADC"/>
    <w:rsid w:val="00D97F79"/>
    <w:rsid w:val="00DA3109"/>
    <w:rsid w:val="00DA36F6"/>
    <w:rsid w:val="00DA3F49"/>
    <w:rsid w:val="00DB04FA"/>
    <w:rsid w:val="00DB205F"/>
    <w:rsid w:val="00DB26AA"/>
    <w:rsid w:val="00DB3423"/>
    <w:rsid w:val="00DB46F1"/>
    <w:rsid w:val="00DB505C"/>
    <w:rsid w:val="00DB7BDE"/>
    <w:rsid w:val="00DC365F"/>
    <w:rsid w:val="00DC7408"/>
    <w:rsid w:val="00DD0CAF"/>
    <w:rsid w:val="00DD395B"/>
    <w:rsid w:val="00DD42D3"/>
    <w:rsid w:val="00DD4313"/>
    <w:rsid w:val="00DD4987"/>
    <w:rsid w:val="00DD6028"/>
    <w:rsid w:val="00DE1163"/>
    <w:rsid w:val="00DE410B"/>
    <w:rsid w:val="00DF17D3"/>
    <w:rsid w:val="00DF3FB8"/>
    <w:rsid w:val="00E00540"/>
    <w:rsid w:val="00E02C2B"/>
    <w:rsid w:val="00E056FA"/>
    <w:rsid w:val="00E06DDE"/>
    <w:rsid w:val="00E1217A"/>
    <w:rsid w:val="00E13620"/>
    <w:rsid w:val="00E15F9B"/>
    <w:rsid w:val="00E1719C"/>
    <w:rsid w:val="00E24460"/>
    <w:rsid w:val="00E24FDC"/>
    <w:rsid w:val="00E2629A"/>
    <w:rsid w:val="00E265B9"/>
    <w:rsid w:val="00E347DD"/>
    <w:rsid w:val="00E41370"/>
    <w:rsid w:val="00E417E0"/>
    <w:rsid w:val="00E458D3"/>
    <w:rsid w:val="00E46FEC"/>
    <w:rsid w:val="00E533AE"/>
    <w:rsid w:val="00E53628"/>
    <w:rsid w:val="00E57D27"/>
    <w:rsid w:val="00E57D7D"/>
    <w:rsid w:val="00E57EA2"/>
    <w:rsid w:val="00E6012E"/>
    <w:rsid w:val="00E60F02"/>
    <w:rsid w:val="00E61EF0"/>
    <w:rsid w:val="00E636B4"/>
    <w:rsid w:val="00E712A4"/>
    <w:rsid w:val="00E722A2"/>
    <w:rsid w:val="00E80572"/>
    <w:rsid w:val="00E83DF4"/>
    <w:rsid w:val="00E87670"/>
    <w:rsid w:val="00E87B0B"/>
    <w:rsid w:val="00E90AD8"/>
    <w:rsid w:val="00E90DE3"/>
    <w:rsid w:val="00E90F41"/>
    <w:rsid w:val="00E9238D"/>
    <w:rsid w:val="00E975FD"/>
    <w:rsid w:val="00EA0E57"/>
    <w:rsid w:val="00EA47BE"/>
    <w:rsid w:val="00EA62D8"/>
    <w:rsid w:val="00EB1AEB"/>
    <w:rsid w:val="00EB76A3"/>
    <w:rsid w:val="00EC32C6"/>
    <w:rsid w:val="00ED53C1"/>
    <w:rsid w:val="00ED7128"/>
    <w:rsid w:val="00EE328C"/>
    <w:rsid w:val="00EF3337"/>
    <w:rsid w:val="00EF72E1"/>
    <w:rsid w:val="00EF73B8"/>
    <w:rsid w:val="00F00085"/>
    <w:rsid w:val="00F01D7E"/>
    <w:rsid w:val="00F05DAE"/>
    <w:rsid w:val="00F10775"/>
    <w:rsid w:val="00F1374C"/>
    <w:rsid w:val="00F156EA"/>
    <w:rsid w:val="00F16A49"/>
    <w:rsid w:val="00F232FC"/>
    <w:rsid w:val="00F240AB"/>
    <w:rsid w:val="00F34C1F"/>
    <w:rsid w:val="00F36190"/>
    <w:rsid w:val="00F3716E"/>
    <w:rsid w:val="00F375A9"/>
    <w:rsid w:val="00F43CAF"/>
    <w:rsid w:val="00F51D0E"/>
    <w:rsid w:val="00F52268"/>
    <w:rsid w:val="00F62BE3"/>
    <w:rsid w:val="00F637AF"/>
    <w:rsid w:val="00F75077"/>
    <w:rsid w:val="00F77ABC"/>
    <w:rsid w:val="00F84599"/>
    <w:rsid w:val="00F87F0D"/>
    <w:rsid w:val="00F91C57"/>
    <w:rsid w:val="00F9301A"/>
    <w:rsid w:val="00F93AA7"/>
    <w:rsid w:val="00F93AF0"/>
    <w:rsid w:val="00F93F31"/>
    <w:rsid w:val="00F94CF5"/>
    <w:rsid w:val="00F961C0"/>
    <w:rsid w:val="00FA4EF9"/>
    <w:rsid w:val="00FA71E3"/>
    <w:rsid w:val="00FA724D"/>
    <w:rsid w:val="00FB5179"/>
    <w:rsid w:val="00FC403D"/>
    <w:rsid w:val="00FD3F4D"/>
    <w:rsid w:val="00FE3AEA"/>
    <w:rsid w:val="00FE472F"/>
    <w:rsid w:val="00FE77B6"/>
    <w:rsid w:val="00FF0E18"/>
    <w:rsid w:val="00FF3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semiHidden/>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NormalWeb">
    <w:name w:val="Normal (Web)"/>
    <w:basedOn w:val="Normal"/>
    <w:rsid w:val="00EF73B8"/>
    <w:pPr>
      <w:spacing w:after="150" w:line="240" w:lineRule="auto"/>
    </w:pPr>
    <w:rPr>
      <w:rFonts w:ascii="Times New Roman" w:eastAsia="Times New Roman" w:hAnsi="Times New Roman" w:cs="Times New Roman"/>
      <w:sz w:val="24"/>
      <w:szCs w:val="24"/>
    </w:rPr>
  </w:style>
  <w:style w:type="paragraph" w:customStyle="1" w:styleId="JUGMENTNUMBERED">
    <w:name w:val="JUGMENT NUMBERED"/>
    <w:basedOn w:val="Normal"/>
    <w:uiPriority w:val="99"/>
    <w:rsid w:val="00506912"/>
    <w:pPr>
      <w:numPr>
        <w:numId w:val="12"/>
      </w:numPr>
      <w:spacing w:after="0" w:line="480" w:lineRule="auto"/>
      <w:jc w:val="both"/>
    </w:pPr>
    <w:rPr>
      <w:rFonts w:ascii="Times New Roman" w:eastAsia="Times New Roman" w:hAnsi="Times New Roman" w:cs="Times New Roman"/>
      <w:sz w:val="26"/>
      <w:szCs w:val="26"/>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1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FE0CE-1B68-4A96-A6BE-C557BA7D3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2020-11-09T17:50:00Z</cp:lastPrinted>
  <dcterms:created xsi:type="dcterms:W3CDTF">2023-03-31T06:01:00Z</dcterms:created>
  <dcterms:modified xsi:type="dcterms:W3CDTF">2023-03-31T06:01:00Z</dcterms:modified>
</cp:coreProperties>
</file>