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95A" w:rsidRDefault="00025292" w:rsidP="006E3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FB774D">
        <w:rPr>
          <w:rFonts w:asciiTheme="majorHAnsi" w:hAnsiTheme="majorHAnsi"/>
          <w:b/>
          <w:sz w:val="24"/>
          <w:szCs w:val="24"/>
        </w:rPr>
        <w:t>707</w:t>
      </w:r>
      <w:r>
        <w:rPr>
          <w:rFonts w:asciiTheme="majorHAnsi" w:hAnsiTheme="majorHAnsi"/>
          <w:b/>
          <w:sz w:val="24"/>
          <w:szCs w:val="24"/>
        </w:rPr>
        <w:t>/16</w:t>
      </w:r>
      <w:r w:rsidR="006E3BE2">
        <w:rPr>
          <w:rFonts w:asciiTheme="majorHAnsi" w:hAnsiTheme="majorHAnsi"/>
          <w:b/>
          <w:sz w:val="24"/>
          <w:szCs w:val="24"/>
        </w:rPr>
        <w:tab/>
      </w:r>
    </w:p>
    <w:p w:rsidR="00025292" w:rsidRDefault="00025292" w:rsidP="00A92DD5">
      <w:pPr>
        <w:spacing w:line="360" w:lineRule="auto"/>
        <w:jc w:val="both"/>
        <w:rPr>
          <w:rFonts w:asciiTheme="majorHAnsi" w:hAnsiTheme="majorHAnsi"/>
          <w:b/>
          <w:sz w:val="24"/>
          <w:szCs w:val="24"/>
        </w:rPr>
      </w:pPr>
      <w:r>
        <w:rPr>
          <w:rFonts w:asciiTheme="majorHAnsi" w:hAnsiTheme="majorHAnsi"/>
          <w:b/>
          <w:sz w:val="24"/>
          <w:szCs w:val="24"/>
        </w:rPr>
        <w:t>HELD AT HARARE 19 MAY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w:t>
      </w:r>
      <w:r w:rsidR="00C47436">
        <w:rPr>
          <w:rFonts w:asciiTheme="majorHAnsi" w:hAnsiTheme="majorHAnsi"/>
          <w:b/>
          <w:sz w:val="24"/>
          <w:szCs w:val="24"/>
        </w:rPr>
        <w:t>/</w:t>
      </w:r>
      <w:r>
        <w:rPr>
          <w:rFonts w:asciiTheme="majorHAnsi" w:hAnsiTheme="majorHAnsi"/>
          <w:b/>
          <w:sz w:val="24"/>
          <w:szCs w:val="24"/>
        </w:rPr>
        <w:t>APP/176/</w:t>
      </w:r>
      <w:proofErr w:type="gramStart"/>
      <w:r>
        <w:rPr>
          <w:rFonts w:asciiTheme="majorHAnsi" w:hAnsiTheme="majorHAnsi"/>
          <w:b/>
          <w:sz w:val="24"/>
          <w:szCs w:val="24"/>
        </w:rPr>
        <w:t>16</w:t>
      </w:r>
      <w:proofErr w:type="gramEnd"/>
    </w:p>
    <w:p w:rsidR="00025292" w:rsidRDefault="00025292" w:rsidP="00A92DD5">
      <w:pPr>
        <w:spacing w:line="360" w:lineRule="auto"/>
        <w:jc w:val="both"/>
        <w:rPr>
          <w:rFonts w:asciiTheme="majorHAnsi" w:hAnsiTheme="majorHAnsi"/>
          <w:b/>
          <w:sz w:val="24"/>
          <w:szCs w:val="24"/>
        </w:rPr>
      </w:pPr>
      <w:r>
        <w:rPr>
          <w:rFonts w:asciiTheme="majorHAnsi" w:hAnsiTheme="majorHAnsi"/>
          <w:b/>
          <w:sz w:val="24"/>
          <w:szCs w:val="24"/>
        </w:rPr>
        <w:t>&amp; 4 NOVEMBER 2016</w:t>
      </w:r>
    </w:p>
    <w:p w:rsidR="00025292" w:rsidRDefault="00025292" w:rsidP="00A92DD5">
      <w:pPr>
        <w:spacing w:line="360" w:lineRule="auto"/>
        <w:jc w:val="both"/>
        <w:rPr>
          <w:rFonts w:asciiTheme="majorHAnsi" w:hAnsiTheme="majorHAnsi"/>
          <w:sz w:val="24"/>
          <w:szCs w:val="24"/>
        </w:rPr>
      </w:pPr>
      <w:r>
        <w:rPr>
          <w:rFonts w:asciiTheme="majorHAnsi" w:hAnsiTheme="majorHAnsi"/>
          <w:sz w:val="24"/>
          <w:szCs w:val="24"/>
        </w:rPr>
        <w:t>In the matter between:</w:t>
      </w:r>
    </w:p>
    <w:p w:rsidR="00025292" w:rsidRDefault="00025292" w:rsidP="00A92DD5">
      <w:pPr>
        <w:spacing w:line="360" w:lineRule="auto"/>
        <w:jc w:val="both"/>
        <w:rPr>
          <w:rFonts w:asciiTheme="majorHAnsi" w:hAnsiTheme="majorHAnsi"/>
          <w:b/>
          <w:sz w:val="24"/>
          <w:szCs w:val="24"/>
        </w:rPr>
      </w:pPr>
      <w:r w:rsidRPr="00025292">
        <w:rPr>
          <w:rFonts w:asciiTheme="majorHAnsi" w:hAnsiTheme="majorHAnsi"/>
          <w:b/>
          <w:sz w:val="24"/>
          <w:szCs w:val="24"/>
        </w:rPr>
        <w:t>GIVEMORE</w:t>
      </w:r>
      <w:r>
        <w:rPr>
          <w:rFonts w:asciiTheme="majorHAnsi" w:hAnsiTheme="majorHAnsi"/>
          <w:b/>
          <w:sz w:val="24"/>
          <w:szCs w:val="24"/>
        </w:rPr>
        <w:t xml:space="preserve"> MHLIWA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Applicant</w:t>
      </w:r>
    </w:p>
    <w:p w:rsidR="00025292" w:rsidRDefault="00025292" w:rsidP="00A92DD5">
      <w:pPr>
        <w:spacing w:line="360" w:lineRule="auto"/>
        <w:jc w:val="both"/>
        <w:rPr>
          <w:rFonts w:asciiTheme="majorHAnsi" w:hAnsiTheme="majorHAnsi"/>
          <w:b/>
          <w:sz w:val="24"/>
          <w:szCs w:val="24"/>
        </w:rPr>
      </w:pPr>
      <w:r>
        <w:rPr>
          <w:rFonts w:asciiTheme="majorHAnsi" w:hAnsiTheme="majorHAnsi"/>
          <w:b/>
          <w:sz w:val="24"/>
          <w:szCs w:val="24"/>
        </w:rPr>
        <w:t>And</w:t>
      </w:r>
    </w:p>
    <w:p w:rsidR="00025292" w:rsidRDefault="00025292" w:rsidP="00A92DD5">
      <w:pPr>
        <w:spacing w:line="360" w:lineRule="auto"/>
        <w:jc w:val="both"/>
        <w:rPr>
          <w:rFonts w:asciiTheme="majorHAnsi" w:hAnsiTheme="majorHAnsi"/>
          <w:b/>
          <w:sz w:val="24"/>
          <w:szCs w:val="24"/>
        </w:rPr>
      </w:pPr>
      <w:r>
        <w:rPr>
          <w:rFonts w:asciiTheme="majorHAnsi" w:hAnsiTheme="majorHAnsi"/>
          <w:b/>
          <w:sz w:val="24"/>
          <w:szCs w:val="24"/>
        </w:rPr>
        <w:t>TURNALL HOLDINGS</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025292" w:rsidRDefault="00025292" w:rsidP="00A92DD5">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Chidziva</w:t>
      </w:r>
      <w:proofErr w:type="spellEnd"/>
      <w:r>
        <w:rPr>
          <w:rFonts w:asciiTheme="majorHAnsi" w:hAnsiTheme="majorHAnsi"/>
          <w:sz w:val="24"/>
          <w:szCs w:val="24"/>
        </w:rPr>
        <w:t>, J</w:t>
      </w:r>
    </w:p>
    <w:p w:rsidR="00025292" w:rsidRDefault="00025292" w:rsidP="00A92DD5">
      <w:pPr>
        <w:spacing w:line="360" w:lineRule="auto"/>
        <w:jc w:val="both"/>
        <w:rPr>
          <w:rFonts w:asciiTheme="majorHAnsi" w:hAnsiTheme="majorHAnsi"/>
          <w:b/>
          <w:sz w:val="24"/>
          <w:szCs w:val="24"/>
        </w:rPr>
      </w:pPr>
      <w:r>
        <w:rPr>
          <w:rFonts w:asciiTheme="majorHAnsi" w:hAnsiTheme="majorHAnsi"/>
          <w:b/>
          <w:sz w:val="24"/>
          <w:szCs w:val="24"/>
        </w:rPr>
        <w:t>For Applicant</w:t>
      </w:r>
      <w:r>
        <w:rPr>
          <w:rFonts w:asciiTheme="majorHAnsi" w:hAnsiTheme="majorHAnsi"/>
          <w:b/>
          <w:sz w:val="24"/>
          <w:szCs w:val="24"/>
        </w:rPr>
        <w:tab/>
      </w:r>
      <w:r>
        <w:rPr>
          <w:rFonts w:asciiTheme="majorHAnsi" w:hAnsiTheme="majorHAnsi"/>
          <w:b/>
          <w:sz w:val="24"/>
          <w:szCs w:val="24"/>
        </w:rPr>
        <w:tab/>
        <w:t xml:space="preserve">V </w:t>
      </w:r>
      <w:proofErr w:type="spellStart"/>
      <w:r>
        <w:rPr>
          <w:rFonts w:asciiTheme="majorHAnsi" w:hAnsiTheme="majorHAnsi"/>
          <w:b/>
          <w:sz w:val="24"/>
          <w:szCs w:val="24"/>
        </w:rPr>
        <w:t>Duri</w:t>
      </w:r>
      <w:proofErr w:type="spellEnd"/>
      <w:r>
        <w:rPr>
          <w:rFonts w:asciiTheme="majorHAnsi" w:hAnsiTheme="majorHAnsi"/>
          <w:b/>
          <w:sz w:val="24"/>
          <w:szCs w:val="24"/>
        </w:rPr>
        <w:t xml:space="preserve"> (Legal Practitioner)</w:t>
      </w:r>
    </w:p>
    <w:p w:rsidR="00025292" w:rsidRDefault="00025292" w:rsidP="00A92DD5">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I </w:t>
      </w:r>
      <w:proofErr w:type="spellStart"/>
      <w:r>
        <w:rPr>
          <w:rFonts w:asciiTheme="majorHAnsi" w:hAnsiTheme="majorHAnsi"/>
          <w:b/>
          <w:sz w:val="24"/>
          <w:szCs w:val="24"/>
        </w:rPr>
        <w:t>Chingarande</w:t>
      </w:r>
      <w:proofErr w:type="spellEnd"/>
      <w:r>
        <w:rPr>
          <w:rFonts w:asciiTheme="majorHAnsi" w:hAnsiTheme="majorHAnsi"/>
          <w:b/>
          <w:sz w:val="24"/>
          <w:szCs w:val="24"/>
        </w:rPr>
        <w:t xml:space="preserve"> (Legal Practitioner)</w:t>
      </w:r>
    </w:p>
    <w:p w:rsidR="00025292" w:rsidRDefault="00025292" w:rsidP="00A92DD5">
      <w:pPr>
        <w:spacing w:line="360" w:lineRule="auto"/>
        <w:jc w:val="both"/>
        <w:rPr>
          <w:rFonts w:asciiTheme="majorHAnsi" w:hAnsiTheme="majorHAnsi"/>
          <w:b/>
          <w:sz w:val="24"/>
          <w:szCs w:val="24"/>
        </w:rPr>
      </w:pPr>
    </w:p>
    <w:p w:rsidR="00025292" w:rsidRDefault="00025292" w:rsidP="00A92DD5">
      <w:pPr>
        <w:spacing w:line="360" w:lineRule="auto"/>
        <w:jc w:val="both"/>
        <w:rPr>
          <w:rFonts w:asciiTheme="majorHAnsi" w:hAnsiTheme="majorHAnsi"/>
          <w:b/>
          <w:sz w:val="24"/>
          <w:szCs w:val="24"/>
        </w:rPr>
      </w:pPr>
      <w:r>
        <w:rPr>
          <w:rFonts w:asciiTheme="majorHAnsi" w:hAnsiTheme="majorHAnsi"/>
          <w:b/>
          <w:sz w:val="24"/>
          <w:szCs w:val="24"/>
        </w:rPr>
        <w:t>CHIDZIVA J:</w:t>
      </w:r>
    </w:p>
    <w:p w:rsidR="00025292" w:rsidRDefault="00025292" w:rsidP="00A92DD5">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This is an application for </w:t>
      </w:r>
      <w:proofErr w:type="spellStart"/>
      <w:r>
        <w:rPr>
          <w:rFonts w:asciiTheme="majorHAnsi" w:hAnsiTheme="majorHAnsi"/>
          <w:sz w:val="24"/>
          <w:szCs w:val="24"/>
        </w:rPr>
        <w:t>condonation</w:t>
      </w:r>
      <w:proofErr w:type="spellEnd"/>
      <w:r>
        <w:rPr>
          <w:rFonts w:asciiTheme="majorHAnsi" w:hAnsiTheme="majorHAnsi"/>
          <w:sz w:val="24"/>
          <w:szCs w:val="24"/>
        </w:rPr>
        <w:t xml:space="preserve"> of late filing of heads of arguments.</w:t>
      </w:r>
    </w:p>
    <w:p w:rsidR="00025292" w:rsidRDefault="00025292" w:rsidP="00A92DD5">
      <w:pPr>
        <w:spacing w:line="360" w:lineRule="auto"/>
        <w:jc w:val="both"/>
        <w:rPr>
          <w:rFonts w:asciiTheme="majorHAnsi" w:hAnsiTheme="majorHAnsi"/>
          <w:sz w:val="24"/>
          <w:szCs w:val="24"/>
        </w:rPr>
      </w:pPr>
      <w:r>
        <w:rPr>
          <w:rFonts w:asciiTheme="majorHAnsi" w:hAnsiTheme="majorHAnsi"/>
          <w:sz w:val="24"/>
          <w:szCs w:val="24"/>
        </w:rPr>
        <w:tab/>
        <w:t>The brief background of this matter is that on 24 October</w:t>
      </w:r>
      <w:r w:rsidR="00F52528">
        <w:rPr>
          <w:rFonts w:asciiTheme="majorHAnsi" w:hAnsiTheme="majorHAnsi"/>
          <w:sz w:val="24"/>
          <w:szCs w:val="24"/>
        </w:rPr>
        <w:t xml:space="preserve"> 2015 the applicant made two (2)</w:t>
      </w:r>
      <w:r>
        <w:rPr>
          <w:rFonts w:asciiTheme="majorHAnsi" w:hAnsiTheme="majorHAnsi"/>
          <w:sz w:val="24"/>
          <w:szCs w:val="24"/>
        </w:rPr>
        <w:t xml:space="preserve"> applications, being one for review and the other for appeal against the procedure taken by respondent and the ultimate decision arrived.  The respondent filed a notice of response on 13 November 2015</w:t>
      </w:r>
      <w:r w:rsidR="00A406EB">
        <w:rPr>
          <w:rFonts w:asciiTheme="majorHAnsi" w:hAnsiTheme="majorHAnsi"/>
          <w:sz w:val="24"/>
          <w:szCs w:val="24"/>
        </w:rPr>
        <w:t xml:space="preserve"> and served the applicant on 18 February 2016.  In order to regularise the heads of argument, applicant made a chamber application for </w:t>
      </w:r>
      <w:proofErr w:type="spellStart"/>
      <w:r w:rsidR="00A406EB">
        <w:rPr>
          <w:rFonts w:asciiTheme="majorHAnsi" w:hAnsiTheme="majorHAnsi"/>
          <w:sz w:val="24"/>
          <w:szCs w:val="24"/>
        </w:rPr>
        <w:t>condonation</w:t>
      </w:r>
      <w:proofErr w:type="spellEnd"/>
      <w:r w:rsidR="00A406EB">
        <w:rPr>
          <w:rFonts w:asciiTheme="majorHAnsi" w:hAnsiTheme="majorHAnsi"/>
          <w:sz w:val="24"/>
          <w:szCs w:val="24"/>
        </w:rPr>
        <w:t xml:space="preserve"> for late filing of heads of argument.</w:t>
      </w:r>
    </w:p>
    <w:p w:rsidR="001C668E" w:rsidRDefault="001C668E" w:rsidP="00A92DD5">
      <w:pPr>
        <w:spacing w:line="360" w:lineRule="auto"/>
        <w:jc w:val="both"/>
        <w:rPr>
          <w:rFonts w:asciiTheme="majorHAnsi" w:hAnsiTheme="majorHAnsi"/>
          <w:sz w:val="24"/>
          <w:szCs w:val="24"/>
        </w:rPr>
      </w:pPr>
      <w:r>
        <w:rPr>
          <w:rFonts w:asciiTheme="majorHAnsi" w:hAnsiTheme="majorHAnsi"/>
          <w:sz w:val="24"/>
          <w:szCs w:val="24"/>
        </w:rPr>
        <w:tab/>
        <w:t>The respondent has filed a notice of response opposing the application.  The reasons for opposing that application are as follows</w:t>
      </w:r>
    </w:p>
    <w:p w:rsidR="001C668E" w:rsidRDefault="001C668E" w:rsidP="006E3BE2">
      <w:pPr>
        <w:spacing w:line="240" w:lineRule="auto"/>
        <w:ind w:left="1440"/>
        <w:jc w:val="both"/>
        <w:rPr>
          <w:rFonts w:asciiTheme="majorHAnsi" w:hAnsiTheme="majorHAnsi"/>
        </w:rPr>
      </w:pPr>
      <w:r>
        <w:rPr>
          <w:rFonts w:asciiTheme="majorHAnsi" w:hAnsiTheme="majorHAnsi"/>
        </w:rPr>
        <w:t>“The application is opposed, the reasons for the default are not acceptable at law and the main matter does not enjoy good prospects of success</w:t>
      </w:r>
      <w:r w:rsidR="006E3BE2">
        <w:rPr>
          <w:rFonts w:asciiTheme="majorHAnsi" w:hAnsiTheme="majorHAnsi"/>
        </w:rPr>
        <w:t>.  Moreover the application has been overtaken by events and there is prejudice to the respondent (See attached copy of application for dismissal in terms of Rule 19 and consequently the respondent prays that the application be dismissed.”</w:t>
      </w:r>
    </w:p>
    <w:p w:rsidR="006E3BE2" w:rsidRDefault="006E3BE2" w:rsidP="006E3BE2">
      <w:pPr>
        <w:spacing w:after="0" w:line="360" w:lineRule="auto"/>
        <w:jc w:val="both"/>
        <w:rPr>
          <w:rFonts w:asciiTheme="majorHAnsi" w:hAnsiTheme="majorHAnsi"/>
          <w:sz w:val="24"/>
          <w:szCs w:val="24"/>
        </w:rPr>
      </w:pPr>
      <w:r>
        <w:rPr>
          <w:rFonts w:asciiTheme="majorHAnsi" w:hAnsiTheme="majorHAnsi"/>
        </w:rPr>
        <w:lastRenderedPageBreak/>
        <w:tab/>
      </w:r>
      <w:r>
        <w:rPr>
          <w:rFonts w:asciiTheme="majorHAnsi" w:hAnsiTheme="majorHAnsi"/>
          <w:sz w:val="24"/>
          <w:szCs w:val="24"/>
        </w:rPr>
        <w:t xml:space="preserve">The applicant has submitted that the delay in submitting heads of </w:t>
      </w:r>
      <w:proofErr w:type="gramStart"/>
      <w:r>
        <w:rPr>
          <w:rFonts w:asciiTheme="majorHAnsi" w:hAnsiTheme="majorHAnsi"/>
          <w:sz w:val="24"/>
          <w:szCs w:val="24"/>
        </w:rPr>
        <w:t>argument  was</w:t>
      </w:r>
      <w:proofErr w:type="gramEnd"/>
      <w:r>
        <w:rPr>
          <w:rFonts w:asciiTheme="majorHAnsi" w:hAnsiTheme="majorHAnsi"/>
          <w:sz w:val="24"/>
          <w:szCs w:val="24"/>
        </w:rPr>
        <w:t xml:space="preserve"> caused by the fact that he had been helped on a </w:t>
      </w:r>
      <w:proofErr w:type="spellStart"/>
      <w:r w:rsidR="00F52528" w:rsidRPr="00F52528">
        <w:rPr>
          <w:rFonts w:asciiTheme="majorHAnsi" w:hAnsiTheme="majorHAnsi"/>
          <w:i/>
          <w:sz w:val="24"/>
          <w:szCs w:val="24"/>
        </w:rPr>
        <w:t>prodeo-amico</w:t>
      </w:r>
      <w:proofErr w:type="spellEnd"/>
      <w:r>
        <w:rPr>
          <w:rFonts w:asciiTheme="majorHAnsi" w:hAnsiTheme="majorHAnsi"/>
          <w:sz w:val="24"/>
          <w:szCs w:val="24"/>
        </w:rPr>
        <w:t xml:space="preserve"> basis.  When the services were withdrawn by the senior legal practitioner of that firm he could not afford to engage a legal practitioner as he had been recently dismissed.  For that reason he submitted that this explanation was reasonable.</w:t>
      </w:r>
    </w:p>
    <w:p w:rsidR="006E3BE2" w:rsidRDefault="006E3BE2" w:rsidP="006E3BE2">
      <w:pPr>
        <w:spacing w:after="0" w:line="360" w:lineRule="auto"/>
        <w:jc w:val="both"/>
        <w:rPr>
          <w:rFonts w:asciiTheme="majorHAnsi" w:hAnsiTheme="majorHAnsi"/>
          <w:sz w:val="24"/>
          <w:szCs w:val="24"/>
        </w:rPr>
      </w:pPr>
      <w:r>
        <w:rPr>
          <w:rFonts w:asciiTheme="majorHAnsi" w:hAnsiTheme="majorHAnsi"/>
          <w:sz w:val="24"/>
          <w:szCs w:val="24"/>
        </w:rPr>
        <w:t xml:space="preserve">He further stated that the delay was not inordinate as he had not delayed by one and a half months.  It was further submitted that he had good prospects of success on merits weighed in favour of </w:t>
      </w:r>
      <w:proofErr w:type="spellStart"/>
      <w:r>
        <w:rPr>
          <w:rFonts w:asciiTheme="majorHAnsi" w:hAnsiTheme="majorHAnsi"/>
          <w:sz w:val="24"/>
          <w:szCs w:val="24"/>
        </w:rPr>
        <w:t>condonation</w:t>
      </w:r>
      <w:proofErr w:type="spellEnd"/>
      <w:r>
        <w:rPr>
          <w:rFonts w:asciiTheme="majorHAnsi" w:hAnsiTheme="majorHAnsi"/>
          <w:sz w:val="24"/>
          <w:szCs w:val="24"/>
        </w:rPr>
        <w:t>.  The applicant does not cause a potential or real prejudice to the other party and justice, fairness and equity favours that the strict court rules and hear the matter on merit and equal footing.</w:t>
      </w:r>
    </w:p>
    <w:p w:rsidR="002657E2" w:rsidRDefault="002657E2" w:rsidP="006E3BE2">
      <w:pPr>
        <w:spacing w:after="0" w:line="360" w:lineRule="auto"/>
        <w:jc w:val="both"/>
        <w:rPr>
          <w:rFonts w:asciiTheme="majorHAnsi" w:hAnsiTheme="majorHAnsi"/>
          <w:sz w:val="24"/>
          <w:szCs w:val="24"/>
        </w:rPr>
      </w:pPr>
    </w:p>
    <w:p w:rsidR="006E3BE2" w:rsidRDefault="006E3BE2" w:rsidP="006E3BE2">
      <w:pPr>
        <w:spacing w:after="0" w:line="360" w:lineRule="auto"/>
        <w:jc w:val="both"/>
        <w:rPr>
          <w:rFonts w:asciiTheme="majorHAnsi" w:hAnsiTheme="majorHAnsi"/>
          <w:sz w:val="24"/>
          <w:szCs w:val="24"/>
        </w:rPr>
      </w:pPr>
      <w:r>
        <w:rPr>
          <w:rFonts w:asciiTheme="majorHAnsi" w:hAnsiTheme="majorHAnsi"/>
          <w:sz w:val="24"/>
          <w:szCs w:val="24"/>
        </w:rPr>
        <w:tab/>
        <w:t>Rule 19 (1) of the Labour Court Rules states that</w:t>
      </w:r>
    </w:p>
    <w:p w:rsidR="006E3BE2" w:rsidRDefault="006E3BE2" w:rsidP="002657E2">
      <w:pPr>
        <w:spacing w:after="0" w:line="240" w:lineRule="auto"/>
        <w:ind w:left="1440"/>
        <w:jc w:val="both"/>
        <w:rPr>
          <w:rFonts w:asciiTheme="majorHAnsi" w:hAnsiTheme="majorHAnsi"/>
          <w:sz w:val="20"/>
          <w:szCs w:val="20"/>
        </w:rPr>
      </w:pPr>
      <w:r w:rsidRPr="002657E2">
        <w:rPr>
          <w:rFonts w:asciiTheme="majorHAnsi" w:hAnsiTheme="majorHAnsi"/>
          <w:sz w:val="20"/>
          <w:szCs w:val="20"/>
        </w:rPr>
        <w:t>“Where an applicant or appellant is to be represented at the hearing of the application appeal or review the legal practitioner shall</w:t>
      </w:r>
      <w:r w:rsidR="002657E2">
        <w:rPr>
          <w:rFonts w:asciiTheme="majorHAnsi" w:hAnsiTheme="majorHAnsi"/>
          <w:sz w:val="20"/>
          <w:szCs w:val="20"/>
        </w:rPr>
        <w:t>—</w:t>
      </w:r>
    </w:p>
    <w:p w:rsidR="002657E2" w:rsidRDefault="002657E2" w:rsidP="002657E2">
      <w:pPr>
        <w:pStyle w:val="ListParagraph"/>
        <w:numPr>
          <w:ilvl w:val="0"/>
          <w:numId w:val="1"/>
        </w:numPr>
        <w:spacing w:after="0" w:line="240" w:lineRule="auto"/>
        <w:jc w:val="both"/>
        <w:rPr>
          <w:rFonts w:asciiTheme="majorHAnsi" w:hAnsiTheme="majorHAnsi"/>
          <w:sz w:val="20"/>
          <w:szCs w:val="20"/>
        </w:rPr>
      </w:pPr>
      <w:proofErr w:type="gramStart"/>
      <w:r>
        <w:rPr>
          <w:rFonts w:asciiTheme="majorHAnsi" w:hAnsiTheme="majorHAnsi"/>
          <w:sz w:val="20"/>
          <w:szCs w:val="20"/>
        </w:rPr>
        <w:t>within</w:t>
      </w:r>
      <w:proofErr w:type="gramEnd"/>
      <w:r>
        <w:rPr>
          <w:rFonts w:asciiTheme="majorHAnsi" w:hAnsiTheme="majorHAnsi"/>
          <w:sz w:val="20"/>
          <w:szCs w:val="20"/>
        </w:rPr>
        <w:t xml:space="preserve"> </w:t>
      </w:r>
      <w:r w:rsidRPr="002657E2">
        <w:rPr>
          <w:rFonts w:asciiTheme="majorHAnsi" w:hAnsiTheme="majorHAnsi"/>
          <w:sz w:val="20"/>
          <w:szCs w:val="20"/>
          <w:u w:val="single"/>
        </w:rPr>
        <w:t>fourteen days</w:t>
      </w:r>
      <w:r>
        <w:rPr>
          <w:rFonts w:asciiTheme="majorHAnsi" w:hAnsiTheme="majorHAnsi"/>
          <w:sz w:val="20"/>
          <w:szCs w:val="20"/>
        </w:rPr>
        <w:t xml:space="preserve"> of receiving a notice of response to the application, appeal or review, lodge with the Registrar heads of argument clearly outlining the submission he or she intends to rely on and setting out the authorities if any which he or she intends to cite.”</w:t>
      </w:r>
    </w:p>
    <w:p w:rsidR="002657E2" w:rsidRDefault="002657E2" w:rsidP="002657E2">
      <w:pPr>
        <w:spacing w:after="0" w:line="240" w:lineRule="auto"/>
        <w:jc w:val="both"/>
        <w:rPr>
          <w:rFonts w:asciiTheme="majorHAnsi" w:hAnsiTheme="majorHAnsi"/>
          <w:sz w:val="20"/>
          <w:szCs w:val="20"/>
        </w:rPr>
      </w:pPr>
    </w:p>
    <w:p w:rsidR="002657E2" w:rsidRDefault="002657E2" w:rsidP="002657E2">
      <w:pPr>
        <w:spacing w:after="0" w:line="360" w:lineRule="auto"/>
        <w:ind w:left="720"/>
        <w:jc w:val="both"/>
        <w:rPr>
          <w:rFonts w:asciiTheme="majorHAnsi" w:hAnsiTheme="majorHAnsi"/>
          <w:sz w:val="24"/>
          <w:szCs w:val="24"/>
        </w:rPr>
      </w:pPr>
      <w:r>
        <w:rPr>
          <w:rFonts w:asciiTheme="majorHAnsi" w:hAnsiTheme="majorHAnsi"/>
          <w:sz w:val="24"/>
          <w:szCs w:val="24"/>
        </w:rPr>
        <w:t xml:space="preserve">It is common cause that the applicant failed to file heads of argument within </w:t>
      </w:r>
    </w:p>
    <w:p w:rsidR="002657E2" w:rsidRDefault="002657E2" w:rsidP="002657E2">
      <w:pPr>
        <w:spacing w:after="0" w:line="360" w:lineRule="auto"/>
        <w:jc w:val="both"/>
        <w:rPr>
          <w:rFonts w:asciiTheme="majorHAnsi" w:hAnsiTheme="majorHAnsi"/>
          <w:sz w:val="24"/>
          <w:szCs w:val="24"/>
        </w:rPr>
      </w:pPr>
      <w:proofErr w:type="gramStart"/>
      <w:r>
        <w:rPr>
          <w:rFonts w:asciiTheme="majorHAnsi" w:hAnsiTheme="majorHAnsi"/>
          <w:sz w:val="24"/>
          <w:szCs w:val="24"/>
        </w:rPr>
        <w:t>fourteen</w:t>
      </w:r>
      <w:proofErr w:type="gramEnd"/>
      <w:r>
        <w:rPr>
          <w:rFonts w:asciiTheme="majorHAnsi" w:hAnsiTheme="majorHAnsi"/>
          <w:sz w:val="24"/>
          <w:szCs w:val="24"/>
        </w:rPr>
        <w:t xml:space="preserve"> days.  As a result the applicant is barred and the matter could be dealt with as an unopposed matter in terms of Rule 21 (6) (b) of the Labour Court Rules.</w:t>
      </w:r>
    </w:p>
    <w:p w:rsidR="002657E2" w:rsidRDefault="002657E2" w:rsidP="002657E2">
      <w:pPr>
        <w:spacing w:after="0" w:line="360" w:lineRule="auto"/>
        <w:jc w:val="both"/>
        <w:rPr>
          <w:rFonts w:asciiTheme="majorHAnsi" w:hAnsiTheme="majorHAnsi"/>
          <w:sz w:val="24"/>
          <w:szCs w:val="24"/>
        </w:rPr>
      </w:pPr>
    </w:p>
    <w:p w:rsidR="002657E2" w:rsidRDefault="002657E2" w:rsidP="002657E2">
      <w:pPr>
        <w:spacing w:after="0" w:line="360" w:lineRule="auto"/>
        <w:jc w:val="both"/>
        <w:rPr>
          <w:rFonts w:asciiTheme="majorHAnsi" w:hAnsiTheme="majorHAnsi"/>
          <w:sz w:val="24"/>
          <w:szCs w:val="24"/>
        </w:rPr>
      </w:pPr>
      <w:r>
        <w:rPr>
          <w:rFonts w:asciiTheme="majorHAnsi" w:hAnsiTheme="majorHAnsi"/>
          <w:sz w:val="24"/>
          <w:szCs w:val="24"/>
        </w:rPr>
        <w:tab/>
        <w:t xml:space="preserve">For an application of </w:t>
      </w:r>
      <w:proofErr w:type="spellStart"/>
      <w:r>
        <w:rPr>
          <w:rFonts w:asciiTheme="majorHAnsi" w:hAnsiTheme="majorHAnsi"/>
          <w:sz w:val="24"/>
          <w:szCs w:val="24"/>
        </w:rPr>
        <w:t>condonation</w:t>
      </w:r>
      <w:proofErr w:type="spellEnd"/>
      <w:r>
        <w:rPr>
          <w:rFonts w:asciiTheme="majorHAnsi" w:hAnsiTheme="majorHAnsi"/>
          <w:sz w:val="24"/>
          <w:szCs w:val="24"/>
        </w:rPr>
        <w:t xml:space="preserve"> to succeed the following factors should be satisfied i.e. that</w:t>
      </w:r>
    </w:p>
    <w:p w:rsidR="002657E2" w:rsidRDefault="002657E2" w:rsidP="002657E2">
      <w:pPr>
        <w:pStyle w:val="ListParagraph"/>
        <w:numPr>
          <w:ilvl w:val="0"/>
          <w:numId w:val="2"/>
        </w:numPr>
        <w:spacing w:after="0" w:line="360" w:lineRule="auto"/>
        <w:jc w:val="both"/>
        <w:rPr>
          <w:rFonts w:asciiTheme="majorHAnsi" w:hAnsiTheme="majorHAnsi"/>
          <w:sz w:val="20"/>
          <w:szCs w:val="20"/>
        </w:rPr>
      </w:pPr>
      <w:proofErr w:type="gramStart"/>
      <w:r>
        <w:rPr>
          <w:rFonts w:asciiTheme="majorHAnsi" w:hAnsiTheme="majorHAnsi"/>
          <w:sz w:val="20"/>
          <w:szCs w:val="20"/>
        </w:rPr>
        <w:t>a</w:t>
      </w:r>
      <w:proofErr w:type="gramEnd"/>
      <w:r>
        <w:rPr>
          <w:rFonts w:asciiTheme="majorHAnsi" w:hAnsiTheme="majorHAnsi"/>
          <w:sz w:val="20"/>
          <w:szCs w:val="20"/>
        </w:rPr>
        <w:t xml:space="preserve"> reasonable explanation for the delay has been offered.</w:t>
      </w:r>
    </w:p>
    <w:p w:rsidR="002657E2" w:rsidRDefault="002657E2" w:rsidP="002657E2">
      <w:pPr>
        <w:pStyle w:val="ListParagraph"/>
        <w:numPr>
          <w:ilvl w:val="0"/>
          <w:numId w:val="2"/>
        </w:numPr>
        <w:spacing w:after="0" w:line="360" w:lineRule="auto"/>
        <w:jc w:val="both"/>
        <w:rPr>
          <w:rFonts w:asciiTheme="majorHAnsi" w:hAnsiTheme="majorHAnsi"/>
          <w:sz w:val="20"/>
          <w:szCs w:val="20"/>
        </w:rPr>
      </w:pPr>
      <w:r>
        <w:rPr>
          <w:rFonts w:asciiTheme="majorHAnsi" w:hAnsiTheme="majorHAnsi"/>
          <w:sz w:val="20"/>
          <w:szCs w:val="20"/>
        </w:rPr>
        <w:t>Applicant enjoys good prospects of success on merit.</w:t>
      </w:r>
    </w:p>
    <w:p w:rsidR="002657E2" w:rsidRDefault="002657E2" w:rsidP="002657E2">
      <w:pPr>
        <w:pStyle w:val="ListParagraph"/>
        <w:numPr>
          <w:ilvl w:val="0"/>
          <w:numId w:val="2"/>
        </w:numPr>
        <w:spacing w:after="0" w:line="360" w:lineRule="auto"/>
        <w:jc w:val="both"/>
        <w:rPr>
          <w:rFonts w:asciiTheme="majorHAnsi" w:hAnsiTheme="majorHAnsi"/>
          <w:sz w:val="20"/>
          <w:szCs w:val="20"/>
        </w:rPr>
      </w:pPr>
      <w:r>
        <w:rPr>
          <w:rFonts w:asciiTheme="majorHAnsi" w:hAnsiTheme="majorHAnsi"/>
          <w:sz w:val="20"/>
          <w:szCs w:val="20"/>
        </w:rPr>
        <w:t>The delay is not inordinate</w:t>
      </w:r>
    </w:p>
    <w:p w:rsidR="002657E2" w:rsidRDefault="002657E2" w:rsidP="002657E2">
      <w:pPr>
        <w:pStyle w:val="ListParagraph"/>
        <w:numPr>
          <w:ilvl w:val="0"/>
          <w:numId w:val="2"/>
        </w:numPr>
        <w:spacing w:after="0" w:line="360" w:lineRule="auto"/>
        <w:jc w:val="both"/>
        <w:rPr>
          <w:rFonts w:asciiTheme="majorHAnsi" w:hAnsiTheme="majorHAnsi"/>
          <w:sz w:val="20"/>
          <w:szCs w:val="20"/>
        </w:rPr>
      </w:pPr>
      <w:r>
        <w:rPr>
          <w:rFonts w:asciiTheme="majorHAnsi" w:hAnsiTheme="majorHAnsi"/>
          <w:sz w:val="20"/>
          <w:szCs w:val="20"/>
        </w:rPr>
        <w:t>The delay does not cause a potential or real prejudice to the other party.</w:t>
      </w:r>
    </w:p>
    <w:p w:rsidR="002657E2" w:rsidRDefault="002657E2" w:rsidP="002657E2">
      <w:pPr>
        <w:pStyle w:val="ListParagraph"/>
        <w:numPr>
          <w:ilvl w:val="0"/>
          <w:numId w:val="2"/>
        </w:numPr>
        <w:spacing w:after="0" w:line="360" w:lineRule="auto"/>
        <w:jc w:val="both"/>
        <w:rPr>
          <w:rFonts w:asciiTheme="majorHAnsi" w:hAnsiTheme="majorHAnsi"/>
          <w:sz w:val="20"/>
          <w:szCs w:val="20"/>
        </w:rPr>
      </w:pPr>
      <w:r>
        <w:rPr>
          <w:rFonts w:asciiTheme="majorHAnsi" w:hAnsiTheme="majorHAnsi"/>
          <w:sz w:val="20"/>
          <w:szCs w:val="20"/>
        </w:rPr>
        <w:t>Justice, fairness and equity favours that the court deports from the strict court rules and hear the matter and hear the matter on merit and equal footing.</w:t>
      </w:r>
    </w:p>
    <w:p w:rsidR="002657E2" w:rsidRDefault="002657E2" w:rsidP="002657E2">
      <w:pPr>
        <w:spacing w:after="0" w:line="360" w:lineRule="auto"/>
        <w:jc w:val="both"/>
        <w:rPr>
          <w:rFonts w:asciiTheme="majorHAnsi" w:hAnsiTheme="majorHAnsi"/>
          <w:sz w:val="20"/>
          <w:szCs w:val="20"/>
        </w:rPr>
      </w:pPr>
    </w:p>
    <w:p w:rsidR="002657E2" w:rsidRDefault="002657E2" w:rsidP="002657E2">
      <w:pPr>
        <w:spacing w:after="0" w:line="360" w:lineRule="auto"/>
        <w:jc w:val="both"/>
        <w:rPr>
          <w:rFonts w:asciiTheme="majorHAnsi" w:hAnsiTheme="majorHAnsi"/>
          <w:sz w:val="24"/>
          <w:szCs w:val="24"/>
          <w:u w:val="single"/>
        </w:rPr>
      </w:pPr>
      <w:r w:rsidRPr="002657E2">
        <w:rPr>
          <w:rFonts w:asciiTheme="majorHAnsi" w:hAnsiTheme="majorHAnsi"/>
          <w:sz w:val="24"/>
          <w:szCs w:val="24"/>
          <w:u w:val="single"/>
        </w:rPr>
        <w:t>Whether there is a reasonable excuse for the delay</w:t>
      </w:r>
    </w:p>
    <w:p w:rsidR="002657E2" w:rsidRDefault="002657E2" w:rsidP="002657E2">
      <w:pPr>
        <w:spacing w:after="0" w:line="360" w:lineRule="auto"/>
        <w:jc w:val="both"/>
        <w:rPr>
          <w:rFonts w:asciiTheme="majorHAnsi" w:hAnsiTheme="majorHAnsi"/>
          <w:sz w:val="24"/>
          <w:szCs w:val="24"/>
        </w:rPr>
      </w:pPr>
      <w:r>
        <w:rPr>
          <w:rFonts w:asciiTheme="majorHAnsi" w:hAnsiTheme="majorHAnsi"/>
          <w:sz w:val="24"/>
          <w:szCs w:val="24"/>
        </w:rPr>
        <w:tab/>
        <w:t xml:space="preserve">The applicant delayed by one and a half months to file heads of argument.  His explanation for the delay is that the lawyers who were representing him on </w:t>
      </w:r>
      <w:proofErr w:type="spellStart"/>
      <w:r w:rsidRPr="00F52528">
        <w:rPr>
          <w:rFonts w:asciiTheme="majorHAnsi" w:hAnsiTheme="majorHAnsi"/>
          <w:i/>
          <w:sz w:val="24"/>
          <w:szCs w:val="24"/>
        </w:rPr>
        <w:t>prodeo</w:t>
      </w:r>
      <w:proofErr w:type="spellEnd"/>
      <w:r>
        <w:rPr>
          <w:rFonts w:asciiTheme="majorHAnsi" w:hAnsiTheme="majorHAnsi"/>
          <w:sz w:val="24"/>
          <w:szCs w:val="24"/>
        </w:rPr>
        <w:t xml:space="preserve"> caused the delay because the senior legal practitioner of the firm thought it was an </w:t>
      </w:r>
      <w:r w:rsidR="00F52528">
        <w:rPr>
          <w:rFonts w:asciiTheme="majorHAnsi" w:hAnsiTheme="majorHAnsi"/>
          <w:sz w:val="24"/>
          <w:szCs w:val="24"/>
        </w:rPr>
        <w:lastRenderedPageBreak/>
        <w:t xml:space="preserve">under </w:t>
      </w:r>
      <w:r>
        <w:rPr>
          <w:rFonts w:asciiTheme="majorHAnsi" w:hAnsiTheme="majorHAnsi"/>
          <w:sz w:val="24"/>
          <w:szCs w:val="24"/>
        </w:rPr>
        <w:t xml:space="preserve">deal arrangement and the help was terminated.  Furthermore the legal practitioner who assisted on a </w:t>
      </w:r>
      <w:r w:rsidRPr="00F52528">
        <w:rPr>
          <w:rFonts w:asciiTheme="majorHAnsi" w:hAnsiTheme="majorHAnsi"/>
          <w:i/>
          <w:sz w:val="24"/>
          <w:szCs w:val="24"/>
        </w:rPr>
        <w:t>pro-</w:t>
      </w:r>
      <w:proofErr w:type="spellStart"/>
      <w:r w:rsidRPr="00F52528">
        <w:rPr>
          <w:rFonts w:asciiTheme="majorHAnsi" w:hAnsiTheme="majorHAnsi"/>
          <w:i/>
          <w:sz w:val="24"/>
          <w:szCs w:val="24"/>
        </w:rPr>
        <w:t>amico</w:t>
      </w:r>
      <w:proofErr w:type="spellEnd"/>
      <w:r>
        <w:rPr>
          <w:rFonts w:asciiTheme="majorHAnsi" w:hAnsiTheme="majorHAnsi"/>
          <w:sz w:val="24"/>
          <w:szCs w:val="24"/>
        </w:rPr>
        <w:t xml:space="preserve"> basis was on leave the whole of January 20</w:t>
      </w:r>
      <w:r w:rsidR="00F52528">
        <w:rPr>
          <w:rFonts w:asciiTheme="majorHAnsi" w:hAnsiTheme="majorHAnsi"/>
          <w:sz w:val="24"/>
          <w:szCs w:val="24"/>
        </w:rPr>
        <w:t>1</w:t>
      </w:r>
      <w:r>
        <w:rPr>
          <w:rFonts w:asciiTheme="majorHAnsi" w:hAnsiTheme="majorHAnsi"/>
          <w:sz w:val="24"/>
          <w:szCs w:val="24"/>
        </w:rPr>
        <w:t xml:space="preserve">6.  The applicant was a </w:t>
      </w:r>
      <w:proofErr w:type="spellStart"/>
      <w:r>
        <w:rPr>
          <w:rFonts w:asciiTheme="majorHAnsi" w:hAnsiTheme="majorHAnsi"/>
          <w:sz w:val="24"/>
          <w:szCs w:val="24"/>
        </w:rPr>
        <w:t>self actor</w:t>
      </w:r>
      <w:proofErr w:type="spellEnd"/>
      <w:r>
        <w:rPr>
          <w:rFonts w:asciiTheme="majorHAnsi" w:hAnsiTheme="majorHAnsi"/>
          <w:sz w:val="24"/>
          <w:szCs w:val="24"/>
        </w:rPr>
        <w:t xml:space="preserve"> and also said he was in extreme financial difficulties as he had just left employment.  In the case of </w:t>
      </w:r>
      <w:proofErr w:type="spellStart"/>
      <w:r>
        <w:rPr>
          <w:rFonts w:asciiTheme="majorHAnsi" w:hAnsiTheme="majorHAnsi"/>
          <w:i/>
          <w:sz w:val="24"/>
          <w:szCs w:val="24"/>
        </w:rPr>
        <w:t>Winnie</w:t>
      </w:r>
      <w:proofErr w:type="spellEnd"/>
      <w:r>
        <w:rPr>
          <w:rFonts w:asciiTheme="majorHAnsi" w:hAnsiTheme="majorHAnsi"/>
          <w:i/>
          <w:sz w:val="24"/>
          <w:szCs w:val="24"/>
        </w:rPr>
        <w:t xml:space="preserve"> </w:t>
      </w:r>
      <w:proofErr w:type="spellStart"/>
      <w:r>
        <w:rPr>
          <w:rFonts w:asciiTheme="majorHAnsi" w:hAnsiTheme="majorHAnsi"/>
          <w:i/>
          <w:sz w:val="24"/>
          <w:szCs w:val="24"/>
        </w:rPr>
        <w:t>Muzuva</w:t>
      </w:r>
      <w:proofErr w:type="spellEnd"/>
      <w:r>
        <w:rPr>
          <w:rFonts w:asciiTheme="majorHAnsi" w:hAnsiTheme="majorHAnsi"/>
          <w:i/>
          <w:sz w:val="24"/>
          <w:szCs w:val="24"/>
        </w:rPr>
        <w:t xml:space="preserve"> </w:t>
      </w:r>
      <w:r>
        <w:rPr>
          <w:rFonts w:asciiTheme="majorHAnsi" w:hAnsiTheme="majorHAnsi"/>
          <w:sz w:val="24"/>
          <w:szCs w:val="24"/>
        </w:rPr>
        <w:t xml:space="preserve">v </w:t>
      </w:r>
      <w:proofErr w:type="spellStart"/>
      <w:r w:rsidR="00F52528">
        <w:rPr>
          <w:rFonts w:asciiTheme="majorHAnsi" w:hAnsiTheme="majorHAnsi"/>
          <w:i/>
          <w:sz w:val="24"/>
          <w:szCs w:val="24"/>
        </w:rPr>
        <w:t>Renia</w:t>
      </w:r>
      <w:proofErr w:type="spellEnd"/>
      <w:r w:rsidR="00C9365D">
        <w:rPr>
          <w:rFonts w:asciiTheme="majorHAnsi" w:hAnsiTheme="majorHAnsi"/>
          <w:i/>
          <w:sz w:val="24"/>
          <w:szCs w:val="24"/>
        </w:rPr>
        <w:t xml:space="preserve"> </w:t>
      </w:r>
      <w:proofErr w:type="spellStart"/>
      <w:r w:rsidR="00C9365D">
        <w:rPr>
          <w:rFonts w:asciiTheme="majorHAnsi" w:hAnsiTheme="majorHAnsi"/>
          <w:i/>
          <w:sz w:val="24"/>
          <w:szCs w:val="24"/>
        </w:rPr>
        <w:t>Musara</w:t>
      </w:r>
      <w:proofErr w:type="spellEnd"/>
      <w:r w:rsidR="00C9365D">
        <w:rPr>
          <w:rFonts w:asciiTheme="majorHAnsi" w:hAnsiTheme="majorHAnsi"/>
          <w:i/>
          <w:sz w:val="24"/>
          <w:szCs w:val="24"/>
        </w:rPr>
        <w:t xml:space="preserve"> </w:t>
      </w:r>
      <w:r w:rsidR="00C9365D">
        <w:rPr>
          <w:rFonts w:asciiTheme="majorHAnsi" w:hAnsiTheme="majorHAnsi"/>
          <w:sz w:val="24"/>
          <w:szCs w:val="24"/>
        </w:rPr>
        <w:t xml:space="preserve">HH 217 – 11 </w:t>
      </w:r>
      <w:r w:rsidR="00C9365D">
        <w:rPr>
          <w:rFonts w:asciiTheme="majorHAnsi" w:hAnsiTheme="majorHAnsi"/>
          <w:sz w:val="20"/>
          <w:szCs w:val="20"/>
        </w:rPr>
        <w:t xml:space="preserve">MURRY CJ </w:t>
      </w:r>
      <w:r w:rsidR="00C9365D">
        <w:rPr>
          <w:rFonts w:asciiTheme="majorHAnsi" w:hAnsiTheme="majorHAnsi"/>
          <w:sz w:val="24"/>
          <w:szCs w:val="24"/>
        </w:rPr>
        <w:t>as then he was on wilful default stated that</w:t>
      </w:r>
    </w:p>
    <w:p w:rsidR="00C9365D" w:rsidRDefault="00C9365D" w:rsidP="00C9365D">
      <w:pPr>
        <w:spacing w:after="0" w:line="360" w:lineRule="auto"/>
        <w:ind w:left="1440"/>
        <w:jc w:val="both"/>
        <w:rPr>
          <w:rFonts w:asciiTheme="majorHAnsi" w:hAnsiTheme="majorHAnsi"/>
          <w:sz w:val="20"/>
          <w:szCs w:val="20"/>
        </w:rPr>
      </w:pPr>
      <w:r>
        <w:rPr>
          <w:rFonts w:asciiTheme="majorHAnsi" w:hAnsiTheme="majorHAnsi"/>
          <w:sz w:val="20"/>
          <w:szCs w:val="20"/>
        </w:rPr>
        <w:t xml:space="preserve">“The meaning of “wilful default” was aptly put by MURRY CJ in the case of </w:t>
      </w:r>
      <w:proofErr w:type="spellStart"/>
      <w:r>
        <w:rPr>
          <w:rFonts w:asciiTheme="majorHAnsi" w:hAnsiTheme="majorHAnsi"/>
          <w:i/>
          <w:sz w:val="20"/>
          <w:szCs w:val="20"/>
        </w:rPr>
        <w:t>Neuman</w:t>
      </w:r>
      <w:proofErr w:type="spellEnd"/>
      <w:r>
        <w:rPr>
          <w:rFonts w:asciiTheme="majorHAnsi" w:hAnsiTheme="majorHAnsi"/>
          <w:i/>
          <w:sz w:val="20"/>
          <w:szCs w:val="20"/>
        </w:rPr>
        <w:t xml:space="preserve"> (Pvt) </w:t>
      </w:r>
      <w:proofErr w:type="gramStart"/>
      <w:r>
        <w:rPr>
          <w:rFonts w:asciiTheme="majorHAnsi" w:hAnsiTheme="majorHAnsi"/>
          <w:i/>
          <w:sz w:val="20"/>
          <w:szCs w:val="20"/>
        </w:rPr>
        <w:t xml:space="preserve">Ltd  </w:t>
      </w:r>
      <w:r>
        <w:rPr>
          <w:rFonts w:asciiTheme="majorHAnsi" w:hAnsiTheme="majorHAnsi"/>
          <w:sz w:val="20"/>
          <w:szCs w:val="20"/>
        </w:rPr>
        <w:t>v</w:t>
      </w:r>
      <w:proofErr w:type="gramEnd"/>
      <w:r>
        <w:rPr>
          <w:rFonts w:asciiTheme="majorHAnsi" w:hAnsiTheme="majorHAnsi"/>
          <w:sz w:val="20"/>
          <w:szCs w:val="20"/>
        </w:rPr>
        <w:t xml:space="preserve"> </w:t>
      </w:r>
      <w:r>
        <w:rPr>
          <w:rFonts w:asciiTheme="majorHAnsi" w:hAnsiTheme="majorHAnsi"/>
          <w:i/>
          <w:sz w:val="20"/>
          <w:szCs w:val="20"/>
        </w:rPr>
        <w:t xml:space="preserve">Marks </w:t>
      </w:r>
      <w:r w:rsidRPr="00C9365D">
        <w:rPr>
          <w:rFonts w:asciiTheme="majorHAnsi" w:hAnsiTheme="majorHAnsi"/>
          <w:sz w:val="20"/>
          <w:szCs w:val="20"/>
        </w:rPr>
        <w:t xml:space="preserve">1960 (2) SA at 173 A </w:t>
      </w:r>
      <w:r>
        <w:rPr>
          <w:rFonts w:asciiTheme="majorHAnsi" w:hAnsiTheme="majorHAnsi"/>
          <w:sz w:val="20"/>
          <w:szCs w:val="20"/>
        </w:rPr>
        <w:t>–</w:t>
      </w:r>
      <w:r w:rsidRPr="00C9365D">
        <w:rPr>
          <w:rFonts w:asciiTheme="majorHAnsi" w:hAnsiTheme="majorHAnsi"/>
          <w:sz w:val="20"/>
          <w:szCs w:val="20"/>
        </w:rPr>
        <w:t xml:space="preserve"> D</w:t>
      </w:r>
      <w:r>
        <w:rPr>
          <w:rFonts w:asciiTheme="majorHAnsi" w:hAnsiTheme="majorHAnsi"/>
          <w:sz w:val="20"/>
          <w:szCs w:val="20"/>
        </w:rPr>
        <w:t xml:space="preserve"> where he stated the principle as follows</w:t>
      </w:r>
    </w:p>
    <w:p w:rsidR="00C9365D" w:rsidRDefault="00C9365D" w:rsidP="00C9365D">
      <w:pPr>
        <w:spacing w:after="0" w:line="360" w:lineRule="auto"/>
        <w:ind w:left="2160"/>
        <w:jc w:val="both"/>
        <w:rPr>
          <w:rFonts w:asciiTheme="majorHAnsi" w:hAnsiTheme="majorHAnsi"/>
          <w:sz w:val="20"/>
          <w:szCs w:val="20"/>
        </w:rPr>
      </w:pPr>
      <w:r>
        <w:rPr>
          <w:rFonts w:asciiTheme="majorHAnsi" w:hAnsiTheme="majorHAnsi"/>
          <w:sz w:val="20"/>
          <w:szCs w:val="20"/>
        </w:rPr>
        <w:t>The test to my mind is whether the default is a deliberate one i.e. when the defendant with full knowledg</w:t>
      </w:r>
      <w:r w:rsidR="00F52528">
        <w:rPr>
          <w:rFonts w:asciiTheme="majorHAnsi" w:hAnsiTheme="majorHAnsi"/>
          <w:sz w:val="20"/>
          <w:szCs w:val="20"/>
        </w:rPr>
        <w:t>e of the set down and of the ris</w:t>
      </w:r>
      <w:r>
        <w:rPr>
          <w:rFonts w:asciiTheme="majorHAnsi" w:hAnsiTheme="majorHAnsi"/>
          <w:sz w:val="20"/>
          <w:szCs w:val="20"/>
        </w:rPr>
        <w:t xml:space="preserve">ks attendant </w:t>
      </w:r>
      <w:proofErr w:type="gramStart"/>
      <w:r>
        <w:rPr>
          <w:rFonts w:asciiTheme="majorHAnsi" w:hAnsiTheme="majorHAnsi"/>
          <w:sz w:val="20"/>
          <w:szCs w:val="20"/>
        </w:rPr>
        <w:t>on  his</w:t>
      </w:r>
      <w:proofErr w:type="gramEnd"/>
      <w:r>
        <w:rPr>
          <w:rFonts w:asciiTheme="majorHAnsi" w:hAnsiTheme="majorHAnsi"/>
          <w:sz w:val="20"/>
          <w:szCs w:val="20"/>
        </w:rPr>
        <w:t xml:space="preserve"> defendant default, freely takes a decision to refrain from appearing.”</w:t>
      </w:r>
    </w:p>
    <w:p w:rsidR="00C9365D" w:rsidRDefault="00C9365D" w:rsidP="00C9365D">
      <w:pPr>
        <w:spacing w:after="0" w:line="360" w:lineRule="auto"/>
        <w:jc w:val="both"/>
        <w:rPr>
          <w:rFonts w:asciiTheme="majorHAnsi" w:hAnsiTheme="majorHAnsi"/>
          <w:sz w:val="20"/>
          <w:szCs w:val="20"/>
        </w:rPr>
      </w:pPr>
    </w:p>
    <w:p w:rsidR="00C9365D" w:rsidRDefault="00C9365D" w:rsidP="00C9365D">
      <w:pPr>
        <w:spacing w:after="0" w:line="360" w:lineRule="auto"/>
        <w:jc w:val="both"/>
        <w:rPr>
          <w:rFonts w:asciiTheme="majorHAnsi" w:hAnsiTheme="majorHAnsi"/>
          <w:sz w:val="24"/>
          <w:szCs w:val="24"/>
        </w:rPr>
      </w:pPr>
      <w:r>
        <w:rPr>
          <w:rFonts w:asciiTheme="majorHAnsi" w:hAnsiTheme="majorHAnsi"/>
        </w:rPr>
        <w:tab/>
      </w:r>
      <w:r w:rsidRPr="00C9365D">
        <w:rPr>
          <w:rFonts w:asciiTheme="majorHAnsi" w:hAnsiTheme="majorHAnsi"/>
          <w:sz w:val="24"/>
          <w:szCs w:val="24"/>
        </w:rPr>
        <w:t>The applicant stated the re</w:t>
      </w:r>
      <w:r w:rsidR="00F52528">
        <w:rPr>
          <w:rFonts w:asciiTheme="majorHAnsi" w:hAnsiTheme="majorHAnsi"/>
          <w:sz w:val="24"/>
          <w:szCs w:val="24"/>
        </w:rPr>
        <w:t>asons</w:t>
      </w:r>
      <w:r w:rsidRPr="00C9365D">
        <w:rPr>
          <w:rFonts w:asciiTheme="majorHAnsi" w:hAnsiTheme="majorHAnsi"/>
          <w:sz w:val="24"/>
          <w:szCs w:val="24"/>
        </w:rPr>
        <w:t xml:space="preserve"> for his delay.  He did not deliberately refrain from responding.  </w:t>
      </w:r>
      <w:r w:rsidRPr="00C9365D">
        <w:rPr>
          <w:rFonts w:asciiTheme="majorHAnsi" w:hAnsiTheme="majorHAnsi"/>
          <w:sz w:val="20"/>
          <w:szCs w:val="20"/>
        </w:rPr>
        <w:t>HUNGWE J</w:t>
      </w:r>
      <w:r>
        <w:rPr>
          <w:rFonts w:asciiTheme="majorHAnsi" w:hAnsiTheme="majorHAnsi"/>
          <w:sz w:val="20"/>
          <w:szCs w:val="20"/>
        </w:rPr>
        <w:t xml:space="preserve"> </w:t>
      </w:r>
      <w:r>
        <w:rPr>
          <w:rFonts w:asciiTheme="majorHAnsi" w:hAnsiTheme="majorHAnsi"/>
          <w:sz w:val="24"/>
          <w:szCs w:val="24"/>
        </w:rPr>
        <w:t xml:space="preserve">in the case of </w:t>
      </w:r>
      <w:proofErr w:type="spellStart"/>
      <w:r>
        <w:rPr>
          <w:rFonts w:asciiTheme="majorHAnsi" w:hAnsiTheme="majorHAnsi"/>
          <w:i/>
          <w:sz w:val="24"/>
          <w:szCs w:val="24"/>
        </w:rPr>
        <w:t>Sedco</w:t>
      </w:r>
      <w:proofErr w:type="spellEnd"/>
      <w:r>
        <w:rPr>
          <w:rFonts w:asciiTheme="majorHAnsi" w:hAnsiTheme="majorHAnsi"/>
          <w:i/>
          <w:sz w:val="24"/>
          <w:szCs w:val="24"/>
        </w:rPr>
        <w:t xml:space="preserve"> </w:t>
      </w:r>
      <w:r>
        <w:rPr>
          <w:rFonts w:asciiTheme="majorHAnsi" w:hAnsiTheme="majorHAnsi"/>
          <w:sz w:val="24"/>
          <w:szCs w:val="24"/>
        </w:rPr>
        <w:t xml:space="preserve">v </w:t>
      </w:r>
      <w:proofErr w:type="spellStart"/>
      <w:r w:rsidR="00D507BD">
        <w:rPr>
          <w:rFonts w:asciiTheme="majorHAnsi" w:hAnsiTheme="majorHAnsi"/>
          <w:i/>
          <w:sz w:val="24"/>
          <w:szCs w:val="24"/>
        </w:rPr>
        <w:t>Chimhere</w:t>
      </w:r>
      <w:proofErr w:type="spellEnd"/>
      <w:r w:rsidR="00D507BD">
        <w:rPr>
          <w:rFonts w:asciiTheme="majorHAnsi" w:hAnsiTheme="majorHAnsi"/>
          <w:i/>
          <w:sz w:val="24"/>
          <w:szCs w:val="24"/>
        </w:rPr>
        <w:t xml:space="preserve"> </w:t>
      </w:r>
      <w:r w:rsidR="00D507BD">
        <w:rPr>
          <w:rFonts w:asciiTheme="majorHAnsi" w:hAnsiTheme="majorHAnsi"/>
          <w:sz w:val="24"/>
          <w:szCs w:val="24"/>
        </w:rPr>
        <w:t>2002 (1) ZLR 424 stated that</w:t>
      </w:r>
    </w:p>
    <w:p w:rsidR="00D507BD" w:rsidRDefault="00D507BD" w:rsidP="00D507BD">
      <w:pPr>
        <w:spacing w:after="0" w:line="240" w:lineRule="auto"/>
        <w:ind w:left="1440"/>
        <w:jc w:val="both"/>
        <w:rPr>
          <w:rFonts w:asciiTheme="majorHAnsi" w:hAnsiTheme="majorHAnsi"/>
          <w:sz w:val="20"/>
          <w:szCs w:val="20"/>
        </w:rPr>
      </w:pPr>
      <w:r>
        <w:rPr>
          <w:rFonts w:asciiTheme="majorHAnsi" w:hAnsiTheme="majorHAnsi"/>
          <w:sz w:val="20"/>
          <w:szCs w:val="20"/>
        </w:rPr>
        <w:t xml:space="preserve">“I am not satisfied by the explanation put forward for the late filing of the application for </w:t>
      </w:r>
      <w:proofErr w:type="spellStart"/>
      <w:r>
        <w:rPr>
          <w:rFonts w:asciiTheme="majorHAnsi" w:hAnsiTheme="majorHAnsi"/>
          <w:sz w:val="20"/>
          <w:szCs w:val="20"/>
        </w:rPr>
        <w:t>condonation</w:t>
      </w:r>
      <w:proofErr w:type="spellEnd"/>
      <w:r>
        <w:rPr>
          <w:rFonts w:asciiTheme="majorHAnsi" w:hAnsiTheme="majorHAnsi"/>
          <w:sz w:val="20"/>
          <w:szCs w:val="20"/>
        </w:rPr>
        <w:t xml:space="preserve">.  However, he being a </w:t>
      </w:r>
      <w:proofErr w:type="spellStart"/>
      <w:r>
        <w:rPr>
          <w:rFonts w:asciiTheme="majorHAnsi" w:hAnsiTheme="majorHAnsi"/>
          <w:sz w:val="20"/>
          <w:szCs w:val="20"/>
        </w:rPr>
        <w:t>self actor</w:t>
      </w:r>
      <w:proofErr w:type="spellEnd"/>
      <w:r>
        <w:rPr>
          <w:rFonts w:asciiTheme="majorHAnsi" w:hAnsiTheme="majorHAnsi"/>
          <w:sz w:val="20"/>
          <w:szCs w:val="20"/>
        </w:rPr>
        <w:t>, he may well have acted out of pure ignorance of procedure.  His case deserves to be heard.”</w:t>
      </w:r>
    </w:p>
    <w:p w:rsidR="00D507BD" w:rsidRDefault="00D507BD" w:rsidP="00D507BD">
      <w:pPr>
        <w:spacing w:after="0" w:line="240" w:lineRule="auto"/>
        <w:jc w:val="both"/>
        <w:rPr>
          <w:rFonts w:asciiTheme="majorHAnsi" w:hAnsiTheme="majorHAnsi"/>
          <w:sz w:val="20"/>
          <w:szCs w:val="20"/>
        </w:rPr>
      </w:pPr>
    </w:p>
    <w:p w:rsidR="00D507BD" w:rsidRPr="00D507BD" w:rsidRDefault="00D507BD" w:rsidP="00F52528">
      <w:pPr>
        <w:spacing w:after="0" w:line="360" w:lineRule="auto"/>
        <w:jc w:val="both"/>
        <w:rPr>
          <w:rFonts w:asciiTheme="majorHAnsi" w:hAnsiTheme="majorHAnsi"/>
          <w:sz w:val="24"/>
          <w:szCs w:val="24"/>
        </w:rPr>
      </w:pPr>
      <w:r>
        <w:rPr>
          <w:rFonts w:asciiTheme="majorHAnsi" w:hAnsiTheme="majorHAnsi"/>
          <w:sz w:val="20"/>
          <w:szCs w:val="20"/>
        </w:rPr>
        <w:tab/>
      </w:r>
      <w:r w:rsidRPr="00D507BD">
        <w:rPr>
          <w:rFonts w:asciiTheme="majorHAnsi" w:hAnsiTheme="majorHAnsi"/>
          <w:sz w:val="24"/>
          <w:szCs w:val="24"/>
        </w:rPr>
        <w:t xml:space="preserve">From the explanation given by the applicant it is clear </w:t>
      </w:r>
      <w:r w:rsidR="00F52528">
        <w:rPr>
          <w:rFonts w:asciiTheme="majorHAnsi" w:hAnsiTheme="majorHAnsi"/>
          <w:sz w:val="24"/>
          <w:szCs w:val="24"/>
        </w:rPr>
        <w:t>that the default was not wilful and case deserves to be heard.</w:t>
      </w:r>
    </w:p>
    <w:p w:rsidR="00D507BD" w:rsidRPr="00D507BD" w:rsidRDefault="00D507BD" w:rsidP="00D507BD">
      <w:pPr>
        <w:spacing w:after="0" w:line="240" w:lineRule="auto"/>
        <w:jc w:val="both"/>
        <w:rPr>
          <w:rFonts w:asciiTheme="majorHAnsi" w:hAnsiTheme="majorHAnsi"/>
          <w:sz w:val="24"/>
          <w:szCs w:val="24"/>
        </w:rPr>
      </w:pPr>
    </w:p>
    <w:p w:rsidR="00D507BD" w:rsidRDefault="00D507BD" w:rsidP="00D507BD">
      <w:pPr>
        <w:spacing w:after="0" w:line="240" w:lineRule="auto"/>
        <w:jc w:val="both"/>
        <w:rPr>
          <w:rFonts w:asciiTheme="majorHAnsi" w:hAnsiTheme="majorHAnsi"/>
          <w:sz w:val="24"/>
          <w:szCs w:val="24"/>
          <w:u w:val="single"/>
        </w:rPr>
      </w:pPr>
      <w:r w:rsidRPr="00D507BD">
        <w:rPr>
          <w:rFonts w:asciiTheme="majorHAnsi" w:hAnsiTheme="majorHAnsi"/>
          <w:sz w:val="24"/>
          <w:szCs w:val="24"/>
          <w:u w:val="single"/>
        </w:rPr>
        <w:t>Whether there are prospects of success</w:t>
      </w:r>
    </w:p>
    <w:p w:rsidR="00D507BD" w:rsidRDefault="00D507BD" w:rsidP="00D507BD">
      <w:pPr>
        <w:spacing w:after="0" w:line="240" w:lineRule="auto"/>
        <w:jc w:val="both"/>
        <w:rPr>
          <w:rFonts w:asciiTheme="majorHAnsi" w:hAnsiTheme="majorHAnsi"/>
          <w:sz w:val="24"/>
          <w:szCs w:val="24"/>
          <w:u w:val="single"/>
        </w:rPr>
      </w:pPr>
    </w:p>
    <w:p w:rsidR="00D507BD" w:rsidRDefault="00D507BD" w:rsidP="00D507BD">
      <w:pPr>
        <w:spacing w:after="0" w:line="360" w:lineRule="auto"/>
        <w:jc w:val="both"/>
        <w:rPr>
          <w:rFonts w:asciiTheme="majorHAnsi" w:hAnsiTheme="majorHAnsi"/>
          <w:sz w:val="24"/>
          <w:szCs w:val="24"/>
        </w:rPr>
      </w:pPr>
      <w:r>
        <w:rPr>
          <w:rFonts w:asciiTheme="majorHAnsi" w:hAnsiTheme="majorHAnsi"/>
          <w:sz w:val="24"/>
          <w:szCs w:val="24"/>
        </w:rPr>
        <w:tab/>
      </w:r>
      <w:r w:rsidRPr="00D507BD">
        <w:rPr>
          <w:rFonts w:asciiTheme="majorHAnsi" w:hAnsiTheme="majorHAnsi"/>
          <w:sz w:val="20"/>
          <w:szCs w:val="20"/>
        </w:rPr>
        <w:t xml:space="preserve">SANDURA </w:t>
      </w:r>
      <w:proofErr w:type="gramStart"/>
      <w:r w:rsidRPr="00D507BD">
        <w:rPr>
          <w:rFonts w:asciiTheme="majorHAnsi" w:hAnsiTheme="majorHAnsi"/>
          <w:sz w:val="20"/>
          <w:szCs w:val="20"/>
        </w:rPr>
        <w:t xml:space="preserve">JA </w:t>
      </w:r>
      <w:r>
        <w:rPr>
          <w:rFonts w:asciiTheme="majorHAnsi" w:hAnsiTheme="majorHAnsi"/>
          <w:sz w:val="20"/>
          <w:szCs w:val="20"/>
        </w:rPr>
        <w:t xml:space="preserve"> </w:t>
      </w:r>
      <w:r>
        <w:rPr>
          <w:rFonts w:asciiTheme="majorHAnsi" w:hAnsiTheme="majorHAnsi"/>
          <w:sz w:val="24"/>
          <w:szCs w:val="24"/>
        </w:rPr>
        <w:t>in</w:t>
      </w:r>
      <w:proofErr w:type="gramEnd"/>
      <w:r>
        <w:rPr>
          <w:rFonts w:asciiTheme="majorHAnsi" w:hAnsiTheme="majorHAnsi"/>
          <w:sz w:val="24"/>
          <w:szCs w:val="24"/>
        </w:rPr>
        <w:t xml:space="preserve"> the case of </w:t>
      </w:r>
      <w:proofErr w:type="spellStart"/>
      <w:r>
        <w:rPr>
          <w:rFonts w:asciiTheme="majorHAnsi" w:hAnsiTheme="majorHAnsi"/>
          <w:i/>
          <w:sz w:val="24"/>
          <w:szCs w:val="24"/>
        </w:rPr>
        <w:t>Kodzwa</w:t>
      </w:r>
      <w:proofErr w:type="spellEnd"/>
      <w:r>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 xml:space="preserve">Secretary for Health </w:t>
      </w:r>
      <w:r w:rsidR="00F52528">
        <w:rPr>
          <w:rFonts w:asciiTheme="majorHAnsi" w:hAnsiTheme="majorHAnsi"/>
          <w:sz w:val="24"/>
          <w:szCs w:val="24"/>
        </w:rPr>
        <w:t>1999 (1)</w:t>
      </w:r>
      <w:r>
        <w:rPr>
          <w:rFonts w:asciiTheme="majorHAnsi" w:hAnsiTheme="majorHAnsi"/>
          <w:sz w:val="24"/>
          <w:szCs w:val="24"/>
        </w:rPr>
        <w:t xml:space="preserve"> ZLR 313 at 315 F – Y states that</w:t>
      </w:r>
    </w:p>
    <w:p w:rsidR="00D507BD" w:rsidRPr="00D507BD" w:rsidRDefault="00D507BD" w:rsidP="00400324">
      <w:pPr>
        <w:spacing w:after="0" w:line="240" w:lineRule="auto"/>
        <w:ind w:left="1440"/>
        <w:jc w:val="both"/>
        <w:rPr>
          <w:rFonts w:asciiTheme="majorHAnsi" w:hAnsiTheme="majorHAnsi"/>
          <w:sz w:val="20"/>
          <w:szCs w:val="20"/>
        </w:rPr>
      </w:pPr>
      <w:r>
        <w:rPr>
          <w:rFonts w:asciiTheme="majorHAnsi" w:hAnsiTheme="majorHAnsi"/>
          <w:sz w:val="20"/>
          <w:szCs w:val="20"/>
        </w:rPr>
        <w:t>“Whilst the presence of reasonable pro</w:t>
      </w:r>
      <w:r w:rsidR="00400324">
        <w:rPr>
          <w:rFonts w:asciiTheme="majorHAnsi" w:hAnsiTheme="majorHAnsi"/>
          <w:sz w:val="20"/>
          <w:szCs w:val="20"/>
        </w:rPr>
        <w:t xml:space="preserve">spects of success on appeal is </w:t>
      </w:r>
      <w:r>
        <w:rPr>
          <w:rFonts w:asciiTheme="majorHAnsi" w:hAnsiTheme="majorHAnsi"/>
          <w:sz w:val="20"/>
          <w:szCs w:val="20"/>
        </w:rPr>
        <w:t xml:space="preserve">an important consideration which is relevant to the granting of </w:t>
      </w:r>
      <w:proofErr w:type="spellStart"/>
      <w:r>
        <w:rPr>
          <w:rFonts w:asciiTheme="majorHAnsi" w:hAnsiTheme="majorHAnsi"/>
          <w:sz w:val="20"/>
          <w:szCs w:val="20"/>
        </w:rPr>
        <w:t>condonation</w:t>
      </w:r>
      <w:proofErr w:type="spellEnd"/>
      <w:r w:rsidR="00400324">
        <w:rPr>
          <w:rFonts w:asciiTheme="majorHAnsi" w:hAnsiTheme="majorHAnsi"/>
          <w:sz w:val="20"/>
          <w:szCs w:val="20"/>
        </w:rPr>
        <w:t xml:space="preserve"> </w:t>
      </w:r>
      <w:r w:rsidR="00F52528">
        <w:rPr>
          <w:rFonts w:asciiTheme="majorHAnsi" w:hAnsiTheme="majorHAnsi"/>
          <w:sz w:val="20"/>
          <w:szCs w:val="20"/>
        </w:rPr>
        <w:t xml:space="preserve">it is not necessary decisive.  Thus, in the case of a flagrant breach of the Rules, particularly where there is no acceptable explanation for it, </w:t>
      </w:r>
      <w:r w:rsidR="00FB774D">
        <w:rPr>
          <w:rFonts w:asciiTheme="majorHAnsi" w:hAnsiTheme="majorHAnsi"/>
          <w:sz w:val="20"/>
          <w:szCs w:val="20"/>
        </w:rPr>
        <w:t xml:space="preserve">the indulgence of </w:t>
      </w:r>
      <w:proofErr w:type="spellStart"/>
      <w:r w:rsidR="00FB774D">
        <w:rPr>
          <w:rFonts w:asciiTheme="majorHAnsi" w:hAnsiTheme="majorHAnsi"/>
          <w:sz w:val="20"/>
          <w:szCs w:val="20"/>
        </w:rPr>
        <w:t>condonation</w:t>
      </w:r>
      <w:proofErr w:type="spellEnd"/>
      <w:r w:rsidR="00FB774D">
        <w:rPr>
          <w:rFonts w:asciiTheme="majorHAnsi" w:hAnsiTheme="majorHAnsi"/>
          <w:sz w:val="20"/>
          <w:szCs w:val="20"/>
        </w:rPr>
        <w:t xml:space="preserve"> </w:t>
      </w:r>
      <w:bookmarkStart w:id="0" w:name="_GoBack"/>
      <w:bookmarkEnd w:id="0"/>
      <w:r w:rsidR="00F52528">
        <w:rPr>
          <w:rFonts w:asciiTheme="majorHAnsi" w:hAnsiTheme="majorHAnsi"/>
          <w:sz w:val="20"/>
          <w:szCs w:val="20"/>
        </w:rPr>
        <w:t>may be refused, whatever the merits of the appeal may be.”</w:t>
      </w:r>
    </w:p>
    <w:p w:rsidR="00D507BD" w:rsidRPr="00D507BD" w:rsidRDefault="00D507BD" w:rsidP="00D507BD">
      <w:pPr>
        <w:spacing w:after="0" w:line="240" w:lineRule="auto"/>
        <w:jc w:val="both"/>
        <w:rPr>
          <w:rFonts w:asciiTheme="majorHAnsi" w:hAnsiTheme="majorHAnsi"/>
          <w:sz w:val="24"/>
          <w:szCs w:val="24"/>
        </w:rPr>
      </w:pPr>
      <w:r w:rsidRPr="00D507BD">
        <w:rPr>
          <w:rFonts w:asciiTheme="majorHAnsi" w:hAnsiTheme="majorHAnsi"/>
          <w:sz w:val="24"/>
          <w:szCs w:val="24"/>
        </w:rPr>
        <w:tab/>
      </w:r>
    </w:p>
    <w:p w:rsidR="002657E2" w:rsidRDefault="00400324" w:rsidP="002657E2">
      <w:pPr>
        <w:spacing w:after="0" w:line="360" w:lineRule="auto"/>
        <w:jc w:val="both"/>
        <w:rPr>
          <w:rFonts w:asciiTheme="majorHAnsi" w:hAnsiTheme="majorHAnsi"/>
          <w:sz w:val="24"/>
          <w:szCs w:val="24"/>
        </w:rPr>
      </w:pPr>
      <w:r>
        <w:rPr>
          <w:rFonts w:asciiTheme="majorHAnsi" w:hAnsiTheme="majorHAnsi"/>
          <w:sz w:val="24"/>
          <w:szCs w:val="24"/>
        </w:rPr>
        <w:tab/>
        <w:t>The applicant has cited three irregularities which were done by the respondent.  They are as follows</w:t>
      </w:r>
    </w:p>
    <w:p w:rsidR="00400324" w:rsidRDefault="00400324" w:rsidP="00400324">
      <w:pPr>
        <w:pStyle w:val="ListParagraph"/>
        <w:numPr>
          <w:ilvl w:val="0"/>
          <w:numId w:val="3"/>
        </w:numPr>
        <w:spacing w:after="0" w:line="360" w:lineRule="auto"/>
        <w:jc w:val="both"/>
        <w:rPr>
          <w:rFonts w:asciiTheme="majorHAnsi" w:hAnsiTheme="majorHAnsi"/>
          <w:sz w:val="20"/>
          <w:szCs w:val="20"/>
        </w:rPr>
      </w:pPr>
      <w:r w:rsidRPr="00400324">
        <w:rPr>
          <w:rFonts w:asciiTheme="majorHAnsi" w:hAnsiTheme="majorHAnsi"/>
          <w:sz w:val="20"/>
          <w:szCs w:val="20"/>
        </w:rPr>
        <w:t>The respondent committed an irregularity by br</w:t>
      </w:r>
      <w:r>
        <w:rPr>
          <w:rFonts w:asciiTheme="majorHAnsi" w:hAnsiTheme="majorHAnsi"/>
          <w:sz w:val="20"/>
          <w:szCs w:val="20"/>
        </w:rPr>
        <w:t>e</w:t>
      </w:r>
      <w:r w:rsidRPr="00400324">
        <w:rPr>
          <w:rFonts w:asciiTheme="majorHAnsi" w:hAnsiTheme="majorHAnsi"/>
          <w:sz w:val="20"/>
          <w:szCs w:val="20"/>
        </w:rPr>
        <w:t>aching the procedures for handling</w:t>
      </w:r>
      <w:r>
        <w:rPr>
          <w:rFonts w:asciiTheme="majorHAnsi" w:hAnsiTheme="majorHAnsi"/>
          <w:sz w:val="20"/>
          <w:szCs w:val="20"/>
        </w:rPr>
        <w:t xml:space="preserve"> disciplinary proceedings as far as authorities of hearing disciplinary proceedings are concerned.   In the case of </w:t>
      </w:r>
      <w:proofErr w:type="spellStart"/>
      <w:r>
        <w:rPr>
          <w:rFonts w:asciiTheme="majorHAnsi" w:hAnsiTheme="majorHAnsi"/>
          <w:i/>
          <w:sz w:val="20"/>
          <w:szCs w:val="20"/>
        </w:rPr>
        <w:t>Mugwenhi</w:t>
      </w:r>
      <w:proofErr w:type="spellEnd"/>
      <w:r>
        <w:rPr>
          <w:rFonts w:asciiTheme="majorHAnsi" w:hAnsiTheme="majorHAnsi"/>
          <w:i/>
          <w:sz w:val="20"/>
          <w:szCs w:val="20"/>
        </w:rPr>
        <w:t xml:space="preserve"> </w:t>
      </w:r>
      <w:r>
        <w:rPr>
          <w:rFonts w:asciiTheme="majorHAnsi" w:hAnsiTheme="majorHAnsi"/>
          <w:sz w:val="20"/>
          <w:szCs w:val="20"/>
        </w:rPr>
        <w:t xml:space="preserve">v </w:t>
      </w:r>
      <w:proofErr w:type="spellStart"/>
      <w:r>
        <w:rPr>
          <w:rFonts w:asciiTheme="majorHAnsi" w:hAnsiTheme="majorHAnsi"/>
          <w:i/>
          <w:sz w:val="20"/>
          <w:szCs w:val="20"/>
        </w:rPr>
        <w:t>Sedco</w:t>
      </w:r>
      <w:proofErr w:type="spellEnd"/>
      <w:r>
        <w:rPr>
          <w:rFonts w:asciiTheme="majorHAnsi" w:hAnsiTheme="majorHAnsi"/>
          <w:i/>
          <w:sz w:val="20"/>
          <w:szCs w:val="20"/>
        </w:rPr>
        <w:t xml:space="preserve"> Ltd &amp; Others </w:t>
      </w:r>
      <w:r>
        <w:rPr>
          <w:rFonts w:asciiTheme="majorHAnsi" w:hAnsiTheme="majorHAnsi"/>
          <w:sz w:val="20"/>
          <w:szCs w:val="20"/>
        </w:rPr>
        <w:t>2000 (1) ZLR</w:t>
      </w:r>
      <w:r w:rsidR="00854179">
        <w:rPr>
          <w:rFonts w:asciiTheme="majorHAnsi" w:hAnsiTheme="majorHAnsi"/>
          <w:sz w:val="20"/>
          <w:szCs w:val="20"/>
        </w:rPr>
        <w:t xml:space="preserve"> </w:t>
      </w:r>
      <w:r>
        <w:rPr>
          <w:rFonts w:asciiTheme="majorHAnsi" w:hAnsiTheme="majorHAnsi"/>
          <w:sz w:val="20"/>
          <w:szCs w:val="20"/>
        </w:rPr>
        <w:t>93 it was held that such an irregularity constituted a serious procedural irreg</w:t>
      </w:r>
      <w:r w:rsidR="00F52528">
        <w:rPr>
          <w:rFonts w:asciiTheme="majorHAnsi" w:hAnsiTheme="majorHAnsi"/>
          <w:sz w:val="20"/>
          <w:szCs w:val="20"/>
        </w:rPr>
        <w:t>ularity that warranted dismissal</w:t>
      </w:r>
      <w:r>
        <w:rPr>
          <w:rFonts w:asciiTheme="majorHAnsi" w:hAnsiTheme="majorHAnsi"/>
          <w:sz w:val="20"/>
          <w:szCs w:val="20"/>
        </w:rPr>
        <w:t xml:space="preserve"> of the decision arrived at by the employer.</w:t>
      </w:r>
    </w:p>
    <w:p w:rsidR="00400324" w:rsidRDefault="00400324" w:rsidP="00400324">
      <w:pPr>
        <w:pStyle w:val="ListParagraph"/>
        <w:numPr>
          <w:ilvl w:val="0"/>
          <w:numId w:val="3"/>
        </w:numPr>
        <w:spacing w:after="0" w:line="360" w:lineRule="auto"/>
        <w:jc w:val="both"/>
        <w:rPr>
          <w:rFonts w:asciiTheme="majorHAnsi" w:hAnsiTheme="majorHAnsi"/>
          <w:sz w:val="20"/>
          <w:szCs w:val="20"/>
        </w:rPr>
      </w:pPr>
      <w:r>
        <w:rPr>
          <w:rFonts w:asciiTheme="majorHAnsi" w:hAnsiTheme="majorHAnsi"/>
          <w:sz w:val="20"/>
          <w:szCs w:val="20"/>
        </w:rPr>
        <w:t xml:space="preserve">The appeals committee was not properly constituted.  </w:t>
      </w:r>
      <w:r w:rsidR="00F52528">
        <w:rPr>
          <w:rFonts w:asciiTheme="majorHAnsi" w:hAnsiTheme="majorHAnsi"/>
          <w:sz w:val="20"/>
          <w:szCs w:val="20"/>
        </w:rPr>
        <w:t xml:space="preserve">The case of </w:t>
      </w:r>
      <w:r w:rsidRPr="00854179">
        <w:rPr>
          <w:rFonts w:asciiTheme="majorHAnsi" w:hAnsiTheme="majorHAnsi"/>
          <w:i/>
          <w:sz w:val="20"/>
          <w:szCs w:val="20"/>
        </w:rPr>
        <w:t xml:space="preserve">Mineral Marketing Corporation of Zimbabwe </w:t>
      </w:r>
      <w:r w:rsidRPr="00854179">
        <w:rPr>
          <w:rFonts w:asciiTheme="majorHAnsi" w:hAnsiTheme="majorHAnsi"/>
          <w:sz w:val="20"/>
          <w:szCs w:val="20"/>
        </w:rPr>
        <w:t xml:space="preserve">v </w:t>
      </w:r>
      <w:proofErr w:type="spellStart"/>
      <w:r w:rsidRPr="00854179">
        <w:rPr>
          <w:rFonts w:asciiTheme="majorHAnsi" w:hAnsiTheme="majorHAnsi"/>
          <w:i/>
          <w:sz w:val="20"/>
          <w:szCs w:val="20"/>
        </w:rPr>
        <w:t>Mazvimavi</w:t>
      </w:r>
      <w:proofErr w:type="spellEnd"/>
      <w:r w:rsidRPr="00854179">
        <w:rPr>
          <w:rFonts w:asciiTheme="majorHAnsi" w:hAnsiTheme="majorHAnsi"/>
          <w:i/>
          <w:sz w:val="20"/>
          <w:szCs w:val="20"/>
        </w:rPr>
        <w:t xml:space="preserve"> </w:t>
      </w:r>
      <w:r w:rsidRPr="00854179">
        <w:rPr>
          <w:rFonts w:asciiTheme="majorHAnsi" w:hAnsiTheme="majorHAnsi"/>
          <w:sz w:val="20"/>
          <w:szCs w:val="20"/>
        </w:rPr>
        <w:t xml:space="preserve">1995 (2) ZLR 353 stated that an improperly </w:t>
      </w:r>
      <w:r w:rsidRPr="00854179">
        <w:rPr>
          <w:rFonts w:asciiTheme="majorHAnsi" w:hAnsiTheme="majorHAnsi"/>
          <w:sz w:val="20"/>
          <w:szCs w:val="20"/>
        </w:rPr>
        <w:lastRenderedPageBreak/>
        <w:t xml:space="preserve">constituted appeals committee is a serious procedural irregularity that warranted the reversal of the decision arrived </w:t>
      </w:r>
      <w:r w:rsidR="00854179">
        <w:rPr>
          <w:rFonts w:asciiTheme="majorHAnsi" w:hAnsiTheme="majorHAnsi"/>
          <w:sz w:val="20"/>
          <w:szCs w:val="20"/>
        </w:rPr>
        <w:t>at b</w:t>
      </w:r>
      <w:r w:rsidRPr="00854179">
        <w:rPr>
          <w:rFonts w:asciiTheme="majorHAnsi" w:hAnsiTheme="majorHAnsi"/>
          <w:sz w:val="20"/>
          <w:szCs w:val="20"/>
        </w:rPr>
        <w:t xml:space="preserve">y </w:t>
      </w:r>
      <w:proofErr w:type="gramStart"/>
      <w:r w:rsidRPr="00854179">
        <w:rPr>
          <w:rFonts w:asciiTheme="majorHAnsi" w:hAnsiTheme="majorHAnsi"/>
          <w:sz w:val="20"/>
          <w:szCs w:val="20"/>
        </w:rPr>
        <w:t>the  employer</w:t>
      </w:r>
      <w:proofErr w:type="gramEnd"/>
      <w:r w:rsidRPr="00854179">
        <w:rPr>
          <w:rFonts w:asciiTheme="majorHAnsi" w:hAnsiTheme="majorHAnsi"/>
          <w:sz w:val="20"/>
          <w:szCs w:val="20"/>
        </w:rPr>
        <w:t>.</w:t>
      </w:r>
    </w:p>
    <w:p w:rsidR="00854179" w:rsidRDefault="00854179" w:rsidP="00400324">
      <w:pPr>
        <w:pStyle w:val="ListParagraph"/>
        <w:numPr>
          <w:ilvl w:val="0"/>
          <w:numId w:val="3"/>
        </w:numPr>
        <w:spacing w:after="0" w:line="360" w:lineRule="auto"/>
        <w:jc w:val="both"/>
        <w:rPr>
          <w:rFonts w:asciiTheme="majorHAnsi" w:hAnsiTheme="majorHAnsi"/>
          <w:sz w:val="20"/>
          <w:szCs w:val="20"/>
        </w:rPr>
      </w:pPr>
      <w:r>
        <w:rPr>
          <w:rFonts w:asciiTheme="majorHAnsi" w:hAnsiTheme="majorHAnsi"/>
          <w:sz w:val="20"/>
          <w:szCs w:val="20"/>
        </w:rPr>
        <w:t>The respondent willy-nilly breached the Internal Code of Conduct in the period provided as the time frame upon which disciplinary proceedings should be completed.</w:t>
      </w:r>
    </w:p>
    <w:p w:rsidR="00854179" w:rsidRDefault="00854179" w:rsidP="00854179">
      <w:pPr>
        <w:pStyle w:val="ListParagraph"/>
        <w:spacing w:after="0" w:line="360" w:lineRule="auto"/>
        <w:ind w:left="1080"/>
        <w:jc w:val="both"/>
        <w:rPr>
          <w:rFonts w:asciiTheme="majorHAnsi" w:hAnsiTheme="majorHAnsi"/>
          <w:sz w:val="20"/>
          <w:szCs w:val="20"/>
        </w:rPr>
      </w:pPr>
      <w:r>
        <w:rPr>
          <w:rFonts w:asciiTheme="majorHAnsi" w:hAnsiTheme="majorHAnsi"/>
          <w:sz w:val="20"/>
          <w:szCs w:val="20"/>
        </w:rPr>
        <w:t>The respondent in this case took four times longer and in many cases this breach has always warranted reversal of the decision.</w:t>
      </w:r>
    </w:p>
    <w:p w:rsidR="00854179" w:rsidRDefault="00854179" w:rsidP="00854179">
      <w:pPr>
        <w:spacing w:after="0" w:line="360" w:lineRule="auto"/>
        <w:jc w:val="both"/>
        <w:rPr>
          <w:rFonts w:asciiTheme="majorHAnsi" w:hAnsiTheme="majorHAnsi"/>
          <w:sz w:val="20"/>
          <w:szCs w:val="20"/>
        </w:rPr>
      </w:pPr>
    </w:p>
    <w:p w:rsidR="00854179" w:rsidRDefault="00854179" w:rsidP="00854179">
      <w:pPr>
        <w:spacing w:after="0" w:line="360" w:lineRule="auto"/>
        <w:ind w:firstLine="720"/>
        <w:jc w:val="both"/>
        <w:rPr>
          <w:rFonts w:asciiTheme="majorHAnsi" w:hAnsiTheme="majorHAnsi"/>
          <w:sz w:val="24"/>
          <w:szCs w:val="24"/>
        </w:rPr>
      </w:pPr>
      <w:r>
        <w:rPr>
          <w:rFonts w:asciiTheme="majorHAnsi" w:hAnsiTheme="majorHAnsi"/>
          <w:sz w:val="24"/>
          <w:szCs w:val="24"/>
        </w:rPr>
        <w:t xml:space="preserve">On appeal the applicant stated that a decision arrived at as a result of ignoring vital evidence is unjustified.  In the case of </w:t>
      </w:r>
      <w:proofErr w:type="spellStart"/>
      <w:r w:rsidR="006B18C4">
        <w:rPr>
          <w:rFonts w:asciiTheme="majorHAnsi" w:hAnsiTheme="majorHAnsi"/>
          <w:i/>
          <w:sz w:val="24"/>
          <w:szCs w:val="24"/>
        </w:rPr>
        <w:t>Mho</w:t>
      </w:r>
      <w:r>
        <w:rPr>
          <w:rFonts w:asciiTheme="majorHAnsi" w:hAnsiTheme="majorHAnsi"/>
          <w:i/>
          <w:sz w:val="24"/>
          <w:szCs w:val="24"/>
        </w:rPr>
        <w:t>wa</w:t>
      </w:r>
      <w:proofErr w:type="spellEnd"/>
      <w:r>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 xml:space="preserve">Beverly Building Society </w:t>
      </w:r>
      <w:r>
        <w:rPr>
          <w:rFonts w:asciiTheme="majorHAnsi" w:hAnsiTheme="majorHAnsi"/>
          <w:sz w:val="24"/>
          <w:szCs w:val="24"/>
        </w:rPr>
        <w:t>1998 (1) ZLR 546 the Supreme Court held that decisions arrived at after ignoring vital evidence is unjustifiable and should be reversed.</w:t>
      </w:r>
    </w:p>
    <w:p w:rsidR="00854179" w:rsidRDefault="00854179" w:rsidP="00854179">
      <w:pPr>
        <w:spacing w:after="0" w:line="360" w:lineRule="auto"/>
        <w:jc w:val="both"/>
        <w:rPr>
          <w:rFonts w:asciiTheme="majorHAnsi" w:hAnsiTheme="majorHAnsi"/>
          <w:sz w:val="24"/>
          <w:szCs w:val="24"/>
        </w:rPr>
      </w:pPr>
      <w:r>
        <w:rPr>
          <w:rFonts w:asciiTheme="majorHAnsi" w:hAnsiTheme="majorHAnsi"/>
          <w:sz w:val="24"/>
          <w:szCs w:val="24"/>
        </w:rPr>
        <w:t xml:space="preserve">The applicant also stated that the charge preferred against him was improper.  In the case of </w:t>
      </w:r>
      <w:r>
        <w:rPr>
          <w:rFonts w:asciiTheme="majorHAnsi" w:hAnsiTheme="majorHAnsi"/>
          <w:i/>
          <w:sz w:val="24"/>
          <w:szCs w:val="24"/>
        </w:rPr>
        <w:t xml:space="preserve">Brake &amp; Clutch P/L </w:t>
      </w:r>
      <w:r>
        <w:rPr>
          <w:rFonts w:asciiTheme="majorHAnsi" w:hAnsiTheme="majorHAnsi"/>
          <w:sz w:val="24"/>
          <w:szCs w:val="24"/>
        </w:rPr>
        <w:t xml:space="preserve">v </w:t>
      </w:r>
      <w:proofErr w:type="spellStart"/>
      <w:r>
        <w:rPr>
          <w:rFonts w:asciiTheme="majorHAnsi" w:hAnsiTheme="majorHAnsi"/>
          <w:i/>
          <w:sz w:val="24"/>
          <w:szCs w:val="24"/>
        </w:rPr>
        <w:t>Nyama</w:t>
      </w:r>
      <w:proofErr w:type="spellEnd"/>
      <w:r>
        <w:rPr>
          <w:rFonts w:asciiTheme="majorHAnsi" w:hAnsiTheme="majorHAnsi"/>
          <w:i/>
          <w:sz w:val="24"/>
          <w:szCs w:val="24"/>
        </w:rPr>
        <w:t xml:space="preserve"> </w:t>
      </w:r>
      <w:r>
        <w:rPr>
          <w:rFonts w:asciiTheme="majorHAnsi" w:hAnsiTheme="majorHAnsi"/>
          <w:sz w:val="24"/>
          <w:szCs w:val="24"/>
        </w:rPr>
        <w:t>SC 42-01 the court held that a decision arrived at using an improper charge is unfair dismissal.</w:t>
      </w:r>
    </w:p>
    <w:p w:rsidR="00854179" w:rsidRDefault="00854179" w:rsidP="00854179">
      <w:pPr>
        <w:spacing w:after="0" w:line="360" w:lineRule="auto"/>
        <w:jc w:val="both"/>
        <w:rPr>
          <w:rFonts w:asciiTheme="majorHAnsi" w:hAnsiTheme="majorHAnsi"/>
          <w:sz w:val="24"/>
          <w:szCs w:val="24"/>
        </w:rPr>
      </w:pPr>
    </w:p>
    <w:p w:rsidR="00854179" w:rsidRDefault="00854179" w:rsidP="00854179">
      <w:pPr>
        <w:spacing w:after="0" w:line="360" w:lineRule="auto"/>
        <w:jc w:val="both"/>
        <w:rPr>
          <w:rFonts w:asciiTheme="majorHAnsi" w:hAnsiTheme="majorHAnsi"/>
          <w:sz w:val="24"/>
          <w:szCs w:val="24"/>
        </w:rPr>
      </w:pPr>
      <w:r>
        <w:rPr>
          <w:rFonts w:asciiTheme="majorHAnsi" w:hAnsiTheme="majorHAnsi"/>
          <w:sz w:val="24"/>
          <w:szCs w:val="24"/>
        </w:rPr>
        <w:tab/>
        <w:t>It is because of these reasons that this court is of the view that there are prospects of success on</w:t>
      </w:r>
      <w:r w:rsidR="006B18C4">
        <w:rPr>
          <w:rFonts w:asciiTheme="majorHAnsi" w:hAnsiTheme="majorHAnsi"/>
          <w:sz w:val="24"/>
          <w:szCs w:val="24"/>
        </w:rPr>
        <w:t xml:space="preserve"> appeal</w:t>
      </w:r>
      <w:r>
        <w:rPr>
          <w:rFonts w:asciiTheme="majorHAnsi" w:hAnsiTheme="majorHAnsi"/>
          <w:sz w:val="24"/>
          <w:szCs w:val="24"/>
        </w:rPr>
        <w:t>.</w:t>
      </w:r>
    </w:p>
    <w:p w:rsidR="00854179" w:rsidRDefault="00854179" w:rsidP="00854179">
      <w:pPr>
        <w:spacing w:after="0" w:line="360" w:lineRule="auto"/>
        <w:jc w:val="both"/>
        <w:rPr>
          <w:rFonts w:asciiTheme="majorHAnsi" w:hAnsiTheme="majorHAnsi"/>
          <w:sz w:val="24"/>
          <w:szCs w:val="24"/>
        </w:rPr>
      </w:pPr>
    </w:p>
    <w:p w:rsidR="00854179" w:rsidRDefault="00854179" w:rsidP="00854179">
      <w:pPr>
        <w:spacing w:after="0" w:line="360" w:lineRule="auto"/>
        <w:jc w:val="both"/>
        <w:rPr>
          <w:rFonts w:asciiTheme="majorHAnsi" w:hAnsiTheme="majorHAnsi"/>
          <w:sz w:val="24"/>
          <w:szCs w:val="24"/>
          <w:u w:val="single"/>
        </w:rPr>
      </w:pPr>
      <w:r>
        <w:rPr>
          <w:rFonts w:asciiTheme="majorHAnsi" w:hAnsiTheme="majorHAnsi"/>
          <w:sz w:val="24"/>
          <w:szCs w:val="24"/>
          <w:u w:val="single"/>
        </w:rPr>
        <w:t>Whether the delay is not inordinate</w:t>
      </w:r>
    </w:p>
    <w:p w:rsidR="00DF3EC1" w:rsidRDefault="00854179" w:rsidP="00854179">
      <w:pPr>
        <w:spacing w:after="0" w:line="360" w:lineRule="auto"/>
        <w:jc w:val="both"/>
        <w:rPr>
          <w:rFonts w:asciiTheme="majorHAnsi" w:hAnsiTheme="majorHAnsi"/>
          <w:sz w:val="24"/>
          <w:szCs w:val="24"/>
        </w:rPr>
      </w:pPr>
      <w:r>
        <w:rPr>
          <w:rFonts w:asciiTheme="majorHAnsi" w:hAnsiTheme="majorHAnsi"/>
          <w:sz w:val="24"/>
          <w:szCs w:val="24"/>
        </w:rPr>
        <w:tab/>
        <w:t>The applicant lodged the heads of argument by one and a half</w:t>
      </w:r>
      <w:r w:rsidR="006B18C4">
        <w:rPr>
          <w:rFonts w:asciiTheme="majorHAnsi" w:hAnsiTheme="majorHAnsi"/>
          <w:sz w:val="24"/>
          <w:szCs w:val="24"/>
        </w:rPr>
        <w:t xml:space="preserve"> months</w:t>
      </w:r>
      <w:r>
        <w:rPr>
          <w:rFonts w:asciiTheme="majorHAnsi" w:hAnsiTheme="majorHAnsi"/>
          <w:sz w:val="24"/>
          <w:szCs w:val="24"/>
        </w:rPr>
        <w:t xml:space="preserve"> after the prescribed fourteen day period.  The applicant gave an explanation for this delay</w:t>
      </w:r>
      <w:r w:rsidR="00DF3EC1">
        <w:rPr>
          <w:rFonts w:asciiTheme="majorHAnsi" w:hAnsiTheme="majorHAnsi"/>
          <w:sz w:val="24"/>
          <w:szCs w:val="24"/>
        </w:rPr>
        <w:t xml:space="preserve"> and this court has accepted that there was a reasonable excuse for this delay.  In the case of </w:t>
      </w:r>
      <w:r w:rsidR="00DF3EC1">
        <w:rPr>
          <w:rFonts w:asciiTheme="majorHAnsi" w:hAnsiTheme="majorHAnsi"/>
          <w:i/>
          <w:sz w:val="24"/>
          <w:szCs w:val="24"/>
        </w:rPr>
        <w:t xml:space="preserve">Forestry Commission </w:t>
      </w:r>
      <w:r w:rsidR="00DF3EC1">
        <w:rPr>
          <w:rFonts w:asciiTheme="majorHAnsi" w:hAnsiTheme="majorHAnsi"/>
          <w:sz w:val="24"/>
          <w:szCs w:val="24"/>
        </w:rPr>
        <w:t xml:space="preserve">v </w:t>
      </w:r>
      <w:proofErr w:type="spellStart"/>
      <w:r w:rsidR="00DF3EC1">
        <w:rPr>
          <w:rFonts w:asciiTheme="majorHAnsi" w:hAnsiTheme="majorHAnsi"/>
          <w:i/>
          <w:sz w:val="24"/>
          <w:szCs w:val="24"/>
        </w:rPr>
        <w:t>Moyo</w:t>
      </w:r>
      <w:proofErr w:type="spellEnd"/>
      <w:r w:rsidR="00DF3EC1">
        <w:rPr>
          <w:rFonts w:asciiTheme="majorHAnsi" w:hAnsiTheme="majorHAnsi"/>
          <w:i/>
          <w:sz w:val="24"/>
          <w:szCs w:val="24"/>
        </w:rPr>
        <w:t xml:space="preserve"> </w:t>
      </w:r>
      <w:r w:rsidR="00DF3EC1">
        <w:rPr>
          <w:rFonts w:asciiTheme="majorHAnsi" w:hAnsiTheme="majorHAnsi"/>
          <w:sz w:val="24"/>
          <w:szCs w:val="24"/>
        </w:rPr>
        <w:t>1997 (1) ZLR 254 a delay of (7) (2) two years was condoned.  It has also been submitted that the matter has not yet been set down.  The explanation given by the applicant is acceptable and this court finds that the delay was not inordinate.</w:t>
      </w:r>
    </w:p>
    <w:p w:rsidR="00DF3EC1" w:rsidRDefault="00DF3EC1" w:rsidP="00854179">
      <w:pPr>
        <w:spacing w:after="0" w:line="360" w:lineRule="auto"/>
        <w:jc w:val="both"/>
        <w:rPr>
          <w:rFonts w:asciiTheme="majorHAnsi" w:hAnsiTheme="majorHAnsi"/>
          <w:sz w:val="24"/>
          <w:szCs w:val="24"/>
        </w:rPr>
      </w:pPr>
    </w:p>
    <w:p w:rsidR="00DF3EC1" w:rsidRPr="00DF3EC1" w:rsidRDefault="00DF3EC1" w:rsidP="00854179">
      <w:pPr>
        <w:spacing w:after="0" w:line="360" w:lineRule="auto"/>
        <w:jc w:val="both"/>
        <w:rPr>
          <w:rFonts w:asciiTheme="majorHAnsi" w:hAnsiTheme="majorHAnsi"/>
          <w:sz w:val="24"/>
          <w:szCs w:val="24"/>
          <w:u w:val="single"/>
        </w:rPr>
      </w:pPr>
      <w:r w:rsidRPr="00DF3EC1">
        <w:rPr>
          <w:rFonts w:asciiTheme="majorHAnsi" w:hAnsiTheme="majorHAnsi"/>
          <w:sz w:val="24"/>
          <w:szCs w:val="24"/>
          <w:u w:val="single"/>
        </w:rPr>
        <w:t>Whether the delay causes a potential or real prejudice to the other party</w:t>
      </w:r>
    </w:p>
    <w:p w:rsidR="00DF3EC1" w:rsidRDefault="00DF3EC1" w:rsidP="00854179">
      <w:pPr>
        <w:spacing w:after="0" w:line="360" w:lineRule="auto"/>
        <w:jc w:val="both"/>
        <w:rPr>
          <w:rFonts w:asciiTheme="majorHAnsi" w:hAnsiTheme="majorHAnsi"/>
          <w:sz w:val="24"/>
          <w:szCs w:val="24"/>
        </w:rPr>
      </w:pPr>
      <w:r>
        <w:rPr>
          <w:rFonts w:asciiTheme="majorHAnsi" w:hAnsiTheme="majorHAnsi"/>
          <w:sz w:val="24"/>
          <w:szCs w:val="24"/>
        </w:rPr>
        <w:tab/>
        <w:t>The delay in lodging heads of argument is one and a half months and this</w:t>
      </w:r>
      <w:r w:rsidR="006B18C4">
        <w:rPr>
          <w:rFonts w:asciiTheme="majorHAnsi" w:hAnsiTheme="majorHAnsi"/>
          <w:sz w:val="24"/>
          <w:szCs w:val="24"/>
        </w:rPr>
        <w:t xml:space="preserve"> court has</w:t>
      </w:r>
      <w:r>
        <w:rPr>
          <w:rFonts w:asciiTheme="majorHAnsi" w:hAnsiTheme="majorHAnsi"/>
          <w:sz w:val="24"/>
          <w:szCs w:val="24"/>
        </w:rPr>
        <w:t xml:space="preserve"> found that</w:t>
      </w:r>
    </w:p>
    <w:p w:rsidR="00DF3EC1" w:rsidRDefault="00DF3EC1" w:rsidP="00DF3EC1">
      <w:pPr>
        <w:pStyle w:val="ListParagraph"/>
        <w:numPr>
          <w:ilvl w:val="0"/>
          <w:numId w:val="4"/>
        </w:numPr>
        <w:spacing w:after="0" w:line="360" w:lineRule="auto"/>
        <w:jc w:val="both"/>
        <w:rPr>
          <w:rFonts w:asciiTheme="majorHAnsi" w:hAnsiTheme="majorHAnsi"/>
          <w:sz w:val="24"/>
          <w:szCs w:val="24"/>
        </w:rPr>
      </w:pPr>
      <w:r>
        <w:rPr>
          <w:rFonts w:asciiTheme="majorHAnsi" w:hAnsiTheme="majorHAnsi"/>
          <w:sz w:val="24"/>
          <w:szCs w:val="24"/>
        </w:rPr>
        <w:t>The delay was not inordinate</w:t>
      </w:r>
    </w:p>
    <w:p w:rsidR="00DF3EC1" w:rsidRDefault="00DF3EC1" w:rsidP="00DF3EC1">
      <w:pPr>
        <w:pStyle w:val="ListParagraph"/>
        <w:numPr>
          <w:ilvl w:val="0"/>
          <w:numId w:val="4"/>
        </w:numPr>
        <w:spacing w:after="0" w:line="360" w:lineRule="auto"/>
        <w:jc w:val="both"/>
        <w:rPr>
          <w:rFonts w:asciiTheme="majorHAnsi" w:hAnsiTheme="majorHAnsi"/>
          <w:sz w:val="24"/>
          <w:szCs w:val="24"/>
        </w:rPr>
      </w:pPr>
      <w:r>
        <w:rPr>
          <w:rFonts w:asciiTheme="majorHAnsi" w:hAnsiTheme="majorHAnsi"/>
          <w:sz w:val="24"/>
          <w:szCs w:val="24"/>
        </w:rPr>
        <w:t>The reason given for the delay is excusable and there are good prospects of success</w:t>
      </w:r>
    </w:p>
    <w:p w:rsidR="00DF3EC1" w:rsidRDefault="00DF3EC1" w:rsidP="00DF3EC1">
      <w:pPr>
        <w:pStyle w:val="ListParagraph"/>
        <w:numPr>
          <w:ilvl w:val="0"/>
          <w:numId w:val="4"/>
        </w:numPr>
        <w:spacing w:after="0" w:line="360" w:lineRule="auto"/>
        <w:jc w:val="both"/>
        <w:rPr>
          <w:rFonts w:asciiTheme="majorHAnsi" w:hAnsiTheme="majorHAnsi"/>
          <w:sz w:val="24"/>
          <w:szCs w:val="24"/>
        </w:rPr>
      </w:pPr>
      <w:r>
        <w:rPr>
          <w:rFonts w:asciiTheme="majorHAnsi" w:hAnsiTheme="majorHAnsi"/>
          <w:sz w:val="24"/>
          <w:szCs w:val="24"/>
        </w:rPr>
        <w:lastRenderedPageBreak/>
        <w:t>The matter has not yet been set down.</w:t>
      </w:r>
    </w:p>
    <w:p w:rsidR="00DF3EC1" w:rsidRDefault="00DF3EC1" w:rsidP="00DF3EC1">
      <w:pPr>
        <w:spacing w:after="0" w:line="360" w:lineRule="auto"/>
        <w:jc w:val="both"/>
        <w:rPr>
          <w:rFonts w:asciiTheme="majorHAnsi" w:hAnsiTheme="majorHAnsi"/>
          <w:sz w:val="24"/>
          <w:szCs w:val="24"/>
        </w:rPr>
      </w:pPr>
    </w:p>
    <w:p w:rsidR="00DF3EC1" w:rsidRDefault="00DF3EC1" w:rsidP="00DF3EC1">
      <w:pPr>
        <w:spacing w:after="0" w:line="360" w:lineRule="auto"/>
        <w:ind w:left="720"/>
        <w:jc w:val="both"/>
        <w:rPr>
          <w:rFonts w:asciiTheme="majorHAnsi" w:hAnsiTheme="majorHAnsi"/>
          <w:sz w:val="24"/>
          <w:szCs w:val="24"/>
        </w:rPr>
      </w:pPr>
      <w:r>
        <w:rPr>
          <w:rFonts w:asciiTheme="majorHAnsi" w:hAnsiTheme="majorHAnsi"/>
          <w:sz w:val="24"/>
          <w:szCs w:val="24"/>
        </w:rPr>
        <w:t xml:space="preserve">It is therefore this court’s finding that that there is no prejudice to the other </w:t>
      </w:r>
    </w:p>
    <w:p w:rsidR="00DF3EC1" w:rsidRDefault="00DF3EC1" w:rsidP="00DF3EC1">
      <w:pPr>
        <w:spacing w:after="0" w:line="360" w:lineRule="auto"/>
        <w:jc w:val="both"/>
        <w:rPr>
          <w:rFonts w:asciiTheme="majorHAnsi" w:hAnsiTheme="majorHAnsi"/>
          <w:sz w:val="24"/>
          <w:szCs w:val="24"/>
        </w:rPr>
      </w:pPr>
      <w:proofErr w:type="gramStart"/>
      <w:r>
        <w:rPr>
          <w:rFonts w:asciiTheme="majorHAnsi" w:hAnsiTheme="majorHAnsi"/>
          <w:sz w:val="24"/>
          <w:szCs w:val="24"/>
        </w:rPr>
        <w:t>party</w:t>
      </w:r>
      <w:proofErr w:type="gramEnd"/>
      <w:r>
        <w:rPr>
          <w:rFonts w:asciiTheme="majorHAnsi" w:hAnsiTheme="majorHAnsi"/>
          <w:sz w:val="24"/>
          <w:szCs w:val="24"/>
        </w:rPr>
        <w:t xml:space="preserve"> if </w:t>
      </w:r>
      <w:proofErr w:type="spellStart"/>
      <w:r>
        <w:rPr>
          <w:rFonts w:asciiTheme="majorHAnsi" w:hAnsiTheme="majorHAnsi"/>
          <w:sz w:val="24"/>
          <w:szCs w:val="24"/>
        </w:rPr>
        <w:t>condonation</w:t>
      </w:r>
      <w:proofErr w:type="spellEnd"/>
      <w:r>
        <w:rPr>
          <w:rFonts w:asciiTheme="majorHAnsi" w:hAnsiTheme="majorHAnsi"/>
          <w:sz w:val="24"/>
          <w:szCs w:val="24"/>
        </w:rPr>
        <w:t xml:space="preserve"> for late filing of heads of arguments is granted.</w:t>
      </w:r>
    </w:p>
    <w:p w:rsidR="00DF3EC1" w:rsidRDefault="00DF3EC1" w:rsidP="00DF3EC1">
      <w:pPr>
        <w:spacing w:after="0" w:line="360" w:lineRule="auto"/>
        <w:jc w:val="both"/>
        <w:rPr>
          <w:rFonts w:asciiTheme="majorHAnsi" w:hAnsiTheme="majorHAnsi"/>
          <w:sz w:val="24"/>
          <w:szCs w:val="24"/>
        </w:rPr>
      </w:pPr>
    </w:p>
    <w:p w:rsidR="00DF3EC1" w:rsidRDefault="00DF3EC1" w:rsidP="00DF3EC1">
      <w:pPr>
        <w:spacing w:after="0" w:line="360" w:lineRule="auto"/>
        <w:jc w:val="both"/>
        <w:rPr>
          <w:rFonts w:asciiTheme="majorHAnsi" w:hAnsiTheme="majorHAnsi"/>
          <w:sz w:val="24"/>
          <w:szCs w:val="24"/>
        </w:rPr>
      </w:pPr>
      <w:r>
        <w:rPr>
          <w:rFonts w:asciiTheme="majorHAnsi" w:hAnsiTheme="majorHAnsi"/>
          <w:sz w:val="24"/>
          <w:szCs w:val="24"/>
        </w:rPr>
        <w:tab/>
        <w:t xml:space="preserve">In the case of </w:t>
      </w:r>
      <w:proofErr w:type="spellStart"/>
      <w:r w:rsidRPr="00DF3EC1">
        <w:rPr>
          <w:rFonts w:asciiTheme="majorHAnsi" w:hAnsiTheme="majorHAnsi"/>
          <w:i/>
          <w:sz w:val="24"/>
          <w:szCs w:val="24"/>
        </w:rPr>
        <w:t>Dalny</w:t>
      </w:r>
      <w:proofErr w:type="spellEnd"/>
      <w:r w:rsidRPr="00DF3EC1">
        <w:rPr>
          <w:rFonts w:asciiTheme="majorHAnsi" w:hAnsiTheme="majorHAnsi"/>
          <w:i/>
          <w:sz w:val="24"/>
          <w:szCs w:val="24"/>
        </w:rPr>
        <w:t xml:space="preserve"> Mine</w:t>
      </w:r>
      <w:r>
        <w:rPr>
          <w:rFonts w:asciiTheme="majorHAnsi" w:hAnsiTheme="majorHAnsi"/>
          <w:sz w:val="24"/>
          <w:szCs w:val="24"/>
        </w:rPr>
        <w:t xml:space="preserve"> v </w:t>
      </w:r>
      <w:r w:rsidRPr="00DF3EC1">
        <w:rPr>
          <w:rFonts w:asciiTheme="majorHAnsi" w:hAnsiTheme="majorHAnsi"/>
          <w:i/>
          <w:sz w:val="24"/>
          <w:szCs w:val="24"/>
        </w:rPr>
        <w:t xml:space="preserve">Banda </w:t>
      </w:r>
      <w:r>
        <w:rPr>
          <w:rFonts w:asciiTheme="majorHAnsi" w:hAnsiTheme="majorHAnsi"/>
          <w:sz w:val="24"/>
          <w:szCs w:val="24"/>
        </w:rPr>
        <w:t>1999 (1) ZLR 220 it was stated that labour matters should not be deci</w:t>
      </w:r>
      <w:r w:rsidR="00590F16">
        <w:rPr>
          <w:rFonts w:asciiTheme="majorHAnsi" w:hAnsiTheme="majorHAnsi"/>
          <w:sz w:val="24"/>
          <w:szCs w:val="24"/>
        </w:rPr>
        <w:t>d</w:t>
      </w:r>
      <w:r>
        <w:rPr>
          <w:rFonts w:asciiTheme="majorHAnsi" w:hAnsiTheme="majorHAnsi"/>
          <w:sz w:val="24"/>
          <w:szCs w:val="24"/>
        </w:rPr>
        <w:t>ed based on procedural technical</w:t>
      </w:r>
      <w:r w:rsidR="00590F16">
        <w:rPr>
          <w:rFonts w:asciiTheme="majorHAnsi" w:hAnsiTheme="majorHAnsi"/>
          <w:sz w:val="24"/>
          <w:szCs w:val="24"/>
        </w:rPr>
        <w:t xml:space="preserve">ities.  A refusal to grant the application for </w:t>
      </w:r>
      <w:proofErr w:type="spellStart"/>
      <w:r w:rsidR="00590F16">
        <w:rPr>
          <w:rFonts w:asciiTheme="majorHAnsi" w:hAnsiTheme="majorHAnsi"/>
          <w:sz w:val="24"/>
          <w:szCs w:val="24"/>
        </w:rPr>
        <w:t>condonation</w:t>
      </w:r>
      <w:proofErr w:type="spellEnd"/>
      <w:r w:rsidR="00590F16">
        <w:rPr>
          <w:rFonts w:asciiTheme="majorHAnsi" w:hAnsiTheme="majorHAnsi"/>
          <w:sz w:val="24"/>
          <w:szCs w:val="24"/>
        </w:rPr>
        <w:t xml:space="preserve"> means that this would be the end of the matter.  Justice fairness and equity in this case demands that the matter should be heard on the merits.</w:t>
      </w:r>
    </w:p>
    <w:p w:rsidR="00590F16" w:rsidRDefault="00590F16" w:rsidP="00DF3EC1">
      <w:pPr>
        <w:spacing w:after="0" w:line="360" w:lineRule="auto"/>
        <w:jc w:val="both"/>
        <w:rPr>
          <w:rFonts w:asciiTheme="majorHAnsi" w:hAnsiTheme="majorHAnsi"/>
          <w:sz w:val="24"/>
          <w:szCs w:val="24"/>
        </w:rPr>
      </w:pPr>
    </w:p>
    <w:p w:rsidR="00590F16" w:rsidRDefault="00590F16" w:rsidP="00DF3EC1">
      <w:pPr>
        <w:spacing w:after="0" w:line="360" w:lineRule="auto"/>
        <w:jc w:val="both"/>
        <w:rPr>
          <w:rFonts w:asciiTheme="majorHAnsi" w:hAnsiTheme="majorHAnsi"/>
          <w:sz w:val="24"/>
          <w:szCs w:val="24"/>
        </w:rPr>
      </w:pPr>
      <w:r>
        <w:rPr>
          <w:rFonts w:asciiTheme="majorHAnsi" w:hAnsiTheme="majorHAnsi"/>
          <w:sz w:val="24"/>
          <w:szCs w:val="24"/>
        </w:rPr>
        <w:tab/>
        <w:t>The applicant’s application has merits.   Accordingly this court orders that</w:t>
      </w:r>
    </w:p>
    <w:p w:rsidR="00590F16" w:rsidRDefault="00590F16" w:rsidP="00590F16">
      <w:pPr>
        <w:pStyle w:val="ListParagraph"/>
        <w:numPr>
          <w:ilvl w:val="0"/>
          <w:numId w:val="5"/>
        </w:numPr>
        <w:spacing w:after="0" w:line="360" w:lineRule="auto"/>
        <w:jc w:val="both"/>
        <w:rPr>
          <w:rFonts w:asciiTheme="majorHAnsi" w:hAnsiTheme="majorHAnsi"/>
          <w:sz w:val="24"/>
          <w:szCs w:val="24"/>
        </w:rPr>
      </w:pPr>
      <w:r>
        <w:rPr>
          <w:rFonts w:asciiTheme="majorHAnsi" w:hAnsiTheme="majorHAnsi"/>
          <w:sz w:val="24"/>
          <w:szCs w:val="24"/>
        </w:rPr>
        <w:t xml:space="preserve">The application for </w:t>
      </w:r>
      <w:proofErr w:type="spellStart"/>
      <w:r>
        <w:rPr>
          <w:rFonts w:asciiTheme="majorHAnsi" w:hAnsiTheme="majorHAnsi"/>
          <w:sz w:val="24"/>
          <w:szCs w:val="24"/>
        </w:rPr>
        <w:t>condonation</w:t>
      </w:r>
      <w:proofErr w:type="spellEnd"/>
      <w:r>
        <w:rPr>
          <w:rFonts w:asciiTheme="majorHAnsi" w:hAnsiTheme="majorHAnsi"/>
          <w:sz w:val="24"/>
          <w:szCs w:val="24"/>
        </w:rPr>
        <w:t xml:space="preserve"> be and is hereby granted.</w:t>
      </w:r>
    </w:p>
    <w:p w:rsidR="00590F16" w:rsidRDefault="00590F16" w:rsidP="00590F16">
      <w:pPr>
        <w:pStyle w:val="ListParagraph"/>
        <w:numPr>
          <w:ilvl w:val="0"/>
          <w:numId w:val="5"/>
        </w:numPr>
        <w:spacing w:after="0" w:line="360" w:lineRule="auto"/>
        <w:jc w:val="both"/>
        <w:rPr>
          <w:rFonts w:asciiTheme="majorHAnsi" w:hAnsiTheme="majorHAnsi"/>
          <w:sz w:val="24"/>
          <w:szCs w:val="24"/>
        </w:rPr>
      </w:pPr>
      <w:r>
        <w:rPr>
          <w:rFonts w:asciiTheme="majorHAnsi" w:hAnsiTheme="majorHAnsi"/>
          <w:sz w:val="24"/>
          <w:szCs w:val="24"/>
        </w:rPr>
        <w:t>There is no order as to costs.</w:t>
      </w:r>
    </w:p>
    <w:p w:rsidR="00590F16" w:rsidRDefault="00590F16" w:rsidP="00590F16">
      <w:pPr>
        <w:spacing w:after="0" w:line="360" w:lineRule="auto"/>
        <w:jc w:val="both"/>
        <w:rPr>
          <w:rFonts w:asciiTheme="majorHAnsi" w:hAnsiTheme="majorHAnsi"/>
          <w:sz w:val="24"/>
          <w:szCs w:val="24"/>
        </w:rPr>
      </w:pPr>
    </w:p>
    <w:p w:rsidR="00590F16" w:rsidRDefault="00590F16" w:rsidP="00590F16">
      <w:pPr>
        <w:spacing w:after="0" w:line="360" w:lineRule="auto"/>
        <w:jc w:val="both"/>
        <w:rPr>
          <w:rFonts w:asciiTheme="majorHAnsi" w:hAnsiTheme="majorHAnsi"/>
          <w:sz w:val="24"/>
          <w:szCs w:val="24"/>
        </w:rPr>
      </w:pPr>
    </w:p>
    <w:p w:rsidR="00590F16" w:rsidRDefault="00590F16" w:rsidP="00590F16">
      <w:pPr>
        <w:spacing w:after="0" w:line="360" w:lineRule="auto"/>
        <w:jc w:val="both"/>
        <w:rPr>
          <w:rFonts w:asciiTheme="majorHAnsi" w:hAnsiTheme="majorHAnsi"/>
          <w:sz w:val="24"/>
          <w:szCs w:val="24"/>
        </w:rPr>
      </w:pPr>
    </w:p>
    <w:p w:rsidR="00590F16" w:rsidRDefault="00FF4F2A" w:rsidP="00590F16">
      <w:pPr>
        <w:spacing w:after="0" w:line="360" w:lineRule="auto"/>
        <w:jc w:val="both"/>
        <w:rPr>
          <w:rFonts w:asciiTheme="majorHAnsi" w:hAnsiTheme="majorHAnsi"/>
        </w:rPr>
      </w:pPr>
      <w:proofErr w:type="spellStart"/>
      <w:r>
        <w:rPr>
          <w:rFonts w:asciiTheme="majorHAnsi" w:hAnsiTheme="majorHAnsi"/>
          <w:i/>
        </w:rPr>
        <w:t>Nyangulu</w:t>
      </w:r>
      <w:proofErr w:type="spellEnd"/>
      <w:r>
        <w:rPr>
          <w:rFonts w:asciiTheme="majorHAnsi" w:hAnsiTheme="majorHAnsi"/>
          <w:i/>
        </w:rPr>
        <w:t xml:space="preserve"> &amp; Associates, </w:t>
      </w:r>
      <w:r>
        <w:rPr>
          <w:rFonts w:asciiTheme="majorHAnsi" w:hAnsiTheme="majorHAnsi"/>
        </w:rPr>
        <w:t>applicant’s legal practitioners</w:t>
      </w:r>
    </w:p>
    <w:p w:rsidR="00FF4F2A" w:rsidRPr="00FF4F2A" w:rsidRDefault="00FF4F2A" w:rsidP="00590F16">
      <w:pPr>
        <w:spacing w:after="0" w:line="360" w:lineRule="auto"/>
        <w:jc w:val="both"/>
        <w:rPr>
          <w:rFonts w:asciiTheme="majorHAnsi" w:hAnsiTheme="majorHAnsi"/>
        </w:rPr>
      </w:pPr>
      <w:proofErr w:type="spellStart"/>
      <w:r>
        <w:rPr>
          <w:rFonts w:asciiTheme="majorHAnsi" w:hAnsiTheme="majorHAnsi"/>
          <w:i/>
        </w:rPr>
        <w:t>Matizanadzo</w:t>
      </w:r>
      <w:proofErr w:type="spellEnd"/>
      <w:r>
        <w:rPr>
          <w:rFonts w:asciiTheme="majorHAnsi" w:hAnsiTheme="majorHAnsi"/>
          <w:i/>
        </w:rPr>
        <w:t xml:space="preserve"> &amp; </w:t>
      </w:r>
      <w:proofErr w:type="spellStart"/>
      <w:r>
        <w:rPr>
          <w:rFonts w:asciiTheme="majorHAnsi" w:hAnsiTheme="majorHAnsi"/>
          <w:i/>
        </w:rPr>
        <w:t>Warhurst</w:t>
      </w:r>
      <w:proofErr w:type="spellEnd"/>
      <w:r>
        <w:rPr>
          <w:rFonts w:asciiTheme="majorHAnsi" w:hAnsiTheme="majorHAnsi"/>
          <w:i/>
        </w:rPr>
        <w:t xml:space="preserve">, </w:t>
      </w:r>
      <w:r>
        <w:rPr>
          <w:rFonts w:asciiTheme="majorHAnsi" w:hAnsiTheme="majorHAnsi"/>
        </w:rPr>
        <w:t>respondent’s legal practitioners</w:t>
      </w:r>
    </w:p>
    <w:p w:rsidR="00DF3EC1" w:rsidRPr="00DF3EC1" w:rsidRDefault="00DF3EC1" w:rsidP="00DF3EC1">
      <w:pPr>
        <w:spacing w:after="0" w:line="360" w:lineRule="auto"/>
        <w:jc w:val="both"/>
        <w:rPr>
          <w:rFonts w:asciiTheme="majorHAnsi" w:hAnsiTheme="majorHAnsi"/>
          <w:sz w:val="24"/>
          <w:szCs w:val="24"/>
        </w:rPr>
      </w:pPr>
    </w:p>
    <w:p w:rsidR="00400324" w:rsidRPr="00400324" w:rsidRDefault="00400324" w:rsidP="00400324">
      <w:pPr>
        <w:spacing w:after="0" w:line="360" w:lineRule="auto"/>
        <w:jc w:val="both"/>
        <w:rPr>
          <w:rFonts w:asciiTheme="majorHAnsi" w:hAnsiTheme="majorHAnsi"/>
          <w:sz w:val="24"/>
          <w:szCs w:val="24"/>
        </w:rPr>
      </w:pPr>
    </w:p>
    <w:p w:rsidR="006E3BE2" w:rsidRPr="006E3BE2" w:rsidRDefault="006E3BE2" w:rsidP="006E3BE2">
      <w:pPr>
        <w:spacing w:line="360" w:lineRule="auto"/>
        <w:jc w:val="both"/>
        <w:rPr>
          <w:rFonts w:asciiTheme="majorHAnsi" w:hAnsiTheme="majorHAnsi"/>
          <w:sz w:val="24"/>
          <w:szCs w:val="24"/>
        </w:rPr>
      </w:pPr>
      <w:r>
        <w:rPr>
          <w:rFonts w:asciiTheme="majorHAnsi" w:hAnsiTheme="majorHAnsi"/>
          <w:sz w:val="24"/>
          <w:szCs w:val="24"/>
        </w:rPr>
        <w:tab/>
      </w:r>
    </w:p>
    <w:sectPr w:rsidR="006E3BE2" w:rsidRPr="006E3BE2" w:rsidSect="00141550">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D0" w:rsidRDefault="00ED33D0" w:rsidP="006E3BE2">
      <w:pPr>
        <w:spacing w:after="0" w:line="240" w:lineRule="auto"/>
      </w:pPr>
      <w:r>
        <w:separator/>
      </w:r>
    </w:p>
  </w:endnote>
  <w:endnote w:type="continuationSeparator" w:id="0">
    <w:p w:rsidR="00ED33D0" w:rsidRDefault="00ED33D0" w:rsidP="006E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425770"/>
      <w:docPartObj>
        <w:docPartGallery w:val="Page Numbers (Bottom of Page)"/>
        <w:docPartUnique/>
      </w:docPartObj>
    </w:sdtPr>
    <w:sdtEndPr>
      <w:rPr>
        <w:noProof/>
      </w:rPr>
    </w:sdtEndPr>
    <w:sdtContent>
      <w:p w:rsidR="00141550" w:rsidRDefault="00141550">
        <w:pPr>
          <w:pStyle w:val="Footer"/>
          <w:jc w:val="right"/>
        </w:pPr>
        <w:r>
          <w:fldChar w:fldCharType="begin"/>
        </w:r>
        <w:r>
          <w:instrText xml:space="preserve"> PAGE   \* MERGEFORMAT </w:instrText>
        </w:r>
        <w:r>
          <w:fldChar w:fldCharType="separate"/>
        </w:r>
        <w:r w:rsidR="00FB774D">
          <w:rPr>
            <w:noProof/>
          </w:rPr>
          <w:t>3</w:t>
        </w:r>
        <w:r>
          <w:rPr>
            <w:noProof/>
          </w:rPr>
          <w:fldChar w:fldCharType="end"/>
        </w:r>
      </w:p>
    </w:sdtContent>
  </w:sdt>
  <w:p w:rsidR="00854179" w:rsidRDefault="00854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D0" w:rsidRDefault="00ED33D0" w:rsidP="006E3BE2">
      <w:pPr>
        <w:spacing w:after="0" w:line="240" w:lineRule="auto"/>
      </w:pPr>
      <w:r>
        <w:separator/>
      </w:r>
    </w:p>
  </w:footnote>
  <w:footnote w:type="continuationSeparator" w:id="0">
    <w:p w:rsidR="00ED33D0" w:rsidRDefault="00ED33D0" w:rsidP="006E3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550" w:rsidRDefault="00141550" w:rsidP="00141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FB774D">
      <w:rPr>
        <w:rFonts w:asciiTheme="majorHAnsi" w:hAnsiTheme="majorHAnsi"/>
        <w:b/>
        <w:sz w:val="24"/>
        <w:szCs w:val="24"/>
      </w:rPr>
      <w:t>707</w:t>
    </w:r>
    <w:r>
      <w:rPr>
        <w:rFonts w:asciiTheme="majorHAnsi" w:hAnsiTheme="majorHAnsi"/>
        <w:b/>
        <w:sz w:val="24"/>
        <w:szCs w:val="24"/>
      </w:rPr>
      <w:t>/16</w:t>
    </w:r>
    <w:r>
      <w:rPr>
        <w:rFonts w:asciiTheme="majorHAnsi" w:hAnsiTheme="majorHAnsi"/>
        <w:b/>
        <w:sz w:val="24"/>
        <w:szCs w:val="24"/>
      </w:rPr>
      <w:tab/>
    </w:r>
  </w:p>
  <w:p w:rsidR="00854179" w:rsidRPr="00141550" w:rsidRDefault="00854179" w:rsidP="00141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sidR="00141550">
      <w:rPr>
        <w:rFonts w:asciiTheme="majorHAnsi" w:hAnsiTheme="majorHAnsi"/>
        <w:b/>
        <w:sz w:val="24"/>
        <w:szCs w:val="24"/>
      </w:rPr>
      <w:tab/>
    </w:r>
    <w:r w:rsidR="00141550">
      <w:rPr>
        <w:rFonts w:asciiTheme="majorHAnsi" w:hAnsiTheme="majorHAnsi"/>
        <w:b/>
        <w:sz w:val="24"/>
        <w:szCs w:val="24"/>
      </w:rPr>
      <w:tab/>
    </w:r>
    <w:r w:rsidR="00141550">
      <w:rPr>
        <w:rFonts w:asciiTheme="majorHAnsi" w:hAnsiTheme="majorHAnsi"/>
        <w:b/>
        <w:sz w:val="24"/>
        <w:szCs w:val="24"/>
      </w:rPr>
      <w:tab/>
    </w:r>
    <w:r w:rsidR="00141550">
      <w:rPr>
        <w:rFonts w:asciiTheme="majorHAnsi" w:hAnsiTheme="majorHAnsi"/>
        <w:b/>
        <w:sz w:val="24"/>
        <w:szCs w:val="24"/>
      </w:rPr>
      <w:tab/>
    </w:r>
    <w:r w:rsidR="00141550">
      <w:rPr>
        <w:rFonts w:asciiTheme="majorHAnsi" w:hAnsiTheme="majorHAnsi"/>
        <w:b/>
        <w:sz w:val="24"/>
        <w:szCs w:val="24"/>
      </w:rPr>
      <w:tab/>
    </w:r>
    <w:r w:rsidR="00141550">
      <w:rPr>
        <w:rFonts w:asciiTheme="majorHAnsi" w:hAnsiTheme="majorHAnsi"/>
        <w:b/>
        <w:sz w:val="24"/>
        <w:szCs w:val="24"/>
      </w:rPr>
      <w:tab/>
    </w:r>
    <w:r w:rsidR="00141550">
      <w:rPr>
        <w:rFonts w:asciiTheme="majorHAnsi" w:hAnsiTheme="majorHAnsi"/>
        <w:b/>
        <w:sz w:val="24"/>
        <w:szCs w:val="24"/>
      </w:rPr>
      <w:tab/>
    </w:r>
    <w:r w:rsidR="00C47436">
      <w:rPr>
        <w:rFonts w:asciiTheme="majorHAnsi" w:hAnsiTheme="majorHAnsi"/>
        <w:b/>
        <w:sz w:val="24"/>
        <w:szCs w:val="24"/>
      </w:rPr>
      <w:tab/>
    </w:r>
    <w:r w:rsidR="00C47436">
      <w:rPr>
        <w:rFonts w:asciiTheme="majorHAnsi" w:hAnsiTheme="majorHAnsi"/>
        <w:b/>
        <w:sz w:val="24"/>
        <w:szCs w:val="24"/>
      </w:rPr>
      <w:tab/>
    </w:r>
    <w:r w:rsidR="00C47436">
      <w:rPr>
        <w:rFonts w:asciiTheme="majorHAnsi" w:hAnsiTheme="majorHAnsi"/>
        <w:b/>
        <w:sz w:val="24"/>
        <w:szCs w:val="24"/>
      </w:rPr>
      <w:tab/>
    </w:r>
    <w:r w:rsidR="00C47436">
      <w:rPr>
        <w:rFonts w:asciiTheme="majorHAnsi" w:hAnsiTheme="majorHAnsi"/>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1105E"/>
    <w:multiLevelType w:val="hybridMultilevel"/>
    <w:tmpl w:val="27D2E7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769276D"/>
    <w:multiLevelType w:val="hybridMultilevel"/>
    <w:tmpl w:val="B16295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4BB07D1"/>
    <w:multiLevelType w:val="hybridMultilevel"/>
    <w:tmpl w:val="31223254"/>
    <w:lvl w:ilvl="0" w:tplc="FD9E4F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C0E05EE"/>
    <w:multiLevelType w:val="hybridMultilevel"/>
    <w:tmpl w:val="7BD4167C"/>
    <w:lvl w:ilvl="0" w:tplc="B8CE2F7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7DD36035"/>
    <w:multiLevelType w:val="hybridMultilevel"/>
    <w:tmpl w:val="C02CF7EC"/>
    <w:lvl w:ilvl="0" w:tplc="32B23BE8">
      <w:start w:val="1"/>
      <w:numFmt w:val="bullet"/>
      <w:lvlText w:val="-"/>
      <w:lvlJc w:val="left"/>
      <w:pPr>
        <w:ind w:left="1080" w:hanging="360"/>
      </w:pPr>
      <w:rPr>
        <w:rFonts w:ascii="Cambria" w:eastAsiaTheme="minorHAnsi" w:hAnsi="Cambria"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92"/>
    <w:rsid w:val="00025292"/>
    <w:rsid w:val="00141550"/>
    <w:rsid w:val="001C668E"/>
    <w:rsid w:val="0024595A"/>
    <w:rsid w:val="002657E2"/>
    <w:rsid w:val="00400324"/>
    <w:rsid w:val="00576300"/>
    <w:rsid w:val="00590F16"/>
    <w:rsid w:val="006B18C4"/>
    <w:rsid w:val="006E3BE2"/>
    <w:rsid w:val="00854179"/>
    <w:rsid w:val="008648A0"/>
    <w:rsid w:val="00A25B3E"/>
    <w:rsid w:val="00A406EB"/>
    <w:rsid w:val="00A92DD5"/>
    <w:rsid w:val="00C47436"/>
    <w:rsid w:val="00C9365D"/>
    <w:rsid w:val="00D507BD"/>
    <w:rsid w:val="00DF3EC1"/>
    <w:rsid w:val="00ED33D0"/>
    <w:rsid w:val="00F52528"/>
    <w:rsid w:val="00FB774D"/>
    <w:rsid w:val="00FF4F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BE2"/>
  </w:style>
  <w:style w:type="paragraph" w:styleId="Footer">
    <w:name w:val="footer"/>
    <w:basedOn w:val="Normal"/>
    <w:link w:val="FooterChar"/>
    <w:uiPriority w:val="99"/>
    <w:unhideWhenUsed/>
    <w:rsid w:val="006E3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BE2"/>
  </w:style>
  <w:style w:type="paragraph" w:styleId="ListParagraph">
    <w:name w:val="List Paragraph"/>
    <w:basedOn w:val="Normal"/>
    <w:uiPriority w:val="34"/>
    <w:qFormat/>
    <w:rsid w:val="002657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BE2"/>
  </w:style>
  <w:style w:type="paragraph" w:styleId="Footer">
    <w:name w:val="footer"/>
    <w:basedOn w:val="Normal"/>
    <w:link w:val="FooterChar"/>
    <w:uiPriority w:val="99"/>
    <w:unhideWhenUsed/>
    <w:rsid w:val="006E3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BE2"/>
  </w:style>
  <w:style w:type="paragraph" w:styleId="ListParagraph">
    <w:name w:val="List Paragraph"/>
    <w:basedOn w:val="Normal"/>
    <w:uiPriority w:val="34"/>
    <w:qFormat/>
    <w:rsid w:val="00265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FF14-A57F-43DB-BA0C-3DACDEF7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2016-10-28T09:38:00Z</dcterms:created>
  <dcterms:modified xsi:type="dcterms:W3CDTF">2016-11-02T13:58:00Z</dcterms:modified>
</cp:coreProperties>
</file>