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BC3" w:rsidRPr="004708FE" w:rsidRDefault="00407BC3" w:rsidP="00407BC3">
      <w:pPr>
        <w:rPr>
          <w:rFonts w:ascii="Tahoma" w:hAnsi="Tahoma" w:cs="Tahoma"/>
          <w:b/>
          <w:sz w:val="24"/>
          <w:szCs w:val="24"/>
        </w:rPr>
      </w:pPr>
      <w:r w:rsidRPr="004708FE">
        <w:rPr>
          <w:rFonts w:ascii="Tahoma" w:hAnsi="Tahoma" w:cs="Tahoma"/>
          <w:b/>
          <w:sz w:val="24"/>
          <w:szCs w:val="24"/>
        </w:rPr>
        <w:t>IN THE LABOUR COURT OF ZIMBABWE      JUDGMENT NO. LC/H/</w:t>
      </w:r>
      <w:r w:rsidR="0061243F">
        <w:rPr>
          <w:rFonts w:ascii="Tahoma" w:hAnsi="Tahoma" w:cs="Tahoma"/>
          <w:b/>
          <w:sz w:val="24"/>
          <w:szCs w:val="24"/>
        </w:rPr>
        <w:t>06</w:t>
      </w:r>
      <w:r w:rsidR="00907F57">
        <w:rPr>
          <w:rFonts w:ascii="Tahoma" w:hAnsi="Tahoma" w:cs="Tahoma"/>
          <w:b/>
          <w:sz w:val="24"/>
          <w:szCs w:val="24"/>
        </w:rPr>
        <w:t>/2021</w:t>
      </w:r>
    </w:p>
    <w:p w:rsidR="00407BC3" w:rsidRDefault="00407BC3" w:rsidP="00407BC3">
      <w:pPr>
        <w:jc w:val="both"/>
        <w:rPr>
          <w:rFonts w:ascii="Tahoma" w:hAnsi="Tahoma" w:cs="Tahoma"/>
          <w:b/>
          <w:sz w:val="24"/>
          <w:szCs w:val="24"/>
        </w:rPr>
      </w:pPr>
      <w:r w:rsidRPr="004708FE">
        <w:rPr>
          <w:rFonts w:ascii="Tahoma" w:hAnsi="Tahoma" w:cs="Tahoma"/>
          <w:b/>
          <w:sz w:val="24"/>
          <w:szCs w:val="24"/>
        </w:rPr>
        <w:t>HARARE,</w:t>
      </w:r>
      <w:r w:rsidR="00907F57">
        <w:rPr>
          <w:rFonts w:ascii="Tahoma" w:hAnsi="Tahoma" w:cs="Tahoma"/>
          <w:b/>
          <w:sz w:val="24"/>
          <w:szCs w:val="24"/>
        </w:rPr>
        <w:t xml:space="preserve"> 28 OCTOBER 2020</w:t>
      </w:r>
      <w:r w:rsidR="00907F57">
        <w:rPr>
          <w:rFonts w:ascii="Tahoma" w:hAnsi="Tahoma" w:cs="Tahoma"/>
          <w:b/>
          <w:sz w:val="24"/>
          <w:szCs w:val="24"/>
        </w:rPr>
        <w:tab/>
      </w:r>
      <w:r w:rsidR="00907F57">
        <w:rPr>
          <w:rFonts w:ascii="Tahoma" w:hAnsi="Tahoma" w:cs="Tahoma"/>
          <w:b/>
          <w:sz w:val="24"/>
          <w:szCs w:val="24"/>
        </w:rPr>
        <w:tab/>
      </w:r>
      <w:r w:rsidR="00907F57">
        <w:rPr>
          <w:rFonts w:ascii="Tahoma" w:hAnsi="Tahoma" w:cs="Tahoma"/>
          <w:b/>
          <w:sz w:val="24"/>
          <w:szCs w:val="24"/>
        </w:rPr>
        <w:tab/>
        <w:t xml:space="preserve">     </w:t>
      </w:r>
      <w:r w:rsidRPr="004708FE">
        <w:rPr>
          <w:rFonts w:ascii="Tahoma" w:hAnsi="Tahoma" w:cs="Tahoma"/>
          <w:b/>
          <w:sz w:val="24"/>
          <w:szCs w:val="24"/>
        </w:rPr>
        <w:t>CASE NO. LC/H/</w:t>
      </w:r>
      <w:r w:rsidR="00907F57">
        <w:rPr>
          <w:rFonts w:ascii="Tahoma" w:hAnsi="Tahoma" w:cs="Tahoma"/>
          <w:b/>
          <w:sz w:val="24"/>
          <w:szCs w:val="24"/>
        </w:rPr>
        <w:t>REV/50/20</w:t>
      </w:r>
    </w:p>
    <w:p w:rsidR="00407BC3" w:rsidRPr="004708FE" w:rsidRDefault="00907F57" w:rsidP="00407BC3">
      <w:pPr>
        <w:jc w:val="both"/>
        <w:rPr>
          <w:rFonts w:ascii="Tahoma" w:hAnsi="Tahoma" w:cs="Tahoma"/>
          <w:b/>
          <w:sz w:val="24"/>
          <w:szCs w:val="24"/>
        </w:rPr>
      </w:pPr>
      <w:r>
        <w:rPr>
          <w:rFonts w:ascii="Tahoma" w:hAnsi="Tahoma" w:cs="Tahoma"/>
          <w:b/>
          <w:sz w:val="24"/>
          <w:szCs w:val="24"/>
        </w:rPr>
        <w:t xml:space="preserve">AND </w:t>
      </w:r>
      <w:r w:rsidR="0061243F">
        <w:rPr>
          <w:rFonts w:ascii="Tahoma" w:hAnsi="Tahoma" w:cs="Tahoma"/>
          <w:b/>
          <w:sz w:val="24"/>
          <w:szCs w:val="24"/>
        </w:rPr>
        <w:t xml:space="preserve">19 FEBRUARY </w:t>
      </w:r>
      <w:r>
        <w:rPr>
          <w:rFonts w:ascii="Tahoma" w:hAnsi="Tahoma" w:cs="Tahoma"/>
          <w:b/>
          <w:sz w:val="24"/>
          <w:szCs w:val="24"/>
        </w:rPr>
        <w:t>2021</w:t>
      </w:r>
    </w:p>
    <w:p w:rsidR="00407BC3" w:rsidRDefault="00407BC3" w:rsidP="00407BC3">
      <w:pPr>
        <w:jc w:val="both"/>
        <w:rPr>
          <w:rFonts w:ascii="Tahoma" w:hAnsi="Tahoma" w:cs="Tahoma"/>
          <w:sz w:val="24"/>
          <w:szCs w:val="24"/>
        </w:rPr>
      </w:pPr>
      <w:r w:rsidRPr="004708FE">
        <w:rPr>
          <w:rFonts w:ascii="Tahoma" w:hAnsi="Tahoma" w:cs="Tahoma"/>
          <w:sz w:val="24"/>
          <w:szCs w:val="24"/>
        </w:rPr>
        <w:t>In the matter between:-</w:t>
      </w:r>
    </w:p>
    <w:p w:rsidR="00407BC3" w:rsidRPr="004708FE" w:rsidRDefault="00407BC3" w:rsidP="00407BC3">
      <w:pPr>
        <w:jc w:val="both"/>
        <w:rPr>
          <w:rFonts w:ascii="Tahoma" w:hAnsi="Tahoma" w:cs="Tahoma"/>
          <w:sz w:val="24"/>
          <w:szCs w:val="24"/>
        </w:rPr>
      </w:pPr>
    </w:p>
    <w:p w:rsidR="00407BC3" w:rsidRPr="004708FE" w:rsidRDefault="0061243F" w:rsidP="00407BC3">
      <w:pPr>
        <w:jc w:val="both"/>
        <w:rPr>
          <w:rFonts w:ascii="Tahoma" w:hAnsi="Tahoma" w:cs="Tahoma"/>
          <w:b/>
          <w:sz w:val="24"/>
          <w:szCs w:val="24"/>
        </w:rPr>
      </w:pPr>
      <w:r>
        <w:rPr>
          <w:rFonts w:ascii="Tahoma" w:hAnsi="Tahoma" w:cs="Tahoma"/>
          <w:b/>
          <w:sz w:val="24"/>
          <w:szCs w:val="24"/>
        </w:rPr>
        <w:t>GILBERT RUMA</w:t>
      </w:r>
      <w:r w:rsidR="00907F57">
        <w:rPr>
          <w:rFonts w:ascii="Tahoma" w:hAnsi="Tahoma" w:cs="Tahoma"/>
          <w:b/>
          <w:sz w:val="24"/>
          <w:szCs w:val="24"/>
        </w:rPr>
        <w:t>DHI</w:t>
      </w:r>
      <w:r w:rsidR="00407BC3">
        <w:rPr>
          <w:rFonts w:ascii="Tahoma" w:hAnsi="Tahoma" w:cs="Tahoma"/>
          <w:b/>
          <w:sz w:val="24"/>
          <w:szCs w:val="24"/>
        </w:rPr>
        <w:tab/>
      </w:r>
      <w:r w:rsidR="00407BC3">
        <w:rPr>
          <w:rFonts w:ascii="Tahoma" w:hAnsi="Tahoma" w:cs="Tahoma"/>
          <w:b/>
          <w:sz w:val="24"/>
          <w:szCs w:val="24"/>
        </w:rPr>
        <w:tab/>
      </w:r>
      <w:r w:rsidR="00407BC3">
        <w:rPr>
          <w:rFonts w:ascii="Tahoma" w:hAnsi="Tahoma" w:cs="Tahoma"/>
          <w:b/>
          <w:sz w:val="24"/>
          <w:szCs w:val="24"/>
        </w:rPr>
        <w:tab/>
      </w:r>
      <w:r w:rsidR="00407BC3">
        <w:rPr>
          <w:rFonts w:ascii="Tahoma" w:hAnsi="Tahoma" w:cs="Tahoma"/>
          <w:b/>
          <w:sz w:val="24"/>
          <w:szCs w:val="24"/>
        </w:rPr>
        <w:tab/>
      </w:r>
      <w:r w:rsidR="00407BC3">
        <w:rPr>
          <w:rFonts w:ascii="Tahoma" w:hAnsi="Tahoma" w:cs="Tahoma"/>
          <w:b/>
          <w:sz w:val="24"/>
          <w:szCs w:val="24"/>
        </w:rPr>
        <w:tab/>
        <w:t>App</w:t>
      </w:r>
      <w:r w:rsidR="00907F57">
        <w:rPr>
          <w:rFonts w:ascii="Tahoma" w:hAnsi="Tahoma" w:cs="Tahoma"/>
          <w:b/>
          <w:sz w:val="24"/>
          <w:szCs w:val="24"/>
        </w:rPr>
        <w:t>licant</w:t>
      </w:r>
    </w:p>
    <w:p w:rsidR="00407BC3" w:rsidRPr="004708FE" w:rsidRDefault="00407BC3" w:rsidP="00407BC3">
      <w:pPr>
        <w:tabs>
          <w:tab w:val="left" w:pos="1995"/>
        </w:tabs>
        <w:jc w:val="both"/>
        <w:rPr>
          <w:rFonts w:ascii="Tahoma" w:hAnsi="Tahoma" w:cs="Tahoma"/>
          <w:sz w:val="24"/>
          <w:szCs w:val="24"/>
        </w:rPr>
      </w:pPr>
      <w:r w:rsidRPr="004708FE">
        <w:rPr>
          <w:rFonts w:ascii="Tahoma" w:hAnsi="Tahoma" w:cs="Tahoma"/>
          <w:sz w:val="24"/>
          <w:szCs w:val="24"/>
        </w:rPr>
        <w:t>And</w:t>
      </w:r>
      <w:r w:rsidRPr="004708FE">
        <w:rPr>
          <w:rFonts w:ascii="Tahoma" w:hAnsi="Tahoma" w:cs="Tahoma"/>
          <w:sz w:val="24"/>
          <w:szCs w:val="24"/>
        </w:rPr>
        <w:tab/>
      </w:r>
    </w:p>
    <w:p w:rsidR="00407BC3" w:rsidRPr="004708FE" w:rsidRDefault="00907F57" w:rsidP="00407BC3">
      <w:pPr>
        <w:jc w:val="both"/>
        <w:rPr>
          <w:rFonts w:ascii="Tahoma" w:hAnsi="Tahoma" w:cs="Tahoma"/>
          <w:b/>
          <w:sz w:val="24"/>
          <w:szCs w:val="24"/>
        </w:rPr>
      </w:pPr>
      <w:r>
        <w:rPr>
          <w:rFonts w:ascii="Tahoma" w:hAnsi="Tahoma" w:cs="Tahoma"/>
          <w:b/>
          <w:sz w:val="24"/>
          <w:szCs w:val="24"/>
        </w:rPr>
        <w:t>COLCOM FOODS DIVISION</w:t>
      </w:r>
      <w:r w:rsidR="00407BC3">
        <w:rPr>
          <w:rFonts w:ascii="Tahoma" w:hAnsi="Tahoma" w:cs="Tahoma"/>
          <w:b/>
          <w:sz w:val="24"/>
          <w:szCs w:val="24"/>
        </w:rPr>
        <w:tab/>
      </w:r>
      <w:r w:rsidR="00407BC3">
        <w:rPr>
          <w:rFonts w:ascii="Tahoma" w:hAnsi="Tahoma" w:cs="Tahoma"/>
          <w:b/>
          <w:sz w:val="24"/>
          <w:szCs w:val="24"/>
        </w:rPr>
        <w:tab/>
      </w:r>
      <w:r w:rsidR="00407BC3">
        <w:rPr>
          <w:rFonts w:ascii="Tahoma" w:hAnsi="Tahoma" w:cs="Tahoma"/>
          <w:b/>
          <w:sz w:val="24"/>
          <w:szCs w:val="24"/>
        </w:rPr>
        <w:tab/>
      </w:r>
      <w:r w:rsidR="009E4DF1">
        <w:rPr>
          <w:rFonts w:ascii="Tahoma" w:hAnsi="Tahoma" w:cs="Tahoma"/>
          <w:b/>
          <w:sz w:val="24"/>
          <w:szCs w:val="24"/>
        </w:rPr>
        <w:tab/>
      </w:r>
      <w:r w:rsidR="00407BC3" w:rsidRPr="004708FE">
        <w:rPr>
          <w:rFonts w:ascii="Tahoma" w:hAnsi="Tahoma" w:cs="Tahoma"/>
          <w:b/>
          <w:sz w:val="24"/>
          <w:szCs w:val="24"/>
        </w:rPr>
        <w:t>Respondent</w:t>
      </w:r>
    </w:p>
    <w:p w:rsidR="00407BC3" w:rsidRPr="004708FE" w:rsidRDefault="00407BC3" w:rsidP="00407BC3">
      <w:pPr>
        <w:jc w:val="both"/>
        <w:rPr>
          <w:rFonts w:ascii="Tahoma" w:hAnsi="Tahoma" w:cs="Tahoma"/>
          <w:sz w:val="24"/>
          <w:szCs w:val="24"/>
        </w:rPr>
      </w:pPr>
      <w:r w:rsidRPr="004708FE">
        <w:rPr>
          <w:rFonts w:ascii="Tahoma" w:hAnsi="Tahoma" w:cs="Tahoma"/>
          <w:sz w:val="24"/>
          <w:szCs w:val="24"/>
        </w:rPr>
        <w:t xml:space="preserve">Before Honourable </w:t>
      </w:r>
      <w:r w:rsidR="00344449">
        <w:rPr>
          <w:rFonts w:ascii="Tahoma" w:hAnsi="Tahoma" w:cs="Tahoma"/>
          <w:sz w:val="24"/>
          <w:szCs w:val="24"/>
        </w:rPr>
        <w:t>B.T. Chivizhe</w:t>
      </w:r>
      <w:r w:rsidRPr="004708FE">
        <w:rPr>
          <w:rFonts w:ascii="Tahoma" w:hAnsi="Tahoma" w:cs="Tahoma"/>
          <w:sz w:val="24"/>
          <w:szCs w:val="24"/>
        </w:rPr>
        <w:t xml:space="preserve">, Judge                             </w:t>
      </w:r>
    </w:p>
    <w:p w:rsidR="00407BC3" w:rsidRPr="004708FE" w:rsidRDefault="00407BC3" w:rsidP="00407BC3">
      <w:pPr>
        <w:jc w:val="both"/>
        <w:rPr>
          <w:rFonts w:ascii="Tahoma" w:hAnsi="Tahoma" w:cs="Tahoma"/>
          <w:sz w:val="24"/>
          <w:szCs w:val="24"/>
        </w:rPr>
      </w:pPr>
      <w:r w:rsidRPr="004708FE">
        <w:rPr>
          <w:rFonts w:ascii="Tahoma" w:hAnsi="Tahoma" w:cs="Tahoma"/>
          <w:sz w:val="24"/>
          <w:szCs w:val="24"/>
        </w:rPr>
        <w:tab/>
      </w:r>
      <w:r w:rsidRPr="004708FE">
        <w:rPr>
          <w:rFonts w:ascii="Tahoma" w:hAnsi="Tahoma" w:cs="Tahoma"/>
          <w:sz w:val="24"/>
          <w:szCs w:val="24"/>
        </w:rPr>
        <w:tab/>
      </w:r>
      <w:r w:rsidRPr="004708FE">
        <w:rPr>
          <w:rFonts w:ascii="Tahoma" w:hAnsi="Tahoma" w:cs="Tahoma"/>
          <w:sz w:val="24"/>
          <w:szCs w:val="24"/>
        </w:rPr>
        <w:tab/>
      </w:r>
    </w:p>
    <w:p w:rsidR="00407BC3" w:rsidRDefault="00907F57" w:rsidP="00407BC3">
      <w:pPr>
        <w:pStyle w:val="NoSpacing"/>
        <w:spacing w:line="360" w:lineRule="auto"/>
        <w:rPr>
          <w:rFonts w:ascii="Tahoma" w:hAnsi="Tahoma" w:cs="Tahoma"/>
          <w:b/>
          <w:sz w:val="24"/>
          <w:szCs w:val="24"/>
        </w:rPr>
      </w:pPr>
      <w:r>
        <w:rPr>
          <w:rFonts w:ascii="Tahoma" w:hAnsi="Tahoma" w:cs="Tahoma"/>
          <w:b/>
          <w:sz w:val="24"/>
          <w:szCs w:val="24"/>
        </w:rPr>
        <w:t xml:space="preserve">Applicant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In person</w:t>
      </w:r>
      <w:r w:rsidR="00407BC3" w:rsidRPr="008C4120">
        <w:rPr>
          <w:rFonts w:ascii="Tahoma" w:hAnsi="Tahoma" w:cs="Tahoma"/>
          <w:b/>
          <w:sz w:val="24"/>
          <w:szCs w:val="24"/>
        </w:rPr>
        <w:tab/>
      </w:r>
      <w:r w:rsidR="00407BC3" w:rsidRPr="008C4120">
        <w:rPr>
          <w:rFonts w:ascii="Tahoma" w:hAnsi="Tahoma" w:cs="Tahoma"/>
          <w:b/>
          <w:sz w:val="24"/>
          <w:szCs w:val="24"/>
        </w:rPr>
        <w:tab/>
      </w:r>
    </w:p>
    <w:p w:rsidR="00407BC3" w:rsidRPr="008C4120" w:rsidRDefault="00407BC3" w:rsidP="00407BC3">
      <w:pPr>
        <w:pStyle w:val="NoSpacing"/>
        <w:spacing w:line="360" w:lineRule="auto"/>
        <w:rPr>
          <w:rFonts w:ascii="Tahoma" w:hAnsi="Tahoma" w:cs="Tahoma"/>
          <w:b/>
          <w:sz w:val="24"/>
          <w:szCs w:val="24"/>
        </w:rPr>
      </w:pPr>
      <w:r w:rsidRPr="008C4120">
        <w:rPr>
          <w:rFonts w:ascii="Tahoma" w:hAnsi="Tahoma" w:cs="Tahoma"/>
          <w:b/>
          <w:sz w:val="24"/>
          <w:szCs w:val="24"/>
        </w:rPr>
        <w:t>For Respondent</w:t>
      </w:r>
      <w:r w:rsidR="00907F57">
        <w:rPr>
          <w:rFonts w:ascii="Tahoma" w:hAnsi="Tahoma" w:cs="Tahoma"/>
          <w:b/>
          <w:sz w:val="24"/>
          <w:szCs w:val="24"/>
        </w:rPr>
        <w:tab/>
      </w:r>
      <w:r w:rsidR="00907F57">
        <w:rPr>
          <w:rFonts w:ascii="Tahoma" w:hAnsi="Tahoma" w:cs="Tahoma"/>
          <w:b/>
          <w:sz w:val="24"/>
          <w:szCs w:val="24"/>
        </w:rPr>
        <w:tab/>
        <w:t>Mr T. Sibanda (Legal Practitioner)</w:t>
      </w:r>
      <w:r>
        <w:rPr>
          <w:rFonts w:ascii="Tahoma" w:hAnsi="Tahoma" w:cs="Tahoma"/>
          <w:b/>
          <w:sz w:val="24"/>
          <w:szCs w:val="24"/>
        </w:rPr>
        <w:tab/>
      </w:r>
      <w:r w:rsidRPr="008C4120">
        <w:rPr>
          <w:rFonts w:ascii="Tahoma" w:hAnsi="Tahoma" w:cs="Tahoma"/>
          <w:b/>
          <w:sz w:val="24"/>
          <w:szCs w:val="24"/>
        </w:rPr>
        <w:tab/>
      </w:r>
    </w:p>
    <w:p w:rsidR="00407BC3" w:rsidRPr="004708FE" w:rsidRDefault="00407BC3" w:rsidP="00407BC3">
      <w:pPr>
        <w:jc w:val="both"/>
        <w:rPr>
          <w:rFonts w:ascii="Tahoma" w:hAnsi="Tahoma" w:cs="Tahoma"/>
          <w:b/>
          <w:sz w:val="24"/>
          <w:szCs w:val="24"/>
        </w:rPr>
      </w:pPr>
    </w:p>
    <w:p w:rsidR="00407BC3" w:rsidRDefault="00344449" w:rsidP="00407BC3">
      <w:pPr>
        <w:spacing w:line="360" w:lineRule="auto"/>
        <w:jc w:val="both"/>
        <w:rPr>
          <w:rFonts w:ascii="Tahoma" w:hAnsi="Tahoma" w:cs="Tahoma"/>
          <w:b/>
          <w:sz w:val="24"/>
          <w:szCs w:val="24"/>
        </w:rPr>
      </w:pPr>
      <w:r>
        <w:rPr>
          <w:rFonts w:ascii="Tahoma" w:hAnsi="Tahoma" w:cs="Tahoma"/>
          <w:b/>
          <w:sz w:val="24"/>
          <w:szCs w:val="24"/>
        </w:rPr>
        <w:t>CHIVIZHE</w:t>
      </w:r>
      <w:r w:rsidR="00407BC3" w:rsidRPr="004708FE">
        <w:rPr>
          <w:rFonts w:ascii="Tahoma" w:hAnsi="Tahoma" w:cs="Tahoma"/>
          <w:b/>
          <w:sz w:val="24"/>
          <w:szCs w:val="24"/>
        </w:rPr>
        <w:t>, J:</w:t>
      </w:r>
    </w:p>
    <w:p w:rsidR="00246C41" w:rsidRDefault="00907F57" w:rsidP="006478EB">
      <w:pPr>
        <w:spacing w:line="360" w:lineRule="auto"/>
        <w:ind w:firstLine="720"/>
        <w:jc w:val="both"/>
        <w:rPr>
          <w:rFonts w:ascii="Tahoma" w:hAnsi="Tahoma" w:cs="Tahoma"/>
          <w:sz w:val="24"/>
          <w:szCs w:val="24"/>
        </w:rPr>
      </w:pPr>
      <w:r w:rsidRPr="00907F57">
        <w:rPr>
          <w:rFonts w:ascii="Tahoma" w:hAnsi="Tahoma" w:cs="Tahoma"/>
          <w:sz w:val="24"/>
          <w:szCs w:val="24"/>
        </w:rPr>
        <w:t>This is an application for review of a deter</w:t>
      </w:r>
      <w:r w:rsidR="003D047A">
        <w:rPr>
          <w:rFonts w:ascii="Tahoma" w:hAnsi="Tahoma" w:cs="Tahoma"/>
          <w:sz w:val="24"/>
          <w:szCs w:val="24"/>
        </w:rPr>
        <w:t>mination made by the Designated</w:t>
      </w:r>
      <w:r w:rsidR="006478EB">
        <w:rPr>
          <w:rFonts w:ascii="Tahoma" w:hAnsi="Tahoma" w:cs="Tahoma"/>
          <w:sz w:val="24"/>
          <w:szCs w:val="24"/>
        </w:rPr>
        <w:t xml:space="preserve"> Agent, E. Machikiti on the 13</w:t>
      </w:r>
      <w:r w:rsidR="006478EB" w:rsidRPr="003C21D9">
        <w:rPr>
          <w:rFonts w:ascii="Tahoma" w:hAnsi="Tahoma" w:cs="Tahoma"/>
          <w:sz w:val="24"/>
          <w:szCs w:val="24"/>
          <w:vertAlign w:val="superscript"/>
        </w:rPr>
        <w:t>th</w:t>
      </w:r>
      <w:r w:rsidR="003C21D9">
        <w:rPr>
          <w:rFonts w:ascii="Tahoma" w:hAnsi="Tahoma" w:cs="Tahoma"/>
          <w:sz w:val="24"/>
          <w:szCs w:val="24"/>
        </w:rPr>
        <w:t xml:space="preserve"> of July, 2020. The application is </w:t>
      </w:r>
      <w:r w:rsidR="003408F8">
        <w:rPr>
          <w:rFonts w:ascii="Tahoma" w:hAnsi="Tahoma" w:cs="Tahoma"/>
          <w:sz w:val="24"/>
          <w:szCs w:val="24"/>
        </w:rPr>
        <w:t xml:space="preserve">premised on </w:t>
      </w:r>
      <w:r w:rsidR="003408F8" w:rsidRPr="003D047A">
        <w:rPr>
          <w:rFonts w:ascii="Tahoma" w:hAnsi="Tahoma" w:cs="Tahoma"/>
          <w:b/>
          <w:sz w:val="24"/>
          <w:szCs w:val="24"/>
        </w:rPr>
        <w:t>Section 92 EE</w:t>
      </w:r>
      <w:r w:rsidR="003408F8">
        <w:rPr>
          <w:rFonts w:ascii="Tahoma" w:hAnsi="Tahoma" w:cs="Tahoma"/>
          <w:sz w:val="24"/>
          <w:szCs w:val="24"/>
        </w:rPr>
        <w:t xml:space="preserve"> of the </w:t>
      </w:r>
      <w:r w:rsidR="003408F8" w:rsidRPr="00DE2D1C">
        <w:rPr>
          <w:rFonts w:ascii="Tahoma" w:hAnsi="Tahoma" w:cs="Tahoma"/>
          <w:b/>
          <w:sz w:val="24"/>
          <w:szCs w:val="24"/>
        </w:rPr>
        <w:t>Labour Act [Cap 28:01]</w:t>
      </w:r>
      <w:r w:rsidR="003408F8">
        <w:rPr>
          <w:rFonts w:ascii="Tahoma" w:hAnsi="Tahoma" w:cs="Tahoma"/>
          <w:sz w:val="24"/>
          <w:szCs w:val="24"/>
        </w:rPr>
        <w:t>. The application is opposed.</w:t>
      </w:r>
    </w:p>
    <w:p w:rsidR="003408F8" w:rsidRDefault="003408F8" w:rsidP="006478EB">
      <w:pPr>
        <w:spacing w:line="360" w:lineRule="auto"/>
        <w:ind w:firstLine="720"/>
        <w:jc w:val="both"/>
        <w:rPr>
          <w:rFonts w:ascii="Tahoma" w:hAnsi="Tahoma" w:cs="Tahoma"/>
          <w:sz w:val="24"/>
          <w:szCs w:val="24"/>
        </w:rPr>
      </w:pPr>
      <w:r>
        <w:rPr>
          <w:rFonts w:ascii="Tahoma" w:hAnsi="Tahoma" w:cs="Tahoma"/>
          <w:sz w:val="24"/>
          <w:szCs w:val="24"/>
        </w:rPr>
        <w:t xml:space="preserve">It is necessary for the Court to outline initially the background facts to this matter. The Applicant was initially employed by </w:t>
      </w:r>
      <w:r w:rsidR="003D047A">
        <w:rPr>
          <w:rFonts w:ascii="Tahoma" w:hAnsi="Tahoma" w:cs="Tahoma"/>
          <w:sz w:val="24"/>
          <w:szCs w:val="24"/>
        </w:rPr>
        <w:t>Kinsfolk</w:t>
      </w:r>
      <w:r>
        <w:rPr>
          <w:rFonts w:ascii="Tahoma" w:hAnsi="Tahoma" w:cs="Tahoma"/>
          <w:sz w:val="24"/>
          <w:szCs w:val="24"/>
        </w:rPr>
        <w:t xml:space="preserve"> Enterprises a subsidiary of Innscor Africa. He was employed as</w:t>
      </w:r>
      <w:r w:rsidR="003D047A">
        <w:rPr>
          <w:rFonts w:ascii="Tahoma" w:hAnsi="Tahoma" w:cs="Tahoma"/>
          <w:sz w:val="24"/>
          <w:szCs w:val="24"/>
        </w:rPr>
        <w:t xml:space="preserve"> a</w:t>
      </w:r>
      <w:r>
        <w:rPr>
          <w:rFonts w:ascii="Tahoma" w:hAnsi="Tahoma" w:cs="Tahoma"/>
          <w:sz w:val="24"/>
          <w:szCs w:val="24"/>
        </w:rPr>
        <w:t xml:space="preserve"> ‘pastry sheeter’. On 1 December</w:t>
      </w:r>
      <w:r w:rsidR="002D3711">
        <w:rPr>
          <w:rFonts w:ascii="Tahoma" w:hAnsi="Tahoma" w:cs="Tahoma"/>
          <w:sz w:val="24"/>
          <w:szCs w:val="24"/>
        </w:rPr>
        <w:t xml:space="preserve"> 2017 </w:t>
      </w:r>
      <w:r w:rsidR="003D047A">
        <w:rPr>
          <w:rFonts w:ascii="Tahoma" w:hAnsi="Tahoma" w:cs="Tahoma"/>
          <w:sz w:val="24"/>
          <w:szCs w:val="24"/>
        </w:rPr>
        <w:t>Kinsfolk</w:t>
      </w:r>
      <w:r w:rsidR="002D3711">
        <w:rPr>
          <w:rFonts w:ascii="Tahoma" w:hAnsi="Tahoma" w:cs="Tahoma"/>
          <w:sz w:val="24"/>
          <w:szCs w:val="24"/>
        </w:rPr>
        <w:t xml:space="preserve"> Enterprises</w:t>
      </w:r>
      <w:r>
        <w:rPr>
          <w:rFonts w:ascii="Tahoma" w:hAnsi="Tahoma" w:cs="Tahoma"/>
          <w:sz w:val="24"/>
          <w:szCs w:val="24"/>
        </w:rPr>
        <w:t xml:space="preserve"> was transferred to</w:t>
      </w:r>
      <w:r w:rsidR="003D047A">
        <w:rPr>
          <w:rFonts w:ascii="Tahoma" w:hAnsi="Tahoma" w:cs="Tahoma"/>
          <w:sz w:val="24"/>
          <w:szCs w:val="24"/>
        </w:rPr>
        <w:t xml:space="preserve"> </w:t>
      </w:r>
      <w:r w:rsidR="00F64776">
        <w:rPr>
          <w:rFonts w:ascii="Tahoma" w:hAnsi="Tahoma" w:cs="Tahoma"/>
          <w:sz w:val="24"/>
          <w:szCs w:val="24"/>
        </w:rPr>
        <w:t>the Respondent</w:t>
      </w:r>
      <w:r w:rsidR="003D047A">
        <w:rPr>
          <w:rFonts w:ascii="Tahoma" w:hAnsi="Tahoma" w:cs="Tahoma"/>
          <w:sz w:val="24"/>
          <w:szCs w:val="24"/>
        </w:rPr>
        <w:t xml:space="preserve"> </w:t>
      </w:r>
      <w:r w:rsidR="00F64776">
        <w:rPr>
          <w:rFonts w:ascii="Tahoma" w:hAnsi="Tahoma" w:cs="Tahoma"/>
          <w:sz w:val="24"/>
          <w:szCs w:val="24"/>
        </w:rPr>
        <w:t>Company</w:t>
      </w:r>
      <w:r w:rsidR="002D3711">
        <w:rPr>
          <w:rFonts w:ascii="Tahoma" w:hAnsi="Tahoma" w:cs="Tahoma"/>
          <w:sz w:val="24"/>
          <w:szCs w:val="24"/>
        </w:rPr>
        <w:t xml:space="preserve">. On 21 December 2017 the Applicant along with 20 other employees were notified of their transfer from the Respondent’s baking industry to the meat fish, </w:t>
      </w:r>
      <w:r w:rsidR="00CB278C">
        <w:rPr>
          <w:rFonts w:ascii="Tahoma" w:hAnsi="Tahoma" w:cs="Tahoma"/>
          <w:sz w:val="24"/>
          <w:szCs w:val="24"/>
        </w:rPr>
        <w:t>poultry</w:t>
      </w:r>
      <w:r w:rsidR="002D3711">
        <w:rPr>
          <w:rFonts w:ascii="Tahoma" w:hAnsi="Tahoma" w:cs="Tahoma"/>
          <w:sz w:val="24"/>
          <w:szCs w:val="24"/>
        </w:rPr>
        <w:t xml:space="preserve"> and abattoir industry. The employees were now falling under</w:t>
      </w:r>
      <w:r w:rsidR="003D047A">
        <w:rPr>
          <w:rFonts w:ascii="Tahoma" w:hAnsi="Tahoma" w:cs="Tahoma"/>
          <w:sz w:val="24"/>
          <w:szCs w:val="24"/>
        </w:rPr>
        <w:t xml:space="preserve"> the</w:t>
      </w:r>
      <w:r w:rsidR="002D3711">
        <w:rPr>
          <w:rFonts w:ascii="Tahoma" w:hAnsi="Tahoma" w:cs="Tahoma"/>
          <w:sz w:val="24"/>
          <w:szCs w:val="24"/>
        </w:rPr>
        <w:t xml:space="preserve"> Respondent. </w:t>
      </w:r>
      <w:r w:rsidR="003D047A">
        <w:rPr>
          <w:rFonts w:ascii="Tahoma" w:hAnsi="Tahoma" w:cs="Tahoma"/>
          <w:sz w:val="24"/>
          <w:szCs w:val="24"/>
        </w:rPr>
        <w:t>T</w:t>
      </w:r>
      <w:r w:rsidR="002D3711">
        <w:rPr>
          <w:rFonts w:ascii="Tahoma" w:hAnsi="Tahoma" w:cs="Tahoma"/>
          <w:sz w:val="24"/>
          <w:szCs w:val="24"/>
        </w:rPr>
        <w:t xml:space="preserve">hrough the letter of transfer </w:t>
      </w:r>
      <w:r w:rsidR="003D047A">
        <w:rPr>
          <w:rFonts w:ascii="Tahoma" w:hAnsi="Tahoma" w:cs="Tahoma"/>
          <w:sz w:val="24"/>
          <w:szCs w:val="24"/>
        </w:rPr>
        <w:t>the Respondent advised</w:t>
      </w:r>
      <w:r w:rsidR="002D3711">
        <w:rPr>
          <w:rFonts w:ascii="Tahoma" w:hAnsi="Tahoma" w:cs="Tahoma"/>
          <w:sz w:val="24"/>
          <w:szCs w:val="24"/>
        </w:rPr>
        <w:t xml:space="preserve"> the Applicant would continue to fall under the baking industry and that his salary, grade, job description and pension benefits would remain the same.</w:t>
      </w:r>
    </w:p>
    <w:p w:rsidR="002D3711" w:rsidRDefault="002D3711" w:rsidP="006478EB">
      <w:pPr>
        <w:spacing w:line="360" w:lineRule="auto"/>
        <w:ind w:firstLine="720"/>
        <w:jc w:val="both"/>
        <w:rPr>
          <w:rFonts w:ascii="Tahoma" w:hAnsi="Tahoma" w:cs="Tahoma"/>
          <w:sz w:val="24"/>
          <w:szCs w:val="24"/>
        </w:rPr>
      </w:pPr>
      <w:r>
        <w:rPr>
          <w:rFonts w:ascii="Tahoma" w:hAnsi="Tahoma" w:cs="Tahoma"/>
          <w:sz w:val="24"/>
          <w:szCs w:val="24"/>
        </w:rPr>
        <w:lastRenderedPageBreak/>
        <w:t>Sometime later an agreement was</w:t>
      </w:r>
      <w:r w:rsidR="003D047A">
        <w:rPr>
          <w:rFonts w:ascii="Tahoma" w:hAnsi="Tahoma" w:cs="Tahoma"/>
          <w:sz w:val="24"/>
          <w:szCs w:val="24"/>
        </w:rPr>
        <w:t xml:space="preserve"> allegedly</w:t>
      </w:r>
      <w:r>
        <w:rPr>
          <w:rFonts w:ascii="Tahoma" w:hAnsi="Tahoma" w:cs="Tahoma"/>
          <w:sz w:val="24"/>
          <w:szCs w:val="24"/>
        </w:rPr>
        <w:t xml:space="preserve"> reached at the </w:t>
      </w:r>
      <w:r w:rsidR="00CB278C">
        <w:rPr>
          <w:rFonts w:ascii="Tahoma" w:hAnsi="Tahoma" w:cs="Tahoma"/>
          <w:sz w:val="24"/>
          <w:szCs w:val="24"/>
        </w:rPr>
        <w:t xml:space="preserve">Works Council for the Applicant and the 20 other employees to adopt the meat, fish, </w:t>
      </w:r>
      <w:proofErr w:type="gramStart"/>
      <w:r w:rsidR="00CB278C">
        <w:rPr>
          <w:rFonts w:ascii="Tahoma" w:hAnsi="Tahoma" w:cs="Tahoma"/>
          <w:sz w:val="24"/>
          <w:szCs w:val="24"/>
        </w:rPr>
        <w:t>poultry</w:t>
      </w:r>
      <w:proofErr w:type="gramEnd"/>
      <w:r w:rsidR="00CB278C">
        <w:rPr>
          <w:rFonts w:ascii="Tahoma" w:hAnsi="Tahoma" w:cs="Tahoma"/>
          <w:sz w:val="24"/>
          <w:szCs w:val="24"/>
        </w:rPr>
        <w:t xml:space="preserve"> and abattoir conditions of service. The agreement was meant to supercede the employees’ original contracts of employment. The 20 o</w:t>
      </w:r>
      <w:r w:rsidR="0061243F">
        <w:rPr>
          <w:rFonts w:ascii="Tahoma" w:hAnsi="Tahoma" w:cs="Tahoma"/>
          <w:sz w:val="24"/>
          <w:szCs w:val="24"/>
        </w:rPr>
        <w:t>ther employees accepted the chan</w:t>
      </w:r>
      <w:r w:rsidR="00CB278C">
        <w:rPr>
          <w:rFonts w:ascii="Tahoma" w:hAnsi="Tahoma" w:cs="Tahoma"/>
          <w:sz w:val="24"/>
          <w:szCs w:val="24"/>
        </w:rPr>
        <w:t xml:space="preserve">ge. The Applicant however rejected the changes on the basis that the conditions were less favourable to the conditions he was entitled to under the Baking Industry. The Applicant as a result referred a complaint of Unfair Labour Practice to the Respondent’s Grievance Committee in July 2010. He was alleging that he was not being paid according to the Baking Industry National Employment Council Agreement. </w:t>
      </w:r>
      <w:r w:rsidR="003D047A">
        <w:rPr>
          <w:rFonts w:ascii="Tahoma" w:hAnsi="Tahoma" w:cs="Tahoma"/>
          <w:sz w:val="24"/>
          <w:szCs w:val="24"/>
        </w:rPr>
        <w:t>It was his further position</w:t>
      </w:r>
      <w:r w:rsidR="0061243F">
        <w:rPr>
          <w:rFonts w:ascii="Tahoma" w:hAnsi="Tahoma" w:cs="Tahoma"/>
          <w:sz w:val="24"/>
          <w:szCs w:val="24"/>
        </w:rPr>
        <w:t xml:space="preserve"> that</w:t>
      </w:r>
      <w:r w:rsidR="00CB278C">
        <w:rPr>
          <w:rFonts w:ascii="Tahoma" w:hAnsi="Tahoma" w:cs="Tahoma"/>
          <w:sz w:val="24"/>
          <w:szCs w:val="24"/>
        </w:rPr>
        <w:t xml:space="preserve"> the Respondent had unilateral</w:t>
      </w:r>
      <w:r w:rsidR="003D047A">
        <w:rPr>
          <w:rFonts w:ascii="Tahoma" w:hAnsi="Tahoma" w:cs="Tahoma"/>
          <w:sz w:val="24"/>
          <w:szCs w:val="24"/>
        </w:rPr>
        <w:t>ly</w:t>
      </w:r>
      <w:r w:rsidR="00CB278C">
        <w:rPr>
          <w:rFonts w:ascii="Tahoma" w:hAnsi="Tahoma" w:cs="Tahoma"/>
          <w:sz w:val="24"/>
          <w:szCs w:val="24"/>
        </w:rPr>
        <w:t xml:space="preserve"> altered his</w:t>
      </w:r>
      <w:r w:rsidR="00790CDA">
        <w:rPr>
          <w:rFonts w:ascii="Tahoma" w:hAnsi="Tahoma" w:cs="Tahoma"/>
          <w:sz w:val="24"/>
          <w:szCs w:val="24"/>
        </w:rPr>
        <w:t xml:space="preserve"> </w:t>
      </w:r>
      <w:r w:rsidR="00CB278C">
        <w:rPr>
          <w:rFonts w:ascii="Tahoma" w:hAnsi="Tahoma" w:cs="Tahoma"/>
          <w:sz w:val="24"/>
          <w:szCs w:val="24"/>
        </w:rPr>
        <w:t>conditions of</w:t>
      </w:r>
      <w:r w:rsidR="00790CDA">
        <w:rPr>
          <w:rFonts w:ascii="Tahoma" w:hAnsi="Tahoma" w:cs="Tahoma"/>
          <w:sz w:val="24"/>
          <w:szCs w:val="24"/>
        </w:rPr>
        <w:t xml:space="preserve"> </w:t>
      </w:r>
      <w:r w:rsidR="00CB278C">
        <w:rPr>
          <w:rFonts w:ascii="Tahoma" w:hAnsi="Tahoma" w:cs="Tahoma"/>
          <w:sz w:val="24"/>
          <w:szCs w:val="24"/>
        </w:rPr>
        <w:t>service.</w:t>
      </w:r>
    </w:p>
    <w:p w:rsidR="00790CDA" w:rsidRDefault="00790CDA" w:rsidP="006478EB">
      <w:pPr>
        <w:spacing w:line="360" w:lineRule="auto"/>
        <w:ind w:firstLine="720"/>
        <w:jc w:val="both"/>
        <w:rPr>
          <w:rFonts w:ascii="Tahoma" w:hAnsi="Tahoma" w:cs="Tahoma"/>
          <w:sz w:val="24"/>
          <w:szCs w:val="24"/>
        </w:rPr>
      </w:pPr>
      <w:r>
        <w:rPr>
          <w:rFonts w:ascii="Tahoma" w:hAnsi="Tahoma" w:cs="Tahoma"/>
          <w:sz w:val="24"/>
          <w:szCs w:val="24"/>
        </w:rPr>
        <w:t>The Respondent conducted a grievance hearing</w:t>
      </w:r>
      <w:r w:rsidR="003D047A">
        <w:rPr>
          <w:rFonts w:ascii="Tahoma" w:hAnsi="Tahoma" w:cs="Tahoma"/>
          <w:sz w:val="24"/>
          <w:szCs w:val="24"/>
        </w:rPr>
        <w:t>.</w:t>
      </w:r>
      <w:r>
        <w:rPr>
          <w:rFonts w:ascii="Tahoma" w:hAnsi="Tahoma" w:cs="Tahoma"/>
          <w:sz w:val="24"/>
          <w:szCs w:val="24"/>
        </w:rPr>
        <w:t xml:space="preserve"> </w:t>
      </w:r>
      <w:r w:rsidR="003D047A">
        <w:rPr>
          <w:rFonts w:ascii="Tahoma" w:hAnsi="Tahoma" w:cs="Tahoma"/>
          <w:sz w:val="24"/>
          <w:szCs w:val="24"/>
        </w:rPr>
        <w:t>T</w:t>
      </w:r>
      <w:r>
        <w:rPr>
          <w:rFonts w:ascii="Tahoma" w:hAnsi="Tahoma" w:cs="Tahoma"/>
          <w:sz w:val="24"/>
          <w:szCs w:val="24"/>
        </w:rPr>
        <w:t>he finding was that</w:t>
      </w:r>
      <w:r w:rsidR="003D047A">
        <w:rPr>
          <w:rFonts w:ascii="Tahoma" w:hAnsi="Tahoma" w:cs="Tahoma"/>
          <w:sz w:val="24"/>
          <w:szCs w:val="24"/>
        </w:rPr>
        <w:t xml:space="preserve"> as</w:t>
      </w:r>
      <w:r>
        <w:rPr>
          <w:rFonts w:ascii="Tahoma" w:hAnsi="Tahoma" w:cs="Tahoma"/>
          <w:sz w:val="24"/>
          <w:szCs w:val="24"/>
        </w:rPr>
        <w:t xml:space="preserve"> Applicant conditions of service </w:t>
      </w:r>
      <w:r w:rsidR="003D047A">
        <w:rPr>
          <w:rFonts w:ascii="Tahoma" w:hAnsi="Tahoma" w:cs="Tahoma"/>
          <w:sz w:val="24"/>
          <w:szCs w:val="24"/>
        </w:rPr>
        <w:t>were</w:t>
      </w:r>
      <w:r>
        <w:rPr>
          <w:rFonts w:ascii="Tahoma" w:hAnsi="Tahoma" w:cs="Tahoma"/>
          <w:sz w:val="24"/>
          <w:szCs w:val="24"/>
        </w:rPr>
        <w:t xml:space="preserve"> now aligned to the meat, fish, poultry and Abattoir Industry Collective Bargaining Agreement the benefits and conditions from the Baking Industry no longer applied to him. The Applicant</w:t>
      </w:r>
      <w:r w:rsidR="003D047A">
        <w:rPr>
          <w:rFonts w:ascii="Tahoma" w:hAnsi="Tahoma" w:cs="Tahoma"/>
          <w:sz w:val="24"/>
          <w:szCs w:val="24"/>
        </w:rPr>
        <w:t xml:space="preserve"> was</w:t>
      </w:r>
      <w:r>
        <w:rPr>
          <w:rFonts w:ascii="Tahoma" w:hAnsi="Tahoma" w:cs="Tahoma"/>
          <w:sz w:val="24"/>
          <w:szCs w:val="24"/>
        </w:rPr>
        <w:t xml:space="preserve"> still aggrieved</w:t>
      </w:r>
      <w:r w:rsidR="0061243F">
        <w:rPr>
          <w:rFonts w:ascii="Tahoma" w:hAnsi="Tahoma" w:cs="Tahoma"/>
          <w:sz w:val="24"/>
          <w:szCs w:val="24"/>
        </w:rPr>
        <w:t xml:space="preserve"> </w:t>
      </w:r>
      <w:r w:rsidR="003D047A">
        <w:rPr>
          <w:rFonts w:ascii="Tahoma" w:hAnsi="Tahoma" w:cs="Tahoma"/>
          <w:sz w:val="24"/>
          <w:szCs w:val="24"/>
        </w:rPr>
        <w:t>he</w:t>
      </w:r>
      <w:r>
        <w:rPr>
          <w:rFonts w:ascii="Tahoma" w:hAnsi="Tahoma" w:cs="Tahoma"/>
          <w:sz w:val="24"/>
          <w:szCs w:val="24"/>
        </w:rPr>
        <w:t xml:space="preserve"> referred the matter for conciliation before the Designated Agent. A Certificate of No Settlement was issued</w:t>
      </w:r>
      <w:r w:rsidR="003D047A">
        <w:rPr>
          <w:rFonts w:ascii="Tahoma" w:hAnsi="Tahoma" w:cs="Tahoma"/>
          <w:sz w:val="24"/>
          <w:szCs w:val="24"/>
        </w:rPr>
        <w:t xml:space="preserve"> at the end of that process</w:t>
      </w:r>
      <w:r>
        <w:rPr>
          <w:rFonts w:ascii="Tahoma" w:hAnsi="Tahoma" w:cs="Tahoma"/>
          <w:sz w:val="24"/>
          <w:szCs w:val="24"/>
        </w:rPr>
        <w:t>. The matter was thereafter referred to arbitration. The Arbitrator in his ruling found that he had no jurisdiction under the Code of Conduct to deal with the matter. It was his further finding that the Applicant</w:t>
      </w:r>
      <w:r w:rsidR="0061243F">
        <w:rPr>
          <w:rFonts w:ascii="Tahoma" w:hAnsi="Tahoma" w:cs="Tahoma"/>
          <w:sz w:val="24"/>
          <w:szCs w:val="24"/>
        </w:rPr>
        <w:t>’s</w:t>
      </w:r>
      <w:r>
        <w:rPr>
          <w:rFonts w:ascii="Tahoma" w:hAnsi="Tahoma" w:cs="Tahoma"/>
          <w:sz w:val="24"/>
          <w:szCs w:val="24"/>
        </w:rPr>
        <w:t xml:space="preserve"> recourse </w:t>
      </w:r>
      <w:r w:rsidR="003D047A">
        <w:rPr>
          <w:rFonts w:ascii="Tahoma" w:hAnsi="Tahoma" w:cs="Tahoma"/>
          <w:sz w:val="24"/>
          <w:szCs w:val="24"/>
        </w:rPr>
        <w:t>lay in</w:t>
      </w:r>
      <w:r>
        <w:rPr>
          <w:rFonts w:ascii="Tahoma" w:hAnsi="Tahoma" w:cs="Tahoma"/>
          <w:sz w:val="24"/>
          <w:szCs w:val="24"/>
        </w:rPr>
        <w:t xml:space="preserve"> an appeal to the Labour Relations Tribunal. The Applicant still aggrieved noted an appeal to this Court based on the ground that the Arbitrator by </w:t>
      </w:r>
      <w:r w:rsidR="003D047A">
        <w:rPr>
          <w:rFonts w:ascii="Tahoma" w:hAnsi="Tahoma" w:cs="Tahoma"/>
          <w:sz w:val="24"/>
          <w:szCs w:val="24"/>
        </w:rPr>
        <w:t>declining</w:t>
      </w:r>
      <w:r>
        <w:rPr>
          <w:rFonts w:ascii="Tahoma" w:hAnsi="Tahoma" w:cs="Tahoma"/>
          <w:sz w:val="24"/>
          <w:szCs w:val="24"/>
        </w:rPr>
        <w:t xml:space="preserve"> jurisdiction to determine</w:t>
      </w:r>
      <w:r w:rsidR="00235290">
        <w:rPr>
          <w:rFonts w:ascii="Tahoma" w:hAnsi="Tahoma" w:cs="Tahoma"/>
          <w:sz w:val="24"/>
          <w:szCs w:val="24"/>
        </w:rPr>
        <w:t xml:space="preserve"> his appeal had grossly erred.</w:t>
      </w:r>
    </w:p>
    <w:p w:rsidR="00235290" w:rsidRDefault="00235290" w:rsidP="006478EB">
      <w:pPr>
        <w:spacing w:line="360" w:lineRule="auto"/>
        <w:ind w:firstLine="720"/>
        <w:jc w:val="both"/>
        <w:rPr>
          <w:rFonts w:ascii="Tahoma" w:hAnsi="Tahoma" w:cs="Tahoma"/>
          <w:sz w:val="24"/>
          <w:szCs w:val="24"/>
        </w:rPr>
      </w:pPr>
      <w:r>
        <w:rPr>
          <w:rFonts w:ascii="Tahoma" w:hAnsi="Tahoma" w:cs="Tahoma"/>
          <w:sz w:val="24"/>
          <w:szCs w:val="24"/>
        </w:rPr>
        <w:t>After the hearing of the matter this Court handed down a judgment dismissing the appeal. The Court held that the Applicant had never denied being part of</w:t>
      </w:r>
      <w:r w:rsidR="003D047A">
        <w:rPr>
          <w:rFonts w:ascii="Tahoma" w:hAnsi="Tahoma" w:cs="Tahoma"/>
          <w:sz w:val="24"/>
          <w:szCs w:val="24"/>
        </w:rPr>
        <w:t xml:space="preserve"> an</w:t>
      </w:r>
      <w:r>
        <w:rPr>
          <w:rFonts w:ascii="Tahoma" w:hAnsi="Tahoma" w:cs="Tahoma"/>
          <w:sz w:val="24"/>
          <w:szCs w:val="24"/>
        </w:rPr>
        <w:t xml:space="preserve"> in-house agreement under which the employees were to be moved to the meat industry conditions of employment. The</w:t>
      </w:r>
      <w:r w:rsidR="003D047A">
        <w:rPr>
          <w:rFonts w:ascii="Tahoma" w:hAnsi="Tahoma" w:cs="Tahoma"/>
          <w:sz w:val="24"/>
          <w:szCs w:val="24"/>
        </w:rPr>
        <w:t xml:space="preserve"> court</w:t>
      </w:r>
      <w:r>
        <w:rPr>
          <w:rFonts w:ascii="Tahoma" w:hAnsi="Tahoma" w:cs="Tahoma"/>
          <w:sz w:val="24"/>
          <w:szCs w:val="24"/>
        </w:rPr>
        <w:t xml:space="preserve"> decision was essentially based on the merits of the matter. The court also noted in passing </w:t>
      </w:r>
      <w:r w:rsidR="001D45D2">
        <w:rPr>
          <w:rFonts w:ascii="Tahoma" w:hAnsi="Tahoma" w:cs="Tahoma"/>
          <w:sz w:val="24"/>
          <w:szCs w:val="24"/>
        </w:rPr>
        <w:t>that</w:t>
      </w:r>
      <w:r>
        <w:rPr>
          <w:rFonts w:ascii="Tahoma" w:hAnsi="Tahoma" w:cs="Tahoma"/>
          <w:sz w:val="24"/>
          <w:szCs w:val="24"/>
        </w:rPr>
        <w:t xml:space="preserve"> the appeal in any event had been filed outside the 14 day prescribed period under the Code of Conduct. The Applicant was disgruntled</w:t>
      </w:r>
      <w:r w:rsidR="003D047A">
        <w:rPr>
          <w:rFonts w:ascii="Tahoma" w:hAnsi="Tahoma" w:cs="Tahoma"/>
          <w:sz w:val="24"/>
          <w:szCs w:val="24"/>
        </w:rPr>
        <w:t xml:space="preserve"> with this court judgment</w:t>
      </w:r>
      <w:r>
        <w:rPr>
          <w:rFonts w:ascii="Tahoma" w:hAnsi="Tahoma" w:cs="Tahoma"/>
          <w:sz w:val="24"/>
          <w:szCs w:val="24"/>
        </w:rPr>
        <w:t xml:space="preserve"> he filed an appeal with the Supreme Court. His appeal was noted on two grounds. Firstly, that the Labour Court had erred and </w:t>
      </w:r>
      <w:r w:rsidR="003D047A">
        <w:rPr>
          <w:rFonts w:ascii="Tahoma" w:hAnsi="Tahoma" w:cs="Tahoma"/>
          <w:sz w:val="24"/>
          <w:szCs w:val="24"/>
        </w:rPr>
        <w:t>mis</w:t>
      </w:r>
      <w:r>
        <w:rPr>
          <w:rFonts w:ascii="Tahoma" w:hAnsi="Tahoma" w:cs="Tahoma"/>
          <w:sz w:val="24"/>
          <w:szCs w:val="24"/>
        </w:rPr>
        <w:t xml:space="preserve">directed itself by finding that there had been an </w:t>
      </w:r>
      <w:r>
        <w:rPr>
          <w:rFonts w:ascii="Tahoma" w:hAnsi="Tahoma" w:cs="Tahoma"/>
          <w:sz w:val="24"/>
          <w:szCs w:val="24"/>
        </w:rPr>
        <w:lastRenderedPageBreak/>
        <w:t>agreement by the parties to vary the conditions of service between the parties whereas there had been no such written agreement. The second ground of appeal was that the Respondent</w:t>
      </w:r>
      <w:r w:rsidR="000A2EC6">
        <w:rPr>
          <w:rFonts w:ascii="Tahoma" w:hAnsi="Tahoma" w:cs="Tahoma"/>
          <w:sz w:val="24"/>
          <w:szCs w:val="24"/>
        </w:rPr>
        <w:t xml:space="preserve"> had indeed unilaterally varied the terms of conditions contrary to the terms and conditions of his transfer in terms of </w:t>
      </w:r>
      <w:r w:rsidR="000A2EC6" w:rsidRPr="000A2EC6">
        <w:rPr>
          <w:rFonts w:ascii="Tahoma" w:hAnsi="Tahoma" w:cs="Tahoma"/>
          <w:b/>
          <w:sz w:val="24"/>
          <w:szCs w:val="24"/>
        </w:rPr>
        <w:t>Section 16</w:t>
      </w:r>
      <w:r w:rsidR="000A2EC6">
        <w:rPr>
          <w:rFonts w:ascii="Tahoma" w:hAnsi="Tahoma" w:cs="Tahoma"/>
          <w:sz w:val="24"/>
          <w:szCs w:val="24"/>
        </w:rPr>
        <w:t xml:space="preserve"> of the </w:t>
      </w:r>
      <w:r w:rsidR="000A2EC6" w:rsidRPr="000A2EC6">
        <w:rPr>
          <w:rFonts w:ascii="Tahoma" w:hAnsi="Tahoma" w:cs="Tahoma"/>
          <w:b/>
          <w:sz w:val="24"/>
          <w:szCs w:val="24"/>
        </w:rPr>
        <w:t>Labour Act</w:t>
      </w:r>
      <w:r w:rsidR="000A2EC6">
        <w:rPr>
          <w:rFonts w:ascii="Tahoma" w:hAnsi="Tahoma" w:cs="Tahoma"/>
          <w:sz w:val="24"/>
          <w:szCs w:val="24"/>
        </w:rPr>
        <w:t xml:space="preserve"> as read with </w:t>
      </w:r>
      <w:r w:rsidR="000A2EC6" w:rsidRPr="000A2EC6">
        <w:rPr>
          <w:rFonts w:ascii="Tahoma" w:hAnsi="Tahoma" w:cs="Tahoma"/>
          <w:b/>
          <w:sz w:val="24"/>
          <w:szCs w:val="24"/>
        </w:rPr>
        <w:t>Section 2A(C)</w:t>
      </w:r>
      <w:r w:rsidR="000A2EC6">
        <w:rPr>
          <w:rFonts w:ascii="Tahoma" w:hAnsi="Tahoma" w:cs="Tahoma"/>
          <w:sz w:val="24"/>
          <w:szCs w:val="24"/>
        </w:rPr>
        <w:t xml:space="preserve"> of the </w:t>
      </w:r>
      <w:r w:rsidR="001D45D2">
        <w:rPr>
          <w:rFonts w:ascii="Tahoma" w:hAnsi="Tahoma" w:cs="Tahoma"/>
          <w:sz w:val="24"/>
          <w:szCs w:val="24"/>
        </w:rPr>
        <w:t xml:space="preserve">same </w:t>
      </w:r>
      <w:r w:rsidR="000A2EC6">
        <w:rPr>
          <w:rFonts w:ascii="Tahoma" w:hAnsi="Tahoma" w:cs="Tahoma"/>
          <w:sz w:val="24"/>
          <w:szCs w:val="24"/>
        </w:rPr>
        <w:t>Act.</w:t>
      </w:r>
    </w:p>
    <w:p w:rsidR="00763023" w:rsidRDefault="003F44BE" w:rsidP="006478EB">
      <w:pPr>
        <w:spacing w:line="360" w:lineRule="auto"/>
        <w:ind w:firstLine="720"/>
        <w:jc w:val="both"/>
        <w:rPr>
          <w:rFonts w:ascii="Tahoma" w:hAnsi="Tahoma" w:cs="Tahoma"/>
          <w:sz w:val="24"/>
          <w:szCs w:val="24"/>
        </w:rPr>
      </w:pPr>
      <w:r>
        <w:rPr>
          <w:rFonts w:ascii="Tahoma" w:hAnsi="Tahoma" w:cs="Tahoma"/>
          <w:sz w:val="24"/>
          <w:szCs w:val="24"/>
        </w:rPr>
        <w:t xml:space="preserve">Before the Supreme Court the Respondent </w:t>
      </w:r>
      <w:proofErr w:type="gramStart"/>
      <w:r>
        <w:rPr>
          <w:rFonts w:ascii="Tahoma" w:hAnsi="Tahoma" w:cs="Tahoma"/>
          <w:sz w:val="24"/>
          <w:szCs w:val="24"/>
        </w:rPr>
        <w:t>rais</w:t>
      </w:r>
      <w:r w:rsidR="000A2EC6">
        <w:rPr>
          <w:rFonts w:ascii="Tahoma" w:hAnsi="Tahoma" w:cs="Tahoma"/>
          <w:sz w:val="24"/>
          <w:szCs w:val="24"/>
        </w:rPr>
        <w:t>ed</w:t>
      </w:r>
      <w:proofErr w:type="gramEnd"/>
      <w:r w:rsidR="000A2EC6">
        <w:rPr>
          <w:rFonts w:ascii="Tahoma" w:hAnsi="Tahoma" w:cs="Tahoma"/>
          <w:sz w:val="24"/>
          <w:szCs w:val="24"/>
        </w:rPr>
        <w:t xml:space="preserve"> a point </w:t>
      </w:r>
      <w:r w:rsidR="000A2EC6" w:rsidRPr="000A2EC6">
        <w:rPr>
          <w:rFonts w:ascii="Tahoma" w:hAnsi="Tahoma" w:cs="Tahoma"/>
          <w:i/>
          <w:sz w:val="24"/>
          <w:szCs w:val="24"/>
        </w:rPr>
        <w:t>in limine</w:t>
      </w:r>
      <w:r w:rsidR="000A2EC6">
        <w:rPr>
          <w:rFonts w:ascii="Tahoma" w:hAnsi="Tahoma" w:cs="Tahoma"/>
          <w:sz w:val="24"/>
          <w:szCs w:val="24"/>
        </w:rPr>
        <w:t xml:space="preserve"> that the grounds of appeal were improperly taken in view of the fact that they related to wha</w:t>
      </w:r>
      <w:r>
        <w:rPr>
          <w:rFonts w:ascii="Tahoma" w:hAnsi="Tahoma" w:cs="Tahoma"/>
          <w:sz w:val="24"/>
          <w:szCs w:val="24"/>
        </w:rPr>
        <w:t xml:space="preserve">t the Labour Court had stated </w:t>
      </w:r>
      <w:r w:rsidRPr="003F44BE">
        <w:rPr>
          <w:rFonts w:ascii="Tahoma" w:hAnsi="Tahoma" w:cs="Tahoma"/>
          <w:i/>
          <w:sz w:val="24"/>
          <w:szCs w:val="24"/>
        </w:rPr>
        <w:t>o</w:t>
      </w:r>
      <w:r w:rsidR="000A2EC6" w:rsidRPr="003F44BE">
        <w:rPr>
          <w:rFonts w:ascii="Tahoma" w:hAnsi="Tahoma" w:cs="Tahoma"/>
          <w:i/>
          <w:sz w:val="24"/>
          <w:szCs w:val="24"/>
        </w:rPr>
        <w:t>biter</w:t>
      </w:r>
      <w:r w:rsidR="000A2EC6">
        <w:rPr>
          <w:rFonts w:ascii="Tahoma" w:hAnsi="Tahoma" w:cs="Tahoma"/>
          <w:sz w:val="24"/>
          <w:szCs w:val="24"/>
        </w:rPr>
        <w:t xml:space="preserve">.   The point </w:t>
      </w:r>
      <w:r w:rsidR="000A2EC6" w:rsidRPr="000A2EC6">
        <w:rPr>
          <w:rFonts w:ascii="Tahoma" w:hAnsi="Tahoma" w:cs="Tahoma"/>
          <w:i/>
          <w:sz w:val="24"/>
          <w:szCs w:val="24"/>
        </w:rPr>
        <w:t>in limine</w:t>
      </w:r>
      <w:r w:rsidR="000A2EC6">
        <w:rPr>
          <w:rFonts w:ascii="Tahoma" w:hAnsi="Tahoma" w:cs="Tahoma"/>
          <w:sz w:val="24"/>
          <w:szCs w:val="24"/>
        </w:rPr>
        <w:t xml:space="preserve"> was upheld by the Supre</w:t>
      </w:r>
      <w:r>
        <w:rPr>
          <w:rFonts w:ascii="Tahoma" w:hAnsi="Tahoma" w:cs="Tahoma"/>
          <w:sz w:val="24"/>
          <w:szCs w:val="24"/>
        </w:rPr>
        <w:t>me Court. In a judgment reference</w:t>
      </w:r>
      <w:r w:rsidR="000A2EC6">
        <w:rPr>
          <w:rFonts w:ascii="Tahoma" w:hAnsi="Tahoma" w:cs="Tahoma"/>
          <w:sz w:val="24"/>
          <w:szCs w:val="24"/>
        </w:rPr>
        <w:t xml:space="preserve"> </w:t>
      </w:r>
      <w:r w:rsidR="000A2EC6" w:rsidRPr="001D45D2">
        <w:rPr>
          <w:rFonts w:ascii="Tahoma" w:hAnsi="Tahoma" w:cs="Tahoma"/>
          <w:b/>
          <w:sz w:val="24"/>
          <w:szCs w:val="24"/>
        </w:rPr>
        <w:t>SC 19/20</w:t>
      </w:r>
      <w:r w:rsidR="000A2EC6">
        <w:rPr>
          <w:rFonts w:ascii="Tahoma" w:hAnsi="Tahoma" w:cs="Tahoma"/>
          <w:sz w:val="24"/>
          <w:szCs w:val="24"/>
        </w:rPr>
        <w:t xml:space="preserve"> the </w:t>
      </w:r>
      <w:r w:rsidR="001D45D2">
        <w:rPr>
          <w:rFonts w:ascii="Tahoma" w:hAnsi="Tahoma" w:cs="Tahoma"/>
          <w:sz w:val="24"/>
          <w:szCs w:val="24"/>
        </w:rPr>
        <w:t>Supreme C</w:t>
      </w:r>
      <w:r w:rsidR="000A2EC6">
        <w:rPr>
          <w:rFonts w:ascii="Tahoma" w:hAnsi="Tahoma" w:cs="Tahoma"/>
          <w:sz w:val="24"/>
          <w:szCs w:val="24"/>
        </w:rPr>
        <w:t>ourt found that this Court had misdirected itself in failing to pronounce itself on the sole ground of appeal placed before it as to whether or not the Arbitrator had properly declined jurisdiction</w:t>
      </w:r>
      <w:r>
        <w:rPr>
          <w:rFonts w:ascii="Tahoma" w:hAnsi="Tahoma" w:cs="Tahoma"/>
          <w:sz w:val="24"/>
          <w:szCs w:val="24"/>
        </w:rPr>
        <w:t xml:space="preserve"> to</w:t>
      </w:r>
      <w:r w:rsidR="000A2EC6">
        <w:rPr>
          <w:rFonts w:ascii="Tahoma" w:hAnsi="Tahoma" w:cs="Tahoma"/>
          <w:sz w:val="24"/>
          <w:szCs w:val="24"/>
        </w:rPr>
        <w:t xml:space="preserve"> hear the appeal placed before him. The Supreme</w:t>
      </w:r>
      <w:r>
        <w:rPr>
          <w:rFonts w:ascii="Tahoma" w:hAnsi="Tahoma" w:cs="Tahoma"/>
          <w:sz w:val="24"/>
          <w:szCs w:val="24"/>
        </w:rPr>
        <w:t xml:space="preserve"> Court also found</w:t>
      </w:r>
      <w:r w:rsidR="001D45D2">
        <w:rPr>
          <w:rFonts w:ascii="Tahoma" w:hAnsi="Tahoma" w:cs="Tahoma"/>
          <w:sz w:val="24"/>
          <w:szCs w:val="24"/>
        </w:rPr>
        <w:t xml:space="preserve"> that</w:t>
      </w:r>
      <w:r>
        <w:rPr>
          <w:rFonts w:ascii="Tahoma" w:hAnsi="Tahoma" w:cs="Tahoma"/>
          <w:sz w:val="24"/>
          <w:szCs w:val="24"/>
        </w:rPr>
        <w:t xml:space="preserve"> this Court had </w:t>
      </w:r>
      <w:r w:rsidR="00D80977">
        <w:rPr>
          <w:rFonts w:ascii="Tahoma" w:hAnsi="Tahoma" w:cs="Tahoma"/>
          <w:sz w:val="24"/>
          <w:szCs w:val="24"/>
        </w:rPr>
        <w:t>further misdirected itself by proceeding to determine the matter on the merits and address</w:t>
      </w:r>
      <w:r>
        <w:rPr>
          <w:rFonts w:ascii="Tahoma" w:hAnsi="Tahoma" w:cs="Tahoma"/>
          <w:sz w:val="24"/>
          <w:szCs w:val="24"/>
        </w:rPr>
        <w:t>ing</w:t>
      </w:r>
      <w:r w:rsidR="00D80977">
        <w:rPr>
          <w:rFonts w:ascii="Tahoma" w:hAnsi="Tahoma" w:cs="Tahoma"/>
          <w:sz w:val="24"/>
          <w:szCs w:val="24"/>
        </w:rPr>
        <w:t xml:space="preserve"> itself on issues which had not been considered by the arbitrator. This was cle</w:t>
      </w:r>
      <w:r w:rsidR="001D45D2">
        <w:rPr>
          <w:rFonts w:ascii="Tahoma" w:hAnsi="Tahoma" w:cs="Tahoma"/>
          <w:sz w:val="24"/>
          <w:szCs w:val="24"/>
        </w:rPr>
        <w:t>arly contrary to the role of this</w:t>
      </w:r>
      <w:r w:rsidR="00D80977">
        <w:rPr>
          <w:rFonts w:ascii="Tahoma" w:hAnsi="Tahoma" w:cs="Tahoma"/>
          <w:sz w:val="24"/>
          <w:szCs w:val="24"/>
        </w:rPr>
        <w:t xml:space="preserve"> court </w:t>
      </w:r>
      <w:r w:rsidR="00763023">
        <w:rPr>
          <w:rFonts w:ascii="Tahoma" w:hAnsi="Tahoma" w:cs="Tahoma"/>
          <w:sz w:val="24"/>
          <w:szCs w:val="24"/>
        </w:rPr>
        <w:t>sitting</w:t>
      </w:r>
      <w:r>
        <w:rPr>
          <w:rFonts w:ascii="Tahoma" w:hAnsi="Tahoma" w:cs="Tahoma"/>
          <w:sz w:val="24"/>
          <w:szCs w:val="24"/>
        </w:rPr>
        <w:t xml:space="preserve"> as it were</w:t>
      </w:r>
      <w:r w:rsidR="00763023">
        <w:rPr>
          <w:rFonts w:ascii="Tahoma" w:hAnsi="Tahoma" w:cs="Tahoma"/>
          <w:sz w:val="24"/>
          <w:szCs w:val="24"/>
        </w:rPr>
        <w:t xml:space="preserve"> as an appellate tribunal. On this basis this Court </w:t>
      </w:r>
      <w:r>
        <w:rPr>
          <w:rFonts w:ascii="Tahoma" w:hAnsi="Tahoma" w:cs="Tahoma"/>
          <w:sz w:val="24"/>
          <w:szCs w:val="24"/>
        </w:rPr>
        <w:t>was found to have</w:t>
      </w:r>
      <w:r w:rsidR="00763023">
        <w:rPr>
          <w:rFonts w:ascii="Tahoma" w:hAnsi="Tahoma" w:cs="Tahoma"/>
          <w:sz w:val="24"/>
          <w:szCs w:val="24"/>
        </w:rPr>
        <w:t xml:space="preserve"> improperly determined the matter.  </w:t>
      </w:r>
      <w:r>
        <w:rPr>
          <w:rFonts w:ascii="Tahoma" w:hAnsi="Tahoma" w:cs="Tahoma"/>
          <w:sz w:val="24"/>
          <w:szCs w:val="24"/>
        </w:rPr>
        <w:t>T</w:t>
      </w:r>
      <w:r w:rsidR="00763023">
        <w:rPr>
          <w:rFonts w:ascii="Tahoma" w:hAnsi="Tahoma" w:cs="Tahoma"/>
          <w:sz w:val="24"/>
          <w:szCs w:val="24"/>
        </w:rPr>
        <w:t>he Supreme Court</w:t>
      </w:r>
      <w:r>
        <w:rPr>
          <w:rFonts w:ascii="Tahoma" w:hAnsi="Tahoma" w:cs="Tahoma"/>
          <w:sz w:val="24"/>
          <w:szCs w:val="24"/>
        </w:rPr>
        <w:t xml:space="preserve"> consequently</w:t>
      </w:r>
      <w:r w:rsidR="00763023">
        <w:rPr>
          <w:rFonts w:ascii="Tahoma" w:hAnsi="Tahoma" w:cs="Tahoma"/>
          <w:sz w:val="24"/>
          <w:szCs w:val="24"/>
        </w:rPr>
        <w:t xml:space="preserve"> dismissed the </w:t>
      </w:r>
      <w:r>
        <w:rPr>
          <w:rFonts w:ascii="Tahoma" w:hAnsi="Tahoma" w:cs="Tahoma"/>
          <w:sz w:val="24"/>
          <w:szCs w:val="24"/>
        </w:rPr>
        <w:t>appeal</w:t>
      </w:r>
      <w:r w:rsidR="00763023">
        <w:rPr>
          <w:rFonts w:ascii="Tahoma" w:hAnsi="Tahoma" w:cs="Tahoma"/>
          <w:sz w:val="24"/>
          <w:szCs w:val="24"/>
        </w:rPr>
        <w:t xml:space="preserve"> placed before it.</w:t>
      </w:r>
    </w:p>
    <w:p w:rsidR="000A2EC6" w:rsidRDefault="00763023" w:rsidP="006478EB">
      <w:pPr>
        <w:spacing w:line="360" w:lineRule="auto"/>
        <w:ind w:firstLine="720"/>
        <w:jc w:val="both"/>
        <w:rPr>
          <w:rFonts w:ascii="Tahoma" w:hAnsi="Tahoma" w:cs="Tahoma"/>
          <w:sz w:val="24"/>
          <w:szCs w:val="24"/>
        </w:rPr>
      </w:pPr>
      <w:r>
        <w:rPr>
          <w:rFonts w:ascii="Tahoma" w:hAnsi="Tahoma" w:cs="Tahoma"/>
          <w:sz w:val="24"/>
          <w:szCs w:val="24"/>
        </w:rPr>
        <w:t>The Applicant has now approached this Court with the present application for review. The Applicant seeks to have</w:t>
      </w:r>
      <w:r w:rsidR="001D45D2">
        <w:rPr>
          <w:rFonts w:ascii="Tahoma" w:hAnsi="Tahoma" w:cs="Tahoma"/>
          <w:sz w:val="24"/>
          <w:szCs w:val="24"/>
        </w:rPr>
        <w:t xml:space="preserve"> the decision of the Designated</w:t>
      </w:r>
      <w:r>
        <w:rPr>
          <w:rFonts w:ascii="Tahoma" w:hAnsi="Tahoma" w:cs="Tahoma"/>
          <w:sz w:val="24"/>
          <w:szCs w:val="24"/>
        </w:rPr>
        <w:t xml:space="preserve"> Agent handed down on </w:t>
      </w:r>
      <w:r w:rsidR="003F44BE">
        <w:rPr>
          <w:rFonts w:ascii="Tahoma" w:hAnsi="Tahoma" w:cs="Tahoma"/>
          <w:sz w:val="24"/>
          <w:szCs w:val="24"/>
        </w:rPr>
        <w:t>13 July 2020</w:t>
      </w:r>
      <w:r w:rsidR="000A2EC6">
        <w:rPr>
          <w:rFonts w:ascii="Tahoma" w:hAnsi="Tahoma" w:cs="Tahoma"/>
          <w:sz w:val="24"/>
          <w:szCs w:val="24"/>
        </w:rPr>
        <w:t xml:space="preserve"> </w:t>
      </w:r>
      <w:r w:rsidR="00626DB1">
        <w:rPr>
          <w:rFonts w:ascii="Tahoma" w:hAnsi="Tahoma" w:cs="Tahoma"/>
          <w:sz w:val="24"/>
          <w:szCs w:val="24"/>
        </w:rPr>
        <w:t xml:space="preserve">reviewed on the basis of </w:t>
      </w:r>
      <w:r w:rsidR="001D45D2">
        <w:rPr>
          <w:rFonts w:ascii="Tahoma" w:hAnsi="Tahoma" w:cs="Tahoma"/>
          <w:sz w:val="24"/>
          <w:szCs w:val="24"/>
        </w:rPr>
        <w:t>on</w:t>
      </w:r>
      <w:r w:rsidR="00626DB1">
        <w:rPr>
          <w:rFonts w:ascii="Tahoma" w:hAnsi="Tahoma" w:cs="Tahoma"/>
          <w:sz w:val="24"/>
          <w:szCs w:val="24"/>
        </w:rPr>
        <w:t>e ground which has been outlined as follows;</w:t>
      </w:r>
    </w:p>
    <w:p w:rsidR="00626DB1" w:rsidRPr="00997217" w:rsidRDefault="00626DB1" w:rsidP="00997217">
      <w:pPr>
        <w:ind w:left="1440" w:hanging="720"/>
        <w:jc w:val="both"/>
        <w:rPr>
          <w:rFonts w:ascii="Tahoma" w:hAnsi="Tahoma" w:cs="Tahoma"/>
        </w:rPr>
      </w:pPr>
      <w:r w:rsidRPr="00997217">
        <w:rPr>
          <w:rFonts w:ascii="Tahoma" w:hAnsi="Tahoma" w:cs="Tahoma"/>
        </w:rPr>
        <w:t>“1.</w:t>
      </w:r>
      <w:r w:rsidRPr="00997217">
        <w:rPr>
          <w:rFonts w:ascii="Tahoma" w:hAnsi="Tahoma" w:cs="Tahoma"/>
        </w:rPr>
        <w:tab/>
        <w:t xml:space="preserve">The Designated Agent erred at law in declining to hear the Applicant’s claim on the incorrect finding that he lacked jurisdiction when in </w:t>
      </w:r>
      <w:r w:rsidR="00997217" w:rsidRPr="00997217">
        <w:rPr>
          <w:rFonts w:ascii="Tahoma" w:hAnsi="Tahoma" w:cs="Tahoma"/>
        </w:rPr>
        <w:t>fact he</w:t>
      </w:r>
      <w:r w:rsidRPr="00997217">
        <w:rPr>
          <w:rFonts w:ascii="Tahoma" w:hAnsi="Tahoma" w:cs="Tahoma"/>
        </w:rPr>
        <w:t xml:space="preserve"> had it requisite jurisdiction since res judicata does not apply in this instance.”</w:t>
      </w:r>
    </w:p>
    <w:p w:rsidR="007B159B" w:rsidRDefault="003F44BE" w:rsidP="007B159B">
      <w:pPr>
        <w:spacing w:line="360" w:lineRule="auto"/>
        <w:ind w:firstLine="720"/>
        <w:jc w:val="both"/>
        <w:rPr>
          <w:rFonts w:ascii="Tahoma" w:hAnsi="Tahoma" w:cs="Tahoma"/>
          <w:sz w:val="24"/>
          <w:szCs w:val="24"/>
        </w:rPr>
      </w:pPr>
      <w:r>
        <w:rPr>
          <w:rFonts w:ascii="Tahoma" w:hAnsi="Tahoma" w:cs="Tahoma"/>
          <w:sz w:val="24"/>
          <w:szCs w:val="24"/>
        </w:rPr>
        <w:t>In relief</w:t>
      </w:r>
      <w:r w:rsidR="00626DB1">
        <w:rPr>
          <w:rFonts w:ascii="Tahoma" w:hAnsi="Tahoma" w:cs="Tahoma"/>
          <w:sz w:val="24"/>
          <w:szCs w:val="24"/>
        </w:rPr>
        <w:t xml:space="preserve"> the Applicant p</w:t>
      </w:r>
      <w:r>
        <w:rPr>
          <w:rFonts w:ascii="Tahoma" w:hAnsi="Tahoma" w:cs="Tahoma"/>
          <w:sz w:val="24"/>
          <w:szCs w:val="24"/>
        </w:rPr>
        <w:t>r</w:t>
      </w:r>
      <w:r w:rsidR="00626DB1">
        <w:rPr>
          <w:rFonts w:ascii="Tahoma" w:hAnsi="Tahoma" w:cs="Tahoma"/>
          <w:sz w:val="24"/>
          <w:szCs w:val="24"/>
        </w:rPr>
        <w:t>ays that this court grants</w:t>
      </w:r>
      <w:r w:rsidR="007B159B">
        <w:rPr>
          <w:rFonts w:ascii="Tahoma" w:hAnsi="Tahoma" w:cs="Tahoma"/>
          <w:sz w:val="24"/>
          <w:szCs w:val="24"/>
        </w:rPr>
        <w:t xml:space="preserve"> an order to the following effect;</w:t>
      </w:r>
    </w:p>
    <w:p w:rsidR="007B159B" w:rsidRPr="003F44BE" w:rsidRDefault="001D45D2" w:rsidP="00997217">
      <w:pPr>
        <w:ind w:firstLine="720"/>
        <w:jc w:val="both"/>
        <w:rPr>
          <w:rFonts w:ascii="Tahoma" w:hAnsi="Tahoma" w:cs="Tahoma"/>
          <w:sz w:val="24"/>
          <w:szCs w:val="24"/>
        </w:rPr>
      </w:pPr>
      <w:r>
        <w:rPr>
          <w:rFonts w:ascii="Tahoma" w:hAnsi="Tahoma" w:cs="Tahoma"/>
          <w:sz w:val="24"/>
          <w:szCs w:val="24"/>
        </w:rPr>
        <w:t>“</w:t>
      </w:r>
      <w:r w:rsidR="007B159B" w:rsidRPr="003F44BE">
        <w:rPr>
          <w:rFonts w:ascii="Tahoma" w:hAnsi="Tahoma" w:cs="Tahoma"/>
          <w:sz w:val="24"/>
          <w:szCs w:val="24"/>
        </w:rPr>
        <w:t>1.</w:t>
      </w:r>
      <w:r w:rsidR="007B159B" w:rsidRPr="003F44BE">
        <w:rPr>
          <w:rFonts w:ascii="Tahoma" w:hAnsi="Tahoma" w:cs="Tahoma"/>
          <w:sz w:val="24"/>
          <w:szCs w:val="24"/>
        </w:rPr>
        <w:tab/>
        <w:t>The application to succeed with costs.</w:t>
      </w:r>
    </w:p>
    <w:p w:rsidR="00626DB1" w:rsidRPr="003F44BE" w:rsidRDefault="007B159B" w:rsidP="00997217">
      <w:pPr>
        <w:ind w:left="1440" w:hanging="645"/>
        <w:jc w:val="both"/>
        <w:rPr>
          <w:rFonts w:ascii="Tahoma" w:hAnsi="Tahoma" w:cs="Tahoma"/>
          <w:sz w:val="24"/>
          <w:szCs w:val="24"/>
        </w:rPr>
      </w:pPr>
      <w:r w:rsidRPr="003F44BE">
        <w:rPr>
          <w:rFonts w:ascii="Tahoma" w:hAnsi="Tahoma" w:cs="Tahoma"/>
          <w:sz w:val="24"/>
          <w:szCs w:val="24"/>
        </w:rPr>
        <w:t>2.</w:t>
      </w:r>
      <w:r w:rsidRPr="003F44BE">
        <w:rPr>
          <w:rFonts w:ascii="Tahoma" w:hAnsi="Tahoma" w:cs="Tahoma"/>
          <w:sz w:val="24"/>
          <w:szCs w:val="24"/>
        </w:rPr>
        <w:tab/>
        <w:t xml:space="preserve">The decision of the Designation Agent </w:t>
      </w:r>
      <w:proofErr w:type="gramStart"/>
      <w:r w:rsidR="00E6083A" w:rsidRPr="003F44BE">
        <w:rPr>
          <w:rFonts w:ascii="Tahoma" w:hAnsi="Tahoma" w:cs="Tahoma"/>
          <w:sz w:val="24"/>
          <w:szCs w:val="24"/>
        </w:rPr>
        <w:t>be</w:t>
      </w:r>
      <w:proofErr w:type="gramEnd"/>
      <w:r w:rsidR="00E6083A" w:rsidRPr="003F44BE">
        <w:rPr>
          <w:rFonts w:ascii="Tahoma" w:hAnsi="Tahoma" w:cs="Tahoma"/>
          <w:sz w:val="24"/>
          <w:szCs w:val="24"/>
        </w:rPr>
        <w:t xml:space="preserve"> and is hereby set aside and substituted with the following:</w:t>
      </w:r>
      <w:r w:rsidR="00626DB1" w:rsidRPr="003F44BE">
        <w:rPr>
          <w:rFonts w:ascii="Tahoma" w:hAnsi="Tahoma" w:cs="Tahoma"/>
          <w:sz w:val="24"/>
          <w:szCs w:val="24"/>
        </w:rPr>
        <w:t xml:space="preserve"> </w:t>
      </w:r>
    </w:p>
    <w:p w:rsidR="00E6083A" w:rsidRPr="00997217" w:rsidRDefault="00E6083A" w:rsidP="00997217">
      <w:pPr>
        <w:ind w:left="1440" w:hanging="645"/>
        <w:jc w:val="both"/>
        <w:rPr>
          <w:rFonts w:ascii="Tahoma" w:hAnsi="Tahoma" w:cs="Tahoma"/>
        </w:rPr>
      </w:pPr>
      <w:r w:rsidRPr="00997217">
        <w:rPr>
          <w:rFonts w:ascii="Tahoma" w:hAnsi="Tahoma" w:cs="Tahoma"/>
        </w:rPr>
        <w:tab/>
      </w:r>
      <w:r w:rsidR="003F44BE">
        <w:rPr>
          <w:rFonts w:ascii="Tahoma" w:hAnsi="Tahoma" w:cs="Tahoma"/>
        </w:rPr>
        <w:t>“</w:t>
      </w:r>
      <w:r w:rsidRPr="00997217">
        <w:rPr>
          <w:rFonts w:ascii="Tahoma" w:hAnsi="Tahoma" w:cs="Tahoma"/>
        </w:rPr>
        <w:t>The claimant is properly before me. I shall proceed to hear the merits of the claim.</w:t>
      </w:r>
      <w:r w:rsidR="006A1158" w:rsidRPr="00997217">
        <w:rPr>
          <w:rFonts w:ascii="Tahoma" w:hAnsi="Tahoma" w:cs="Tahoma"/>
        </w:rPr>
        <w:t>”</w:t>
      </w:r>
      <w:r w:rsidR="001D45D2">
        <w:rPr>
          <w:rFonts w:ascii="Tahoma" w:hAnsi="Tahoma" w:cs="Tahoma"/>
        </w:rPr>
        <w:t>”</w:t>
      </w:r>
    </w:p>
    <w:p w:rsidR="00E6083A" w:rsidRDefault="00E6083A" w:rsidP="00E6083A">
      <w:pPr>
        <w:spacing w:line="360" w:lineRule="auto"/>
        <w:ind w:firstLine="720"/>
        <w:jc w:val="both"/>
        <w:rPr>
          <w:rFonts w:ascii="Tahoma" w:hAnsi="Tahoma" w:cs="Tahoma"/>
          <w:sz w:val="24"/>
          <w:szCs w:val="24"/>
        </w:rPr>
      </w:pPr>
      <w:r>
        <w:rPr>
          <w:rFonts w:ascii="Tahoma" w:hAnsi="Tahoma" w:cs="Tahoma"/>
          <w:sz w:val="24"/>
          <w:szCs w:val="24"/>
        </w:rPr>
        <w:lastRenderedPageBreak/>
        <w:t>The application is opposed by the Respondent. Through its Not</w:t>
      </w:r>
      <w:r w:rsidR="003F44BE">
        <w:rPr>
          <w:rFonts w:ascii="Tahoma" w:hAnsi="Tahoma" w:cs="Tahoma"/>
          <w:sz w:val="24"/>
          <w:szCs w:val="24"/>
        </w:rPr>
        <w:t>ice of Opposition Respondent has</w:t>
      </w:r>
      <w:r>
        <w:rPr>
          <w:rFonts w:ascii="Tahoma" w:hAnsi="Tahoma" w:cs="Tahoma"/>
          <w:sz w:val="24"/>
          <w:szCs w:val="24"/>
        </w:rPr>
        <w:t xml:space="preserve"> raised three points </w:t>
      </w:r>
      <w:r w:rsidRPr="00E6083A">
        <w:rPr>
          <w:rFonts w:ascii="Tahoma" w:hAnsi="Tahoma" w:cs="Tahoma"/>
          <w:i/>
          <w:sz w:val="24"/>
          <w:szCs w:val="24"/>
        </w:rPr>
        <w:t>in limine</w:t>
      </w:r>
      <w:r>
        <w:rPr>
          <w:rFonts w:ascii="Tahoma" w:hAnsi="Tahoma" w:cs="Tahoma"/>
          <w:sz w:val="24"/>
          <w:szCs w:val="24"/>
        </w:rPr>
        <w:t xml:space="preserve"> which points were also elaborated upon by Counsel on the date of hearing of this matter. The points of </w:t>
      </w:r>
      <w:r w:rsidRPr="00E6083A">
        <w:rPr>
          <w:rFonts w:ascii="Tahoma" w:hAnsi="Tahoma" w:cs="Tahoma"/>
          <w:i/>
          <w:sz w:val="24"/>
          <w:szCs w:val="24"/>
        </w:rPr>
        <w:t>limine</w:t>
      </w:r>
      <w:r>
        <w:rPr>
          <w:rFonts w:ascii="Tahoma" w:hAnsi="Tahoma" w:cs="Tahoma"/>
          <w:sz w:val="24"/>
          <w:szCs w:val="24"/>
        </w:rPr>
        <w:t xml:space="preserve"> are as follows;</w:t>
      </w:r>
    </w:p>
    <w:p w:rsidR="006A1158" w:rsidRDefault="006A1158" w:rsidP="006A1158">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 xml:space="preserve">Prescription. The Respondent submits that the present application is prescribed. The dispute arose in 2007. The dispute having exceeded the two year legal </w:t>
      </w:r>
      <w:r w:rsidR="003F44BE">
        <w:rPr>
          <w:rFonts w:ascii="Tahoma" w:hAnsi="Tahoma" w:cs="Tahoma"/>
          <w:sz w:val="24"/>
          <w:szCs w:val="24"/>
        </w:rPr>
        <w:t>limit</w:t>
      </w:r>
      <w:r>
        <w:rPr>
          <w:rFonts w:ascii="Tahoma" w:hAnsi="Tahoma" w:cs="Tahoma"/>
          <w:sz w:val="24"/>
          <w:szCs w:val="24"/>
        </w:rPr>
        <w:t xml:space="preserve"> as provided in </w:t>
      </w:r>
      <w:r w:rsidRPr="008C2D91">
        <w:rPr>
          <w:rFonts w:ascii="Tahoma" w:hAnsi="Tahoma" w:cs="Tahoma"/>
          <w:b/>
          <w:sz w:val="24"/>
          <w:szCs w:val="24"/>
        </w:rPr>
        <w:t>Section 94</w:t>
      </w:r>
      <w:r>
        <w:rPr>
          <w:rFonts w:ascii="Tahoma" w:hAnsi="Tahoma" w:cs="Tahoma"/>
          <w:sz w:val="24"/>
          <w:szCs w:val="24"/>
        </w:rPr>
        <w:t xml:space="preserve"> of the </w:t>
      </w:r>
      <w:r w:rsidRPr="008C2D91">
        <w:rPr>
          <w:rFonts w:ascii="Tahoma" w:hAnsi="Tahoma" w:cs="Tahoma"/>
          <w:b/>
          <w:sz w:val="24"/>
          <w:szCs w:val="24"/>
        </w:rPr>
        <w:t>Labour Act</w:t>
      </w:r>
      <w:r>
        <w:rPr>
          <w:rFonts w:ascii="Tahoma" w:hAnsi="Tahoma" w:cs="Tahoma"/>
          <w:sz w:val="24"/>
          <w:szCs w:val="24"/>
        </w:rPr>
        <w:t xml:space="preserve"> </w:t>
      </w:r>
      <w:r w:rsidRPr="008C2D91">
        <w:rPr>
          <w:rFonts w:ascii="Tahoma" w:hAnsi="Tahoma" w:cs="Tahoma"/>
          <w:b/>
          <w:sz w:val="24"/>
          <w:szCs w:val="24"/>
        </w:rPr>
        <w:t>[Cap 28:01]</w:t>
      </w:r>
      <w:r>
        <w:rPr>
          <w:rFonts w:ascii="Tahoma" w:hAnsi="Tahoma" w:cs="Tahoma"/>
          <w:sz w:val="24"/>
          <w:szCs w:val="24"/>
        </w:rPr>
        <w:t xml:space="preserve"> the matter is improperly before the court and</w:t>
      </w:r>
      <w:r w:rsidR="003F44BE">
        <w:rPr>
          <w:rFonts w:ascii="Tahoma" w:hAnsi="Tahoma" w:cs="Tahoma"/>
          <w:sz w:val="24"/>
          <w:szCs w:val="24"/>
        </w:rPr>
        <w:t xml:space="preserve"> ought</w:t>
      </w:r>
      <w:r>
        <w:rPr>
          <w:rFonts w:ascii="Tahoma" w:hAnsi="Tahoma" w:cs="Tahoma"/>
          <w:sz w:val="24"/>
          <w:szCs w:val="24"/>
        </w:rPr>
        <w:t xml:space="preserve"> to therefore be thrown out.</w:t>
      </w:r>
    </w:p>
    <w:p w:rsidR="00997217" w:rsidRDefault="00997217" w:rsidP="006A1158">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No cause of Action</w:t>
      </w:r>
    </w:p>
    <w:p w:rsidR="003F44BE" w:rsidRDefault="00997217" w:rsidP="00997217">
      <w:pPr>
        <w:pStyle w:val="ListParagraph"/>
        <w:spacing w:line="360" w:lineRule="auto"/>
        <w:ind w:left="1440"/>
        <w:jc w:val="both"/>
        <w:rPr>
          <w:rFonts w:ascii="Tahoma" w:hAnsi="Tahoma" w:cs="Tahoma"/>
          <w:sz w:val="24"/>
          <w:szCs w:val="24"/>
        </w:rPr>
      </w:pPr>
      <w:r>
        <w:rPr>
          <w:rFonts w:ascii="Tahoma" w:hAnsi="Tahoma" w:cs="Tahoma"/>
          <w:sz w:val="24"/>
          <w:szCs w:val="24"/>
        </w:rPr>
        <w:t xml:space="preserve">The Respondent also submits that in any event no reviewable ground has been raised by the Applicant before the Court. The ground of review as placed before the court does not constitute a ground in terms of </w:t>
      </w:r>
      <w:r w:rsidRPr="008C2D91">
        <w:rPr>
          <w:rFonts w:ascii="Tahoma" w:hAnsi="Tahoma" w:cs="Tahoma"/>
          <w:b/>
          <w:sz w:val="24"/>
          <w:szCs w:val="24"/>
        </w:rPr>
        <w:t>Section 92 EE</w:t>
      </w:r>
      <w:r>
        <w:rPr>
          <w:rFonts w:ascii="Tahoma" w:hAnsi="Tahoma" w:cs="Tahoma"/>
          <w:sz w:val="24"/>
          <w:szCs w:val="24"/>
        </w:rPr>
        <w:t xml:space="preserve"> of the </w:t>
      </w:r>
      <w:r w:rsidRPr="008C2D91">
        <w:rPr>
          <w:rFonts w:ascii="Tahoma" w:hAnsi="Tahoma" w:cs="Tahoma"/>
          <w:b/>
          <w:sz w:val="24"/>
          <w:szCs w:val="24"/>
        </w:rPr>
        <w:t>Labour Act [Cap 28:01]</w:t>
      </w:r>
      <w:r>
        <w:rPr>
          <w:rFonts w:ascii="Tahoma" w:hAnsi="Tahoma" w:cs="Tahoma"/>
          <w:sz w:val="24"/>
          <w:szCs w:val="24"/>
        </w:rPr>
        <w:t>. This is particularly in view of the application being premised on the</w:t>
      </w:r>
      <w:r w:rsidR="003F44BE">
        <w:rPr>
          <w:rFonts w:ascii="Tahoma" w:hAnsi="Tahoma" w:cs="Tahoma"/>
          <w:sz w:val="24"/>
          <w:szCs w:val="24"/>
        </w:rPr>
        <w:t xml:space="preserve"> allegation that the Designated</w:t>
      </w:r>
      <w:r>
        <w:rPr>
          <w:rFonts w:ascii="Tahoma" w:hAnsi="Tahoma" w:cs="Tahoma"/>
          <w:sz w:val="24"/>
          <w:szCs w:val="24"/>
        </w:rPr>
        <w:t xml:space="preserve"> Agent ought to have found he had jurisdiction. The Respondent submission is an application for review can only be made upon an allegation that the judicial authority lac</w:t>
      </w:r>
      <w:r w:rsidR="003F44BE">
        <w:rPr>
          <w:rFonts w:ascii="Tahoma" w:hAnsi="Tahoma" w:cs="Tahoma"/>
          <w:sz w:val="24"/>
          <w:szCs w:val="24"/>
        </w:rPr>
        <w:t>ked jurisdiction and not the opposite</w:t>
      </w:r>
      <w:r>
        <w:rPr>
          <w:rFonts w:ascii="Tahoma" w:hAnsi="Tahoma" w:cs="Tahoma"/>
          <w:sz w:val="24"/>
          <w:szCs w:val="24"/>
        </w:rPr>
        <w:t xml:space="preserve">. </w:t>
      </w:r>
    </w:p>
    <w:p w:rsidR="001D45D2" w:rsidRDefault="003F44BE" w:rsidP="003F44BE">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 xml:space="preserve">The last point </w:t>
      </w:r>
      <w:r w:rsidRPr="003F44BE">
        <w:rPr>
          <w:rFonts w:ascii="Tahoma" w:hAnsi="Tahoma" w:cs="Tahoma"/>
          <w:i/>
          <w:sz w:val="24"/>
          <w:szCs w:val="24"/>
        </w:rPr>
        <w:t xml:space="preserve">in </w:t>
      </w:r>
      <w:proofErr w:type="spellStart"/>
      <w:r w:rsidRPr="003F44BE">
        <w:rPr>
          <w:rFonts w:ascii="Tahoma" w:hAnsi="Tahoma" w:cs="Tahoma"/>
          <w:i/>
          <w:sz w:val="24"/>
          <w:szCs w:val="24"/>
        </w:rPr>
        <w:t>limine</w:t>
      </w:r>
      <w:proofErr w:type="spellEnd"/>
      <w:r>
        <w:rPr>
          <w:rFonts w:ascii="Tahoma" w:hAnsi="Tahoma" w:cs="Tahoma"/>
          <w:sz w:val="24"/>
          <w:szCs w:val="24"/>
        </w:rPr>
        <w:t xml:space="preserve"> taken is that</w:t>
      </w:r>
      <w:r w:rsidR="00D04C74">
        <w:rPr>
          <w:rFonts w:ascii="Tahoma" w:hAnsi="Tahoma" w:cs="Tahoma"/>
          <w:sz w:val="24"/>
          <w:szCs w:val="24"/>
        </w:rPr>
        <w:t xml:space="preserve"> </w:t>
      </w:r>
      <w:r>
        <w:rPr>
          <w:rFonts w:ascii="Tahoma" w:hAnsi="Tahoma" w:cs="Tahoma"/>
          <w:sz w:val="24"/>
          <w:szCs w:val="24"/>
        </w:rPr>
        <w:t>in</w:t>
      </w:r>
      <w:r w:rsidR="00D04C74">
        <w:rPr>
          <w:rFonts w:ascii="Tahoma" w:hAnsi="Tahoma" w:cs="Tahoma"/>
          <w:sz w:val="24"/>
          <w:szCs w:val="24"/>
        </w:rPr>
        <w:t xml:space="preserve"> </w:t>
      </w:r>
      <w:r>
        <w:rPr>
          <w:rFonts w:ascii="Tahoma" w:hAnsi="Tahoma" w:cs="Tahoma"/>
          <w:sz w:val="24"/>
          <w:szCs w:val="24"/>
        </w:rPr>
        <w:t>any event the matter is</w:t>
      </w:r>
      <w:r w:rsidR="00D04C74">
        <w:rPr>
          <w:rFonts w:ascii="Tahoma" w:hAnsi="Tahoma" w:cs="Tahoma"/>
          <w:sz w:val="24"/>
          <w:szCs w:val="24"/>
        </w:rPr>
        <w:t xml:space="preserve"> </w:t>
      </w:r>
      <w:r w:rsidRPr="001D45D2">
        <w:rPr>
          <w:rFonts w:ascii="Tahoma" w:hAnsi="Tahoma" w:cs="Tahoma"/>
          <w:i/>
          <w:sz w:val="24"/>
          <w:szCs w:val="24"/>
        </w:rPr>
        <w:t>res judicata</w:t>
      </w:r>
      <w:r w:rsidR="00D04C74">
        <w:rPr>
          <w:rFonts w:ascii="Tahoma" w:hAnsi="Tahoma" w:cs="Tahoma"/>
          <w:sz w:val="24"/>
          <w:szCs w:val="24"/>
        </w:rPr>
        <w:t xml:space="preserve">. The respondent submits that this matter having already been through the various channels as laid in the Code of Conduct even up to the Supreme Court the court should find that the matter is </w:t>
      </w:r>
      <w:r w:rsidR="00D04C74" w:rsidRPr="001D45D2">
        <w:rPr>
          <w:rFonts w:ascii="Tahoma" w:hAnsi="Tahoma" w:cs="Tahoma"/>
          <w:i/>
          <w:sz w:val="24"/>
          <w:szCs w:val="24"/>
        </w:rPr>
        <w:t>res judicata</w:t>
      </w:r>
      <w:r w:rsidR="00D04C74">
        <w:rPr>
          <w:rFonts w:ascii="Tahoma" w:hAnsi="Tahoma" w:cs="Tahoma"/>
          <w:sz w:val="24"/>
          <w:szCs w:val="24"/>
        </w:rPr>
        <w:t xml:space="preserve">. </w:t>
      </w:r>
    </w:p>
    <w:p w:rsidR="00D04C74" w:rsidRDefault="00D04C74" w:rsidP="001D45D2">
      <w:pPr>
        <w:spacing w:line="360" w:lineRule="auto"/>
        <w:ind w:firstLine="720"/>
        <w:jc w:val="both"/>
        <w:rPr>
          <w:rFonts w:ascii="Tahoma" w:hAnsi="Tahoma" w:cs="Tahoma"/>
          <w:sz w:val="24"/>
          <w:szCs w:val="24"/>
        </w:rPr>
      </w:pPr>
      <w:r w:rsidRPr="001D45D2">
        <w:rPr>
          <w:rFonts w:ascii="Tahoma" w:hAnsi="Tahoma" w:cs="Tahoma"/>
          <w:sz w:val="24"/>
          <w:szCs w:val="24"/>
        </w:rPr>
        <w:t>On the basis of these points the Respondent prayer is for the application to be dismissed with costs on a higher scale.</w:t>
      </w:r>
      <w:r w:rsidR="001D45D2">
        <w:rPr>
          <w:rFonts w:ascii="Tahoma" w:hAnsi="Tahoma" w:cs="Tahoma"/>
          <w:sz w:val="24"/>
          <w:szCs w:val="24"/>
        </w:rPr>
        <w:t xml:space="preserve"> </w:t>
      </w:r>
      <w:r>
        <w:rPr>
          <w:rFonts w:ascii="Tahoma" w:hAnsi="Tahoma" w:cs="Tahoma"/>
          <w:sz w:val="24"/>
          <w:szCs w:val="24"/>
        </w:rPr>
        <w:t>On</w:t>
      </w:r>
      <w:r w:rsidR="001D45D2">
        <w:rPr>
          <w:rFonts w:ascii="Tahoma" w:hAnsi="Tahoma" w:cs="Tahoma"/>
          <w:sz w:val="24"/>
          <w:szCs w:val="24"/>
        </w:rPr>
        <w:t xml:space="preserve"> the</w:t>
      </w:r>
      <w:r>
        <w:rPr>
          <w:rFonts w:ascii="Tahoma" w:hAnsi="Tahoma" w:cs="Tahoma"/>
          <w:sz w:val="24"/>
          <w:szCs w:val="24"/>
        </w:rPr>
        <w:t xml:space="preserve"> date of hearing the parties appeared and presented arguments based on their position as taken through their written submissions. The Applicant having initially objected to the Respondent participation in the proceeding as Respondent was technically barred </w:t>
      </w:r>
      <w:r w:rsidR="001D45D2">
        <w:rPr>
          <w:rFonts w:ascii="Tahoma" w:hAnsi="Tahoma" w:cs="Tahoma"/>
          <w:sz w:val="24"/>
          <w:szCs w:val="24"/>
        </w:rPr>
        <w:t>the Applicant later</w:t>
      </w:r>
      <w:r>
        <w:rPr>
          <w:rFonts w:ascii="Tahoma" w:hAnsi="Tahoma" w:cs="Tahoma"/>
          <w:sz w:val="24"/>
          <w:szCs w:val="24"/>
        </w:rPr>
        <w:t xml:space="preserve"> </w:t>
      </w:r>
      <w:r w:rsidR="00AF3A28">
        <w:rPr>
          <w:rFonts w:ascii="Tahoma" w:hAnsi="Tahoma" w:cs="Tahoma"/>
          <w:sz w:val="24"/>
          <w:szCs w:val="24"/>
        </w:rPr>
        <w:t>conceded to</w:t>
      </w:r>
      <w:r>
        <w:rPr>
          <w:rFonts w:ascii="Tahoma" w:hAnsi="Tahoma" w:cs="Tahoma"/>
          <w:sz w:val="24"/>
          <w:szCs w:val="24"/>
        </w:rPr>
        <w:t xml:space="preserve"> the Respond</w:t>
      </w:r>
      <w:r w:rsidR="001D45D2">
        <w:rPr>
          <w:rFonts w:ascii="Tahoma" w:hAnsi="Tahoma" w:cs="Tahoma"/>
          <w:sz w:val="24"/>
          <w:szCs w:val="24"/>
        </w:rPr>
        <w:t>ent</w:t>
      </w:r>
      <w:r>
        <w:rPr>
          <w:rFonts w:ascii="Tahoma" w:hAnsi="Tahoma" w:cs="Tahoma"/>
          <w:sz w:val="24"/>
          <w:szCs w:val="24"/>
        </w:rPr>
        <w:t xml:space="preserve"> oral application for </w:t>
      </w:r>
      <w:proofErr w:type="spellStart"/>
      <w:r>
        <w:rPr>
          <w:rFonts w:ascii="Tahoma" w:hAnsi="Tahoma" w:cs="Tahoma"/>
          <w:sz w:val="24"/>
          <w:szCs w:val="24"/>
        </w:rPr>
        <w:t>upliftment</w:t>
      </w:r>
      <w:proofErr w:type="spellEnd"/>
      <w:r>
        <w:rPr>
          <w:rFonts w:ascii="Tahoma" w:hAnsi="Tahoma" w:cs="Tahoma"/>
          <w:sz w:val="24"/>
          <w:szCs w:val="24"/>
        </w:rPr>
        <w:t xml:space="preserve"> of bar and </w:t>
      </w:r>
      <w:r w:rsidR="001D45D2">
        <w:rPr>
          <w:rFonts w:ascii="Tahoma" w:hAnsi="Tahoma" w:cs="Tahoma"/>
          <w:sz w:val="24"/>
          <w:szCs w:val="24"/>
        </w:rPr>
        <w:t xml:space="preserve">for </w:t>
      </w:r>
      <w:r>
        <w:rPr>
          <w:rFonts w:ascii="Tahoma" w:hAnsi="Tahoma" w:cs="Tahoma"/>
          <w:sz w:val="24"/>
          <w:szCs w:val="24"/>
        </w:rPr>
        <w:t xml:space="preserve">condonation for late filing of Heads of Argument. The application having been </w:t>
      </w:r>
      <w:r>
        <w:rPr>
          <w:rFonts w:ascii="Tahoma" w:hAnsi="Tahoma" w:cs="Tahoma"/>
          <w:sz w:val="24"/>
          <w:szCs w:val="24"/>
        </w:rPr>
        <w:lastRenderedPageBreak/>
        <w:t>granted</w:t>
      </w:r>
      <w:r w:rsidR="001D45D2">
        <w:rPr>
          <w:rFonts w:ascii="Tahoma" w:hAnsi="Tahoma" w:cs="Tahoma"/>
          <w:sz w:val="24"/>
          <w:szCs w:val="24"/>
        </w:rPr>
        <w:t xml:space="preserve"> by Court</w:t>
      </w:r>
      <w:r>
        <w:rPr>
          <w:rFonts w:ascii="Tahoma" w:hAnsi="Tahoma" w:cs="Tahoma"/>
          <w:sz w:val="24"/>
          <w:szCs w:val="24"/>
        </w:rPr>
        <w:t xml:space="preserve"> the Respondent filed Heads of Argument which form part of the record</w:t>
      </w:r>
      <w:r w:rsidR="001D45D2">
        <w:rPr>
          <w:rFonts w:ascii="Tahoma" w:hAnsi="Tahoma" w:cs="Tahoma"/>
          <w:sz w:val="24"/>
          <w:szCs w:val="24"/>
        </w:rPr>
        <w:t>.</w:t>
      </w:r>
    </w:p>
    <w:p w:rsidR="00D04C74" w:rsidRPr="00D04C74" w:rsidRDefault="00D04C74" w:rsidP="00D04C74">
      <w:pPr>
        <w:spacing w:line="360" w:lineRule="auto"/>
        <w:ind w:firstLine="720"/>
        <w:jc w:val="both"/>
        <w:rPr>
          <w:rFonts w:ascii="Tahoma" w:hAnsi="Tahoma" w:cs="Tahoma"/>
          <w:b/>
          <w:sz w:val="24"/>
          <w:szCs w:val="24"/>
        </w:rPr>
      </w:pPr>
      <w:r w:rsidRPr="00D04C74">
        <w:rPr>
          <w:rFonts w:ascii="Tahoma" w:hAnsi="Tahoma" w:cs="Tahoma"/>
          <w:b/>
          <w:sz w:val="24"/>
          <w:szCs w:val="24"/>
        </w:rPr>
        <w:t>Ruling</w:t>
      </w:r>
    </w:p>
    <w:p w:rsidR="00D04C74" w:rsidRDefault="00D04C74" w:rsidP="00D04C74">
      <w:pPr>
        <w:spacing w:line="360" w:lineRule="auto"/>
        <w:ind w:firstLine="720"/>
        <w:jc w:val="both"/>
        <w:rPr>
          <w:rFonts w:ascii="Tahoma" w:hAnsi="Tahoma" w:cs="Tahoma"/>
          <w:sz w:val="24"/>
          <w:szCs w:val="24"/>
        </w:rPr>
      </w:pPr>
      <w:r>
        <w:rPr>
          <w:rFonts w:ascii="Tahoma" w:hAnsi="Tahoma" w:cs="Tahoma"/>
          <w:sz w:val="24"/>
          <w:szCs w:val="24"/>
        </w:rPr>
        <w:t xml:space="preserve">The court has opted to address the second point </w:t>
      </w:r>
      <w:r w:rsidRPr="0090234A">
        <w:rPr>
          <w:rFonts w:ascii="Tahoma" w:hAnsi="Tahoma" w:cs="Tahoma"/>
          <w:i/>
          <w:sz w:val="24"/>
          <w:szCs w:val="24"/>
        </w:rPr>
        <w:t xml:space="preserve">in </w:t>
      </w:r>
      <w:proofErr w:type="spellStart"/>
      <w:r w:rsidRPr="0090234A">
        <w:rPr>
          <w:rFonts w:ascii="Tahoma" w:hAnsi="Tahoma" w:cs="Tahoma"/>
          <w:i/>
          <w:sz w:val="24"/>
          <w:szCs w:val="24"/>
        </w:rPr>
        <w:t>limine</w:t>
      </w:r>
      <w:proofErr w:type="spellEnd"/>
      <w:r>
        <w:rPr>
          <w:rFonts w:ascii="Tahoma" w:hAnsi="Tahoma" w:cs="Tahoma"/>
          <w:sz w:val="24"/>
          <w:szCs w:val="24"/>
        </w:rPr>
        <w:t xml:space="preserve"> initially </w:t>
      </w:r>
      <w:r w:rsidR="0090234A">
        <w:rPr>
          <w:rFonts w:ascii="Tahoma" w:hAnsi="Tahoma" w:cs="Tahoma"/>
          <w:sz w:val="24"/>
          <w:szCs w:val="24"/>
        </w:rPr>
        <w:t xml:space="preserve">as a resolution of this point may </w:t>
      </w:r>
      <w:r w:rsidR="001D45D2">
        <w:rPr>
          <w:rFonts w:ascii="Tahoma" w:hAnsi="Tahoma" w:cs="Tahoma"/>
          <w:sz w:val="24"/>
          <w:szCs w:val="24"/>
        </w:rPr>
        <w:t>be dispositive of</w:t>
      </w:r>
      <w:r w:rsidR="0090234A">
        <w:rPr>
          <w:rFonts w:ascii="Tahoma" w:hAnsi="Tahoma" w:cs="Tahoma"/>
          <w:sz w:val="24"/>
          <w:szCs w:val="24"/>
        </w:rPr>
        <w:t xml:space="preserve"> the matter </w:t>
      </w:r>
      <w:r w:rsidR="001D45D2">
        <w:rPr>
          <w:rFonts w:ascii="Tahoma" w:hAnsi="Tahoma" w:cs="Tahoma"/>
          <w:sz w:val="24"/>
          <w:szCs w:val="24"/>
        </w:rPr>
        <w:t>should the court find that the point is merited</w:t>
      </w:r>
      <w:r w:rsidR="0090234A">
        <w:rPr>
          <w:rFonts w:ascii="Tahoma" w:hAnsi="Tahoma" w:cs="Tahoma"/>
          <w:sz w:val="24"/>
          <w:szCs w:val="24"/>
        </w:rPr>
        <w:t xml:space="preserve">. The issue raised is jurisdictional in nature. The Respondent submits that the Applicant has no cause of action as through his papers he seeks to have this court compel the Designated Agent to have jurisdiction a situation which is </w:t>
      </w:r>
      <w:r w:rsidR="001D45D2">
        <w:rPr>
          <w:rFonts w:ascii="Tahoma" w:hAnsi="Tahoma" w:cs="Tahoma"/>
          <w:sz w:val="24"/>
          <w:szCs w:val="24"/>
        </w:rPr>
        <w:t>anathema</w:t>
      </w:r>
      <w:r w:rsidR="0090234A">
        <w:rPr>
          <w:rFonts w:ascii="Tahoma" w:hAnsi="Tahoma" w:cs="Tahoma"/>
          <w:sz w:val="24"/>
          <w:szCs w:val="24"/>
        </w:rPr>
        <w:t xml:space="preserve"> to the provisions in </w:t>
      </w:r>
      <w:r w:rsidR="0090234A" w:rsidRPr="0090234A">
        <w:rPr>
          <w:rFonts w:ascii="Tahoma" w:hAnsi="Tahoma" w:cs="Tahoma"/>
          <w:b/>
          <w:sz w:val="24"/>
          <w:szCs w:val="24"/>
        </w:rPr>
        <w:t>Section 92 EE</w:t>
      </w:r>
      <w:r w:rsidR="0090234A">
        <w:rPr>
          <w:rFonts w:ascii="Tahoma" w:hAnsi="Tahoma" w:cs="Tahoma"/>
          <w:sz w:val="24"/>
          <w:szCs w:val="24"/>
        </w:rPr>
        <w:t xml:space="preserve"> of the </w:t>
      </w:r>
      <w:r w:rsidR="0090234A" w:rsidRPr="0090234A">
        <w:rPr>
          <w:rFonts w:ascii="Tahoma" w:hAnsi="Tahoma" w:cs="Tahoma"/>
          <w:b/>
          <w:sz w:val="24"/>
          <w:szCs w:val="24"/>
        </w:rPr>
        <w:t>Labour Act [Cap 28:01]</w:t>
      </w:r>
      <w:r w:rsidR="0090234A">
        <w:rPr>
          <w:rFonts w:ascii="Tahoma" w:hAnsi="Tahoma" w:cs="Tahoma"/>
          <w:sz w:val="24"/>
          <w:szCs w:val="24"/>
        </w:rPr>
        <w:t xml:space="preserve"> under which this court is granted power to entertain a review application. The Applicant in response to</w:t>
      </w:r>
      <w:r w:rsidR="001D45D2">
        <w:rPr>
          <w:rFonts w:ascii="Tahoma" w:hAnsi="Tahoma" w:cs="Tahoma"/>
          <w:sz w:val="24"/>
          <w:szCs w:val="24"/>
        </w:rPr>
        <w:t xml:space="preserve"> the</w:t>
      </w:r>
      <w:r w:rsidR="0090234A">
        <w:rPr>
          <w:rFonts w:ascii="Tahoma" w:hAnsi="Tahoma" w:cs="Tahoma"/>
          <w:sz w:val="24"/>
          <w:szCs w:val="24"/>
        </w:rPr>
        <w:t xml:space="preserve"> point submits that the matter is properly placed before this court.  He further submits that the Respondent continues to </w:t>
      </w:r>
      <w:r w:rsidR="00AF45B2">
        <w:rPr>
          <w:rFonts w:ascii="Tahoma" w:hAnsi="Tahoma" w:cs="Tahoma"/>
          <w:sz w:val="24"/>
          <w:szCs w:val="24"/>
        </w:rPr>
        <w:t>perpetrate an</w:t>
      </w:r>
      <w:r w:rsidR="0090234A">
        <w:rPr>
          <w:rFonts w:ascii="Tahoma" w:hAnsi="Tahoma" w:cs="Tahoma"/>
          <w:sz w:val="24"/>
          <w:szCs w:val="24"/>
        </w:rPr>
        <w:t xml:space="preserve"> unfair labour practice</w:t>
      </w:r>
      <w:r w:rsidR="001D45D2">
        <w:rPr>
          <w:rFonts w:ascii="Tahoma" w:hAnsi="Tahoma" w:cs="Tahoma"/>
          <w:sz w:val="24"/>
          <w:szCs w:val="24"/>
        </w:rPr>
        <w:t xml:space="preserve"> against him</w:t>
      </w:r>
      <w:r w:rsidR="0090234A">
        <w:rPr>
          <w:rFonts w:ascii="Tahoma" w:hAnsi="Tahoma" w:cs="Tahoma"/>
          <w:sz w:val="24"/>
          <w:szCs w:val="24"/>
        </w:rPr>
        <w:t>. He raised a grievance at the workplace which the Designated Agent ought to have dealt with as mandated under the</w:t>
      </w:r>
      <w:r w:rsidR="00AF45B2">
        <w:rPr>
          <w:rFonts w:ascii="Tahoma" w:hAnsi="Tahoma" w:cs="Tahoma"/>
          <w:sz w:val="24"/>
          <w:szCs w:val="24"/>
        </w:rPr>
        <w:t xml:space="preserve"> </w:t>
      </w:r>
      <w:r w:rsidR="0090234A">
        <w:rPr>
          <w:rFonts w:ascii="Tahoma" w:hAnsi="Tahoma" w:cs="Tahoma"/>
          <w:sz w:val="24"/>
          <w:szCs w:val="24"/>
        </w:rPr>
        <w:t xml:space="preserve">Act. The Applicant submission </w:t>
      </w:r>
      <w:r w:rsidR="00AF45B2">
        <w:rPr>
          <w:rFonts w:ascii="Tahoma" w:hAnsi="Tahoma" w:cs="Tahoma"/>
          <w:sz w:val="24"/>
          <w:szCs w:val="24"/>
        </w:rPr>
        <w:t>is this court cannot in the circumstance</w:t>
      </w:r>
      <w:r w:rsidR="00D56C4E">
        <w:rPr>
          <w:rFonts w:ascii="Tahoma" w:hAnsi="Tahoma" w:cs="Tahoma"/>
          <w:sz w:val="24"/>
          <w:szCs w:val="24"/>
        </w:rPr>
        <w:t>s</w:t>
      </w:r>
      <w:r w:rsidR="00AF45B2">
        <w:rPr>
          <w:rFonts w:ascii="Tahoma" w:hAnsi="Tahoma" w:cs="Tahoma"/>
          <w:sz w:val="24"/>
          <w:szCs w:val="24"/>
        </w:rPr>
        <w:t xml:space="preserve"> dismiss the matter before it as the grievance </w:t>
      </w:r>
      <w:r w:rsidR="001D45D2">
        <w:rPr>
          <w:rFonts w:ascii="Tahoma" w:hAnsi="Tahoma" w:cs="Tahoma"/>
          <w:sz w:val="24"/>
          <w:szCs w:val="24"/>
        </w:rPr>
        <w:t>still remains</w:t>
      </w:r>
      <w:r w:rsidR="00AF45B2">
        <w:rPr>
          <w:rFonts w:ascii="Tahoma" w:hAnsi="Tahoma" w:cs="Tahoma"/>
          <w:sz w:val="24"/>
          <w:szCs w:val="24"/>
        </w:rPr>
        <w:t xml:space="preserve"> </w:t>
      </w:r>
      <w:r w:rsidR="001D45D2">
        <w:rPr>
          <w:rFonts w:ascii="Tahoma" w:hAnsi="Tahoma" w:cs="Tahoma"/>
          <w:sz w:val="24"/>
          <w:szCs w:val="24"/>
        </w:rPr>
        <w:t>un</w:t>
      </w:r>
      <w:r w:rsidR="00AF45B2">
        <w:rPr>
          <w:rFonts w:ascii="Tahoma" w:hAnsi="Tahoma" w:cs="Tahoma"/>
          <w:sz w:val="24"/>
          <w:szCs w:val="24"/>
        </w:rPr>
        <w:t>resolved.</w:t>
      </w:r>
    </w:p>
    <w:p w:rsidR="00F64776" w:rsidRDefault="00AF45B2" w:rsidP="00D04C74">
      <w:pPr>
        <w:spacing w:line="360" w:lineRule="auto"/>
        <w:ind w:firstLine="720"/>
        <w:jc w:val="both"/>
        <w:rPr>
          <w:rFonts w:ascii="Tahoma" w:hAnsi="Tahoma" w:cs="Tahoma"/>
          <w:sz w:val="24"/>
          <w:szCs w:val="24"/>
        </w:rPr>
      </w:pPr>
      <w:r>
        <w:rPr>
          <w:rFonts w:ascii="Tahoma" w:hAnsi="Tahoma" w:cs="Tahoma"/>
          <w:sz w:val="24"/>
          <w:szCs w:val="24"/>
        </w:rPr>
        <w:t xml:space="preserve">The Respondent preliminary point is clearly with merit. The point has </w:t>
      </w:r>
      <w:r w:rsidR="00F64776">
        <w:rPr>
          <w:rFonts w:ascii="Tahoma" w:hAnsi="Tahoma" w:cs="Tahoma"/>
          <w:sz w:val="24"/>
          <w:szCs w:val="24"/>
        </w:rPr>
        <w:t xml:space="preserve">a bearing </w:t>
      </w:r>
      <w:r>
        <w:rPr>
          <w:rFonts w:ascii="Tahoma" w:hAnsi="Tahoma" w:cs="Tahoma"/>
          <w:sz w:val="24"/>
          <w:szCs w:val="24"/>
        </w:rPr>
        <w:t xml:space="preserve">on the issue as to whether there is </w:t>
      </w:r>
      <w:r w:rsidR="00F64776">
        <w:rPr>
          <w:rFonts w:ascii="Tahoma" w:hAnsi="Tahoma" w:cs="Tahoma"/>
          <w:sz w:val="24"/>
          <w:szCs w:val="24"/>
        </w:rPr>
        <w:t xml:space="preserve">a </w:t>
      </w:r>
      <w:r>
        <w:rPr>
          <w:rFonts w:ascii="Tahoma" w:hAnsi="Tahoma" w:cs="Tahoma"/>
          <w:sz w:val="24"/>
          <w:szCs w:val="24"/>
        </w:rPr>
        <w:t xml:space="preserve">cause of action before this Court. </w:t>
      </w:r>
      <w:r w:rsidRPr="00AF3A28">
        <w:rPr>
          <w:rFonts w:ascii="Tahoma" w:hAnsi="Tahoma" w:cs="Tahoma"/>
          <w:b/>
          <w:sz w:val="24"/>
          <w:szCs w:val="24"/>
        </w:rPr>
        <w:t>Section 92 EE</w:t>
      </w:r>
      <w:r>
        <w:rPr>
          <w:rFonts w:ascii="Tahoma" w:hAnsi="Tahoma" w:cs="Tahoma"/>
          <w:sz w:val="24"/>
          <w:szCs w:val="24"/>
        </w:rPr>
        <w:t xml:space="preserve"> of the </w:t>
      </w:r>
      <w:r w:rsidRPr="00AF3A28">
        <w:rPr>
          <w:rFonts w:ascii="Tahoma" w:hAnsi="Tahoma" w:cs="Tahoma"/>
          <w:b/>
          <w:sz w:val="24"/>
          <w:szCs w:val="24"/>
        </w:rPr>
        <w:t>Labour Act [Cap 28:01]</w:t>
      </w:r>
      <w:r>
        <w:rPr>
          <w:rFonts w:ascii="Tahoma" w:hAnsi="Tahoma" w:cs="Tahoma"/>
          <w:sz w:val="24"/>
          <w:szCs w:val="24"/>
        </w:rPr>
        <w:t xml:space="preserve"> provides the grounds on which a review may be brought before this Court. There are three grounds</w:t>
      </w:r>
      <w:r w:rsidR="00F64776">
        <w:rPr>
          <w:rFonts w:ascii="Tahoma" w:hAnsi="Tahoma" w:cs="Tahoma"/>
          <w:sz w:val="24"/>
          <w:szCs w:val="24"/>
        </w:rPr>
        <w:t xml:space="preserve"> but we are concerned with the first which reads;</w:t>
      </w:r>
    </w:p>
    <w:p w:rsidR="00AF45B2" w:rsidRPr="00F64776" w:rsidRDefault="00F64776" w:rsidP="00F64776">
      <w:pPr>
        <w:ind w:left="1440" w:hanging="720"/>
        <w:jc w:val="both"/>
        <w:rPr>
          <w:rFonts w:ascii="Tahoma" w:hAnsi="Tahoma" w:cs="Tahoma"/>
        </w:rPr>
      </w:pPr>
      <w:r w:rsidRPr="00F64776">
        <w:rPr>
          <w:rFonts w:ascii="Tahoma" w:hAnsi="Tahoma" w:cs="Tahoma"/>
        </w:rPr>
        <w:t>“(</w:t>
      </w:r>
      <w:proofErr w:type="gramStart"/>
      <w:r w:rsidRPr="00F64776">
        <w:rPr>
          <w:rFonts w:ascii="Tahoma" w:hAnsi="Tahoma" w:cs="Tahoma"/>
        </w:rPr>
        <w:t>a</w:t>
      </w:r>
      <w:proofErr w:type="gramEnd"/>
      <w:r w:rsidRPr="00F64776">
        <w:rPr>
          <w:rFonts w:ascii="Tahoma" w:hAnsi="Tahoma" w:cs="Tahoma"/>
        </w:rPr>
        <w:t>)</w:t>
      </w:r>
      <w:r w:rsidRPr="00F64776">
        <w:rPr>
          <w:rFonts w:ascii="Tahoma" w:hAnsi="Tahoma" w:cs="Tahoma"/>
        </w:rPr>
        <w:tab/>
      </w:r>
      <w:r w:rsidR="00AF45B2" w:rsidRPr="00F64776">
        <w:rPr>
          <w:rFonts w:ascii="Tahoma" w:hAnsi="Tahoma" w:cs="Tahoma"/>
        </w:rPr>
        <w:t>absence of jurisdiction on the part of the Arbitrator or adjudicating authority concerned.</w:t>
      </w:r>
      <w:r w:rsidRPr="00F64776">
        <w:rPr>
          <w:rFonts w:ascii="Tahoma" w:hAnsi="Tahoma" w:cs="Tahoma"/>
        </w:rPr>
        <w:t>”</w:t>
      </w:r>
    </w:p>
    <w:p w:rsidR="00AF45B2" w:rsidRDefault="00AF45B2" w:rsidP="00D04C74">
      <w:pPr>
        <w:spacing w:line="360" w:lineRule="auto"/>
        <w:ind w:firstLine="720"/>
        <w:jc w:val="both"/>
        <w:rPr>
          <w:rFonts w:ascii="Tahoma" w:hAnsi="Tahoma" w:cs="Tahoma"/>
          <w:sz w:val="24"/>
          <w:szCs w:val="24"/>
        </w:rPr>
      </w:pPr>
      <w:r>
        <w:rPr>
          <w:rFonts w:ascii="Tahoma" w:hAnsi="Tahoma" w:cs="Tahoma"/>
          <w:sz w:val="24"/>
          <w:szCs w:val="24"/>
        </w:rPr>
        <w:t xml:space="preserve">It is clear that an application for review based on jurisdiction can only be made upon one alleging that the judicial authority lacked jurisdiction. The Applicant in this case however seeks to have the court to </w:t>
      </w:r>
      <w:r w:rsidR="00F64776">
        <w:rPr>
          <w:rFonts w:ascii="Tahoma" w:hAnsi="Tahoma" w:cs="Tahoma"/>
          <w:sz w:val="24"/>
          <w:szCs w:val="24"/>
        </w:rPr>
        <w:t xml:space="preserve">either </w:t>
      </w:r>
      <w:r>
        <w:rPr>
          <w:rFonts w:ascii="Tahoma" w:hAnsi="Tahoma" w:cs="Tahoma"/>
          <w:sz w:val="24"/>
          <w:szCs w:val="24"/>
        </w:rPr>
        <w:t>cloth</w:t>
      </w:r>
      <w:r w:rsidR="00F64776">
        <w:rPr>
          <w:rFonts w:ascii="Tahoma" w:hAnsi="Tahoma" w:cs="Tahoma"/>
          <w:sz w:val="24"/>
          <w:szCs w:val="24"/>
        </w:rPr>
        <w:t>e</w:t>
      </w:r>
      <w:r>
        <w:rPr>
          <w:rFonts w:ascii="Tahoma" w:hAnsi="Tahoma" w:cs="Tahoma"/>
          <w:sz w:val="24"/>
          <w:szCs w:val="24"/>
        </w:rPr>
        <w:t xml:space="preserve"> the Designated Agent with jurisdiction or to compel him to find he has jurisdiction. The Applicant did not plead absence of jurisdiction. He has instead pleaded the </w:t>
      </w:r>
      <w:proofErr w:type="gramStart"/>
      <w:r w:rsidR="00AF3A28">
        <w:rPr>
          <w:rFonts w:ascii="Tahoma" w:hAnsi="Tahoma" w:cs="Tahoma"/>
          <w:sz w:val="24"/>
          <w:szCs w:val="24"/>
        </w:rPr>
        <w:t>opposite, that</w:t>
      </w:r>
      <w:proofErr w:type="gramEnd"/>
      <w:r>
        <w:rPr>
          <w:rFonts w:ascii="Tahoma" w:hAnsi="Tahoma" w:cs="Tahoma"/>
          <w:sz w:val="24"/>
          <w:szCs w:val="24"/>
        </w:rPr>
        <w:t xml:space="preserve"> is presence of jurisdiction. This is also very apparent from the relief he</w:t>
      </w:r>
      <w:r w:rsidR="00AF3A28">
        <w:rPr>
          <w:rFonts w:ascii="Tahoma" w:hAnsi="Tahoma" w:cs="Tahoma"/>
          <w:sz w:val="24"/>
          <w:szCs w:val="24"/>
        </w:rPr>
        <w:t xml:space="preserve"> </w:t>
      </w:r>
      <w:r>
        <w:rPr>
          <w:rFonts w:ascii="Tahoma" w:hAnsi="Tahoma" w:cs="Tahoma"/>
          <w:sz w:val="24"/>
          <w:szCs w:val="24"/>
        </w:rPr>
        <w:t>is</w:t>
      </w:r>
      <w:r w:rsidR="00AF3A28">
        <w:rPr>
          <w:rFonts w:ascii="Tahoma" w:hAnsi="Tahoma" w:cs="Tahoma"/>
          <w:sz w:val="24"/>
          <w:szCs w:val="24"/>
        </w:rPr>
        <w:t xml:space="preserve"> </w:t>
      </w:r>
      <w:r>
        <w:rPr>
          <w:rFonts w:ascii="Tahoma" w:hAnsi="Tahoma" w:cs="Tahoma"/>
          <w:sz w:val="24"/>
          <w:szCs w:val="24"/>
        </w:rPr>
        <w:t>seeking which is</w:t>
      </w:r>
      <w:r w:rsidR="00AF3A28">
        <w:rPr>
          <w:rFonts w:ascii="Tahoma" w:hAnsi="Tahoma" w:cs="Tahoma"/>
          <w:sz w:val="24"/>
          <w:szCs w:val="24"/>
        </w:rPr>
        <w:t xml:space="preserve"> </w:t>
      </w:r>
      <w:r>
        <w:rPr>
          <w:rFonts w:ascii="Tahoma" w:hAnsi="Tahoma" w:cs="Tahoma"/>
          <w:sz w:val="24"/>
          <w:szCs w:val="24"/>
        </w:rPr>
        <w:t>that</w:t>
      </w:r>
      <w:r w:rsidR="00AF3A28">
        <w:rPr>
          <w:rFonts w:ascii="Tahoma" w:hAnsi="Tahoma" w:cs="Tahoma"/>
          <w:sz w:val="24"/>
          <w:szCs w:val="24"/>
        </w:rPr>
        <w:t xml:space="preserve"> </w:t>
      </w:r>
      <w:r>
        <w:rPr>
          <w:rFonts w:ascii="Tahoma" w:hAnsi="Tahoma" w:cs="Tahoma"/>
          <w:sz w:val="24"/>
          <w:szCs w:val="24"/>
        </w:rPr>
        <w:t xml:space="preserve">this Court </w:t>
      </w:r>
      <w:r w:rsidR="00AF3A28">
        <w:rPr>
          <w:rFonts w:ascii="Tahoma" w:hAnsi="Tahoma" w:cs="Tahoma"/>
          <w:sz w:val="24"/>
          <w:szCs w:val="24"/>
        </w:rPr>
        <w:t>to order as follows;</w:t>
      </w:r>
    </w:p>
    <w:p w:rsidR="00AF3A28" w:rsidRPr="00AF3A28" w:rsidRDefault="00AF3A28" w:rsidP="00AF3A28">
      <w:pPr>
        <w:ind w:left="720"/>
        <w:jc w:val="both"/>
        <w:rPr>
          <w:rFonts w:ascii="Tahoma" w:hAnsi="Tahoma" w:cs="Tahoma"/>
        </w:rPr>
      </w:pPr>
      <w:r w:rsidRPr="00AF3A28">
        <w:rPr>
          <w:rFonts w:ascii="Tahoma" w:hAnsi="Tahoma" w:cs="Tahoma"/>
        </w:rPr>
        <w:lastRenderedPageBreak/>
        <w:t xml:space="preserve">“The determination by the Designated Agent dated 13 July 202 </w:t>
      </w:r>
      <w:proofErr w:type="gramStart"/>
      <w:r w:rsidRPr="00AF3A28">
        <w:rPr>
          <w:rFonts w:ascii="Tahoma" w:hAnsi="Tahoma" w:cs="Tahoma"/>
        </w:rPr>
        <w:t>be</w:t>
      </w:r>
      <w:proofErr w:type="gramEnd"/>
      <w:r w:rsidRPr="00AF3A28">
        <w:rPr>
          <w:rFonts w:ascii="Tahoma" w:hAnsi="Tahoma" w:cs="Tahoma"/>
        </w:rPr>
        <w:t xml:space="preserve"> and is hereby set aside and substituted with the following;</w:t>
      </w:r>
    </w:p>
    <w:p w:rsidR="00AF3A28" w:rsidRPr="00AF3A28" w:rsidRDefault="00AF3A28" w:rsidP="00AF3A28">
      <w:pPr>
        <w:ind w:firstLine="720"/>
        <w:jc w:val="both"/>
        <w:rPr>
          <w:rFonts w:ascii="Tahoma" w:hAnsi="Tahoma" w:cs="Tahoma"/>
        </w:rPr>
      </w:pPr>
      <w:r w:rsidRPr="00AF3A28">
        <w:rPr>
          <w:rFonts w:ascii="Tahoma" w:hAnsi="Tahoma" w:cs="Tahoma"/>
        </w:rPr>
        <w:t>“The claimant is properly before me. I shall proceed to hear the merits of the claim.”</w:t>
      </w:r>
    </w:p>
    <w:p w:rsidR="00AF3A28" w:rsidRDefault="00F64776" w:rsidP="00D04C74">
      <w:pPr>
        <w:spacing w:line="360" w:lineRule="auto"/>
        <w:ind w:firstLine="720"/>
        <w:jc w:val="both"/>
        <w:rPr>
          <w:rFonts w:ascii="Tahoma" w:hAnsi="Tahoma" w:cs="Tahoma"/>
          <w:sz w:val="24"/>
          <w:szCs w:val="24"/>
        </w:rPr>
      </w:pPr>
      <w:r>
        <w:rPr>
          <w:rFonts w:ascii="Tahoma" w:hAnsi="Tahoma" w:cs="Tahoma"/>
          <w:sz w:val="24"/>
          <w:szCs w:val="24"/>
        </w:rPr>
        <w:t>It is very clear</w:t>
      </w:r>
      <w:r w:rsidR="00AF3A28">
        <w:rPr>
          <w:rFonts w:ascii="Tahoma" w:hAnsi="Tahoma" w:cs="Tahoma"/>
          <w:sz w:val="24"/>
          <w:szCs w:val="24"/>
        </w:rPr>
        <w:t xml:space="preserve"> that the relief sought is not only incompetent but is also not available as it is contrary to the clear provisions of </w:t>
      </w:r>
      <w:r w:rsidR="00AF3A28" w:rsidRPr="00AF3A28">
        <w:rPr>
          <w:rFonts w:ascii="Tahoma" w:hAnsi="Tahoma" w:cs="Tahoma"/>
          <w:b/>
          <w:sz w:val="24"/>
          <w:szCs w:val="24"/>
        </w:rPr>
        <w:t>Section 92 EE (1) (a)</w:t>
      </w:r>
      <w:r w:rsidR="00AF3A28">
        <w:rPr>
          <w:rFonts w:ascii="Tahoma" w:hAnsi="Tahoma" w:cs="Tahoma"/>
          <w:sz w:val="24"/>
          <w:szCs w:val="24"/>
        </w:rPr>
        <w:t xml:space="preserve"> of the </w:t>
      </w:r>
      <w:r>
        <w:rPr>
          <w:rFonts w:ascii="Tahoma" w:hAnsi="Tahoma" w:cs="Tahoma"/>
          <w:sz w:val="24"/>
          <w:szCs w:val="24"/>
        </w:rPr>
        <w:t xml:space="preserve"> </w:t>
      </w:r>
      <w:r w:rsidRPr="00F64776">
        <w:rPr>
          <w:rFonts w:ascii="Tahoma" w:hAnsi="Tahoma" w:cs="Tahoma"/>
          <w:b/>
          <w:sz w:val="24"/>
          <w:szCs w:val="24"/>
        </w:rPr>
        <w:t xml:space="preserve">Labour </w:t>
      </w:r>
      <w:r w:rsidR="00AF3A28" w:rsidRPr="00F64776">
        <w:rPr>
          <w:rFonts w:ascii="Tahoma" w:hAnsi="Tahoma" w:cs="Tahoma"/>
          <w:b/>
          <w:sz w:val="24"/>
          <w:szCs w:val="24"/>
        </w:rPr>
        <w:t>Act</w:t>
      </w:r>
      <w:r w:rsidRPr="00F64776">
        <w:rPr>
          <w:rFonts w:ascii="Tahoma" w:hAnsi="Tahoma" w:cs="Tahoma"/>
          <w:b/>
          <w:sz w:val="24"/>
          <w:szCs w:val="24"/>
        </w:rPr>
        <w:t xml:space="preserve"> [Cap 28:01]</w:t>
      </w:r>
      <w:r w:rsidR="00AF3A28">
        <w:rPr>
          <w:rFonts w:ascii="Tahoma" w:hAnsi="Tahoma" w:cs="Tahoma"/>
          <w:sz w:val="24"/>
          <w:szCs w:val="24"/>
        </w:rPr>
        <w:t>. The Labour Court being a creature of statute is</w:t>
      </w:r>
      <w:r>
        <w:rPr>
          <w:rFonts w:ascii="Tahoma" w:hAnsi="Tahoma" w:cs="Tahoma"/>
          <w:sz w:val="24"/>
          <w:szCs w:val="24"/>
        </w:rPr>
        <w:t xml:space="preserve"> after all</w:t>
      </w:r>
      <w:r w:rsidR="00AF3A28">
        <w:rPr>
          <w:rFonts w:ascii="Tahoma" w:hAnsi="Tahoma" w:cs="Tahoma"/>
          <w:sz w:val="24"/>
          <w:szCs w:val="24"/>
        </w:rPr>
        <w:t xml:space="preserve"> bound to the clear provisions of the </w:t>
      </w:r>
      <w:r w:rsidRPr="00F64776">
        <w:rPr>
          <w:rFonts w:ascii="Tahoma" w:hAnsi="Tahoma" w:cs="Tahoma"/>
          <w:b/>
          <w:sz w:val="24"/>
          <w:szCs w:val="24"/>
        </w:rPr>
        <w:t xml:space="preserve">Labour </w:t>
      </w:r>
      <w:r w:rsidR="00AF3A28" w:rsidRPr="00F64776">
        <w:rPr>
          <w:rFonts w:ascii="Tahoma" w:hAnsi="Tahoma" w:cs="Tahoma"/>
          <w:b/>
          <w:sz w:val="24"/>
          <w:szCs w:val="24"/>
        </w:rPr>
        <w:t>Act</w:t>
      </w:r>
      <w:r w:rsidRPr="00F64776">
        <w:rPr>
          <w:rFonts w:ascii="Tahoma" w:hAnsi="Tahoma" w:cs="Tahoma"/>
          <w:b/>
          <w:sz w:val="24"/>
          <w:szCs w:val="24"/>
        </w:rPr>
        <w:t xml:space="preserve"> [Cap 28:01]</w:t>
      </w:r>
      <w:r w:rsidR="00AF3A28">
        <w:rPr>
          <w:rFonts w:ascii="Tahoma" w:hAnsi="Tahoma" w:cs="Tahoma"/>
          <w:sz w:val="24"/>
          <w:szCs w:val="24"/>
        </w:rPr>
        <w:t>.  On this basis therefore the present application ought to therefore be dismissed</w:t>
      </w:r>
      <w:r w:rsidR="00D56C4E">
        <w:rPr>
          <w:rFonts w:ascii="Tahoma" w:hAnsi="Tahoma" w:cs="Tahoma"/>
          <w:sz w:val="24"/>
          <w:szCs w:val="24"/>
        </w:rPr>
        <w:t>.</w:t>
      </w:r>
      <w:r w:rsidR="00AF3A28">
        <w:rPr>
          <w:rFonts w:ascii="Tahoma" w:hAnsi="Tahoma" w:cs="Tahoma"/>
          <w:sz w:val="24"/>
          <w:szCs w:val="24"/>
        </w:rPr>
        <w:t xml:space="preserve"> </w:t>
      </w:r>
      <w:bookmarkStart w:id="0" w:name="_GoBack"/>
      <w:bookmarkEnd w:id="0"/>
      <w:r w:rsidR="00AF3A28">
        <w:rPr>
          <w:rFonts w:ascii="Tahoma" w:hAnsi="Tahoma" w:cs="Tahoma"/>
          <w:sz w:val="24"/>
          <w:szCs w:val="24"/>
        </w:rPr>
        <w:t>It is accordingly ordered as follows</w:t>
      </w:r>
      <w:r>
        <w:rPr>
          <w:rFonts w:ascii="Tahoma" w:hAnsi="Tahoma" w:cs="Tahoma"/>
          <w:sz w:val="24"/>
          <w:szCs w:val="24"/>
        </w:rPr>
        <w:t>;</w:t>
      </w:r>
    </w:p>
    <w:p w:rsidR="00F64776" w:rsidRDefault="00F64776" w:rsidP="00F64776">
      <w:pPr>
        <w:spacing w:line="360" w:lineRule="auto"/>
        <w:ind w:firstLine="720"/>
        <w:jc w:val="both"/>
        <w:rPr>
          <w:rFonts w:ascii="Tahoma" w:hAnsi="Tahoma" w:cs="Tahoma"/>
          <w:sz w:val="24"/>
          <w:szCs w:val="24"/>
        </w:rPr>
      </w:pPr>
      <w:r>
        <w:rPr>
          <w:rFonts w:ascii="Tahoma" w:hAnsi="Tahoma" w:cs="Tahoma"/>
          <w:sz w:val="24"/>
          <w:szCs w:val="24"/>
        </w:rPr>
        <w:t>The application for review be and is hereby dismissed with no order as to costs.</w:t>
      </w:r>
    </w:p>
    <w:p w:rsidR="00F64776" w:rsidRDefault="00F64776" w:rsidP="00F64776">
      <w:pPr>
        <w:spacing w:line="360" w:lineRule="auto"/>
        <w:jc w:val="both"/>
        <w:rPr>
          <w:rFonts w:ascii="Tahoma" w:hAnsi="Tahoma" w:cs="Tahoma"/>
          <w:sz w:val="24"/>
          <w:szCs w:val="24"/>
        </w:rPr>
      </w:pPr>
    </w:p>
    <w:p w:rsidR="00F64776" w:rsidRDefault="00F64776" w:rsidP="00F64776">
      <w:pPr>
        <w:spacing w:line="360" w:lineRule="auto"/>
        <w:jc w:val="both"/>
        <w:rPr>
          <w:rFonts w:ascii="Tahoma" w:hAnsi="Tahoma" w:cs="Tahoma"/>
          <w:sz w:val="24"/>
          <w:szCs w:val="24"/>
        </w:rPr>
      </w:pPr>
    </w:p>
    <w:p w:rsidR="00F64776" w:rsidRPr="00D04C74" w:rsidRDefault="00F64776" w:rsidP="00F64776">
      <w:pPr>
        <w:spacing w:line="360" w:lineRule="auto"/>
        <w:jc w:val="both"/>
        <w:rPr>
          <w:rFonts w:ascii="Tahoma" w:hAnsi="Tahoma" w:cs="Tahoma"/>
          <w:sz w:val="24"/>
          <w:szCs w:val="24"/>
        </w:rPr>
      </w:pPr>
      <w:proofErr w:type="spellStart"/>
      <w:r w:rsidRPr="00F64776">
        <w:rPr>
          <w:rFonts w:ascii="Tahoma" w:hAnsi="Tahoma" w:cs="Tahoma"/>
          <w:i/>
          <w:sz w:val="24"/>
          <w:szCs w:val="24"/>
        </w:rPr>
        <w:t>Chinawa</w:t>
      </w:r>
      <w:proofErr w:type="spellEnd"/>
      <w:r w:rsidRPr="00F64776">
        <w:rPr>
          <w:rFonts w:ascii="Tahoma" w:hAnsi="Tahoma" w:cs="Tahoma"/>
          <w:i/>
          <w:sz w:val="24"/>
          <w:szCs w:val="24"/>
        </w:rPr>
        <w:t xml:space="preserve"> Law Chambers</w:t>
      </w:r>
      <w:r>
        <w:rPr>
          <w:rFonts w:ascii="Tahoma" w:hAnsi="Tahoma" w:cs="Tahoma"/>
          <w:sz w:val="24"/>
          <w:szCs w:val="24"/>
        </w:rPr>
        <w:t>, respondent’s legal practitioners</w:t>
      </w:r>
    </w:p>
    <w:p w:rsidR="00CB278C" w:rsidRDefault="00CB278C" w:rsidP="006478EB">
      <w:pPr>
        <w:spacing w:line="360" w:lineRule="auto"/>
        <w:ind w:firstLine="720"/>
        <w:jc w:val="both"/>
        <w:rPr>
          <w:rFonts w:ascii="Tahoma" w:hAnsi="Tahoma" w:cs="Tahoma"/>
          <w:sz w:val="24"/>
          <w:szCs w:val="24"/>
        </w:rPr>
      </w:pPr>
    </w:p>
    <w:p w:rsidR="002D3711" w:rsidRPr="00907F57" w:rsidRDefault="002D3711" w:rsidP="006478EB">
      <w:pPr>
        <w:spacing w:line="360" w:lineRule="auto"/>
        <w:ind w:firstLine="720"/>
        <w:jc w:val="both"/>
        <w:rPr>
          <w:rFonts w:ascii="Tahoma" w:hAnsi="Tahoma" w:cs="Tahoma"/>
          <w:sz w:val="24"/>
          <w:szCs w:val="24"/>
        </w:rPr>
      </w:pPr>
    </w:p>
    <w:sectPr w:rsidR="002D3711" w:rsidRPr="00907F57" w:rsidSect="009E4DF1">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403" w:rsidRDefault="00C71403" w:rsidP="00997217">
      <w:pPr>
        <w:spacing w:after="0" w:line="240" w:lineRule="auto"/>
      </w:pPr>
      <w:r>
        <w:separator/>
      </w:r>
    </w:p>
  </w:endnote>
  <w:endnote w:type="continuationSeparator" w:id="0">
    <w:p w:rsidR="00C71403" w:rsidRDefault="00C71403" w:rsidP="00997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7441129"/>
      <w:docPartObj>
        <w:docPartGallery w:val="Page Numbers (Bottom of Page)"/>
        <w:docPartUnique/>
      </w:docPartObj>
    </w:sdtPr>
    <w:sdtEndPr>
      <w:rPr>
        <w:noProof/>
      </w:rPr>
    </w:sdtEndPr>
    <w:sdtContent>
      <w:p w:rsidR="009E4DF1" w:rsidRDefault="009E4DF1">
        <w:pPr>
          <w:pStyle w:val="Footer"/>
          <w:jc w:val="center"/>
        </w:pPr>
        <w:r>
          <w:fldChar w:fldCharType="begin"/>
        </w:r>
        <w:r>
          <w:instrText xml:space="preserve"> PAGE   \* MERGEFORMAT </w:instrText>
        </w:r>
        <w:r>
          <w:fldChar w:fldCharType="separate"/>
        </w:r>
        <w:r w:rsidR="00D56C4E">
          <w:rPr>
            <w:noProof/>
          </w:rPr>
          <w:t>6</w:t>
        </w:r>
        <w:r>
          <w:rPr>
            <w:noProof/>
          </w:rPr>
          <w:fldChar w:fldCharType="end"/>
        </w:r>
      </w:p>
    </w:sdtContent>
  </w:sdt>
  <w:p w:rsidR="00997217" w:rsidRDefault="009972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403" w:rsidRDefault="00C71403" w:rsidP="00997217">
      <w:pPr>
        <w:spacing w:after="0" w:line="240" w:lineRule="auto"/>
      </w:pPr>
      <w:r>
        <w:separator/>
      </w:r>
    </w:p>
  </w:footnote>
  <w:footnote w:type="continuationSeparator" w:id="0">
    <w:p w:rsidR="00C71403" w:rsidRDefault="00C71403" w:rsidP="009972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217" w:rsidRPr="009E4DF1" w:rsidRDefault="009E4DF1">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r>
    <w:r w:rsidR="00997217" w:rsidRPr="009E4DF1">
      <w:rPr>
        <w:rFonts w:ascii="Tahoma" w:hAnsi="Tahoma" w:cs="Tahoma"/>
        <w:sz w:val="24"/>
        <w:szCs w:val="24"/>
      </w:rPr>
      <w:t>JUDGMENT NO.  LC/</w:t>
    </w:r>
    <w:r w:rsidR="0061243F">
      <w:rPr>
        <w:rFonts w:ascii="Tahoma" w:hAnsi="Tahoma" w:cs="Tahoma"/>
        <w:sz w:val="24"/>
        <w:szCs w:val="24"/>
      </w:rPr>
      <w:t>H/06</w:t>
    </w:r>
    <w:r w:rsidRPr="009E4DF1">
      <w:rPr>
        <w:rFonts w:ascii="Tahoma" w:hAnsi="Tahoma" w:cs="Tahoma"/>
        <w:sz w:val="24"/>
        <w:szCs w:val="24"/>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25AF2"/>
    <w:multiLevelType w:val="hybridMultilevel"/>
    <w:tmpl w:val="72F4651A"/>
    <w:lvl w:ilvl="0" w:tplc="0AFCD7D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BC3"/>
    <w:rsid w:val="000A2EC6"/>
    <w:rsid w:val="00137C78"/>
    <w:rsid w:val="001D45D2"/>
    <w:rsid w:val="00235290"/>
    <w:rsid w:val="00246C41"/>
    <w:rsid w:val="002D3711"/>
    <w:rsid w:val="003408F8"/>
    <w:rsid w:val="00344449"/>
    <w:rsid w:val="003C21D9"/>
    <w:rsid w:val="003D047A"/>
    <w:rsid w:val="003F44BE"/>
    <w:rsid w:val="00407BC3"/>
    <w:rsid w:val="004C0A51"/>
    <w:rsid w:val="0061243F"/>
    <w:rsid w:val="00626DB1"/>
    <w:rsid w:val="006478EB"/>
    <w:rsid w:val="006A1158"/>
    <w:rsid w:val="00763023"/>
    <w:rsid w:val="00790CDA"/>
    <w:rsid w:val="007B159B"/>
    <w:rsid w:val="008C2D91"/>
    <w:rsid w:val="0090234A"/>
    <w:rsid w:val="00907F57"/>
    <w:rsid w:val="00997217"/>
    <w:rsid w:val="009B72E2"/>
    <w:rsid w:val="009E4DF1"/>
    <w:rsid w:val="00AE62A4"/>
    <w:rsid w:val="00AF3A28"/>
    <w:rsid w:val="00AF45B2"/>
    <w:rsid w:val="00B42D28"/>
    <w:rsid w:val="00C07D6C"/>
    <w:rsid w:val="00C71403"/>
    <w:rsid w:val="00CB278C"/>
    <w:rsid w:val="00CF3A41"/>
    <w:rsid w:val="00D04C74"/>
    <w:rsid w:val="00D5365D"/>
    <w:rsid w:val="00D56C4E"/>
    <w:rsid w:val="00D80977"/>
    <w:rsid w:val="00DB5C13"/>
    <w:rsid w:val="00DD451B"/>
    <w:rsid w:val="00DE2D1C"/>
    <w:rsid w:val="00E6083A"/>
    <w:rsid w:val="00F6477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B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7BC3"/>
    <w:pPr>
      <w:spacing w:after="0" w:line="240" w:lineRule="auto"/>
    </w:pPr>
  </w:style>
  <w:style w:type="paragraph" w:styleId="ListParagraph">
    <w:name w:val="List Paragraph"/>
    <w:basedOn w:val="Normal"/>
    <w:uiPriority w:val="34"/>
    <w:qFormat/>
    <w:rsid w:val="006A1158"/>
    <w:pPr>
      <w:ind w:left="720"/>
      <w:contextualSpacing/>
    </w:pPr>
  </w:style>
  <w:style w:type="paragraph" w:styleId="Header">
    <w:name w:val="header"/>
    <w:basedOn w:val="Normal"/>
    <w:link w:val="HeaderChar"/>
    <w:uiPriority w:val="99"/>
    <w:unhideWhenUsed/>
    <w:rsid w:val="009972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7217"/>
  </w:style>
  <w:style w:type="paragraph" w:styleId="Footer">
    <w:name w:val="footer"/>
    <w:basedOn w:val="Normal"/>
    <w:link w:val="FooterChar"/>
    <w:uiPriority w:val="99"/>
    <w:unhideWhenUsed/>
    <w:rsid w:val="009972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7217"/>
  </w:style>
  <w:style w:type="paragraph" w:styleId="BalloonText">
    <w:name w:val="Balloon Text"/>
    <w:basedOn w:val="Normal"/>
    <w:link w:val="BalloonTextChar"/>
    <w:uiPriority w:val="99"/>
    <w:semiHidden/>
    <w:unhideWhenUsed/>
    <w:rsid w:val="008C2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D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B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7BC3"/>
    <w:pPr>
      <w:spacing w:after="0" w:line="240" w:lineRule="auto"/>
    </w:pPr>
  </w:style>
  <w:style w:type="paragraph" w:styleId="ListParagraph">
    <w:name w:val="List Paragraph"/>
    <w:basedOn w:val="Normal"/>
    <w:uiPriority w:val="34"/>
    <w:qFormat/>
    <w:rsid w:val="006A1158"/>
    <w:pPr>
      <w:ind w:left="720"/>
      <w:contextualSpacing/>
    </w:pPr>
  </w:style>
  <w:style w:type="paragraph" w:styleId="Header">
    <w:name w:val="header"/>
    <w:basedOn w:val="Normal"/>
    <w:link w:val="HeaderChar"/>
    <w:uiPriority w:val="99"/>
    <w:unhideWhenUsed/>
    <w:rsid w:val="009972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7217"/>
  </w:style>
  <w:style w:type="paragraph" w:styleId="Footer">
    <w:name w:val="footer"/>
    <w:basedOn w:val="Normal"/>
    <w:link w:val="FooterChar"/>
    <w:uiPriority w:val="99"/>
    <w:unhideWhenUsed/>
    <w:rsid w:val="009972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7217"/>
  </w:style>
  <w:style w:type="paragraph" w:styleId="BalloonText">
    <w:name w:val="Balloon Text"/>
    <w:basedOn w:val="Normal"/>
    <w:link w:val="BalloonTextChar"/>
    <w:uiPriority w:val="99"/>
    <w:semiHidden/>
    <w:unhideWhenUsed/>
    <w:rsid w:val="008C2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D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1</Pages>
  <Words>1611</Words>
  <Characters>9187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library</cp:lastModifiedBy>
  <cp:revision>13</cp:revision>
  <cp:lastPrinted>2021-02-19T10:22:00Z</cp:lastPrinted>
  <dcterms:created xsi:type="dcterms:W3CDTF">2021-02-12T07:02:00Z</dcterms:created>
  <dcterms:modified xsi:type="dcterms:W3CDTF">2021-02-19T10:25:00Z</dcterms:modified>
</cp:coreProperties>
</file>