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DF" w:rsidRPr="003822DF" w:rsidRDefault="003822DF" w:rsidP="007A77EC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822DF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>IDEON BALOYI</w:t>
      </w:r>
    </w:p>
    <w:p w:rsidR="003822DF" w:rsidRPr="003822DF" w:rsidRDefault="007A77EC" w:rsidP="007A77E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versus</w:t>
      </w:r>
    </w:p>
    <w:p w:rsidR="003822DF" w:rsidRPr="003822DF" w:rsidRDefault="003822DF" w:rsidP="007A77E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822DF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HE COMMISSIONER GENERAL OF POLICE </w:t>
      </w:r>
    </w:p>
    <w:p w:rsidR="003822DF" w:rsidRPr="003822DF" w:rsidRDefault="003822DF" w:rsidP="007A77E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and</w:t>
      </w:r>
    </w:p>
    <w:p w:rsidR="003822DF" w:rsidRDefault="003822DF" w:rsidP="007A77E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822DF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INISTER OF HOME AFFAIRS AND CULTURE</w:t>
      </w:r>
    </w:p>
    <w:p w:rsidR="007A77EC" w:rsidRDefault="007A77EC" w:rsidP="007A77E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A77EC" w:rsidRPr="003822DF" w:rsidRDefault="007A77EC" w:rsidP="007A77E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822DF" w:rsidRDefault="003822DF" w:rsidP="007A77E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 COURT OF ZIMBABWE</w:t>
      </w:r>
    </w:p>
    <w:p w:rsidR="003822DF" w:rsidRDefault="003822DF" w:rsidP="007A77E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KATIYO J</w:t>
      </w:r>
    </w:p>
    <w:p w:rsidR="003822DF" w:rsidRDefault="003822DF" w:rsidP="007A77E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HARARE, 29 November 2021 &amp;</w:t>
      </w:r>
      <w:r w:rsidR="00F95879">
        <w:rPr>
          <w:rFonts w:ascii="Times New Roman" w:hAnsi="Times New Roman" w:cs="Times New Roman"/>
          <w:sz w:val="24"/>
        </w:rPr>
        <w:t xml:space="preserve"> 26</w:t>
      </w:r>
      <w:r>
        <w:rPr>
          <w:rFonts w:ascii="Times New Roman" w:hAnsi="Times New Roman" w:cs="Times New Roman"/>
          <w:sz w:val="24"/>
        </w:rPr>
        <w:t xml:space="preserve"> May 2022</w:t>
      </w:r>
    </w:p>
    <w:p w:rsidR="007A77EC" w:rsidRDefault="007A77EC" w:rsidP="007A77E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A77EC" w:rsidRPr="003822DF" w:rsidRDefault="007A77EC" w:rsidP="007A77E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312A9" w:rsidRDefault="002F2DD2" w:rsidP="007A77EC">
      <w:pPr>
        <w:spacing w:line="240" w:lineRule="auto"/>
        <w:rPr>
          <w:rFonts w:ascii="Times New Roman" w:hAnsi="Times New Roman" w:cs="Times New Roman"/>
          <w:b/>
          <w:bCs/>
          <w:sz w:val="24"/>
        </w:rPr>
      </w:pPr>
      <w:r w:rsidRPr="003822DF">
        <w:rPr>
          <w:rFonts w:ascii="Times New Roman" w:hAnsi="Times New Roman" w:cs="Times New Roman"/>
          <w:b/>
          <w:bCs/>
          <w:sz w:val="24"/>
        </w:rPr>
        <w:t>Opposed Application:</w:t>
      </w:r>
      <w:r w:rsidR="003822DF">
        <w:rPr>
          <w:rFonts w:ascii="Times New Roman" w:hAnsi="Times New Roman" w:cs="Times New Roman"/>
          <w:b/>
          <w:bCs/>
          <w:sz w:val="24"/>
        </w:rPr>
        <w:t xml:space="preserve"> </w:t>
      </w:r>
      <w:r w:rsidRPr="003822DF">
        <w:rPr>
          <w:rFonts w:ascii="Times New Roman" w:hAnsi="Times New Roman" w:cs="Times New Roman"/>
          <w:b/>
          <w:bCs/>
          <w:sz w:val="24"/>
        </w:rPr>
        <w:t xml:space="preserve">Reinstatement of Dismissed Application </w:t>
      </w:r>
    </w:p>
    <w:p w:rsidR="007A77EC" w:rsidRPr="003822DF" w:rsidRDefault="007A77EC" w:rsidP="007A77EC">
      <w:pPr>
        <w:spacing w:line="240" w:lineRule="auto"/>
        <w:rPr>
          <w:rFonts w:ascii="Times New Roman" w:hAnsi="Times New Roman" w:cs="Times New Roman"/>
          <w:b/>
          <w:bCs/>
          <w:sz w:val="24"/>
        </w:rPr>
      </w:pPr>
    </w:p>
    <w:p w:rsidR="00D312A9" w:rsidRPr="003822DF" w:rsidRDefault="002F2DD2" w:rsidP="007A77EC">
      <w:pPr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3822DF">
        <w:rPr>
          <w:rFonts w:ascii="Times New Roman" w:hAnsi="Times New Roman" w:cs="Times New Roman"/>
          <w:i/>
          <w:iCs/>
          <w:sz w:val="24"/>
        </w:rPr>
        <w:t>N Chikono</w:t>
      </w:r>
      <w:r w:rsidR="007A77EC">
        <w:rPr>
          <w:rFonts w:ascii="Times New Roman" w:hAnsi="Times New Roman" w:cs="Times New Roman"/>
          <w:i/>
          <w:iCs/>
          <w:sz w:val="24"/>
        </w:rPr>
        <w:t>,</w:t>
      </w:r>
      <w:r w:rsidRPr="003822DF">
        <w:rPr>
          <w:rFonts w:ascii="Times New Roman" w:hAnsi="Times New Roman" w:cs="Times New Roman"/>
          <w:i/>
          <w:iCs/>
          <w:sz w:val="24"/>
        </w:rPr>
        <w:t xml:space="preserve"> </w:t>
      </w:r>
      <w:r w:rsidRPr="003822DF">
        <w:rPr>
          <w:rFonts w:ascii="Times New Roman" w:hAnsi="Times New Roman" w:cs="Times New Roman"/>
          <w:iCs/>
          <w:sz w:val="24"/>
        </w:rPr>
        <w:t>for the Applicant</w:t>
      </w:r>
      <w:r w:rsidRPr="003822DF">
        <w:rPr>
          <w:rFonts w:ascii="Times New Roman" w:hAnsi="Times New Roman" w:cs="Times New Roman"/>
          <w:i/>
          <w:iCs/>
          <w:sz w:val="24"/>
        </w:rPr>
        <w:t xml:space="preserve"> </w:t>
      </w:r>
    </w:p>
    <w:p w:rsidR="00D312A9" w:rsidRPr="003822DF" w:rsidRDefault="002F2DD2" w:rsidP="007A77EC">
      <w:pPr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3822DF">
        <w:rPr>
          <w:rFonts w:ascii="Times New Roman" w:hAnsi="Times New Roman" w:cs="Times New Roman"/>
          <w:i/>
          <w:iCs/>
          <w:sz w:val="24"/>
        </w:rPr>
        <w:t>R B Madiro</w:t>
      </w:r>
      <w:r w:rsidR="007A77EC">
        <w:rPr>
          <w:rFonts w:ascii="Times New Roman" w:hAnsi="Times New Roman" w:cs="Times New Roman"/>
          <w:i/>
          <w:iCs/>
          <w:sz w:val="24"/>
        </w:rPr>
        <w:t>,</w:t>
      </w:r>
      <w:r w:rsidRPr="003822DF">
        <w:rPr>
          <w:rFonts w:ascii="Times New Roman" w:hAnsi="Times New Roman" w:cs="Times New Roman"/>
          <w:i/>
          <w:iCs/>
          <w:sz w:val="24"/>
        </w:rPr>
        <w:t xml:space="preserve"> </w:t>
      </w:r>
      <w:r w:rsidRPr="003822DF">
        <w:rPr>
          <w:rFonts w:ascii="Times New Roman" w:hAnsi="Times New Roman" w:cs="Times New Roman"/>
          <w:iCs/>
          <w:sz w:val="24"/>
        </w:rPr>
        <w:t xml:space="preserve">for the Respondent </w:t>
      </w:r>
    </w:p>
    <w:p w:rsidR="00D312A9" w:rsidRPr="003822DF" w:rsidRDefault="00D312A9">
      <w:pPr>
        <w:rPr>
          <w:rFonts w:ascii="Times New Roman" w:hAnsi="Times New Roman" w:cs="Times New Roman"/>
          <w:i/>
          <w:iCs/>
          <w:sz w:val="24"/>
        </w:rPr>
      </w:pPr>
    </w:p>
    <w:p w:rsidR="006532B8" w:rsidRPr="006532B8" w:rsidRDefault="007A77EC" w:rsidP="00A063AD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6532B8">
        <w:rPr>
          <w:rFonts w:ascii="Times New Roman" w:hAnsi="Times New Roman" w:cs="Times New Roman"/>
          <w:b/>
          <w:sz w:val="24"/>
        </w:rPr>
        <w:t>KATIYO J</w:t>
      </w:r>
      <w:r w:rsidR="006532B8" w:rsidRPr="006532B8">
        <w:rPr>
          <w:rFonts w:ascii="Times New Roman" w:hAnsi="Times New Roman" w:cs="Times New Roman"/>
          <w:sz w:val="24"/>
        </w:rPr>
        <w:t>:</w:t>
      </w:r>
      <w:r w:rsidR="006532B8" w:rsidRPr="003822D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6532B8" w:rsidRPr="003822DF">
        <w:rPr>
          <w:rFonts w:ascii="Times New Roman" w:hAnsi="Times New Roman" w:cs="Times New Roman"/>
          <w:sz w:val="24"/>
        </w:rPr>
        <w:t>The</w:t>
      </w:r>
      <w:r w:rsidR="002F2DD2" w:rsidRPr="003822DF">
        <w:rPr>
          <w:rFonts w:ascii="Times New Roman" w:hAnsi="Times New Roman" w:cs="Times New Roman"/>
          <w:sz w:val="24"/>
        </w:rPr>
        <w:t xml:space="preserve"> applicant approached this court seeking the following order</w:t>
      </w:r>
      <w:r>
        <w:rPr>
          <w:rFonts w:ascii="Times New Roman" w:hAnsi="Times New Roman" w:cs="Times New Roman"/>
          <w:sz w:val="24"/>
        </w:rPr>
        <w:t>.</w:t>
      </w:r>
    </w:p>
    <w:p w:rsidR="006532B8" w:rsidRDefault="007A77EC" w:rsidP="00A063A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 w:rsidR="002F2DD2" w:rsidRPr="003822DF">
        <w:rPr>
          <w:rFonts w:ascii="Times New Roman" w:hAnsi="Times New Roman" w:cs="Times New Roman"/>
          <w:b/>
          <w:bCs/>
          <w:sz w:val="24"/>
        </w:rPr>
        <w:t>I</w:t>
      </w:r>
      <w:r w:rsidR="006532B8">
        <w:rPr>
          <w:rFonts w:ascii="Times New Roman" w:hAnsi="Times New Roman" w:cs="Times New Roman"/>
          <w:b/>
          <w:bCs/>
          <w:sz w:val="24"/>
        </w:rPr>
        <w:t>T IS ORDERED THAT</w:t>
      </w:r>
      <w:r>
        <w:rPr>
          <w:rFonts w:ascii="Times New Roman" w:hAnsi="Times New Roman" w:cs="Times New Roman"/>
          <w:b/>
          <w:bCs/>
          <w:sz w:val="24"/>
        </w:rPr>
        <w:t>:</w:t>
      </w:r>
    </w:p>
    <w:p w:rsidR="00D312A9" w:rsidRPr="006532B8" w:rsidRDefault="006532B8" w:rsidP="00A063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2F2DD2" w:rsidRPr="006532B8">
        <w:rPr>
          <w:rFonts w:ascii="Times New Roman" w:hAnsi="Times New Roman" w:cs="Times New Roman"/>
          <w:sz w:val="24"/>
        </w:rPr>
        <w:t>he applicant’s application case number HC 1587/2</w:t>
      </w:r>
      <w:r w:rsidRPr="006532B8">
        <w:rPr>
          <w:rFonts w:ascii="Times New Roman" w:hAnsi="Times New Roman" w:cs="Times New Roman"/>
          <w:sz w:val="24"/>
        </w:rPr>
        <w:t>0 which was dismissed on the 22</w:t>
      </w:r>
      <w:r w:rsidRPr="006532B8">
        <w:rPr>
          <w:rFonts w:ascii="Times New Roman" w:hAnsi="Times New Roman" w:cs="Times New Roman"/>
          <w:sz w:val="24"/>
          <w:vertAlign w:val="superscript"/>
        </w:rPr>
        <w:t xml:space="preserve">nd </w:t>
      </w:r>
      <w:r w:rsidR="002F2DD2" w:rsidRPr="006532B8">
        <w:rPr>
          <w:rFonts w:ascii="Times New Roman" w:hAnsi="Times New Roman" w:cs="Times New Roman"/>
          <w:sz w:val="24"/>
        </w:rPr>
        <w:t>June 2021 be and is hereby reinstated.</w:t>
      </w:r>
    </w:p>
    <w:p w:rsidR="00D312A9" w:rsidRPr="006532B8" w:rsidRDefault="006532B8" w:rsidP="00A063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2F2DD2" w:rsidRPr="006532B8">
        <w:rPr>
          <w:rFonts w:ascii="Times New Roman" w:hAnsi="Times New Roman" w:cs="Times New Roman"/>
          <w:sz w:val="24"/>
        </w:rPr>
        <w:t>osts to be in the cause.</w:t>
      </w:r>
    </w:p>
    <w:p w:rsidR="00D312A9" w:rsidRPr="003822DF" w:rsidRDefault="002F2DD2" w:rsidP="007A77EC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3822DF">
        <w:rPr>
          <w:rFonts w:ascii="Times New Roman" w:hAnsi="Times New Roman" w:cs="Times New Roman"/>
          <w:b/>
          <w:bCs/>
          <w:sz w:val="24"/>
        </w:rPr>
        <w:t xml:space="preserve">Brief background </w:t>
      </w:r>
    </w:p>
    <w:p w:rsidR="00D312A9" w:rsidRPr="003822DF" w:rsidRDefault="007A77EC" w:rsidP="007A77E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F2DD2" w:rsidRPr="003822DF">
        <w:rPr>
          <w:rFonts w:ascii="Times New Roman" w:hAnsi="Times New Roman" w:cs="Times New Roman"/>
          <w:sz w:val="24"/>
        </w:rPr>
        <w:t xml:space="preserve">The Applicant’s case was that on the date his application for reinstatement of his application was </w:t>
      </w:r>
      <w:r w:rsidR="0055761E" w:rsidRPr="003822DF">
        <w:rPr>
          <w:rFonts w:ascii="Times New Roman" w:hAnsi="Times New Roman" w:cs="Times New Roman"/>
          <w:sz w:val="24"/>
        </w:rPr>
        <w:t>dismissed, he</w:t>
      </w:r>
      <w:r w:rsidR="002F2DD2" w:rsidRPr="003822DF">
        <w:rPr>
          <w:rFonts w:ascii="Times New Roman" w:hAnsi="Times New Roman" w:cs="Times New Roman"/>
          <w:sz w:val="24"/>
        </w:rPr>
        <w:t xml:space="preserve"> together with his legal practitioner of choice did not attend </w:t>
      </w:r>
      <w:r w:rsidR="0055761E" w:rsidRPr="003822DF">
        <w:rPr>
          <w:rFonts w:ascii="Times New Roman" w:hAnsi="Times New Roman" w:cs="Times New Roman"/>
          <w:sz w:val="24"/>
        </w:rPr>
        <w:t>court. The</w:t>
      </w:r>
      <w:r w:rsidR="002F2DD2" w:rsidRPr="003822DF">
        <w:rPr>
          <w:rFonts w:ascii="Times New Roman" w:hAnsi="Times New Roman" w:cs="Times New Roman"/>
          <w:sz w:val="24"/>
        </w:rPr>
        <w:t xml:space="preserve"> reason for </w:t>
      </w:r>
      <w:r w:rsidR="0055761E" w:rsidRPr="003822DF">
        <w:rPr>
          <w:rFonts w:ascii="Times New Roman" w:hAnsi="Times New Roman" w:cs="Times New Roman"/>
          <w:sz w:val="24"/>
        </w:rPr>
        <w:t>non-attendance</w:t>
      </w:r>
      <w:r w:rsidR="002F2DD2" w:rsidRPr="003822DF">
        <w:rPr>
          <w:rFonts w:ascii="Times New Roman" w:hAnsi="Times New Roman" w:cs="Times New Roman"/>
          <w:sz w:val="24"/>
        </w:rPr>
        <w:t xml:space="preserve"> was that his legal practitioner a Mr </w:t>
      </w:r>
      <w:r w:rsidR="002F2DD2" w:rsidRPr="007A77EC">
        <w:rPr>
          <w:rFonts w:ascii="Times New Roman" w:hAnsi="Times New Roman" w:cs="Times New Roman"/>
          <w:i/>
          <w:sz w:val="24"/>
        </w:rPr>
        <w:t>Chikono</w:t>
      </w:r>
      <w:r w:rsidR="002F2DD2" w:rsidRPr="003822DF">
        <w:rPr>
          <w:rFonts w:ascii="Times New Roman" w:hAnsi="Times New Roman" w:cs="Times New Roman"/>
          <w:sz w:val="24"/>
        </w:rPr>
        <w:t xml:space="preserve"> had</w:t>
      </w:r>
      <w:r w:rsidR="0055761E">
        <w:rPr>
          <w:rFonts w:ascii="Times New Roman" w:hAnsi="Times New Roman" w:cs="Times New Roman"/>
          <w:sz w:val="24"/>
        </w:rPr>
        <w:t xml:space="preserve"> </w:t>
      </w:r>
      <w:r w:rsidR="002F2DD2" w:rsidRPr="003822DF">
        <w:rPr>
          <w:rFonts w:ascii="Times New Roman" w:hAnsi="Times New Roman" w:cs="Times New Roman"/>
          <w:sz w:val="24"/>
        </w:rPr>
        <w:t>misdi</w:t>
      </w:r>
      <w:r w:rsidR="0055761E">
        <w:rPr>
          <w:rFonts w:ascii="Times New Roman" w:hAnsi="Times New Roman" w:cs="Times New Roman"/>
          <w:sz w:val="24"/>
        </w:rPr>
        <w:t>a</w:t>
      </w:r>
      <w:r w:rsidR="002F2DD2" w:rsidRPr="003822DF">
        <w:rPr>
          <w:rFonts w:ascii="Times New Roman" w:hAnsi="Times New Roman" w:cs="Times New Roman"/>
          <w:sz w:val="24"/>
        </w:rPr>
        <w:t xml:space="preserve">rised the court date and advised his </w:t>
      </w:r>
      <w:r w:rsidR="0055761E" w:rsidRPr="003822DF">
        <w:rPr>
          <w:rFonts w:ascii="Times New Roman" w:hAnsi="Times New Roman" w:cs="Times New Roman"/>
          <w:sz w:val="24"/>
        </w:rPr>
        <w:t>client, now</w:t>
      </w:r>
      <w:r w:rsidR="002F2DD2" w:rsidRPr="003822DF">
        <w:rPr>
          <w:rFonts w:ascii="Times New Roman" w:hAnsi="Times New Roman" w:cs="Times New Roman"/>
          <w:sz w:val="24"/>
        </w:rPr>
        <w:t xml:space="preserve"> the Applicant that the case was to be heard on 28 June 2021 instead of 22 June 2021</w:t>
      </w:r>
      <w:r>
        <w:rPr>
          <w:rFonts w:ascii="Times New Roman" w:hAnsi="Times New Roman" w:cs="Times New Roman"/>
          <w:sz w:val="24"/>
        </w:rPr>
        <w:t>.</w:t>
      </w:r>
    </w:p>
    <w:p w:rsidR="00D312A9" w:rsidRPr="003822DF" w:rsidRDefault="007A77EC" w:rsidP="007A77E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F2DD2" w:rsidRPr="003822DF">
        <w:rPr>
          <w:rFonts w:ascii="Times New Roman" w:hAnsi="Times New Roman" w:cs="Times New Roman"/>
          <w:sz w:val="24"/>
        </w:rPr>
        <w:t>Applicant visited the court on 26 June 2021 to check if the matter was on the court roll for 28 June 2021.</w:t>
      </w:r>
      <w:r>
        <w:rPr>
          <w:rFonts w:ascii="Times New Roman" w:hAnsi="Times New Roman" w:cs="Times New Roman"/>
          <w:sz w:val="24"/>
        </w:rPr>
        <w:t xml:space="preserve">  </w:t>
      </w:r>
      <w:r w:rsidR="002F2DD2" w:rsidRPr="003822DF">
        <w:rPr>
          <w:rFonts w:ascii="Times New Roman" w:hAnsi="Times New Roman" w:cs="Times New Roman"/>
          <w:sz w:val="24"/>
        </w:rPr>
        <w:t xml:space="preserve">He could not locate his name which led him to approach court officials who advised that a default judgement had been granted on 22 June 2021 against </w:t>
      </w:r>
      <w:r w:rsidR="0055761E" w:rsidRPr="003822DF">
        <w:rPr>
          <w:rFonts w:ascii="Times New Roman" w:hAnsi="Times New Roman" w:cs="Times New Roman"/>
          <w:sz w:val="24"/>
        </w:rPr>
        <w:t>him. He</w:t>
      </w:r>
      <w:r w:rsidR="002F2DD2" w:rsidRPr="003822DF">
        <w:rPr>
          <w:rFonts w:ascii="Times New Roman" w:hAnsi="Times New Roman" w:cs="Times New Roman"/>
          <w:sz w:val="24"/>
        </w:rPr>
        <w:t xml:space="preserve"> then approached his lawyer who was equally </w:t>
      </w:r>
      <w:r w:rsidR="0055761E" w:rsidRPr="003822DF">
        <w:rPr>
          <w:rFonts w:ascii="Times New Roman" w:hAnsi="Times New Roman" w:cs="Times New Roman"/>
          <w:sz w:val="24"/>
        </w:rPr>
        <w:t>surprised. He</w:t>
      </w:r>
      <w:r w:rsidR="002F2DD2" w:rsidRPr="003822DF">
        <w:rPr>
          <w:rFonts w:ascii="Times New Roman" w:hAnsi="Times New Roman" w:cs="Times New Roman"/>
          <w:sz w:val="24"/>
        </w:rPr>
        <w:t xml:space="preserve"> checked the notice </w:t>
      </w:r>
      <w:r w:rsidR="002F2DD2" w:rsidRPr="003822DF">
        <w:rPr>
          <w:rFonts w:ascii="Times New Roman" w:hAnsi="Times New Roman" w:cs="Times New Roman"/>
          <w:sz w:val="24"/>
        </w:rPr>
        <w:lastRenderedPageBreak/>
        <w:t xml:space="preserve">of </w:t>
      </w:r>
      <w:r w:rsidR="0055761E" w:rsidRPr="003822DF">
        <w:rPr>
          <w:rFonts w:ascii="Times New Roman" w:hAnsi="Times New Roman" w:cs="Times New Roman"/>
          <w:sz w:val="24"/>
        </w:rPr>
        <w:t>set down</w:t>
      </w:r>
      <w:r w:rsidR="002F2DD2" w:rsidRPr="003822DF">
        <w:rPr>
          <w:rFonts w:ascii="Times New Roman" w:hAnsi="Times New Roman" w:cs="Times New Roman"/>
          <w:sz w:val="24"/>
        </w:rPr>
        <w:t xml:space="preserve"> and was clearly written that the court date is 22 June 2021.</w:t>
      </w:r>
      <w:r>
        <w:rPr>
          <w:rFonts w:ascii="Times New Roman" w:hAnsi="Times New Roman" w:cs="Times New Roman"/>
          <w:sz w:val="24"/>
        </w:rPr>
        <w:t xml:space="preserve">  </w:t>
      </w:r>
      <w:r w:rsidR="002F2DD2" w:rsidRPr="003822DF">
        <w:rPr>
          <w:rFonts w:ascii="Times New Roman" w:hAnsi="Times New Roman" w:cs="Times New Roman"/>
          <w:sz w:val="24"/>
        </w:rPr>
        <w:t>It was then that his lawyer realized had misdi</w:t>
      </w:r>
      <w:r w:rsidR="0055761E">
        <w:rPr>
          <w:rFonts w:ascii="Times New Roman" w:hAnsi="Times New Roman" w:cs="Times New Roman"/>
          <w:sz w:val="24"/>
        </w:rPr>
        <w:t>a</w:t>
      </w:r>
      <w:r w:rsidR="002F2DD2" w:rsidRPr="003822DF">
        <w:rPr>
          <w:rFonts w:ascii="Times New Roman" w:hAnsi="Times New Roman" w:cs="Times New Roman"/>
          <w:sz w:val="24"/>
        </w:rPr>
        <w:t>rised and advised Applicant of a wrong date.</w:t>
      </w:r>
    </w:p>
    <w:p w:rsidR="00D312A9" w:rsidRPr="003822DF" w:rsidRDefault="007A77EC" w:rsidP="007A77E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F2DD2" w:rsidRPr="003822DF">
        <w:rPr>
          <w:rFonts w:ascii="Times New Roman" w:hAnsi="Times New Roman" w:cs="Times New Roman"/>
          <w:sz w:val="24"/>
        </w:rPr>
        <w:t xml:space="preserve">Applicant also addressed on his prospects of success in the main </w:t>
      </w:r>
      <w:r w:rsidR="0055761E" w:rsidRPr="003822DF">
        <w:rPr>
          <w:rFonts w:ascii="Times New Roman" w:hAnsi="Times New Roman" w:cs="Times New Roman"/>
          <w:sz w:val="24"/>
        </w:rPr>
        <w:t>application. He</w:t>
      </w:r>
      <w:r w:rsidR="002F2DD2" w:rsidRPr="003822DF">
        <w:rPr>
          <w:rFonts w:ascii="Times New Roman" w:hAnsi="Times New Roman" w:cs="Times New Roman"/>
          <w:sz w:val="24"/>
        </w:rPr>
        <w:t xml:space="preserve"> even attached the founding affidavit of application for condonation for the matter that was </w:t>
      </w:r>
      <w:r w:rsidR="0055761E" w:rsidRPr="003822DF">
        <w:rPr>
          <w:rFonts w:ascii="Times New Roman" w:hAnsi="Times New Roman" w:cs="Times New Roman"/>
          <w:sz w:val="24"/>
        </w:rPr>
        <w:t>dismissed. His</w:t>
      </w:r>
      <w:r w:rsidR="002F2DD2" w:rsidRPr="003822DF">
        <w:rPr>
          <w:rFonts w:ascii="Times New Roman" w:hAnsi="Times New Roman" w:cs="Times New Roman"/>
          <w:sz w:val="24"/>
        </w:rPr>
        <w:t xml:space="preserve"> lawyer then deposed to supporting affidavit apologizing for misdi</w:t>
      </w:r>
      <w:r w:rsidR="0055761E">
        <w:rPr>
          <w:rFonts w:ascii="Times New Roman" w:hAnsi="Times New Roman" w:cs="Times New Roman"/>
          <w:sz w:val="24"/>
        </w:rPr>
        <w:t>a</w:t>
      </w:r>
      <w:r w:rsidR="002F2DD2" w:rsidRPr="003822DF">
        <w:rPr>
          <w:rFonts w:ascii="Times New Roman" w:hAnsi="Times New Roman" w:cs="Times New Roman"/>
          <w:sz w:val="24"/>
        </w:rPr>
        <w:t xml:space="preserve">rising and misinforming </w:t>
      </w:r>
      <w:r>
        <w:rPr>
          <w:rFonts w:ascii="Times New Roman" w:hAnsi="Times New Roman" w:cs="Times New Roman"/>
          <w:sz w:val="24"/>
        </w:rPr>
        <w:t>a</w:t>
      </w:r>
      <w:r w:rsidR="00240D1E" w:rsidRPr="003822DF">
        <w:rPr>
          <w:rFonts w:ascii="Times New Roman" w:hAnsi="Times New Roman" w:cs="Times New Roman"/>
          <w:sz w:val="24"/>
        </w:rPr>
        <w:t>pplicant, even</w:t>
      </w:r>
      <w:r w:rsidR="002F2DD2" w:rsidRPr="003822DF">
        <w:rPr>
          <w:rFonts w:ascii="Times New Roman" w:hAnsi="Times New Roman" w:cs="Times New Roman"/>
          <w:sz w:val="24"/>
        </w:rPr>
        <w:t xml:space="preserve"> in court put the blame on </w:t>
      </w:r>
      <w:r w:rsidR="00240D1E" w:rsidRPr="003822DF">
        <w:rPr>
          <w:rFonts w:ascii="Times New Roman" w:hAnsi="Times New Roman" w:cs="Times New Roman"/>
          <w:sz w:val="24"/>
        </w:rPr>
        <w:t>him. He</w:t>
      </w:r>
      <w:r w:rsidR="002F2DD2" w:rsidRPr="003822DF">
        <w:rPr>
          <w:rFonts w:ascii="Times New Roman" w:hAnsi="Times New Roman" w:cs="Times New Roman"/>
          <w:sz w:val="24"/>
        </w:rPr>
        <w:t xml:space="preserve"> apologized.</w:t>
      </w:r>
    </w:p>
    <w:p w:rsidR="00240D1E" w:rsidRDefault="007A77EC" w:rsidP="007A77E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F2DD2" w:rsidRPr="003822DF">
        <w:rPr>
          <w:rFonts w:ascii="Times New Roman" w:hAnsi="Times New Roman" w:cs="Times New Roman"/>
          <w:sz w:val="24"/>
        </w:rPr>
        <w:t xml:space="preserve">On the other hand the </w:t>
      </w:r>
      <w:r>
        <w:rPr>
          <w:rFonts w:ascii="Times New Roman" w:hAnsi="Times New Roman" w:cs="Times New Roman"/>
          <w:sz w:val="24"/>
        </w:rPr>
        <w:t>r</w:t>
      </w:r>
      <w:r w:rsidR="002F2DD2" w:rsidRPr="003822DF">
        <w:rPr>
          <w:rFonts w:ascii="Times New Roman" w:hAnsi="Times New Roman" w:cs="Times New Roman"/>
          <w:sz w:val="24"/>
        </w:rPr>
        <w:t xml:space="preserve">espondent opposed the </w:t>
      </w:r>
      <w:r w:rsidR="00240D1E" w:rsidRPr="003822DF">
        <w:rPr>
          <w:rFonts w:ascii="Times New Roman" w:hAnsi="Times New Roman" w:cs="Times New Roman"/>
          <w:sz w:val="24"/>
        </w:rPr>
        <w:t>application. His</w:t>
      </w:r>
      <w:r w:rsidR="002F2DD2" w:rsidRPr="003822DF">
        <w:rPr>
          <w:rFonts w:ascii="Times New Roman" w:hAnsi="Times New Roman" w:cs="Times New Roman"/>
          <w:sz w:val="24"/>
        </w:rPr>
        <w:t xml:space="preserve"> basis was that there was no way </w:t>
      </w:r>
      <w:r>
        <w:rPr>
          <w:rFonts w:ascii="Times New Roman" w:hAnsi="Times New Roman" w:cs="Times New Roman"/>
          <w:sz w:val="24"/>
        </w:rPr>
        <w:t>a</w:t>
      </w:r>
      <w:r w:rsidR="002F2DD2" w:rsidRPr="003822DF">
        <w:rPr>
          <w:rFonts w:ascii="Times New Roman" w:hAnsi="Times New Roman" w:cs="Times New Roman"/>
          <w:sz w:val="24"/>
        </w:rPr>
        <w:t>pplicant’s lawyer would misread 22 and 28.</w:t>
      </w:r>
      <w:r>
        <w:rPr>
          <w:rFonts w:ascii="Times New Roman" w:hAnsi="Times New Roman" w:cs="Times New Roman"/>
          <w:sz w:val="24"/>
        </w:rPr>
        <w:t xml:space="preserve"> </w:t>
      </w:r>
      <w:r w:rsidR="002F2DD2" w:rsidRPr="003822DF">
        <w:rPr>
          <w:rFonts w:ascii="Times New Roman" w:hAnsi="Times New Roman" w:cs="Times New Roman"/>
          <w:sz w:val="24"/>
        </w:rPr>
        <w:t>He at length argued and tried to convince the court of his lack of prospects of success in the main matter.</w:t>
      </w:r>
    </w:p>
    <w:p w:rsidR="00D312A9" w:rsidRPr="00240D1E" w:rsidRDefault="002F2DD2" w:rsidP="007A77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822DF">
        <w:rPr>
          <w:rFonts w:ascii="Times New Roman" w:hAnsi="Times New Roman" w:cs="Times New Roman"/>
          <w:b/>
          <w:bCs/>
          <w:sz w:val="24"/>
        </w:rPr>
        <w:t xml:space="preserve">Analysis </w:t>
      </w:r>
      <w:r w:rsidR="00240D1E" w:rsidRPr="003822DF">
        <w:rPr>
          <w:rFonts w:ascii="Times New Roman" w:hAnsi="Times New Roman" w:cs="Times New Roman"/>
          <w:b/>
          <w:bCs/>
          <w:sz w:val="24"/>
        </w:rPr>
        <w:t>of</w:t>
      </w:r>
      <w:r w:rsidRPr="003822DF">
        <w:rPr>
          <w:rFonts w:ascii="Times New Roman" w:hAnsi="Times New Roman" w:cs="Times New Roman"/>
          <w:b/>
          <w:bCs/>
          <w:sz w:val="24"/>
        </w:rPr>
        <w:t xml:space="preserve"> Arguments </w:t>
      </w:r>
    </w:p>
    <w:p w:rsidR="00D312A9" w:rsidRPr="003822DF" w:rsidRDefault="007A77EC" w:rsidP="007A77E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F2DD2" w:rsidRPr="003822DF">
        <w:rPr>
          <w:rFonts w:ascii="Times New Roman" w:hAnsi="Times New Roman" w:cs="Times New Roman"/>
          <w:sz w:val="24"/>
        </w:rPr>
        <w:t xml:space="preserve">At the hearing both parties stood by </w:t>
      </w:r>
      <w:r w:rsidR="00240D1E" w:rsidRPr="003822DF">
        <w:rPr>
          <w:rFonts w:ascii="Times New Roman" w:hAnsi="Times New Roman" w:cs="Times New Roman"/>
          <w:sz w:val="24"/>
        </w:rPr>
        <w:t>their</w:t>
      </w:r>
      <w:r w:rsidR="002F2DD2" w:rsidRPr="003822DF">
        <w:rPr>
          <w:rFonts w:ascii="Times New Roman" w:hAnsi="Times New Roman" w:cs="Times New Roman"/>
          <w:sz w:val="24"/>
        </w:rPr>
        <w:t xml:space="preserve"> papers filed of </w:t>
      </w:r>
      <w:r w:rsidR="00240D1E" w:rsidRPr="003822DF">
        <w:rPr>
          <w:rFonts w:ascii="Times New Roman" w:hAnsi="Times New Roman" w:cs="Times New Roman"/>
          <w:sz w:val="24"/>
        </w:rPr>
        <w:t>record. They</w:t>
      </w:r>
      <w:r w:rsidR="002F2DD2" w:rsidRPr="003822DF">
        <w:rPr>
          <w:rFonts w:ascii="Times New Roman" w:hAnsi="Times New Roman" w:cs="Times New Roman"/>
          <w:sz w:val="24"/>
        </w:rPr>
        <w:t xml:space="preserve"> added nothing to their </w:t>
      </w:r>
      <w:r w:rsidR="00240D1E" w:rsidRPr="003822DF">
        <w:rPr>
          <w:rFonts w:ascii="Times New Roman" w:hAnsi="Times New Roman" w:cs="Times New Roman"/>
          <w:sz w:val="24"/>
        </w:rPr>
        <w:t>papers. The</w:t>
      </w:r>
      <w:r w:rsidR="002F2DD2" w:rsidRPr="003822DF">
        <w:rPr>
          <w:rFonts w:ascii="Times New Roman" w:hAnsi="Times New Roman" w:cs="Times New Roman"/>
          <w:sz w:val="24"/>
        </w:rPr>
        <w:t xml:space="preserve"> respondent stated that the </w:t>
      </w:r>
      <w:r w:rsidR="00240D1E" w:rsidRPr="003822DF">
        <w:rPr>
          <w:rFonts w:ascii="Times New Roman" w:hAnsi="Times New Roman" w:cs="Times New Roman"/>
          <w:sz w:val="24"/>
        </w:rPr>
        <w:t>non-appearance</w:t>
      </w:r>
      <w:r>
        <w:rPr>
          <w:rFonts w:ascii="Times New Roman" w:hAnsi="Times New Roman" w:cs="Times New Roman"/>
          <w:sz w:val="24"/>
        </w:rPr>
        <w:t xml:space="preserve"> on its own shows that the a</w:t>
      </w:r>
      <w:r w:rsidR="002F2DD2" w:rsidRPr="003822DF">
        <w:rPr>
          <w:rFonts w:ascii="Times New Roman" w:hAnsi="Times New Roman" w:cs="Times New Roman"/>
          <w:sz w:val="24"/>
        </w:rPr>
        <w:t xml:space="preserve">pplicant was acting </w:t>
      </w:r>
      <w:r w:rsidR="002F2DD2" w:rsidRPr="003822DF">
        <w:rPr>
          <w:rFonts w:ascii="Times New Roman" w:hAnsi="Times New Roman" w:cs="Times New Roman"/>
          <w:i/>
          <w:iCs/>
          <w:sz w:val="24"/>
        </w:rPr>
        <w:t xml:space="preserve">mala fide </w:t>
      </w:r>
      <w:r w:rsidR="002F2DD2" w:rsidRPr="003822DF">
        <w:rPr>
          <w:rFonts w:ascii="Times New Roman" w:hAnsi="Times New Roman" w:cs="Times New Roman"/>
          <w:sz w:val="24"/>
        </w:rPr>
        <w:t xml:space="preserve">and that even on merits the </w:t>
      </w:r>
      <w:r>
        <w:rPr>
          <w:rFonts w:ascii="Times New Roman" w:hAnsi="Times New Roman" w:cs="Times New Roman"/>
          <w:sz w:val="24"/>
        </w:rPr>
        <w:t>a</w:t>
      </w:r>
      <w:r w:rsidR="002F2DD2" w:rsidRPr="003822DF">
        <w:rPr>
          <w:rFonts w:ascii="Times New Roman" w:hAnsi="Times New Roman" w:cs="Times New Roman"/>
          <w:sz w:val="24"/>
        </w:rPr>
        <w:t>pplicant had no prospects of success on the application for condonation itself</w:t>
      </w:r>
      <w:r>
        <w:rPr>
          <w:rFonts w:ascii="Times New Roman" w:hAnsi="Times New Roman" w:cs="Times New Roman"/>
          <w:sz w:val="24"/>
        </w:rPr>
        <w:t>.</w:t>
      </w:r>
    </w:p>
    <w:p w:rsidR="00D312A9" w:rsidRPr="003822DF" w:rsidRDefault="007A77EC" w:rsidP="007A77E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F2DD2" w:rsidRPr="003822DF">
        <w:rPr>
          <w:rFonts w:ascii="Times New Roman" w:hAnsi="Times New Roman" w:cs="Times New Roman"/>
          <w:sz w:val="24"/>
        </w:rPr>
        <w:t xml:space="preserve">In the case of </w:t>
      </w:r>
      <w:r w:rsidR="002F2DD2" w:rsidRPr="003822DF">
        <w:rPr>
          <w:rFonts w:ascii="Times New Roman" w:hAnsi="Times New Roman" w:cs="Times New Roman"/>
          <w:b/>
          <w:bCs/>
          <w:i/>
          <w:iCs/>
          <w:sz w:val="24"/>
        </w:rPr>
        <w:t xml:space="preserve">Susan Chipo Vera </w:t>
      </w:r>
      <w:r w:rsidR="002F2DD2" w:rsidRPr="007A77EC">
        <w:rPr>
          <w:rFonts w:ascii="Times New Roman" w:hAnsi="Times New Roman" w:cs="Times New Roman"/>
          <w:bCs/>
          <w:i/>
          <w:iCs/>
          <w:sz w:val="24"/>
        </w:rPr>
        <w:t>v</w:t>
      </w:r>
      <w:r w:rsidR="002F2DD2" w:rsidRPr="003822DF">
        <w:rPr>
          <w:rFonts w:ascii="Times New Roman" w:hAnsi="Times New Roman" w:cs="Times New Roman"/>
          <w:b/>
          <w:bCs/>
          <w:i/>
          <w:iCs/>
          <w:sz w:val="24"/>
        </w:rPr>
        <w:t xml:space="preserve"> Mitsubishi and Company Limited</w:t>
      </w:r>
      <w:r w:rsidR="00240D1E" w:rsidRPr="003822DF">
        <w:rPr>
          <w:rFonts w:ascii="Times New Roman" w:hAnsi="Times New Roman" w:cs="Times New Roman"/>
          <w:b/>
          <w:bCs/>
          <w:i/>
          <w:iCs/>
          <w:sz w:val="24"/>
        </w:rPr>
        <w:t>,</w:t>
      </w:r>
      <w:r w:rsidR="00240D1E" w:rsidRPr="003822DF">
        <w:rPr>
          <w:rFonts w:ascii="Times New Roman" w:hAnsi="Times New Roman" w:cs="Times New Roman"/>
          <w:sz w:val="24"/>
        </w:rPr>
        <w:t xml:space="preserve"> </w:t>
      </w:r>
      <w:r w:rsidR="00104EE1">
        <w:rPr>
          <w:rFonts w:ascii="Times New Roman" w:hAnsi="Times New Roman" w:cs="Times New Roman"/>
          <w:sz w:val="24"/>
        </w:rPr>
        <w:t>SC 32/04</w:t>
      </w:r>
      <w:r w:rsidR="002F2DD2" w:rsidRPr="003822DF">
        <w:rPr>
          <w:rFonts w:ascii="Times New Roman" w:hAnsi="Times New Roman" w:cs="Times New Roman"/>
          <w:sz w:val="24"/>
        </w:rPr>
        <w:t xml:space="preserve"> at p 3 </w:t>
      </w:r>
      <w:r w:rsidR="002F2DD2" w:rsidRPr="007A77EC">
        <w:rPr>
          <w:rFonts w:ascii="Times New Roman" w:hAnsi="Times New Roman" w:cs="Times New Roman"/>
          <w:smallCaps/>
          <w:sz w:val="24"/>
        </w:rPr>
        <w:t>Chief Justice Chidyausiku</w:t>
      </w:r>
      <w:r w:rsidR="00240D1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2F2DD2" w:rsidRPr="003822DF">
        <w:rPr>
          <w:rFonts w:ascii="Times New Roman" w:hAnsi="Times New Roman" w:cs="Times New Roman"/>
          <w:sz w:val="24"/>
        </w:rPr>
        <w:t xml:space="preserve">as he then </w:t>
      </w:r>
      <w:r w:rsidR="00240D1E" w:rsidRPr="003822DF">
        <w:rPr>
          <w:rFonts w:ascii="Times New Roman" w:hAnsi="Times New Roman" w:cs="Times New Roman"/>
          <w:sz w:val="24"/>
        </w:rPr>
        <w:t>was</w:t>
      </w:r>
      <w:r>
        <w:rPr>
          <w:rFonts w:ascii="Times New Roman" w:hAnsi="Times New Roman" w:cs="Times New Roman"/>
          <w:sz w:val="24"/>
        </w:rPr>
        <w:t>)</w:t>
      </w:r>
      <w:r w:rsidR="00240D1E" w:rsidRPr="003822DF">
        <w:rPr>
          <w:rFonts w:ascii="Times New Roman" w:hAnsi="Times New Roman" w:cs="Times New Roman"/>
          <w:sz w:val="24"/>
        </w:rPr>
        <w:t>, despite</w:t>
      </w:r>
      <w:r w:rsidR="002F2DD2" w:rsidRPr="003822DF">
        <w:rPr>
          <w:rFonts w:ascii="Times New Roman" w:hAnsi="Times New Roman" w:cs="Times New Roman"/>
          <w:sz w:val="24"/>
        </w:rPr>
        <w:t xml:space="preserve"> acknowledging that the applicant who was applying for reinstatement of his appeal had poor prospects of success on the </w:t>
      </w:r>
      <w:r w:rsidR="00240D1E" w:rsidRPr="003822DF">
        <w:rPr>
          <w:rFonts w:ascii="Times New Roman" w:hAnsi="Times New Roman" w:cs="Times New Roman"/>
          <w:sz w:val="24"/>
        </w:rPr>
        <w:t>merits, leaned</w:t>
      </w:r>
      <w:r w:rsidR="002F2DD2" w:rsidRPr="003822DF">
        <w:rPr>
          <w:rFonts w:ascii="Times New Roman" w:hAnsi="Times New Roman" w:cs="Times New Roman"/>
          <w:sz w:val="24"/>
        </w:rPr>
        <w:t xml:space="preserve"> backwards and allowed reinstatement of the </w:t>
      </w:r>
      <w:r w:rsidR="00240D1E" w:rsidRPr="003822DF">
        <w:rPr>
          <w:rFonts w:ascii="Times New Roman" w:hAnsi="Times New Roman" w:cs="Times New Roman"/>
          <w:sz w:val="24"/>
        </w:rPr>
        <w:t>appeal. The</w:t>
      </w:r>
      <w:r w:rsidR="002F2DD2" w:rsidRPr="003822DF">
        <w:rPr>
          <w:rFonts w:ascii="Times New Roman" w:hAnsi="Times New Roman" w:cs="Times New Roman"/>
          <w:sz w:val="24"/>
        </w:rPr>
        <w:t xml:space="preserve"> learned Chief Justice put it this way</w:t>
      </w:r>
      <w:r>
        <w:rPr>
          <w:rFonts w:ascii="Times New Roman" w:hAnsi="Times New Roman" w:cs="Times New Roman"/>
          <w:sz w:val="24"/>
        </w:rPr>
        <w:t>:-</w:t>
      </w:r>
    </w:p>
    <w:p w:rsidR="00D312A9" w:rsidRPr="007A77EC" w:rsidRDefault="007A77EC" w:rsidP="007A77EC">
      <w:pPr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F2DD2" w:rsidRPr="003822DF">
        <w:rPr>
          <w:rFonts w:ascii="Times New Roman" w:hAnsi="Times New Roman" w:cs="Times New Roman"/>
          <w:sz w:val="24"/>
        </w:rPr>
        <w:t xml:space="preserve">“While I agree with Mr Callow that the prospects of success on the merits are </w:t>
      </w:r>
      <w:r>
        <w:rPr>
          <w:rFonts w:ascii="Times New Roman" w:hAnsi="Times New Roman" w:cs="Times New Roman"/>
          <w:sz w:val="24"/>
        </w:rPr>
        <w:tab/>
      </w:r>
      <w:r w:rsidR="002F2DD2" w:rsidRPr="003822DF">
        <w:rPr>
          <w:rFonts w:ascii="Times New Roman" w:hAnsi="Times New Roman" w:cs="Times New Roman"/>
          <w:sz w:val="24"/>
        </w:rPr>
        <w:t xml:space="preserve">poor it really is for the appeal court to have a final say on the </w:t>
      </w:r>
      <w:r w:rsidR="00240D1E" w:rsidRPr="003822DF">
        <w:rPr>
          <w:rFonts w:ascii="Times New Roman" w:hAnsi="Times New Roman" w:cs="Times New Roman"/>
          <w:sz w:val="24"/>
        </w:rPr>
        <w:t>issue. My</w:t>
      </w:r>
      <w:r w:rsidR="002F2DD2" w:rsidRPr="003822DF">
        <w:rPr>
          <w:rFonts w:ascii="Times New Roman" w:hAnsi="Times New Roman" w:cs="Times New Roman"/>
          <w:sz w:val="24"/>
        </w:rPr>
        <w:t xml:space="preserve"> view on </w:t>
      </w:r>
      <w:r>
        <w:rPr>
          <w:rFonts w:ascii="Times New Roman" w:hAnsi="Times New Roman" w:cs="Times New Roman"/>
          <w:sz w:val="24"/>
        </w:rPr>
        <w:tab/>
      </w:r>
      <w:r w:rsidR="002F2DD2" w:rsidRPr="003822DF">
        <w:rPr>
          <w:rFonts w:ascii="Times New Roman" w:hAnsi="Times New Roman" w:cs="Times New Roman"/>
          <w:sz w:val="24"/>
        </w:rPr>
        <w:t>the prospects of success is, of necessity</w:t>
      </w:r>
      <w:r w:rsidR="00240D1E" w:rsidRPr="003822DF">
        <w:rPr>
          <w:rFonts w:ascii="Times New Roman" w:hAnsi="Times New Roman" w:cs="Times New Roman"/>
          <w:sz w:val="24"/>
        </w:rPr>
        <w:t>, prima</w:t>
      </w:r>
      <w:r w:rsidR="002F2DD2" w:rsidRPr="003822DF">
        <w:rPr>
          <w:rFonts w:ascii="Times New Roman" w:hAnsi="Times New Roman" w:cs="Times New Roman"/>
          <w:sz w:val="24"/>
        </w:rPr>
        <w:t xml:space="preserve"> facie.</w:t>
      </w:r>
      <w:r w:rsidR="00240D1E">
        <w:rPr>
          <w:rFonts w:ascii="Times New Roman" w:hAnsi="Times New Roman" w:cs="Times New Roman"/>
          <w:sz w:val="24"/>
        </w:rPr>
        <w:t xml:space="preserve"> </w:t>
      </w:r>
      <w:r w:rsidR="002F2DD2" w:rsidRPr="003822DF">
        <w:rPr>
          <w:rFonts w:ascii="Times New Roman" w:hAnsi="Times New Roman" w:cs="Times New Roman"/>
          <w:sz w:val="24"/>
        </w:rPr>
        <w:t xml:space="preserve">If the explanation for default </w:t>
      </w:r>
      <w:r>
        <w:rPr>
          <w:rFonts w:ascii="Times New Roman" w:hAnsi="Times New Roman" w:cs="Times New Roman"/>
          <w:sz w:val="24"/>
        </w:rPr>
        <w:tab/>
      </w:r>
      <w:r w:rsidR="002F2DD2" w:rsidRPr="003822DF">
        <w:rPr>
          <w:rFonts w:ascii="Times New Roman" w:hAnsi="Times New Roman" w:cs="Times New Roman"/>
          <w:sz w:val="24"/>
        </w:rPr>
        <w:t xml:space="preserve">were not plausible I probably would have come to a different </w:t>
      </w:r>
      <w:r w:rsidR="00240D1E" w:rsidRPr="003822DF">
        <w:rPr>
          <w:rFonts w:ascii="Times New Roman" w:hAnsi="Times New Roman" w:cs="Times New Roman"/>
          <w:sz w:val="24"/>
        </w:rPr>
        <w:t>conclusion. The</w:t>
      </w:r>
      <w:r w:rsidR="002F2DD2" w:rsidRPr="003822D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2F2DD2" w:rsidRPr="003822DF">
        <w:rPr>
          <w:rFonts w:ascii="Times New Roman" w:hAnsi="Times New Roman" w:cs="Times New Roman"/>
          <w:sz w:val="24"/>
        </w:rPr>
        <w:t xml:space="preserve">applicant deserves her a day in court regardless of the merits of the </w:t>
      </w:r>
      <w:r w:rsidR="00240D1E" w:rsidRPr="003822DF">
        <w:rPr>
          <w:rFonts w:ascii="Times New Roman" w:hAnsi="Times New Roman" w:cs="Times New Roman"/>
          <w:sz w:val="24"/>
        </w:rPr>
        <w:t>case. This</w:t>
      </w:r>
      <w:r w:rsidR="002F2DD2" w:rsidRPr="003822DF">
        <w:rPr>
          <w:rFonts w:ascii="Times New Roman" w:hAnsi="Times New Roman" w:cs="Times New Roman"/>
          <w:sz w:val="24"/>
        </w:rPr>
        <w:t xml:space="preserve"> is </w:t>
      </w:r>
      <w:r>
        <w:rPr>
          <w:rFonts w:ascii="Times New Roman" w:hAnsi="Times New Roman" w:cs="Times New Roman"/>
          <w:sz w:val="24"/>
        </w:rPr>
        <w:tab/>
      </w:r>
      <w:r w:rsidR="002F2DD2" w:rsidRPr="003822DF">
        <w:rPr>
          <w:rFonts w:ascii="Times New Roman" w:hAnsi="Times New Roman" w:cs="Times New Roman"/>
          <w:sz w:val="24"/>
        </w:rPr>
        <w:t xml:space="preserve">particularly so taking into account that she is appealing against summary </w:t>
      </w:r>
      <w:r>
        <w:rPr>
          <w:rFonts w:ascii="Times New Roman" w:hAnsi="Times New Roman" w:cs="Times New Roman"/>
          <w:sz w:val="24"/>
        </w:rPr>
        <w:tab/>
      </w:r>
      <w:r w:rsidR="002F2DD2" w:rsidRPr="003822DF">
        <w:rPr>
          <w:rFonts w:ascii="Times New Roman" w:hAnsi="Times New Roman" w:cs="Times New Roman"/>
          <w:sz w:val="24"/>
        </w:rPr>
        <w:t>judgement</w:t>
      </w:r>
      <w:r w:rsidR="00240D1E" w:rsidRPr="003822DF">
        <w:rPr>
          <w:rFonts w:ascii="Times New Roman" w:hAnsi="Times New Roman" w:cs="Times New Roman"/>
          <w:sz w:val="24"/>
        </w:rPr>
        <w:t>, which, in</w:t>
      </w:r>
      <w:r w:rsidR="002F2DD2" w:rsidRPr="003822DF">
        <w:rPr>
          <w:rFonts w:ascii="Times New Roman" w:hAnsi="Times New Roman" w:cs="Times New Roman"/>
          <w:sz w:val="24"/>
        </w:rPr>
        <w:t xml:space="preserve"> effect deprives her chance to defend herself in the court </w:t>
      </w:r>
      <w:r w:rsidR="002F2DD2" w:rsidRPr="003822DF">
        <w:rPr>
          <w:rFonts w:ascii="Times New Roman" w:hAnsi="Times New Roman" w:cs="Times New Roman"/>
          <w:i/>
          <w:iCs/>
          <w:sz w:val="24"/>
        </w:rPr>
        <w:t xml:space="preserve">a </w:t>
      </w:r>
      <w:r>
        <w:rPr>
          <w:rFonts w:ascii="Times New Roman" w:hAnsi="Times New Roman" w:cs="Times New Roman"/>
          <w:i/>
          <w:iCs/>
          <w:sz w:val="24"/>
        </w:rPr>
        <w:tab/>
      </w:r>
      <w:r w:rsidR="002F2DD2" w:rsidRPr="003822DF">
        <w:rPr>
          <w:rFonts w:ascii="Times New Roman" w:hAnsi="Times New Roman" w:cs="Times New Roman"/>
          <w:i/>
          <w:iCs/>
          <w:sz w:val="24"/>
        </w:rPr>
        <w:t>quo</w:t>
      </w:r>
      <w:r w:rsidRPr="007A77EC">
        <w:rPr>
          <w:rFonts w:ascii="Times New Roman" w:hAnsi="Times New Roman" w:cs="Times New Roman"/>
          <w:iCs/>
          <w:sz w:val="24"/>
        </w:rPr>
        <w:t>.</w:t>
      </w:r>
      <w:r w:rsidR="002F2DD2" w:rsidRPr="007A77EC">
        <w:rPr>
          <w:rFonts w:ascii="Times New Roman" w:hAnsi="Times New Roman" w:cs="Times New Roman"/>
          <w:iCs/>
          <w:sz w:val="24"/>
        </w:rPr>
        <w:t>”</w:t>
      </w:r>
    </w:p>
    <w:p w:rsidR="00D312A9" w:rsidRPr="003822DF" w:rsidRDefault="007A77EC" w:rsidP="007A77E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F2DD2" w:rsidRPr="003822DF">
        <w:rPr>
          <w:rFonts w:ascii="Times New Roman" w:hAnsi="Times New Roman" w:cs="Times New Roman"/>
          <w:sz w:val="24"/>
        </w:rPr>
        <w:t xml:space="preserve">Having made the above findings I want to emphasize that getting judgements on technicalities should not be the best way to have a dispute </w:t>
      </w:r>
      <w:r w:rsidR="00240D1E" w:rsidRPr="003822DF">
        <w:rPr>
          <w:rFonts w:ascii="Times New Roman" w:hAnsi="Times New Roman" w:cs="Times New Roman"/>
          <w:sz w:val="24"/>
        </w:rPr>
        <w:t>resolved. At</w:t>
      </w:r>
      <w:r w:rsidR="002F2DD2" w:rsidRPr="003822DF">
        <w:rPr>
          <w:rFonts w:ascii="Times New Roman" w:hAnsi="Times New Roman" w:cs="Times New Roman"/>
          <w:sz w:val="24"/>
        </w:rPr>
        <w:t xml:space="preserve"> times one’s </w:t>
      </w:r>
      <w:r w:rsidR="002F2DD2" w:rsidRPr="003822DF">
        <w:rPr>
          <w:rFonts w:ascii="Times New Roman" w:hAnsi="Times New Roman" w:cs="Times New Roman"/>
          <w:sz w:val="24"/>
        </w:rPr>
        <w:lastRenderedPageBreak/>
        <w:t xml:space="preserve">whole or life career is ruined by virtue of such technicalities which if one had been afforded his or her day in court could have been </w:t>
      </w:r>
      <w:r w:rsidR="00240D1E" w:rsidRPr="003822DF">
        <w:rPr>
          <w:rFonts w:ascii="Times New Roman" w:hAnsi="Times New Roman" w:cs="Times New Roman"/>
          <w:sz w:val="24"/>
        </w:rPr>
        <w:t>avoided. Many</w:t>
      </w:r>
      <w:r w:rsidR="00240D1E">
        <w:rPr>
          <w:rFonts w:ascii="Times New Roman" w:hAnsi="Times New Roman" w:cs="Times New Roman"/>
          <w:sz w:val="24"/>
        </w:rPr>
        <w:t xml:space="preserve"> </w:t>
      </w:r>
      <w:r w:rsidR="00240D1E" w:rsidRPr="003822DF">
        <w:rPr>
          <w:rFonts w:ascii="Times New Roman" w:hAnsi="Times New Roman" w:cs="Times New Roman"/>
          <w:sz w:val="24"/>
        </w:rPr>
        <w:t>time’s</w:t>
      </w:r>
      <w:r w:rsidR="002F2DD2" w:rsidRPr="003822DF">
        <w:rPr>
          <w:rFonts w:ascii="Times New Roman" w:hAnsi="Times New Roman" w:cs="Times New Roman"/>
          <w:sz w:val="24"/>
        </w:rPr>
        <w:t xml:space="preserve"> parties want to snatch judgem</w:t>
      </w:r>
      <w:r w:rsidR="00240D1E">
        <w:rPr>
          <w:rFonts w:ascii="Times New Roman" w:hAnsi="Times New Roman" w:cs="Times New Roman"/>
          <w:sz w:val="24"/>
        </w:rPr>
        <w:t>ents on technicalities to avoid</w:t>
      </w:r>
      <w:r w:rsidR="002F2DD2" w:rsidRPr="003822DF">
        <w:rPr>
          <w:rFonts w:ascii="Times New Roman" w:hAnsi="Times New Roman" w:cs="Times New Roman"/>
          <w:sz w:val="24"/>
        </w:rPr>
        <w:t xml:space="preserve"> the pain and agony of going through a </w:t>
      </w:r>
      <w:r w:rsidR="00240D1E" w:rsidRPr="003822DF">
        <w:rPr>
          <w:rFonts w:ascii="Times New Roman" w:hAnsi="Times New Roman" w:cs="Times New Roman"/>
          <w:sz w:val="24"/>
        </w:rPr>
        <w:t>fully-fledged</w:t>
      </w:r>
      <w:r w:rsidR="002F2DD2" w:rsidRPr="003822DF">
        <w:rPr>
          <w:rFonts w:ascii="Times New Roman" w:hAnsi="Times New Roman" w:cs="Times New Roman"/>
          <w:sz w:val="24"/>
        </w:rPr>
        <w:t xml:space="preserve"> application or trial for obvious </w:t>
      </w:r>
      <w:r w:rsidR="00240D1E" w:rsidRPr="003822DF">
        <w:rPr>
          <w:rFonts w:ascii="Times New Roman" w:hAnsi="Times New Roman" w:cs="Times New Roman"/>
          <w:sz w:val="24"/>
        </w:rPr>
        <w:t>reasons. We</w:t>
      </w:r>
      <w:r w:rsidR="002F2DD2" w:rsidRPr="003822DF">
        <w:rPr>
          <w:rFonts w:ascii="Times New Roman" w:hAnsi="Times New Roman" w:cs="Times New Roman"/>
          <w:sz w:val="24"/>
        </w:rPr>
        <w:t xml:space="preserve"> all have to accept that this is what the profession calls </w:t>
      </w:r>
      <w:r w:rsidR="00240D1E" w:rsidRPr="003822DF">
        <w:rPr>
          <w:rFonts w:ascii="Times New Roman" w:hAnsi="Times New Roman" w:cs="Times New Roman"/>
          <w:sz w:val="24"/>
        </w:rPr>
        <w:t>for. This</w:t>
      </w:r>
      <w:r w:rsidR="002F2DD2" w:rsidRPr="003822DF">
        <w:rPr>
          <w:rFonts w:ascii="Times New Roman" w:hAnsi="Times New Roman" w:cs="Times New Roman"/>
          <w:sz w:val="24"/>
        </w:rPr>
        <w:t xml:space="preserve"> is not to say if a party shows his unwillingness to proceed or tries to unnecessarily delay the finalization of litigation should not reap the fruits of his action.</w:t>
      </w:r>
    </w:p>
    <w:p w:rsidR="00D312A9" w:rsidRPr="003822DF" w:rsidRDefault="007A77EC" w:rsidP="007A77E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F2DD2" w:rsidRPr="003822DF">
        <w:rPr>
          <w:rFonts w:ascii="Times New Roman" w:hAnsi="Times New Roman" w:cs="Times New Roman"/>
          <w:sz w:val="24"/>
        </w:rPr>
        <w:t>In this case</w:t>
      </w:r>
      <w:r w:rsidR="00240D1E">
        <w:rPr>
          <w:rFonts w:ascii="Times New Roman" w:hAnsi="Times New Roman" w:cs="Times New Roman"/>
          <w:sz w:val="24"/>
        </w:rPr>
        <w:t xml:space="preserve"> it is not even the fault of </w:t>
      </w:r>
      <w:r w:rsidR="002F2DD2" w:rsidRPr="003822DF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a</w:t>
      </w:r>
      <w:r w:rsidR="002F2DD2" w:rsidRPr="003822DF">
        <w:rPr>
          <w:rFonts w:ascii="Times New Roman" w:hAnsi="Times New Roman" w:cs="Times New Roman"/>
          <w:sz w:val="24"/>
        </w:rPr>
        <w:t>pplicant but that of his legal practitioner who misdi</w:t>
      </w:r>
      <w:r w:rsidR="00240D1E">
        <w:rPr>
          <w:rFonts w:ascii="Times New Roman" w:hAnsi="Times New Roman" w:cs="Times New Roman"/>
          <w:sz w:val="24"/>
        </w:rPr>
        <w:t>a</w:t>
      </w:r>
      <w:r w:rsidR="002F2DD2" w:rsidRPr="003822DF">
        <w:rPr>
          <w:rFonts w:ascii="Times New Roman" w:hAnsi="Times New Roman" w:cs="Times New Roman"/>
          <w:sz w:val="24"/>
        </w:rPr>
        <w:t xml:space="preserve">rised the </w:t>
      </w:r>
      <w:r w:rsidR="00240D1E" w:rsidRPr="003822DF">
        <w:rPr>
          <w:rFonts w:ascii="Times New Roman" w:hAnsi="Times New Roman" w:cs="Times New Roman"/>
          <w:sz w:val="24"/>
        </w:rPr>
        <w:t>case. Surely</w:t>
      </w:r>
      <w:r w:rsidR="002F2DD2" w:rsidRPr="003822DF">
        <w:rPr>
          <w:rFonts w:ascii="Times New Roman" w:hAnsi="Times New Roman" w:cs="Times New Roman"/>
          <w:sz w:val="24"/>
        </w:rPr>
        <w:t xml:space="preserve"> in those circumstances the sins of the legal practitioner cannot be visited on the </w:t>
      </w:r>
      <w:r w:rsidR="00240D1E" w:rsidRPr="003822DF">
        <w:rPr>
          <w:rFonts w:ascii="Times New Roman" w:hAnsi="Times New Roman" w:cs="Times New Roman"/>
          <w:sz w:val="24"/>
        </w:rPr>
        <w:t>applicant. The</w:t>
      </w:r>
      <w:r w:rsidR="002F2DD2" w:rsidRPr="003822DF">
        <w:rPr>
          <w:rFonts w:ascii="Times New Roman" w:hAnsi="Times New Roman" w:cs="Times New Roman"/>
          <w:sz w:val="24"/>
        </w:rPr>
        <w:t xml:space="preserve"> two offered some explanation which is </w:t>
      </w:r>
      <w:r w:rsidR="00240D1E" w:rsidRPr="003822DF">
        <w:rPr>
          <w:rFonts w:ascii="Times New Roman" w:hAnsi="Times New Roman" w:cs="Times New Roman"/>
          <w:sz w:val="24"/>
        </w:rPr>
        <w:t>plausible. Whilst</w:t>
      </w:r>
      <w:r w:rsidR="002F2DD2" w:rsidRPr="003822DF">
        <w:rPr>
          <w:rFonts w:ascii="Times New Roman" w:hAnsi="Times New Roman" w:cs="Times New Roman"/>
          <w:sz w:val="24"/>
        </w:rPr>
        <w:t xml:space="preserve"> the conduct of the legal practitioner cannot be condemned it should be understood that human beings are prone to errors even such as this.</w:t>
      </w:r>
    </w:p>
    <w:p w:rsidR="00D312A9" w:rsidRPr="003822DF" w:rsidRDefault="002F2DD2" w:rsidP="007A77EC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3822DF">
        <w:rPr>
          <w:rFonts w:ascii="Times New Roman" w:hAnsi="Times New Roman" w:cs="Times New Roman"/>
          <w:b/>
          <w:bCs/>
          <w:sz w:val="24"/>
        </w:rPr>
        <w:t>Conclusion</w:t>
      </w:r>
    </w:p>
    <w:p w:rsidR="00D312A9" w:rsidRPr="003822DF" w:rsidRDefault="007A77EC" w:rsidP="007A77E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F2DD2" w:rsidRPr="003822DF">
        <w:rPr>
          <w:rFonts w:ascii="Times New Roman" w:hAnsi="Times New Roman" w:cs="Times New Roman"/>
          <w:sz w:val="24"/>
        </w:rPr>
        <w:t xml:space="preserve">After perusing the papers and hearing both counsels </w:t>
      </w:r>
      <w:r>
        <w:rPr>
          <w:rFonts w:ascii="Times New Roman" w:hAnsi="Times New Roman" w:cs="Times New Roman"/>
          <w:sz w:val="24"/>
        </w:rPr>
        <w:t xml:space="preserve">I </w:t>
      </w:r>
      <w:r w:rsidR="002F2DD2" w:rsidRPr="003822DF">
        <w:rPr>
          <w:rFonts w:ascii="Times New Roman" w:hAnsi="Times New Roman" w:cs="Times New Roman"/>
          <w:sz w:val="24"/>
        </w:rPr>
        <w:t xml:space="preserve">am of the view that the applicant deserves his day in </w:t>
      </w:r>
      <w:r w:rsidR="00240D1E" w:rsidRPr="003822DF">
        <w:rPr>
          <w:rFonts w:ascii="Times New Roman" w:hAnsi="Times New Roman" w:cs="Times New Roman"/>
          <w:sz w:val="24"/>
        </w:rPr>
        <w:t>court. I</w:t>
      </w:r>
      <w:r w:rsidR="002F2DD2" w:rsidRPr="003822DF">
        <w:rPr>
          <w:rFonts w:ascii="Times New Roman" w:hAnsi="Times New Roman" w:cs="Times New Roman"/>
          <w:sz w:val="24"/>
        </w:rPr>
        <w:t xml:space="preserve"> have already concluded in this case that the applicant has shown good cause warranting reinstatement of his main matter. It is therefore ordered as follows:-</w:t>
      </w:r>
    </w:p>
    <w:p w:rsidR="00D312A9" w:rsidRPr="00240D1E" w:rsidRDefault="002F2DD2" w:rsidP="007A77E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240D1E">
        <w:rPr>
          <w:rFonts w:ascii="Times New Roman" w:hAnsi="Times New Roman" w:cs="Times New Roman"/>
          <w:sz w:val="24"/>
        </w:rPr>
        <w:t xml:space="preserve">The </w:t>
      </w:r>
      <w:r w:rsidR="007A77EC">
        <w:rPr>
          <w:rFonts w:ascii="Times New Roman" w:hAnsi="Times New Roman" w:cs="Times New Roman"/>
          <w:sz w:val="24"/>
        </w:rPr>
        <w:t>a</w:t>
      </w:r>
      <w:r w:rsidRPr="00240D1E">
        <w:rPr>
          <w:rFonts w:ascii="Times New Roman" w:hAnsi="Times New Roman" w:cs="Times New Roman"/>
          <w:sz w:val="24"/>
        </w:rPr>
        <w:t>pplicant’s application case number HC</w:t>
      </w:r>
      <w:r w:rsidR="007A77EC">
        <w:rPr>
          <w:rFonts w:ascii="Times New Roman" w:hAnsi="Times New Roman" w:cs="Times New Roman"/>
          <w:sz w:val="24"/>
        </w:rPr>
        <w:t xml:space="preserve"> </w:t>
      </w:r>
      <w:r w:rsidRPr="00240D1E">
        <w:rPr>
          <w:rFonts w:ascii="Times New Roman" w:hAnsi="Times New Roman" w:cs="Times New Roman"/>
          <w:sz w:val="24"/>
        </w:rPr>
        <w:t>15</w:t>
      </w:r>
      <w:r w:rsidR="00E72505">
        <w:rPr>
          <w:rFonts w:ascii="Times New Roman" w:hAnsi="Times New Roman" w:cs="Times New Roman"/>
          <w:sz w:val="24"/>
        </w:rPr>
        <w:t>87/20 which was dismissed on 22</w:t>
      </w:r>
      <w:r w:rsidRPr="00240D1E">
        <w:rPr>
          <w:rFonts w:ascii="Times New Roman" w:hAnsi="Times New Roman" w:cs="Times New Roman"/>
          <w:sz w:val="24"/>
        </w:rPr>
        <w:t xml:space="preserve"> June 2021 be and is hereby reinstated.</w:t>
      </w:r>
    </w:p>
    <w:p w:rsidR="00D312A9" w:rsidRDefault="002F2DD2" w:rsidP="007A77E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240D1E">
        <w:rPr>
          <w:rFonts w:ascii="Times New Roman" w:hAnsi="Times New Roman" w:cs="Times New Roman"/>
          <w:sz w:val="24"/>
        </w:rPr>
        <w:t>Costs shall be in the cause.</w:t>
      </w:r>
    </w:p>
    <w:p w:rsidR="00676766" w:rsidRDefault="00676766" w:rsidP="00676766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</w:p>
    <w:p w:rsidR="00676766" w:rsidRDefault="00676766" w:rsidP="00676766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</w:p>
    <w:p w:rsidR="00676766" w:rsidRDefault="00676766" w:rsidP="00676766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</w:p>
    <w:p w:rsidR="00676766" w:rsidRDefault="00676766" w:rsidP="00D34B4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Moyo Chikono &amp; Gumiro,</w:t>
      </w:r>
      <w:r>
        <w:rPr>
          <w:rFonts w:ascii="Times New Roman" w:hAnsi="Times New Roman" w:cs="Times New Roman"/>
          <w:sz w:val="24"/>
        </w:rPr>
        <w:t xml:space="preserve"> applicant’s legal practitioners</w:t>
      </w:r>
    </w:p>
    <w:p w:rsidR="00676766" w:rsidRDefault="00676766" w:rsidP="00D34B4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Civil Division of the Attorney General’s Office</w:t>
      </w:r>
      <w:r>
        <w:rPr>
          <w:rFonts w:ascii="Times New Roman" w:hAnsi="Times New Roman" w:cs="Times New Roman"/>
          <w:sz w:val="24"/>
        </w:rPr>
        <w:t>, respondent’s legal practitioner</w:t>
      </w:r>
    </w:p>
    <w:p w:rsidR="00676766" w:rsidRPr="00DC302C" w:rsidRDefault="00676766" w:rsidP="00D34B43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676766" w:rsidRDefault="00676766" w:rsidP="00676766">
      <w:pPr>
        <w:tabs>
          <w:tab w:val="left" w:pos="108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676766" w:rsidRPr="00240D1E" w:rsidRDefault="00676766" w:rsidP="0067676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</w:rPr>
      </w:pPr>
    </w:p>
    <w:sectPr w:rsidR="00676766" w:rsidRPr="00240D1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867" w:rsidRDefault="007B6867" w:rsidP="007A77EC">
      <w:pPr>
        <w:spacing w:after="0" w:line="240" w:lineRule="auto"/>
      </w:pPr>
      <w:r>
        <w:separator/>
      </w:r>
    </w:p>
  </w:endnote>
  <w:endnote w:type="continuationSeparator" w:id="0">
    <w:p w:rsidR="007B6867" w:rsidRDefault="007B6867" w:rsidP="007A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867" w:rsidRDefault="007B6867" w:rsidP="007A77EC">
      <w:pPr>
        <w:spacing w:after="0" w:line="240" w:lineRule="auto"/>
      </w:pPr>
      <w:r>
        <w:separator/>
      </w:r>
    </w:p>
  </w:footnote>
  <w:footnote w:type="continuationSeparator" w:id="0">
    <w:p w:rsidR="007B6867" w:rsidRDefault="007B6867" w:rsidP="007A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019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A77EC" w:rsidRDefault="007A77EC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F73">
          <w:rPr>
            <w:noProof/>
          </w:rPr>
          <w:t>1</w:t>
        </w:r>
        <w:r>
          <w:rPr>
            <w:noProof/>
          </w:rPr>
          <w:fldChar w:fldCharType="end"/>
        </w:r>
      </w:p>
      <w:p w:rsidR="007A77EC" w:rsidRDefault="007A77EC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D34B43">
          <w:rPr>
            <w:noProof/>
          </w:rPr>
          <w:t xml:space="preserve"> 333-22</w:t>
        </w:r>
      </w:p>
      <w:p w:rsidR="007A77EC" w:rsidRDefault="007A77EC">
        <w:pPr>
          <w:pStyle w:val="Header"/>
          <w:jc w:val="right"/>
        </w:pPr>
        <w:r>
          <w:rPr>
            <w:noProof/>
          </w:rPr>
          <w:t>HC 3610/21</w:t>
        </w:r>
      </w:p>
    </w:sdtContent>
  </w:sdt>
  <w:p w:rsidR="007A77EC" w:rsidRDefault="007A7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4245B"/>
    <w:multiLevelType w:val="hybridMultilevel"/>
    <w:tmpl w:val="109EC912"/>
    <w:lvl w:ilvl="0" w:tplc="3009000F">
      <w:start w:val="1"/>
      <w:numFmt w:val="decimal"/>
      <w:lvlText w:val="%1."/>
      <w:lvlJc w:val="left"/>
      <w:pPr>
        <w:ind w:left="840" w:hanging="360"/>
      </w:pPr>
    </w:lvl>
    <w:lvl w:ilvl="1" w:tplc="30090019" w:tentative="1">
      <w:start w:val="1"/>
      <w:numFmt w:val="lowerLetter"/>
      <w:lvlText w:val="%2."/>
      <w:lvlJc w:val="left"/>
      <w:pPr>
        <w:ind w:left="1560" w:hanging="360"/>
      </w:pPr>
    </w:lvl>
    <w:lvl w:ilvl="2" w:tplc="3009001B" w:tentative="1">
      <w:start w:val="1"/>
      <w:numFmt w:val="lowerRoman"/>
      <w:lvlText w:val="%3."/>
      <w:lvlJc w:val="right"/>
      <w:pPr>
        <w:ind w:left="2280" w:hanging="180"/>
      </w:pPr>
    </w:lvl>
    <w:lvl w:ilvl="3" w:tplc="3009000F" w:tentative="1">
      <w:start w:val="1"/>
      <w:numFmt w:val="decimal"/>
      <w:lvlText w:val="%4."/>
      <w:lvlJc w:val="left"/>
      <w:pPr>
        <w:ind w:left="3000" w:hanging="360"/>
      </w:pPr>
    </w:lvl>
    <w:lvl w:ilvl="4" w:tplc="30090019" w:tentative="1">
      <w:start w:val="1"/>
      <w:numFmt w:val="lowerLetter"/>
      <w:lvlText w:val="%5."/>
      <w:lvlJc w:val="left"/>
      <w:pPr>
        <w:ind w:left="3720" w:hanging="360"/>
      </w:pPr>
    </w:lvl>
    <w:lvl w:ilvl="5" w:tplc="3009001B" w:tentative="1">
      <w:start w:val="1"/>
      <w:numFmt w:val="lowerRoman"/>
      <w:lvlText w:val="%6."/>
      <w:lvlJc w:val="right"/>
      <w:pPr>
        <w:ind w:left="4440" w:hanging="180"/>
      </w:pPr>
    </w:lvl>
    <w:lvl w:ilvl="6" w:tplc="3009000F" w:tentative="1">
      <w:start w:val="1"/>
      <w:numFmt w:val="decimal"/>
      <w:lvlText w:val="%7."/>
      <w:lvlJc w:val="left"/>
      <w:pPr>
        <w:ind w:left="5160" w:hanging="360"/>
      </w:pPr>
    </w:lvl>
    <w:lvl w:ilvl="7" w:tplc="30090019" w:tentative="1">
      <w:start w:val="1"/>
      <w:numFmt w:val="lowerLetter"/>
      <w:lvlText w:val="%8."/>
      <w:lvlJc w:val="left"/>
      <w:pPr>
        <w:ind w:left="5880" w:hanging="360"/>
      </w:pPr>
    </w:lvl>
    <w:lvl w:ilvl="8" w:tplc="3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76B26A8A"/>
    <w:multiLevelType w:val="hybridMultilevel"/>
    <w:tmpl w:val="8A8A379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A9"/>
    <w:rsid w:val="00104EE1"/>
    <w:rsid w:val="00240D1E"/>
    <w:rsid w:val="002F2DD2"/>
    <w:rsid w:val="003822DF"/>
    <w:rsid w:val="0055761E"/>
    <w:rsid w:val="006532B8"/>
    <w:rsid w:val="00676766"/>
    <w:rsid w:val="00677C5E"/>
    <w:rsid w:val="00721F73"/>
    <w:rsid w:val="00726A9D"/>
    <w:rsid w:val="007A77EC"/>
    <w:rsid w:val="007B6867"/>
    <w:rsid w:val="009657F4"/>
    <w:rsid w:val="00A063AD"/>
    <w:rsid w:val="00A701C9"/>
    <w:rsid w:val="00D312A9"/>
    <w:rsid w:val="00D34B43"/>
    <w:rsid w:val="00E72505"/>
    <w:rsid w:val="00F95879"/>
    <w:rsid w:val="00F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950453-4BBD-47C7-9AB0-CB1E3306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ZW" w:eastAsia="en-Z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6532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A7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7EC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7A7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A77EC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JSC</cp:lastModifiedBy>
  <cp:revision>2</cp:revision>
  <cp:lastPrinted>2022-05-24T10:54:00Z</cp:lastPrinted>
  <dcterms:created xsi:type="dcterms:W3CDTF">2022-05-27T09:45:00Z</dcterms:created>
  <dcterms:modified xsi:type="dcterms:W3CDTF">2022-05-27T09:45:00Z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3081-11.20.2</vt:lpwstr>
  </property>
  <property fmtid="{D5CDD505-2E9C-101B-9397-08002B2CF9AE}" pid="3" name="ICV">
    <vt:lpwstr>4F1648CF92D1A922524C8B62D8587FBE</vt:lpwstr>
  </property>
</Properties>
</file>