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2149" w14:textId="3E6536B1" w:rsidR="000910B9" w:rsidRDefault="005A1B62">
      <w:pPr>
        <w:spacing w:before="197" w:line="360" w:lineRule="auto"/>
        <w:ind w:left="140"/>
        <w:rPr>
          <w:b/>
          <w:sz w:val="24"/>
        </w:rPr>
      </w:pPr>
      <w:r>
        <w:rPr>
          <w:b/>
          <w:sz w:val="24"/>
        </w:rPr>
        <w:t>IN</w:t>
      </w:r>
      <w:r>
        <w:rPr>
          <w:b/>
          <w:spacing w:val="-8"/>
          <w:sz w:val="24"/>
        </w:rPr>
        <w:t xml:space="preserve"> </w:t>
      </w:r>
      <w:r>
        <w:rPr>
          <w:b/>
          <w:sz w:val="24"/>
        </w:rPr>
        <w:t>THE</w:t>
      </w:r>
      <w:r>
        <w:rPr>
          <w:b/>
          <w:spacing w:val="-7"/>
          <w:sz w:val="24"/>
        </w:rPr>
        <w:t xml:space="preserve"> </w:t>
      </w:r>
      <w:r>
        <w:rPr>
          <w:b/>
          <w:sz w:val="24"/>
        </w:rPr>
        <w:t>LABOUR</w:t>
      </w:r>
      <w:r>
        <w:rPr>
          <w:b/>
          <w:spacing w:val="-7"/>
          <w:sz w:val="24"/>
        </w:rPr>
        <w:t xml:space="preserve"> </w:t>
      </w:r>
      <w:r>
        <w:rPr>
          <w:b/>
          <w:sz w:val="24"/>
        </w:rPr>
        <w:t>COURT</w:t>
      </w:r>
      <w:r>
        <w:rPr>
          <w:b/>
          <w:spacing w:val="-7"/>
          <w:sz w:val="24"/>
        </w:rPr>
        <w:t xml:space="preserve"> </w:t>
      </w:r>
      <w:r>
        <w:rPr>
          <w:b/>
          <w:sz w:val="24"/>
        </w:rPr>
        <w:t>OF</w:t>
      </w:r>
      <w:r>
        <w:rPr>
          <w:b/>
          <w:spacing w:val="-7"/>
          <w:sz w:val="24"/>
        </w:rPr>
        <w:t xml:space="preserve"> </w:t>
      </w:r>
      <w:r>
        <w:rPr>
          <w:b/>
          <w:sz w:val="24"/>
        </w:rPr>
        <w:t>ZIMBABWE HARARE,</w:t>
      </w:r>
      <w:r>
        <w:rPr>
          <w:b/>
          <w:spacing w:val="40"/>
          <w:sz w:val="24"/>
        </w:rPr>
        <w:t xml:space="preserve"> </w:t>
      </w:r>
      <w:r>
        <w:rPr>
          <w:b/>
          <w:sz w:val="24"/>
        </w:rPr>
        <w:t>25 JANUARY 2024</w:t>
      </w:r>
    </w:p>
    <w:p w14:paraId="3A21C4A9" w14:textId="77777777" w:rsidR="000910B9" w:rsidRDefault="000910B9">
      <w:pPr>
        <w:pStyle w:val="BodyText"/>
        <w:spacing w:before="144"/>
        <w:rPr>
          <w:b/>
        </w:rPr>
      </w:pPr>
    </w:p>
    <w:p w14:paraId="3C826AC0" w14:textId="77777777" w:rsidR="000910B9" w:rsidRDefault="005A1B62">
      <w:pPr>
        <w:pStyle w:val="BodyText"/>
        <w:spacing w:before="1"/>
        <w:ind w:left="140"/>
      </w:pPr>
      <w:r>
        <w:t>In</w:t>
      </w:r>
      <w:r>
        <w:rPr>
          <w:spacing w:val="-3"/>
        </w:rPr>
        <w:t xml:space="preserve"> </w:t>
      </w:r>
      <w:r>
        <w:t>the</w:t>
      </w:r>
      <w:r>
        <w:rPr>
          <w:spacing w:val="-1"/>
        </w:rPr>
        <w:t xml:space="preserve"> </w:t>
      </w:r>
      <w:r>
        <w:t>matter</w:t>
      </w:r>
      <w:r>
        <w:rPr>
          <w:spacing w:val="-2"/>
        </w:rPr>
        <w:t xml:space="preserve"> </w:t>
      </w:r>
      <w:proofErr w:type="gramStart"/>
      <w:r>
        <w:rPr>
          <w:spacing w:val="-2"/>
        </w:rPr>
        <w:t>between:-</w:t>
      </w:r>
      <w:proofErr w:type="gramEnd"/>
    </w:p>
    <w:p w14:paraId="72461C0B" w14:textId="77777777" w:rsidR="000910B9" w:rsidRDefault="000910B9">
      <w:pPr>
        <w:pStyle w:val="BodyText"/>
      </w:pPr>
    </w:p>
    <w:p w14:paraId="06AEB91A" w14:textId="77777777" w:rsidR="000910B9" w:rsidRDefault="000910B9">
      <w:pPr>
        <w:pStyle w:val="BodyText"/>
      </w:pPr>
    </w:p>
    <w:p w14:paraId="77FFCB85" w14:textId="77777777" w:rsidR="000910B9" w:rsidRDefault="000910B9">
      <w:pPr>
        <w:pStyle w:val="BodyText"/>
        <w:spacing w:before="144"/>
      </w:pPr>
    </w:p>
    <w:p w14:paraId="2B2FAC8C" w14:textId="77777777" w:rsidR="000910B9" w:rsidRDefault="005A1B62">
      <w:pPr>
        <w:spacing w:line="720" w:lineRule="auto"/>
        <w:ind w:left="140" w:right="2407"/>
        <w:rPr>
          <w:b/>
          <w:sz w:val="24"/>
        </w:rPr>
      </w:pPr>
      <w:r>
        <w:rPr>
          <w:b/>
          <w:sz w:val="24"/>
        </w:rPr>
        <w:t>GEORGE</w:t>
      </w:r>
      <w:r>
        <w:rPr>
          <w:b/>
          <w:spacing w:val="-18"/>
          <w:sz w:val="24"/>
        </w:rPr>
        <w:t xml:space="preserve"> </w:t>
      </w:r>
      <w:r>
        <w:rPr>
          <w:b/>
          <w:sz w:val="24"/>
        </w:rPr>
        <w:t xml:space="preserve">PONDO </w:t>
      </w:r>
      <w:r>
        <w:rPr>
          <w:b/>
          <w:spacing w:val="-4"/>
          <w:sz w:val="24"/>
        </w:rPr>
        <w:t>AND</w:t>
      </w:r>
    </w:p>
    <w:p w14:paraId="5EFB3AD1" w14:textId="77777777" w:rsidR="000910B9" w:rsidRDefault="005A1B62">
      <w:pPr>
        <w:spacing w:before="2"/>
        <w:ind w:left="140"/>
        <w:rPr>
          <w:b/>
          <w:sz w:val="24"/>
        </w:rPr>
      </w:pPr>
      <w:r>
        <w:rPr>
          <w:b/>
          <w:sz w:val="24"/>
        </w:rPr>
        <w:t>ALLIED</w:t>
      </w:r>
      <w:r>
        <w:rPr>
          <w:b/>
          <w:spacing w:val="-3"/>
          <w:sz w:val="24"/>
        </w:rPr>
        <w:t xml:space="preserve"> </w:t>
      </w:r>
      <w:r>
        <w:rPr>
          <w:b/>
          <w:sz w:val="24"/>
        </w:rPr>
        <w:t>TIMBERS</w:t>
      </w:r>
      <w:r>
        <w:rPr>
          <w:b/>
          <w:spacing w:val="-4"/>
          <w:sz w:val="24"/>
        </w:rPr>
        <w:t xml:space="preserve"> </w:t>
      </w:r>
      <w:r>
        <w:rPr>
          <w:b/>
          <w:sz w:val="24"/>
        </w:rPr>
        <w:t>ZIMBABWE</w:t>
      </w:r>
      <w:r>
        <w:rPr>
          <w:b/>
          <w:spacing w:val="-3"/>
          <w:sz w:val="24"/>
        </w:rPr>
        <w:t xml:space="preserve"> </w:t>
      </w:r>
      <w:r>
        <w:rPr>
          <w:b/>
          <w:sz w:val="24"/>
        </w:rPr>
        <w:t>(PVT)</w:t>
      </w:r>
      <w:r>
        <w:rPr>
          <w:b/>
          <w:spacing w:val="-3"/>
          <w:sz w:val="24"/>
        </w:rPr>
        <w:t xml:space="preserve"> </w:t>
      </w:r>
      <w:r>
        <w:rPr>
          <w:b/>
          <w:spacing w:val="-5"/>
          <w:sz w:val="24"/>
        </w:rPr>
        <w:t>LTD</w:t>
      </w:r>
    </w:p>
    <w:p w14:paraId="670C5A76" w14:textId="77777777" w:rsidR="000910B9" w:rsidRDefault="000910B9">
      <w:pPr>
        <w:pStyle w:val="BodyText"/>
        <w:spacing w:before="289"/>
        <w:rPr>
          <w:b/>
        </w:rPr>
      </w:pPr>
    </w:p>
    <w:p w14:paraId="5FF74857" w14:textId="77777777" w:rsidR="000910B9" w:rsidRDefault="005A1B62">
      <w:pPr>
        <w:pStyle w:val="BodyText"/>
        <w:ind w:left="140"/>
      </w:pPr>
      <w:r>
        <w:t>Before</w:t>
      </w:r>
      <w:r>
        <w:rPr>
          <w:spacing w:val="-2"/>
        </w:rPr>
        <w:t xml:space="preserve"> </w:t>
      </w:r>
      <w:r>
        <w:t>the</w:t>
      </w:r>
      <w:r>
        <w:rPr>
          <w:spacing w:val="-2"/>
        </w:rPr>
        <w:t xml:space="preserve"> </w:t>
      </w:r>
      <w:r>
        <w:t>Honourable</w:t>
      </w:r>
      <w:r>
        <w:rPr>
          <w:spacing w:val="-3"/>
        </w:rPr>
        <w:t xml:space="preserve"> </w:t>
      </w:r>
      <w:r>
        <w:t>Murasi</w:t>
      </w:r>
      <w:r>
        <w:rPr>
          <w:spacing w:val="71"/>
        </w:rPr>
        <w:t xml:space="preserve"> </w:t>
      </w:r>
      <w:r>
        <w:rPr>
          <w:spacing w:val="-10"/>
        </w:rPr>
        <w:t>J</w:t>
      </w:r>
    </w:p>
    <w:p w14:paraId="2C9F2BE4" w14:textId="77777777" w:rsidR="000910B9" w:rsidRDefault="000910B9">
      <w:pPr>
        <w:pStyle w:val="BodyText"/>
      </w:pPr>
    </w:p>
    <w:p w14:paraId="71638E16" w14:textId="77777777" w:rsidR="000910B9" w:rsidRDefault="000910B9">
      <w:pPr>
        <w:pStyle w:val="BodyText"/>
      </w:pPr>
    </w:p>
    <w:p w14:paraId="134ECE0B" w14:textId="77777777" w:rsidR="000910B9" w:rsidRDefault="005A1B62">
      <w:pPr>
        <w:spacing w:line="360" w:lineRule="auto"/>
        <w:ind w:left="139" w:right="2407"/>
        <w:rPr>
          <w:b/>
          <w:sz w:val="24"/>
        </w:rPr>
      </w:pPr>
      <w:r>
        <w:rPr>
          <w:b/>
          <w:sz w:val="24"/>
        </w:rPr>
        <w:t xml:space="preserve">For the Applicant </w:t>
      </w:r>
      <w:proofErr w:type="gramStart"/>
      <w:r>
        <w:rPr>
          <w:b/>
          <w:sz w:val="24"/>
        </w:rPr>
        <w:t>For</w:t>
      </w:r>
      <w:proofErr w:type="gramEnd"/>
      <w:r>
        <w:rPr>
          <w:b/>
          <w:spacing w:val="-18"/>
          <w:sz w:val="24"/>
        </w:rPr>
        <w:t xml:space="preserve"> </w:t>
      </w:r>
      <w:r>
        <w:rPr>
          <w:b/>
          <w:sz w:val="24"/>
        </w:rPr>
        <w:t>the</w:t>
      </w:r>
      <w:r>
        <w:rPr>
          <w:b/>
          <w:spacing w:val="-23"/>
          <w:sz w:val="24"/>
        </w:rPr>
        <w:t xml:space="preserve"> </w:t>
      </w:r>
      <w:r>
        <w:rPr>
          <w:b/>
          <w:sz w:val="24"/>
        </w:rPr>
        <w:t>Respondent</w:t>
      </w:r>
    </w:p>
    <w:p w14:paraId="51432CC6" w14:textId="77777777" w:rsidR="000910B9" w:rsidRDefault="000910B9">
      <w:pPr>
        <w:pStyle w:val="BodyText"/>
        <w:rPr>
          <w:b/>
        </w:rPr>
      </w:pPr>
    </w:p>
    <w:p w14:paraId="19198B4A" w14:textId="77777777" w:rsidR="000910B9" w:rsidRDefault="000910B9">
      <w:pPr>
        <w:pStyle w:val="BodyText"/>
        <w:spacing w:before="289"/>
        <w:rPr>
          <w:b/>
        </w:rPr>
      </w:pPr>
    </w:p>
    <w:p w14:paraId="040143D1" w14:textId="77777777" w:rsidR="000910B9" w:rsidRDefault="005A1B62">
      <w:pPr>
        <w:ind w:left="139"/>
        <w:rPr>
          <w:b/>
          <w:sz w:val="24"/>
        </w:rPr>
      </w:pPr>
      <w:r>
        <w:rPr>
          <w:b/>
          <w:sz w:val="24"/>
        </w:rPr>
        <w:t>MURASI,</w:t>
      </w:r>
      <w:r>
        <w:rPr>
          <w:b/>
          <w:spacing w:val="-5"/>
          <w:sz w:val="24"/>
        </w:rPr>
        <w:t xml:space="preserve"> J:</w:t>
      </w:r>
    </w:p>
    <w:p w14:paraId="3F9369AA" w14:textId="77777777" w:rsidR="000910B9" w:rsidRDefault="000910B9">
      <w:pPr>
        <w:pStyle w:val="BodyText"/>
        <w:rPr>
          <w:b/>
        </w:rPr>
      </w:pPr>
    </w:p>
    <w:p w14:paraId="15497634" w14:textId="77777777" w:rsidR="000910B9" w:rsidRDefault="000910B9">
      <w:pPr>
        <w:pStyle w:val="BodyText"/>
        <w:rPr>
          <w:b/>
        </w:rPr>
      </w:pPr>
    </w:p>
    <w:p w14:paraId="3E485B65" w14:textId="77777777" w:rsidR="000910B9" w:rsidRDefault="005A1B62">
      <w:pPr>
        <w:ind w:left="140"/>
        <w:rPr>
          <w:b/>
          <w:sz w:val="24"/>
        </w:rPr>
      </w:pPr>
      <w:r>
        <w:rPr>
          <w:b/>
          <w:sz w:val="24"/>
          <w:u w:val="single"/>
        </w:rPr>
        <w:t>EX</w:t>
      </w:r>
      <w:r>
        <w:rPr>
          <w:b/>
          <w:spacing w:val="-3"/>
          <w:sz w:val="24"/>
          <w:u w:val="single"/>
        </w:rPr>
        <w:t xml:space="preserve"> </w:t>
      </w:r>
      <w:r>
        <w:rPr>
          <w:b/>
          <w:sz w:val="24"/>
          <w:u w:val="single"/>
        </w:rPr>
        <w:t xml:space="preserve">TEMPORE </w:t>
      </w:r>
      <w:r>
        <w:rPr>
          <w:b/>
          <w:spacing w:val="-2"/>
          <w:sz w:val="24"/>
          <w:u w:val="single"/>
        </w:rPr>
        <w:t>JUDGEMENT</w:t>
      </w:r>
    </w:p>
    <w:p w14:paraId="78E6F580" w14:textId="77777777" w:rsidR="000910B9" w:rsidRDefault="005A1B62">
      <w:pPr>
        <w:spacing w:before="198" w:line="360" w:lineRule="auto"/>
        <w:ind w:left="707" w:hanging="568"/>
        <w:rPr>
          <w:b/>
          <w:sz w:val="24"/>
        </w:rPr>
      </w:pPr>
      <w:r>
        <w:br w:type="column"/>
      </w:r>
      <w:r>
        <w:rPr>
          <w:b/>
          <w:sz w:val="24"/>
        </w:rPr>
        <w:t>JUDGMENT</w:t>
      </w:r>
      <w:r>
        <w:rPr>
          <w:b/>
          <w:spacing w:val="-18"/>
          <w:sz w:val="24"/>
        </w:rPr>
        <w:t xml:space="preserve"> </w:t>
      </w:r>
      <w:r>
        <w:rPr>
          <w:b/>
          <w:sz w:val="24"/>
        </w:rPr>
        <w:t>NO</w:t>
      </w:r>
      <w:r>
        <w:rPr>
          <w:b/>
          <w:spacing w:val="-18"/>
          <w:sz w:val="24"/>
        </w:rPr>
        <w:t xml:space="preserve"> </w:t>
      </w:r>
      <w:r>
        <w:rPr>
          <w:b/>
          <w:sz w:val="24"/>
        </w:rPr>
        <w:t>LC/H/12/2024 CASE</w:t>
      </w:r>
      <w:r>
        <w:rPr>
          <w:b/>
          <w:spacing w:val="-4"/>
          <w:sz w:val="24"/>
        </w:rPr>
        <w:t xml:space="preserve"> </w:t>
      </w:r>
      <w:r>
        <w:rPr>
          <w:b/>
          <w:sz w:val="24"/>
        </w:rPr>
        <w:t>NO</w:t>
      </w:r>
      <w:r>
        <w:rPr>
          <w:b/>
          <w:spacing w:val="-2"/>
          <w:sz w:val="24"/>
        </w:rPr>
        <w:t xml:space="preserve"> LC/H/756/2023</w:t>
      </w:r>
    </w:p>
    <w:p w14:paraId="4F651819" w14:textId="77777777" w:rsidR="000910B9" w:rsidRDefault="000910B9">
      <w:pPr>
        <w:pStyle w:val="BodyText"/>
        <w:rPr>
          <w:b/>
        </w:rPr>
      </w:pPr>
    </w:p>
    <w:p w14:paraId="745A66CC" w14:textId="77777777" w:rsidR="000910B9" w:rsidRDefault="000910B9">
      <w:pPr>
        <w:pStyle w:val="BodyText"/>
        <w:rPr>
          <w:b/>
        </w:rPr>
      </w:pPr>
    </w:p>
    <w:p w14:paraId="4B2699A5" w14:textId="77777777" w:rsidR="000910B9" w:rsidRDefault="000910B9">
      <w:pPr>
        <w:pStyle w:val="BodyText"/>
        <w:rPr>
          <w:b/>
        </w:rPr>
      </w:pPr>
    </w:p>
    <w:p w14:paraId="22E11A65" w14:textId="77777777" w:rsidR="000910B9" w:rsidRDefault="000910B9">
      <w:pPr>
        <w:pStyle w:val="BodyText"/>
        <w:rPr>
          <w:b/>
        </w:rPr>
      </w:pPr>
    </w:p>
    <w:p w14:paraId="30BE6B29" w14:textId="77777777" w:rsidR="000910B9" w:rsidRDefault="000910B9">
      <w:pPr>
        <w:pStyle w:val="BodyText"/>
        <w:spacing w:before="288"/>
        <w:rPr>
          <w:b/>
        </w:rPr>
      </w:pPr>
    </w:p>
    <w:p w14:paraId="1421CEE7" w14:textId="77777777" w:rsidR="000910B9" w:rsidRDefault="005A1B62">
      <w:pPr>
        <w:ind w:left="708"/>
        <w:rPr>
          <w:b/>
          <w:sz w:val="24"/>
        </w:rPr>
      </w:pPr>
      <w:r>
        <w:rPr>
          <w:b/>
          <w:spacing w:val="-2"/>
          <w:sz w:val="24"/>
        </w:rPr>
        <w:t>APPLICANT</w:t>
      </w:r>
    </w:p>
    <w:p w14:paraId="700B2093" w14:textId="77777777" w:rsidR="000910B9" w:rsidRDefault="000910B9">
      <w:pPr>
        <w:pStyle w:val="BodyText"/>
        <w:rPr>
          <w:b/>
        </w:rPr>
      </w:pPr>
    </w:p>
    <w:p w14:paraId="75ED8B21" w14:textId="77777777" w:rsidR="000910B9" w:rsidRDefault="000910B9">
      <w:pPr>
        <w:pStyle w:val="BodyText"/>
        <w:rPr>
          <w:b/>
        </w:rPr>
      </w:pPr>
    </w:p>
    <w:p w14:paraId="34FF6833" w14:textId="77777777" w:rsidR="000910B9" w:rsidRDefault="000910B9">
      <w:pPr>
        <w:pStyle w:val="BodyText"/>
        <w:rPr>
          <w:b/>
        </w:rPr>
      </w:pPr>
    </w:p>
    <w:p w14:paraId="454D4611" w14:textId="77777777" w:rsidR="000910B9" w:rsidRDefault="000910B9">
      <w:pPr>
        <w:pStyle w:val="BodyText"/>
        <w:rPr>
          <w:b/>
        </w:rPr>
      </w:pPr>
    </w:p>
    <w:p w14:paraId="4085D656" w14:textId="77777777" w:rsidR="000910B9" w:rsidRDefault="000910B9">
      <w:pPr>
        <w:pStyle w:val="BodyText"/>
        <w:spacing w:before="2"/>
        <w:rPr>
          <w:b/>
        </w:rPr>
      </w:pPr>
    </w:p>
    <w:p w14:paraId="697C8B1D" w14:textId="77777777" w:rsidR="000910B9" w:rsidRDefault="005A1B62">
      <w:pPr>
        <w:ind w:left="778"/>
        <w:rPr>
          <w:b/>
          <w:sz w:val="24"/>
        </w:rPr>
      </w:pPr>
      <w:r>
        <w:rPr>
          <w:b/>
          <w:spacing w:val="-2"/>
          <w:sz w:val="24"/>
        </w:rPr>
        <w:t>RESPONDENT</w:t>
      </w:r>
    </w:p>
    <w:p w14:paraId="69F1CA9F" w14:textId="77777777" w:rsidR="000910B9" w:rsidRDefault="000910B9">
      <w:pPr>
        <w:rPr>
          <w:sz w:val="24"/>
        </w:rPr>
        <w:sectPr w:rsidR="000910B9">
          <w:type w:val="continuous"/>
          <w:pgSz w:w="11910" w:h="16840"/>
          <w:pgMar w:top="1500" w:right="1320" w:bottom="280" w:left="1300" w:header="720" w:footer="720" w:gutter="0"/>
          <w:cols w:num="2" w:space="720" w:equalWidth="0">
            <w:col w:w="4981" w:space="210"/>
            <w:col w:w="4099"/>
          </w:cols>
        </w:sectPr>
      </w:pPr>
    </w:p>
    <w:p w14:paraId="7BF735F6" w14:textId="77777777" w:rsidR="000910B9" w:rsidRDefault="000910B9">
      <w:pPr>
        <w:pStyle w:val="BodyText"/>
        <w:rPr>
          <w:b/>
        </w:rPr>
      </w:pPr>
    </w:p>
    <w:p w14:paraId="55DE1667" w14:textId="77777777" w:rsidR="000910B9" w:rsidRDefault="000910B9">
      <w:pPr>
        <w:pStyle w:val="BodyText"/>
        <w:rPr>
          <w:b/>
        </w:rPr>
      </w:pPr>
    </w:p>
    <w:p w14:paraId="440E46F5" w14:textId="77777777" w:rsidR="000910B9" w:rsidRDefault="005A1B62">
      <w:pPr>
        <w:pStyle w:val="BodyText"/>
        <w:spacing w:line="360" w:lineRule="auto"/>
        <w:ind w:left="140" w:right="116" w:firstLine="720"/>
        <w:jc w:val="both"/>
      </w:pPr>
      <w:r>
        <w:t>This is an application for condonation of the late filing of a Notice of Appeal.</w:t>
      </w:r>
      <w:r>
        <w:rPr>
          <w:spacing w:val="80"/>
        </w:rPr>
        <w:t xml:space="preserve"> </w:t>
      </w:r>
      <w:r>
        <w:t>It is which cause that the Applicant didn’t file an affidavit but his legal practitioner</w:t>
      </w:r>
      <w:r>
        <w:rPr>
          <w:spacing w:val="40"/>
        </w:rPr>
        <w:t xml:space="preserve"> </w:t>
      </w:r>
      <w:r>
        <w:t>did this on his behalf.</w:t>
      </w:r>
      <w:r>
        <w:rPr>
          <w:spacing w:val="80"/>
        </w:rPr>
        <w:t xml:space="preserve"> </w:t>
      </w:r>
      <w:r>
        <w:t>The first issues raised by Respondent’s counsel is that the legal practitioner, who de… to the Founding Affidavit could not appear on behalf of the Applicant as he assured the complexion of a witness.</w:t>
      </w:r>
      <w:r>
        <w:rPr>
          <w:spacing w:val="40"/>
        </w:rPr>
        <w:t xml:space="preserve"> </w:t>
      </w:r>
      <w:proofErr w:type="spellStart"/>
      <w:r>
        <w:t>Mr</w:t>
      </w:r>
      <w:proofErr w:type="spellEnd"/>
      <w:r>
        <w:t xml:space="preserve"> Chipere attempted to play down the issue.</w:t>
      </w:r>
      <w:r>
        <w:rPr>
          <w:spacing w:val="40"/>
        </w:rPr>
        <w:t xml:space="preserve"> </w:t>
      </w:r>
      <w:r>
        <w:t xml:space="preserve">However, it is quite clear that </w:t>
      </w:r>
      <w:proofErr w:type="spellStart"/>
      <w:r>
        <w:t>Mr</w:t>
      </w:r>
      <w:proofErr w:type="spellEnd"/>
      <w:r>
        <w:t xml:space="preserve"> Chipere having sworn to the Founding Affidavit would not proceed to appear on behalf of the Applicant.</w:t>
      </w:r>
    </w:p>
    <w:p w14:paraId="72C5012A" w14:textId="77777777" w:rsidR="000910B9" w:rsidRDefault="000910B9">
      <w:pPr>
        <w:spacing w:line="360" w:lineRule="auto"/>
        <w:jc w:val="both"/>
        <w:sectPr w:rsidR="000910B9">
          <w:type w:val="continuous"/>
          <w:pgSz w:w="11910" w:h="16840"/>
          <w:pgMar w:top="1500" w:right="1320" w:bottom="280" w:left="1300" w:header="720" w:footer="720" w:gutter="0"/>
          <w:cols w:space="720"/>
        </w:sectPr>
      </w:pPr>
    </w:p>
    <w:p w14:paraId="0ACA9223" w14:textId="77777777" w:rsidR="000910B9" w:rsidRDefault="005A1B62">
      <w:pPr>
        <w:pStyle w:val="BodyText"/>
        <w:spacing w:before="273" w:line="360" w:lineRule="auto"/>
        <w:ind w:left="140" w:right="112" w:firstLine="720"/>
        <w:jc w:val="both"/>
      </w:pPr>
      <w:r>
        <w:lastRenderedPageBreak/>
        <w:t xml:space="preserve">The second issue was that the Founding Affidavit contained hearsay evidence as </w:t>
      </w:r>
      <w:proofErr w:type="spellStart"/>
      <w:r>
        <w:t>Mr</w:t>
      </w:r>
      <w:proofErr w:type="spellEnd"/>
      <w:r>
        <w:t xml:space="preserve"> Chipere could not swear positively to the issues he raised in the Founding Affidavit.</w:t>
      </w:r>
      <w:r>
        <w:rPr>
          <w:spacing w:val="40"/>
        </w:rPr>
        <w:t xml:space="preserve"> </w:t>
      </w:r>
      <w:proofErr w:type="spellStart"/>
      <w:r>
        <w:t>Mr</w:t>
      </w:r>
      <w:proofErr w:type="spellEnd"/>
      <w:r>
        <w:t xml:space="preserve"> Chipere made the conclusion that the issues he raised were gleaned from documents but his affidavit did not say so.</w:t>
      </w:r>
      <w:r>
        <w:rPr>
          <w:spacing w:val="40"/>
        </w:rPr>
        <w:t xml:space="preserve"> </w:t>
      </w:r>
      <w:r>
        <w:t>This means that his evidence contained</w:t>
      </w:r>
      <w:r>
        <w:rPr>
          <w:spacing w:val="-3"/>
        </w:rPr>
        <w:t xml:space="preserve"> </w:t>
      </w:r>
      <w:r>
        <w:t>hearsay</w:t>
      </w:r>
      <w:r>
        <w:rPr>
          <w:spacing w:val="-2"/>
        </w:rPr>
        <w:t xml:space="preserve"> </w:t>
      </w:r>
      <w:r>
        <w:t>evidence.</w:t>
      </w:r>
      <w:r>
        <w:rPr>
          <w:spacing w:val="40"/>
        </w:rPr>
        <w:t xml:space="preserve"> </w:t>
      </w:r>
      <w:r>
        <w:t>Linked</w:t>
      </w:r>
      <w:r>
        <w:rPr>
          <w:spacing w:val="-3"/>
        </w:rPr>
        <w:t xml:space="preserve"> </w:t>
      </w:r>
      <w:r>
        <w:t>to his</w:t>
      </w:r>
      <w:r>
        <w:rPr>
          <w:spacing w:val="-1"/>
        </w:rPr>
        <w:t xml:space="preserve"> </w:t>
      </w:r>
      <w:r>
        <w:t>issue</w:t>
      </w:r>
      <w:r>
        <w:rPr>
          <w:spacing w:val="-1"/>
        </w:rPr>
        <w:t xml:space="preserve"> </w:t>
      </w:r>
      <w:r>
        <w:t>is</w:t>
      </w:r>
      <w:r>
        <w:rPr>
          <w:spacing w:val="-1"/>
        </w:rPr>
        <w:t xml:space="preserve"> </w:t>
      </w:r>
      <w:r>
        <w:t>the</w:t>
      </w:r>
      <w:r>
        <w:rPr>
          <w:spacing w:val="-1"/>
        </w:rPr>
        <w:t xml:space="preserve"> </w:t>
      </w:r>
      <w:r>
        <w:t>fact</w:t>
      </w:r>
      <w:r>
        <w:rPr>
          <w:spacing w:val="-1"/>
        </w:rPr>
        <w:t xml:space="preserve"> </w:t>
      </w:r>
      <w:r>
        <w:t>that</w:t>
      </w:r>
      <w:r>
        <w:rPr>
          <w:spacing w:val="-1"/>
        </w:rPr>
        <w:t xml:space="preserve"> </w:t>
      </w:r>
      <w:r>
        <w:t>the Applicant</w:t>
      </w:r>
      <w:r>
        <w:rPr>
          <w:spacing w:val="-3"/>
        </w:rPr>
        <w:t xml:space="preserve"> </w:t>
      </w:r>
      <w:r>
        <w:t>himself did not dispose to an affidavit in the matter.</w:t>
      </w:r>
      <w:r>
        <w:rPr>
          <w:spacing w:val="40"/>
        </w:rPr>
        <w:t xml:space="preserve"> </w:t>
      </w:r>
      <w:r>
        <w:t>The attempt to explain the issue by stating</w:t>
      </w:r>
      <w:r>
        <w:rPr>
          <w:spacing w:val="-2"/>
        </w:rPr>
        <w:t xml:space="preserve"> </w:t>
      </w:r>
      <w:r>
        <w:t>that</w:t>
      </w:r>
      <w:r>
        <w:rPr>
          <w:spacing w:val="-3"/>
        </w:rPr>
        <w:t xml:space="preserve"> </w:t>
      </w:r>
      <w:r>
        <w:t>Applicant</w:t>
      </w:r>
      <w:r>
        <w:rPr>
          <w:spacing w:val="-2"/>
        </w:rPr>
        <w:t xml:space="preserve"> </w:t>
      </w:r>
      <w:r>
        <w:t>is based</w:t>
      </w:r>
      <w:r>
        <w:rPr>
          <w:spacing w:val="-2"/>
        </w:rPr>
        <w:t xml:space="preserve"> </w:t>
      </w:r>
      <w:r>
        <w:t>in</w:t>
      </w:r>
      <w:r>
        <w:rPr>
          <w:spacing w:val="-1"/>
        </w:rPr>
        <w:t xml:space="preserve"> </w:t>
      </w:r>
      <w:r>
        <w:t>Bulawayo</w:t>
      </w:r>
      <w:r>
        <w:rPr>
          <w:spacing w:val="-2"/>
        </w:rPr>
        <w:t xml:space="preserve"> </w:t>
      </w:r>
      <w:r>
        <w:t>does not</w:t>
      </w:r>
      <w:r>
        <w:rPr>
          <w:spacing w:val="-2"/>
        </w:rPr>
        <w:t xml:space="preserve"> </w:t>
      </w:r>
      <w:r>
        <w:t>hold any</w:t>
      </w:r>
      <w:r>
        <w:rPr>
          <w:spacing w:val="-1"/>
        </w:rPr>
        <w:t xml:space="preserve"> </w:t>
      </w:r>
      <w:r>
        <w:t>water</w:t>
      </w:r>
      <w:r>
        <w:rPr>
          <w:spacing w:val="-1"/>
        </w:rPr>
        <w:t xml:space="preserve"> </w:t>
      </w:r>
      <w:r>
        <w:t>as it</w:t>
      </w:r>
      <w:r>
        <w:rPr>
          <w:spacing w:val="-2"/>
        </w:rPr>
        <w:t xml:space="preserve"> </w:t>
      </w:r>
      <w:r>
        <w:t>is clear</w:t>
      </w:r>
      <w:r>
        <w:rPr>
          <w:spacing w:val="-1"/>
        </w:rPr>
        <w:t xml:space="preserve"> </w:t>
      </w:r>
      <w:r>
        <w:t>that the explanation has no truth or basis at all.</w:t>
      </w:r>
    </w:p>
    <w:p w14:paraId="1854EF28" w14:textId="77777777" w:rsidR="000910B9" w:rsidRDefault="000910B9">
      <w:pPr>
        <w:pStyle w:val="BodyText"/>
        <w:spacing w:before="144"/>
      </w:pPr>
    </w:p>
    <w:p w14:paraId="0D678BFB" w14:textId="77777777" w:rsidR="000910B9" w:rsidRDefault="005A1B62">
      <w:pPr>
        <w:pStyle w:val="BodyText"/>
        <w:spacing w:line="360" w:lineRule="auto"/>
        <w:ind w:left="139" w:right="116" w:firstLine="720"/>
        <w:jc w:val="both"/>
      </w:pPr>
      <w:r>
        <w:t>The last issue is one which puts the Applicant out of Court.</w:t>
      </w:r>
      <w:r>
        <w:rPr>
          <w:spacing w:val="40"/>
        </w:rPr>
        <w:t xml:space="preserve"> </w:t>
      </w:r>
      <w:r>
        <w:t>The Founding Affidavit is said to have been sworn to</w:t>
      </w:r>
      <w:r>
        <w:rPr>
          <w:spacing w:val="40"/>
        </w:rPr>
        <w:t xml:space="preserve"> </w:t>
      </w:r>
      <w:r>
        <w:t>on 30 June 2023.</w:t>
      </w:r>
      <w:r>
        <w:rPr>
          <w:spacing w:val="40"/>
        </w:rPr>
        <w:t xml:space="preserve"> </w:t>
      </w:r>
      <w:r>
        <w:t>The body of the Founding Affidavit</w:t>
      </w:r>
      <w:r>
        <w:rPr>
          <w:spacing w:val="-3"/>
        </w:rPr>
        <w:t xml:space="preserve"> </w:t>
      </w:r>
      <w:r>
        <w:t>shows</w:t>
      </w:r>
      <w:r>
        <w:rPr>
          <w:spacing w:val="-1"/>
        </w:rPr>
        <w:t xml:space="preserve"> </w:t>
      </w:r>
      <w:r>
        <w:t>that</w:t>
      </w:r>
      <w:r>
        <w:rPr>
          <w:spacing w:val="-3"/>
        </w:rPr>
        <w:t xml:space="preserve"> </w:t>
      </w:r>
      <w:r>
        <w:t>Applicant</w:t>
      </w:r>
      <w:r>
        <w:rPr>
          <w:spacing w:val="-3"/>
        </w:rPr>
        <w:t xml:space="preserve"> </w:t>
      </w:r>
      <w:r>
        <w:t>sought</w:t>
      </w:r>
      <w:r>
        <w:rPr>
          <w:spacing w:val="-3"/>
        </w:rPr>
        <w:t xml:space="preserve"> </w:t>
      </w:r>
      <w:r>
        <w:t>legal</w:t>
      </w:r>
      <w:r>
        <w:rPr>
          <w:spacing w:val="-2"/>
        </w:rPr>
        <w:t xml:space="preserve"> </w:t>
      </w:r>
      <w:r>
        <w:t>advice</w:t>
      </w:r>
      <w:r>
        <w:rPr>
          <w:spacing w:val="-1"/>
        </w:rPr>
        <w:t xml:space="preserve"> </w:t>
      </w:r>
      <w:r>
        <w:t>in</w:t>
      </w:r>
      <w:r>
        <w:rPr>
          <w:spacing w:val="-2"/>
        </w:rPr>
        <w:t xml:space="preserve"> </w:t>
      </w:r>
      <w:r>
        <w:t>August</w:t>
      </w:r>
      <w:r>
        <w:rPr>
          <w:spacing w:val="-3"/>
        </w:rPr>
        <w:t xml:space="preserve"> </w:t>
      </w:r>
      <w:r>
        <w:t>2023.</w:t>
      </w:r>
      <w:r>
        <w:rPr>
          <w:spacing w:val="40"/>
        </w:rPr>
        <w:t xml:space="preserve"> </w:t>
      </w:r>
      <w:proofErr w:type="spellStart"/>
      <w:r>
        <w:t>Mr</w:t>
      </w:r>
      <w:proofErr w:type="spellEnd"/>
      <w:r>
        <w:rPr>
          <w:spacing w:val="-2"/>
        </w:rPr>
        <w:t xml:space="preserve"> </w:t>
      </w:r>
      <w:r>
        <w:t>Chipere</w:t>
      </w:r>
      <w:r>
        <w:rPr>
          <w:spacing w:val="-1"/>
        </w:rPr>
        <w:t xml:space="preserve"> </w:t>
      </w:r>
      <w:r>
        <w:t>stated that this was a typographical error.</w:t>
      </w:r>
      <w:r>
        <w:rPr>
          <w:spacing w:val="80"/>
        </w:rPr>
        <w:t xml:space="preserve"> </w:t>
      </w:r>
      <w:r>
        <w:t xml:space="preserve">As pointed out by </w:t>
      </w:r>
      <w:proofErr w:type="spellStart"/>
      <w:r>
        <w:t>Mrs</w:t>
      </w:r>
      <w:proofErr w:type="spellEnd"/>
      <w:r>
        <w:t xml:space="preserve"> Matilda it is …. for the date to be inserted at the time the deponed swears to the affidavit before a commission of oaths.</w:t>
      </w:r>
      <w:r>
        <w:rPr>
          <w:spacing w:val="40"/>
        </w:rPr>
        <w:t xml:space="preserve"> </w:t>
      </w:r>
      <w:r>
        <w:t>The present Founding Affidavit tells a lie about itself.</w:t>
      </w:r>
      <w:r>
        <w:rPr>
          <w:spacing w:val="40"/>
        </w:rPr>
        <w:t xml:space="preserve"> </w:t>
      </w:r>
      <w:r>
        <w:t>It misinforms and misleads the court.</w:t>
      </w:r>
      <w:r>
        <w:rPr>
          <w:spacing w:val="78"/>
        </w:rPr>
        <w:t xml:space="preserve"> </w:t>
      </w:r>
      <w:r>
        <w:t>It cannot be relied upon.</w:t>
      </w:r>
      <w:r>
        <w:rPr>
          <w:spacing w:val="78"/>
        </w:rPr>
        <w:t xml:space="preserve"> </w:t>
      </w:r>
      <w:r>
        <w:t>This means that there is no Founding Affidavit before the court making the whole applications defective. The court makes the following order.</w:t>
      </w:r>
    </w:p>
    <w:p w14:paraId="5871C35F" w14:textId="77777777" w:rsidR="000910B9" w:rsidRDefault="000910B9">
      <w:pPr>
        <w:pStyle w:val="BodyText"/>
      </w:pPr>
    </w:p>
    <w:p w14:paraId="1F60ED47" w14:textId="77777777" w:rsidR="000910B9" w:rsidRDefault="000910B9">
      <w:pPr>
        <w:pStyle w:val="BodyText"/>
      </w:pPr>
    </w:p>
    <w:p w14:paraId="647B877F" w14:textId="77777777" w:rsidR="000910B9" w:rsidRDefault="000910B9">
      <w:pPr>
        <w:pStyle w:val="BodyText"/>
        <w:spacing w:before="1"/>
      </w:pPr>
    </w:p>
    <w:p w14:paraId="7209F0A5" w14:textId="77777777" w:rsidR="000910B9" w:rsidRDefault="005A1B62">
      <w:pPr>
        <w:pStyle w:val="ListParagraph"/>
        <w:numPr>
          <w:ilvl w:val="0"/>
          <w:numId w:val="1"/>
        </w:numPr>
        <w:tabs>
          <w:tab w:val="left" w:pos="860"/>
        </w:tabs>
        <w:spacing w:line="360" w:lineRule="auto"/>
        <w:ind w:right="116"/>
        <w:rPr>
          <w:sz w:val="24"/>
        </w:rPr>
      </w:pPr>
      <w:r>
        <w:rPr>
          <w:sz w:val="24"/>
        </w:rPr>
        <w:t>The</w:t>
      </w:r>
      <w:r>
        <w:rPr>
          <w:spacing w:val="40"/>
          <w:sz w:val="24"/>
        </w:rPr>
        <w:t xml:space="preserve"> </w:t>
      </w:r>
      <w:r>
        <w:rPr>
          <w:sz w:val="24"/>
        </w:rPr>
        <w:t>application</w:t>
      </w:r>
      <w:r>
        <w:rPr>
          <w:spacing w:val="40"/>
          <w:sz w:val="24"/>
        </w:rPr>
        <w:t xml:space="preserve"> </w:t>
      </w:r>
      <w:r>
        <w:rPr>
          <w:sz w:val="24"/>
        </w:rPr>
        <w:t>for</w:t>
      </w:r>
      <w:r>
        <w:rPr>
          <w:spacing w:val="40"/>
          <w:sz w:val="24"/>
        </w:rPr>
        <w:t xml:space="preserve"> </w:t>
      </w:r>
      <w:r>
        <w:rPr>
          <w:sz w:val="24"/>
        </w:rPr>
        <w:t>condonation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late</w:t>
      </w:r>
      <w:r>
        <w:rPr>
          <w:spacing w:val="40"/>
          <w:sz w:val="24"/>
        </w:rPr>
        <w:t xml:space="preserve"> </w:t>
      </w:r>
      <w:r>
        <w:rPr>
          <w:sz w:val="24"/>
        </w:rPr>
        <w:t>filing</w:t>
      </w:r>
      <w:r>
        <w:rPr>
          <w:spacing w:val="40"/>
          <w:sz w:val="24"/>
        </w:rPr>
        <w:t xml:space="preserve"> </w:t>
      </w:r>
      <w:r>
        <w:rPr>
          <w:sz w:val="24"/>
        </w:rPr>
        <w:t>of</w:t>
      </w:r>
      <w:r>
        <w:rPr>
          <w:spacing w:val="40"/>
          <w:sz w:val="24"/>
        </w:rPr>
        <w:t xml:space="preserve"> </w:t>
      </w:r>
      <w:r>
        <w:rPr>
          <w:sz w:val="24"/>
        </w:rPr>
        <w:t>a</w:t>
      </w:r>
      <w:r>
        <w:rPr>
          <w:spacing w:val="40"/>
          <w:sz w:val="24"/>
        </w:rPr>
        <w:t xml:space="preserve"> </w:t>
      </w:r>
      <w:r>
        <w:rPr>
          <w:sz w:val="24"/>
        </w:rPr>
        <w:t>Notice</w:t>
      </w:r>
      <w:r>
        <w:rPr>
          <w:spacing w:val="40"/>
          <w:sz w:val="24"/>
        </w:rPr>
        <w:t xml:space="preserve"> </w:t>
      </w:r>
      <w:r>
        <w:rPr>
          <w:sz w:val="24"/>
        </w:rPr>
        <w:t>of</w:t>
      </w:r>
      <w:r>
        <w:rPr>
          <w:spacing w:val="40"/>
          <w:sz w:val="24"/>
        </w:rPr>
        <w:t xml:space="preserve"> </w:t>
      </w:r>
      <w:r>
        <w:rPr>
          <w:sz w:val="24"/>
        </w:rPr>
        <w:t>Appeal</w:t>
      </w:r>
      <w:r>
        <w:rPr>
          <w:spacing w:val="40"/>
          <w:sz w:val="24"/>
        </w:rPr>
        <w:t xml:space="preserve"> </w:t>
      </w:r>
      <w:r>
        <w:rPr>
          <w:sz w:val="24"/>
        </w:rPr>
        <w:t>is hereby struck off the roll by reason of a defective Founding Affidavit.</w:t>
      </w:r>
    </w:p>
    <w:p w14:paraId="0261DE29" w14:textId="77777777" w:rsidR="000910B9" w:rsidRDefault="005A1B62">
      <w:pPr>
        <w:pStyle w:val="ListParagraph"/>
        <w:numPr>
          <w:ilvl w:val="0"/>
          <w:numId w:val="1"/>
        </w:numPr>
        <w:tabs>
          <w:tab w:val="left" w:pos="859"/>
        </w:tabs>
        <w:spacing w:line="289" w:lineRule="exact"/>
        <w:ind w:left="859" w:hanging="359"/>
        <w:rPr>
          <w:sz w:val="24"/>
        </w:rPr>
      </w:pPr>
      <w:r>
        <w:rPr>
          <w:sz w:val="24"/>
        </w:rPr>
        <w:t>Applicant</w:t>
      </w:r>
      <w:r>
        <w:rPr>
          <w:spacing w:val="-4"/>
          <w:sz w:val="24"/>
        </w:rPr>
        <w:t xml:space="preserve"> </w:t>
      </w:r>
      <w:r>
        <w:rPr>
          <w:sz w:val="24"/>
        </w:rPr>
        <w:t>to</w:t>
      </w:r>
      <w:r>
        <w:rPr>
          <w:spacing w:val="-3"/>
          <w:sz w:val="24"/>
        </w:rPr>
        <w:t xml:space="preserve"> </w:t>
      </w:r>
      <w:r>
        <w:rPr>
          <w:sz w:val="24"/>
        </w:rPr>
        <w:t>meet</w:t>
      </w:r>
      <w:r>
        <w:rPr>
          <w:spacing w:val="-4"/>
          <w:sz w:val="24"/>
        </w:rPr>
        <w:t xml:space="preserve"> </w:t>
      </w:r>
      <w:r>
        <w:rPr>
          <w:sz w:val="24"/>
        </w:rPr>
        <w:t>Respondent’s</w:t>
      </w:r>
      <w:r>
        <w:rPr>
          <w:spacing w:val="-1"/>
          <w:sz w:val="24"/>
        </w:rPr>
        <w:t xml:space="preserve"> </w:t>
      </w:r>
      <w:r>
        <w:rPr>
          <w:spacing w:val="-2"/>
          <w:sz w:val="24"/>
        </w:rPr>
        <w:t>costs.</w:t>
      </w:r>
    </w:p>
    <w:p w14:paraId="7F9473E0" w14:textId="77777777" w:rsidR="000910B9" w:rsidRDefault="000910B9">
      <w:pPr>
        <w:spacing w:line="289" w:lineRule="exact"/>
        <w:rPr>
          <w:sz w:val="24"/>
        </w:rPr>
        <w:sectPr w:rsidR="000910B9">
          <w:headerReference w:type="default" r:id="rId7"/>
          <w:pgSz w:w="11910" w:h="16840"/>
          <w:pgMar w:top="1520" w:right="1320" w:bottom="280" w:left="1300" w:header="763" w:footer="0" w:gutter="0"/>
          <w:pgNumType w:start="2"/>
          <w:cols w:space="720"/>
        </w:sectPr>
      </w:pPr>
    </w:p>
    <w:p w14:paraId="7D2E664A" w14:textId="77777777" w:rsidR="000910B9" w:rsidRDefault="000910B9">
      <w:pPr>
        <w:pStyle w:val="BodyText"/>
        <w:spacing w:before="6"/>
        <w:rPr>
          <w:sz w:val="16"/>
        </w:rPr>
      </w:pPr>
    </w:p>
    <w:sectPr w:rsidR="000910B9">
      <w:pgSz w:w="11910" w:h="16840"/>
      <w:pgMar w:top="1520" w:right="1320" w:bottom="280" w:left="1300" w:header="76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0ADE1" w14:textId="77777777" w:rsidR="005A1B62" w:rsidRDefault="005A1B62">
      <w:r>
        <w:separator/>
      </w:r>
    </w:p>
  </w:endnote>
  <w:endnote w:type="continuationSeparator" w:id="0">
    <w:p w14:paraId="242D50E3" w14:textId="77777777" w:rsidR="005A1B62" w:rsidRDefault="005A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E844" w14:textId="77777777" w:rsidR="005A1B62" w:rsidRDefault="005A1B62">
      <w:r>
        <w:separator/>
      </w:r>
    </w:p>
  </w:footnote>
  <w:footnote w:type="continuationSeparator" w:id="0">
    <w:p w14:paraId="2300F1B9" w14:textId="77777777" w:rsidR="005A1B62" w:rsidRDefault="005A1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2269E" w14:textId="77777777" w:rsidR="000910B9" w:rsidRDefault="005A1B62">
    <w:pPr>
      <w:pStyle w:val="BodyText"/>
      <w:spacing w:line="14" w:lineRule="auto"/>
      <w:rPr>
        <w:sz w:val="20"/>
      </w:rPr>
    </w:pPr>
    <w:r>
      <w:rPr>
        <w:noProof/>
      </w:rPr>
      <mc:AlternateContent>
        <mc:Choice Requires="wps">
          <w:drawing>
            <wp:anchor distT="0" distB="0" distL="0" distR="0" simplePos="0" relativeHeight="487543808" behindDoc="1" locked="0" layoutInCell="1" allowOverlap="1" wp14:anchorId="13C67772" wp14:editId="3FE10CE2">
              <wp:simplePos x="0" y="0"/>
              <wp:positionH relativeFrom="page">
                <wp:posOffset>5897371</wp:posOffset>
              </wp:positionH>
              <wp:positionV relativeFrom="page">
                <wp:posOffset>471931</wp:posOffset>
              </wp:positionV>
              <wp:extent cx="954405" cy="5073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4405" cy="507365"/>
                      </a:xfrm>
                      <a:prstGeom prst="rect">
                        <a:avLst/>
                      </a:prstGeom>
                    </wps:spPr>
                    <wps:txbx>
                      <w:txbxContent>
                        <w:p w14:paraId="37B803FB" w14:textId="77777777" w:rsidR="000910B9" w:rsidRDefault="005A1B62">
                          <w:pPr>
                            <w:spacing w:line="245" w:lineRule="exact"/>
                            <w:ind w:left="1068"/>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297D91C5" w14:textId="77777777" w:rsidR="000910B9" w:rsidRDefault="005A1B62">
                          <w:pPr>
                            <w:ind w:left="20" w:firstLine="194"/>
                            <w:rPr>
                              <w:rFonts w:ascii="Calibri"/>
                            </w:rPr>
                          </w:pPr>
                          <w:r>
                            <w:rPr>
                              <w:rFonts w:ascii="Calibri"/>
                              <w:spacing w:val="-2"/>
                            </w:rPr>
                            <w:t>LC/H/12/2024 LC/H/756/23</w:t>
                          </w:r>
                        </w:p>
                      </w:txbxContent>
                    </wps:txbx>
                    <wps:bodyPr wrap="square" lIns="0" tIns="0" rIns="0" bIns="0" rtlCol="0">
                      <a:noAutofit/>
                    </wps:bodyPr>
                  </wps:wsp>
                </a:graphicData>
              </a:graphic>
            </wp:anchor>
          </w:drawing>
        </mc:Choice>
        <mc:Fallback>
          <w:pict>
            <v:shapetype w14:anchorId="13C67772" id="_x0000_t202" coordsize="21600,21600" o:spt="202" path="m,l,21600r21600,l21600,xe">
              <v:stroke joinstyle="miter"/>
              <v:path gradientshapeok="t" o:connecttype="rect"/>
            </v:shapetype>
            <v:shape id="Textbox 2" o:spid="_x0000_s1026" type="#_x0000_t202" style="position:absolute;margin-left:464.35pt;margin-top:37.15pt;width:75.15pt;height:39.9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" filled="f" stroked="f">
              <v:textbox inset="0,0,0,0">
                <w:txbxContent>
                  <w:p w14:paraId="37B803FB" w14:textId="77777777" w:rsidR="000910B9" w:rsidRDefault="005A1B62">
                    <w:pPr>
                      <w:spacing w:line="245" w:lineRule="exact"/>
                      <w:ind w:left="1068"/>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297D91C5" w14:textId="77777777" w:rsidR="000910B9" w:rsidRDefault="005A1B62">
                    <w:pPr>
                      <w:ind w:left="20" w:firstLine="194"/>
                      <w:rPr>
                        <w:rFonts w:ascii="Calibri"/>
                      </w:rPr>
                    </w:pPr>
                    <w:r>
                      <w:rPr>
                        <w:rFonts w:ascii="Calibri"/>
                        <w:spacing w:val="-2"/>
                      </w:rPr>
                      <w:t>LC/H/12/2024 LC/H/756/23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267AE"/>
    <w:multiLevelType w:val="hybridMultilevel"/>
    <w:tmpl w:val="A254DB12"/>
    <w:lvl w:ilvl="0" w:tplc="CB2CD238">
      <w:start w:val="1"/>
      <w:numFmt w:val="decimal"/>
      <w:lvlText w:val="%1."/>
      <w:lvlJc w:val="left"/>
      <w:pPr>
        <w:ind w:left="860" w:hanging="360"/>
        <w:jc w:val="left"/>
      </w:pPr>
      <w:rPr>
        <w:rFonts w:ascii="Tahoma" w:eastAsia="Tahoma" w:hAnsi="Tahoma" w:cs="Tahoma" w:hint="default"/>
        <w:b w:val="0"/>
        <w:bCs w:val="0"/>
        <w:i w:val="0"/>
        <w:iCs w:val="0"/>
        <w:spacing w:val="0"/>
        <w:w w:val="100"/>
        <w:sz w:val="24"/>
        <w:szCs w:val="24"/>
        <w:lang w:val="en-US" w:eastAsia="en-US" w:bidi="ar-SA"/>
      </w:rPr>
    </w:lvl>
    <w:lvl w:ilvl="1" w:tplc="24FC4D34">
      <w:numFmt w:val="bullet"/>
      <w:lvlText w:val="•"/>
      <w:lvlJc w:val="left"/>
      <w:pPr>
        <w:ind w:left="1702" w:hanging="360"/>
      </w:pPr>
      <w:rPr>
        <w:rFonts w:hint="default"/>
        <w:lang w:val="en-US" w:eastAsia="en-US" w:bidi="ar-SA"/>
      </w:rPr>
    </w:lvl>
    <w:lvl w:ilvl="2" w:tplc="15ACD884">
      <w:numFmt w:val="bullet"/>
      <w:lvlText w:val="•"/>
      <w:lvlJc w:val="left"/>
      <w:pPr>
        <w:ind w:left="2545" w:hanging="360"/>
      </w:pPr>
      <w:rPr>
        <w:rFonts w:hint="default"/>
        <w:lang w:val="en-US" w:eastAsia="en-US" w:bidi="ar-SA"/>
      </w:rPr>
    </w:lvl>
    <w:lvl w:ilvl="3" w:tplc="E61C6264">
      <w:numFmt w:val="bullet"/>
      <w:lvlText w:val="•"/>
      <w:lvlJc w:val="left"/>
      <w:pPr>
        <w:ind w:left="3387" w:hanging="360"/>
      </w:pPr>
      <w:rPr>
        <w:rFonts w:hint="default"/>
        <w:lang w:val="en-US" w:eastAsia="en-US" w:bidi="ar-SA"/>
      </w:rPr>
    </w:lvl>
    <w:lvl w:ilvl="4" w:tplc="346A0DDA">
      <w:numFmt w:val="bullet"/>
      <w:lvlText w:val="•"/>
      <w:lvlJc w:val="left"/>
      <w:pPr>
        <w:ind w:left="4230" w:hanging="360"/>
      </w:pPr>
      <w:rPr>
        <w:rFonts w:hint="default"/>
        <w:lang w:val="en-US" w:eastAsia="en-US" w:bidi="ar-SA"/>
      </w:rPr>
    </w:lvl>
    <w:lvl w:ilvl="5" w:tplc="D2162902">
      <w:numFmt w:val="bullet"/>
      <w:lvlText w:val="•"/>
      <w:lvlJc w:val="left"/>
      <w:pPr>
        <w:ind w:left="5073" w:hanging="360"/>
      </w:pPr>
      <w:rPr>
        <w:rFonts w:hint="default"/>
        <w:lang w:val="en-US" w:eastAsia="en-US" w:bidi="ar-SA"/>
      </w:rPr>
    </w:lvl>
    <w:lvl w:ilvl="6" w:tplc="8996E610">
      <w:numFmt w:val="bullet"/>
      <w:lvlText w:val="•"/>
      <w:lvlJc w:val="left"/>
      <w:pPr>
        <w:ind w:left="5915" w:hanging="360"/>
      </w:pPr>
      <w:rPr>
        <w:rFonts w:hint="default"/>
        <w:lang w:val="en-US" w:eastAsia="en-US" w:bidi="ar-SA"/>
      </w:rPr>
    </w:lvl>
    <w:lvl w:ilvl="7" w:tplc="7B0030AE">
      <w:numFmt w:val="bullet"/>
      <w:lvlText w:val="•"/>
      <w:lvlJc w:val="left"/>
      <w:pPr>
        <w:ind w:left="6758" w:hanging="360"/>
      </w:pPr>
      <w:rPr>
        <w:rFonts w:hint="default"/>
        <w:lang w:val="en-US" w:eastAsia="en-US" w:bidi="ar-SA"/>
      </w:rPr>
    </w:lvl>
    <w:lvl w:ilvl="8" w:tplc="E41485CE">
      <w:numFmt w:val="bullet"/>
      <w:lvlText w:val="•"/>
      <w:lvlJc w:val="left"/>
      <w:pPr>
        <w:ind w:left="7601" w:hanging="360"/>
      </w:pPr>
      <w:rPr>
        <w:rFonts w:hint="default"/>
        <w:lang w:val="en-US" w:eastAsia="en-US" w:bidi="ar-SA"/>
      </w:rPr>
    </w:lvl>
  </w:abstractNum>
  <w:num w:numId="1" w16cid:durableId="1133057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B9"/>
    <w:rsid w:val="000910B9"/>
    <w:rsid w:val="004F2871"/>
    <w:rsid w:val="005A1B6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BC0C"/>
  <w15:docId w15:val="{E49830E1-F31B-4BE3-BC76-EF394AFC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358</Words>
  <Characters>2043</Characters>
  <Application>Microsoft Office Word</Application>
  <DocSecurity>0</DocSecurity>
  <Lines>17</Lines>
  <Paragraphs>4</Paragraphs>
  <ScaleCrop>false</ScaleCrop>
  <Company>Hewlett-Packard Company</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Ophiliah Tokowoyo</cp:lastModifiedBy>
  <cp:revision>3</cp:revision>
  <dcterms:created xsi:type="dcterms:W3CDTF">2024-01-26T14:27:00Z</dcterms:created>
  <dcterms:modified xsi:type="dcterms:W3CDTF">2024-01-26T14:27:00Z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Acrobat PDFMaker 22 for Word</vt:lpwstr>
  </property>
  <property fmtid="{D5CDD505-2E9C-101B-9397-08002B2CF9AE}" pid="4" name="LastSaved">
    <vt:filetime>2024-01-26T00:00:00Z</vt:filetime>
  </property>
  <property fmtid="{D5CDD505-2E9C-101B-9397-08002B2CF9AE}" pid="5" name="Producer">
    <vt:lpwstr>Adobe PDF Library 22.2.244; modified using iText 2.1.7 by 1T3XT</vt:lpwstr>
  </property>
  <property fmtid="{D5CDD505-2E9C-101B-9397-08002B2CF9AE}" pid="6" name="SourceModified">
    <vt:lpwstr>D:20240125144105</vt:lpwstr>
  </property>
</Properties>
</file>