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242" w:rsidRDefault="000B08A5" w:rsidP="00252CCA">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GENIUS KADUNGURE</w:t>
      </w:r>
    </w:p>
    <w:p w:rsidR="009C5BBA" w:rsidRDefault="009C5BBA" w:rsidP="00252C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versus </w:t>
      </w:r>
    </w:p>
    <w:p w:rsidR="00BE11D6" w:rsidRDefault="000B08A5" w:rsidP="00BE11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HON MAGISTRATE MAKWANDE N.O</w:t>
      </w:r>
    </w:p>
    <w:p w:rsidR="000B08A5" w:rsidRDefault="000B08A5" w:rsidP="00BE11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0B08A5" w:rsidRDefault="000B08A5" w:rsidP="00BE11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PROSECUTOR GENERAL OF ZIMBABWE N.O</w:t>
      </w:r>
    </w:p>
    <w:p w:rsidR="00252CCA" w:rsidRDefault="00252CCA" w:rsidP="00252CCA">
      <w:pPr>
        <w:spacing w:after="0" w:line="240" w:lineRule="auto"/>
        <w:jc w:val="both"/>
        <w:rPr>
          <w:rFonts w:ascii="Times New Roman" w:hAnsi="Times New Roman" w:cs="Times New Roman"/>
          <w:sz w:val="24"/>
          <w:szCs w:val="24"/>
        </w:rPr>
      </w:pPr>
    </w:p>
    <w:p w:rsidR="00252CCA" w:rsidRDefault="00252CCA" w:rsidP="00252CCA">
      <w:pPr>
        <w:spacing w:after="0" w:line="240" w:lineRule="auto"/>
        <w:jc w:val="both"/>
        <w:rPr>
          <w:rFonts w:ascii="Times New Roman" w:hAnsi="Times New Roman" w:cs="Times New Roman"/>
          <w:sz w:val="24"/>
          <w:szCs w:val="24"/>
        </w:rPr>
      </w:pPr>
    </w:p>
    <w:p w:rsidR="00252CCA" w:rsidRDefault="00252CCA" w:rsidP="00252CCA">
      <w:pPr>
        <w:spacing w:after="0" w:line="240" w:lineRule="auto"/>
        <w:jc w:val="both"/>
        <w:rPr>
          <w:rFonts w:ascii="Times New Roman" w:hAnsi="Times New Roman" w:cs="Times New Roman"/>
          <w:sz w:val="24"/>
          <w:szCs w:val="24"/>
        </w:rPr>
      </w:pPr>
    </w:p>
    <w:p w:rsidR="00252CCA" w:rsidRDefault="00252CCA" w:rsidP="00252C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252CCA" w:rsidRDefault="00252CCA" w:rsidP="00252C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CHITAPI </w:t>
      </w:r>
      <w:r w:rsidR="006B7A88">
        <w:rPr>
          <w:rFonts w:ascii="Times New Roman" w:hAnsi="Times New Roman" w:cs="Times New Roman"/>
          <w:sz w:val="24"/>
          <w:szCs w:val="24"/>
        </w:rPr>
        <w:t>J</w:t>
      </w:r>
    </w:p>
    <w:p w:rsidR="00252CCA" w:rsidRDefault="00252CCA" w:rsidP="00252C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D00DDC">
        <w:rPr>
          <w:rFonts w:ascii="Times New Roman" w:hAnsi="Times New Roman" w:cs="Times New Roman"/>
          <w:sz w:val="24"/>
          <w:szCs w:val="24"/>
        </w:rPr>
        <w:t xml:space="preserve"> </w:t>
      </w:r>
      <w:r w:rsidR="000B08A5">
        <w:rPr>
          <w:rFonts w:ascii="Times New Roman" w:hAnsi="Times New Roman" w:cs="Times New Roman"/>
          <w:sz w:val="24"/>
          <w:szCs w:val="24"/>
        </w:rPr>
        <w:t xml:space="preserve">17 November, 2018 and </w:t>
      </w:r>
      <w:r w:rsidR="00931462">
        <w:rPr>
          <w:rFonts w:ascii="Times New Roman" w:hAnsi="Times New Roman" w:cs="Times New Roman"/>
          <w:sz w:val="24"/>
          <w:szCs w:val="24"/>
        </w:rPr>
        <w:t xml:space="preserve">20 November </w:t>
      </w:r>
      <w:r w:rsidR="000B08A5">
        <w:rPr>
          <w:rFonts w:ascii="Times New Roman" w:hAnsi="Times New Roman" w:cs="Times New Roman"/>
          <w:sz w:val="24"/>
          <w:szCs w:val="24"/>
        </w:rPr>
        <w:t>2018</w:t>
      </w:r>
    </w:p>
    <w:p w:rsidR="00252CCA" w:rsidRDefault="00252CCA" w:rsidP="00252CCA">
      <w:pPr>
        <w:spacing w:after="0" w:line="240" w:lineRule="auto"/>
        <w:jc w:val="both"/>
        <w:rPr>
          <w:rFonts w:ascii="Times New Roman" w:hAnsi="Times New Roman" w:cs="Times New Roman"/>
          <w:sz w:val="24"/>
          <w:szCs w:val="24"/>
        </w:rPr>
      </w:pPr>
    </w:p>
    <w:p w:rsidR="00252CCA" w:rsidRDefault="00252CCA" w:rsidP="00252CCA">
      <w:pPr>
        <w:spacing w:after="0" w:line="240" w:lineRule="auto"/>
        <w:jc w:val="both"/>
        <w:rPr>
          <w:rFonts w:ascii="Times New Roman" w:hAnsi="Times New Roman" w:cs="Times New Roman"/>
          <w:sz w:val="24"/>
          <w:szCs w:val="24"/>
        </w:rPr>
      </w:pPr>
    </w:p>
    <w:p w:rsidR="000432CA" w:rsidRDefault="000432CA" w:rsidP="00252CCA">
      <w:pPr>
        <w:spacing w:after="0" w:line="240" w:lineRule="auto"/>
        <w:jc w:val="both"/>
        <w:rPr>
          <w:rFonts w:ascii="Times New Roman" w:hAnsi="Times New Roman" w:cs="Times New Roman"/>
          <w:sz w:val="24"/>
          <w:szCs w:val="24"/>
        </w:rPr>
      </w:pPr>
    </w:p>
    <w:p w:rsidR="006B7A88" w:rsidRDefault="000B08A5" w:rsidP="00252CC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Urgent Criminal Review</w:t>
      </w:r>
    </w:p>
    <w:p w:rsidR="00BE11D6" w:rsidRDefault="00BE11D6" w:rsidP="009C5BBA">
      <w:pPr>
        <w:spacing w:after="0" w:line="240" w:lineRule="auto"/>
        <w:jc w:val="both"/>
        <w:rPr>
          <w:rFonts w:ascii="Times New Roman" w:hAnsi="Times New Roman" w:cs="Times New Roman"/>
          <w:i/>
          <w:sz w:val="24"/>
          <w:szCs w:val="24"/>
        </w:rPr>
      </w:pPr>
    </w:p>
    <w:p w:rsidR="006B7A88" w:rsidRDefault="000B08A5" w:rsidP="009C5BB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S. Hashiti</w:t>
      </w:r>
      <w:r w:rsidR="00BE11D6">
        <w:rPr>
          <w:rFonts w:ascii="Times New Roman" w:hAnsi="Times New Roman" w:cs="Times New Roman"/>
          <w:sz w:val="24"/>
          <w:szCs w:val="24"/>
        </w:rPr>
        <w:t>, for the applicant</w:t>
      </w:r>
    </w:p>
    <w:p w:rsidR="000B08A5" w:rsidRDefault="000B08A5" w:rsidP="009C5B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appearance for the 1</w:t>
      </w:r>
      <w:r w:rsidRPr="000B08A5">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9C5BBA" w:rsidRDefault="000B08A5" w:rsidP="009C5BB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 Mapfuwa</w:t>
      </w:r>
      <w:r w:rsidR="00037F62">
        <w:rPr>
          <w:rFonts w:ascii="Times New Roman" w:hAnsi="Times New Roman" w:cs="Times New Roman"/>
          <w:sz w:val="24"/>
          <w:szCs w:val="24"/>
        </w:rPr>
        <w:t>,</w:t>
      </w:r>
      <w:r w:rsidR="009C5BBA">
        <w:rPr>
          <w:rFonts w:ascii="Times New Roman" w:hAnsi="Times New Roman" w:cs="Times New Roman"/>
          <w:sz w:val="24"/>
          <w:szCs w:val="24"/>
        </w:rPr>
        <w:t xml:space="preserve"> for the </w:t>
      </w:r>
      <w:r>
        <w:rPr>
          <w:rFonts w:ascii="Times New Roman" w:hAnsi="Times New Roman" w:cs="Times New Roman"/>
          <w:sz w:val="24"/>
          <w:szCs w:val="24"/>
        </w:rPr>
        <w:t>2</w:t>
      </w:r>
      <w:r w:rsidRPr="000B08A5">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009C5BBA">
        <w:rPr>
          <w:rFonts w:ascii="Times New Roman" w:hAnsi="Times New Roman" w:cs="Times New Roman"/>
          <w:sz w:val="24"/>
          <w:szCs w:val="24"/>
        </w:rPr>
        <w:t>respondent</w:t>
      </w:r>
    </w:p>
    <w:p w:rsidR="006B7A88" w:rsidRPr="006B7A88" w:rsidRDefault="006B7A88" w:rsidP="00252CCA">
      <w:pPr>
        <w:spacing w:after="0" w:line="240" w:lineRule="auto"/>
        <w:jc w:val="both"/>
        <w:rPr>
          <w:rFonts w:ascii="Times New Roman" w:hAnsi="Times New Roman" w:cs="Times New Roman"/>
          <w:sz w:val="24"/>
          <w:szCs w:val="24"/>
        </w:rPr>
      </w:pPr>
    </w:p>
    <w:p w:rsidR="00252CCA" w:rsidRDefault="00252CCA" w:rsidP="00252CCA">
      <w:pPr>
        <w:spacing w:after="0" w:line="240" w:lineRule="auto"/>
        <w:jc w:val="both"/>
        <w:rPr>
          <w:rFonts w:ascii="Times New Roman" w:hAnsi="Times New Roman" w:cs="Times New Roman"/>
          <w:sz w:val="24"/>
          <w:szCs w:val="24"/>
        </w:rPr>
      </w:pPr>
    </w:p>
    <w:p w:rsidR="000B08A5" w:rsidRDefault="00252CCA" w:rsidP="000B08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4B7D31">
        <w:rPr>
          <w:rFonts w:ascii="Times New Roman" w:hAnsi="Times New Roman" w:cs="Times New Roman"/>
          <w:sz w:val="24"/>
          <w:szCs w:val="24"/>
        </w:rPr>
        <w:t>CHITAPI J:</w:t>
      </w:r>
      <w:r w:rsidR="00B64D90" w:rsidRPr="004B7D31">
        <w:rPr>
          <w:rFonts w:ascii="Times New Roman" w:hAnsi="Times New Roman" w:cs="Times New Roman"/>
          <w:sz w:val="24"/>
          <w:szCs w:val="24"/>
        </w:rPr>
        <w:t xml:space="preserve"> </w:t>
      </w:r>
      <w:r w:rsidR="000B08A5">
        <w:rPr>
          <w:rFonts w:ascii="Times New Roman" w:hAnsi="Times New Roman" w:cs="Times New Roman"/>
          <w:sz w:val="24"/>
          <w:szCs w:val="24"/>
        </w:rPr>
        <w:t>Mangota J</w:t>
      </w:r>
      <w:r w:rsidR="00931462">
        <w:rPr>
          <w:rFonts w:ascii="Times New Roman" w:hAnsi="Times New Roman" w:cs="Times New Roman"/>
          <w:sz w:val="24"/>
          <w:szCs w:val="24"/>
        </w:rPr>
        <w:t xml:space="preserve"> and myself</w:t>
      </w:r>
      <w:r w:rsidR="000B08A5">
        <w:rPr>
          <w:rFonts w:ascii="Times New Roman" w:hAnsi="Times New Roman" w:cs="Times New Roman"/>
          <w:sz w:val="24"/>
          <w:szCs w:val="24"/>
        </w:rPr>
        <w:t xml:space="preserve"> were the </w:t>
      </w:r>
      <w:r w:rsidR="00931462">
        <w:rPr>
          <w:rFonts w:ascii="Times New Roman" w:hAnsi="Times New Roman" w:cs="Times New Roman"/>
          <w:sz w:val="24"/>
          <w:szCs w:val="24"/>
        </w:rPr>
        <w:t xml:space="preserve">urgent cases </w:t>
      </w:r>
      <w:r w:rsidR="000B08A5">
        <w:rPr>
          <w:rFonts w:ascii="Times New Roman" w:hAnsi="Times New Roman" w:cs="Times New Roman"/>
          <w:sz w:val="24"/>
          <w:szCs w:val="24"/>
        </w:rPr>
        <w:t xml:space="preserve">duty judges from 12 November, 2018 to 19 November, 2018 when another set of judges would take over. Duty judges are called upon to deal with urgent applications filed by litigants after normal court hours and during weekends. In the exercise of its mandate of </w:t>
      </w:r>
      <w:r w:rsidR="00931462">
        <w:rPr>
          <w:rFonts w:ascii="Times New Roman" w:hAnsi="Times New Roman" w:cs="Times New Roman"/>
          <w:sz w:val="24"/>
          <w:szCs w:val="24"/>
        </w:rPr>
        <w:t>providing</w:t>
      </w:r>
      <w:r w:rsidR="000B08A5">
        <w:rPr>
          <w:rFonts w:ascii="Times New Roman" w:hAnsi="Times New Roman" w:cs="Times New Roman"/>
          <w:sz w:val="24"/>
          <w:szCs w:val="24"/>
        </w:rPr>
        <w:t xml:space="preserve"> people access to justice at all times, the courts</w:t>
      </w:r>
      <w:r w:rsidR="00931462">
        <w:rPr>
          <w:rFonts w:ascii="Times New Roman" w:hAnsi="Times New Roman" w:cs="Times New Roman"/>
          <w:sz w:val="24"/>
          <w:szCs w:val="24"/>
        </w:rPr>
        <w:t>’</w:t>
      </w:r>
      <w:r w:rsidR="000B08A5">
        <w:rPr>
          <w:rFonts w:ascii="Times New Roman" w:hAnsi="Times New Roman" w:cs="Times New Roman"/>
          <w:sz w:val="24"/>
          <w:szCs w:val="24"/>
        </w:rPr>
        <w:t xml:space="preserve"> administrative authority has put in place systems which ensure that people are not denied access to justice on the excuse that it is after normal court</w:t>
      </w:r>
      <w:r w:rsidR="00931462">
        <w:rPr>
          <w:rFonts w:ascii="Times New Roman" w:hAnsi="Times New Roman" w:cs="Times New Roman"/>
          <w:sz w:val="24"/>
          <w:szCs w:val="24"/>
        </w:rPr>
        <w:t xml:space="preserve"> hours</w:t>
      </w:r>
      <w:r w:rsidR="000B08A5">
        <w:rPr>
          <w:rFonts w:ascii="Times New Roman" w:hAnsi="Times New Roman" w:cs="Times New Roman"/>
          <w:sz w:val="24"/>
          <w:szCs w:val="24"/>
        </w:rPr>
        <w:t>, a weekend or public holiday. Not every case may however be brought to court outside of the normal work or business hours. In the case of this court, only urgent application may be entertained</w:t>
      </w:r>
      <w:r w:rsidR="00931462">
        <w:rPr>
          <w:rFonts w:ascii="Times New Roman" w:hAnsi="Times New Roman" w:cs="Times New Roman"/>
          <w:sz w:val="24"/>
          <w:szCs w:val="24"/>
        </w:rPr>
        <w:t xml:space="preserve"> outside such hours</w:t>
      </w:r>
      <w:r w:rsidR="000B08A5">
        <w:rPr>
          <w:rFonts w:ascii="Times New Roman" w:hAnsi="Times New Roman" w:cs="Times New Roman"/>
          <w:sz w:val="24"/>
          <w:szCs w:val="24"/>
        </w:rPr>
        <w:t>. It would in fact be correct to say that the High Court is open for urgent applications determinations 365 days or 366days if it’s a leap year and for 24 hours on each day.</w:t>
      </w:r>
    </w:p>
    <w:p w:rsidR="00040810" w:rsidRDefault="000B08A5" w:rsidP="000B08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way the system operates at High Court, Harare station is that</w:t>
      </w:r>
      <w:r w:rsidR="00931462">
        <w:rPr>
          <w:rFonts w:ascii="Times New Roman" w:hAnsi="Times New Roman" w:cs="Times New Roman"/>
          <w:sz w:val="24"/>
          <w:szCs w:val="24"/>
        </w:rPr>
        <w:t>,</w:t>
      </w:r>
      <w:r>
        <w:rPr>
          <w:rFonts w:ascii="Times New Roman" w:hAnsi="Times New Roman" w:cs="Times New Roman"/>
          <w:sz w:val="24"/>
          <w:szCs w:val="24"/>
        </w:rPr>
        <w:t xml:space="preserve"> there is </w:t>
      </w:r>
      <w:r w:rsidR="00931462">
        <w:rPr>
          <w:rFonts w:ascii="Times New Roman" w:hAnsi="Times New Roman" w:cs="Times New Roman"/>
          <w:sz w:val="24"/>
          <w:szCs w:val="24"/>
        </w:rPr>
        <w:t xml:space="preserve">at all times and </w:t>
      </w:r>
      <w:r>
        <w:rPr>
          <w:rFonts w:ascii="Times New Roman" w:hAnsi="Times New Roman" w:cs="Times New Roman"/>
          <w:sz w:val="24"/>
          <w:szCs w:val="24"/>
        </w:rPr>
        <w:t xml:space="preserve">on standby to receive urgent applications, a duty registrar. It is the duty registrar whom a litigant approaches with his or her urgent application. The duty registrar after carrying out the administrative formalities </w:t>
      </w:r>
      <w:r w:rsidRPr="00931462">
        <w:rPr>
          <w:rFonts w:ascii="Times New Roman" w:hAnsi="Times New Roman" w:cs="Times New Roman"/>
          <w:i/>
          <w:sz w:val="24"/>
          <w:szCs w:val="24"/>
        </w:rPr>
        <w:t>inter-alia</w:t>
      </w:r>
      <w:r>
        <w:rPr>
          <w:rFonts w:ascii="Times New Roman" w:hAnsi="Times New Roman" w:cs="Times New Roman"/>
          <w:sz w:val="24"/>
          <w:szCs w:val="24"/>
        </w:rPr>
        <w:t xml:space="preserve"> of record opening an</w:t>
      </w:r>
      <w:r w:rsidR="00040810">
        <w:rPr>
          <w:rFonts w:ascii="Times New Roman" w:hAnsi="Times New Roman" w:cs="Times New Roman"/>
          <w:sz w:val="24"/>
          <w:szCs w:val="24"/>
        </w:rPr>
        <w:t>d case number allocation then advises either of the two duty judges whom the Registrar is able to contact</w:t>
      </w:r>
      <w:r w:rsidR="00931462">
        <w:rPr>
          <w:rFonts w:ascii="Times New Roman" w:hAnsi="Times New Roman" w:cs="Times New Roman"/>
          <w:sz w:val="24"/>
          <w:szCs w:val="24"/>
        </w:rPr>
        <w:t>,</w:t>
      </w:r>
      <w:r w:rsidR="00040810">
        <w:rPr>
          <w:rFonts w:ascii="Times New Roman" w:hAnsi="Times New Roman" w:cs="Times New Roman"/>
          <w:sz w:val="24"/>
          <w:szCs w:val="24"/>
        </w:rPr>
        <w:t xml:space="preserve"> of the filing of the urgent application. The judge who is contacted attends on the registrar in chambers and </w:t>
      </w:r>
      <w:r w:rsidR="006D7D80">
        <w:rPr>
          <w:rFonts w:ascii="Times New Roman" w:hAnsi="Times New Roman" w:cs="Times New Roman"/>
          <w:sz w:val="24"/>
          <w:szCs w:val="24"/>
        </w:rPr>
        <w:t>peruses</w:t>
      </w:r>
      <w:r w:rsidR="00040810">
        <w:rPr>
          <w:rFonts w:ascii="Times New Roman" w:hAnsi="Times New Roman" w:cs="Times New Roman"/>
          <w:sz w:val="24"/>
          <w:szCs w:val="24"/>
        </w:rPr>
        <w:t xml:space="preserve"> the </w:t>
      </w:r>
      <w:r w:rsidR="00040810">
        <w:rPr>
          <w:rFonts w:ascii="Times New Roman" w:hAnsi="Times New Roman" w:cs="Times New Roman"/>
          <w:sz w:val="24"/>
          <w:szCs w:val="24"/>
        </w:rPr>
        <w:lastRenderedPageBreak/>
        <w:t>application. If the judge in his or her discretion considers that the application is not urgent, he or she endorses such fact on the record and brief reasons why. In such a case the applicant is free to prosecute the application on the ordinary roll, withdraw it or pursue his or her rights in any other manner procedurally as such applicant may be advised.</w:t>
      </w:r>
    </w:p>
    <w:p w:rsidR="003E7E2D" w:rsidRDefault="00040810" w:rsidP="000B08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87DC9">
        <w:rPr>
          <w:rFonts w:ascii="Times New Roman" w:hAnsi="Times New Roman" w:cs="Times New Roman"/>
          <w:sz w:val="24"/>
          <w:szCs w:val="24"/>
        </w:rPr>
        <w:t xml:space="preserve">  This application was </w:t>
      </w:r>
      <w:r w:rsidR="0043788E">
        <w:rPr>
          <w:rFonts w:ascii="Times New Roman" w:hAnsi="Times New Roman" w:cs="Times New Roman"/>
          <w:sz w:val="24"/>
          <w:szCs w:val="24"/>
        </w:rPr>
        <w:t xml:space="preserve">placed before me as </w:t>
      </w:r>
      <w:r w:rsidR="00A87DC9">
        <w:rPr>
          <w:rFonts w:ascii="Times New Roman" w:hAnsi="Times New Roman" w:cs="Times New Roman"/>
          <w:sz w:val="24"/>
          <w:szCs w:val="24"/>
        </w:rPr>
        <w:t>one of such urgent</w:t>
      </w:r>
      <w:r w:rsidR="0043788E">
        <w:rPr>
          <w:rFonts w:ascii="Times New Roman" w:hAnsi="Times New Roman" w:cs="Times New Roman"/>
          <w:sz w:val="24"/>
          <w:szCs w:val="24"/>
        </w:rPr>
        <w:t xml:space="preserve"> application</w:t>
      </w:r>
      <w:r w:rsidR="00A87DC9">
        <w:rPr>
          <w:rFonts w:ascii="Times New Roman" w:hAnsi="Times New Roman" w:cs="Times New Roman"/>
          <w:sz w:val="24"/>
          <w:szCs w:val="24"/>
        </w:rPr>
        <w:t xml:space="preserve"> in regard to which the duty registrar telephoned me to advise of its filing on 17 November, 2018 around 7.00am. I duly attended in my chambers to peruse it and </w:t>
      </w:r>
      <w:r w:rsidR="00931462">
        <w:rPr>
          <w:rFonts w:ascii="Times New Roman" w:hAnsi="Times New Roman" w:cs="Times New Roman"/>
          <w:sz w:val="24"/>
          <w:szCs w:val="24"/>
        </w:rPr>
        <w:t xml:space="preserve">to </w:t>
      </w:r>
      <w:r w:rsidR="00A87DC9">
        <w:rPr>
          <w:rFonts w:ascii="Times New Roman" w:hAnsi="Times New Roman" w:cs="Times New Roman"/>
          <w:sz w:val="24"/>
          <w:szCs w:val="24"/>
        </w:rPr>
        <w:t xml:space="preserve">give directions as to its disposal. From the depositions made in the application, I formed the view that the application merited consideration and determination on an urgent basis. I accordingly directed the registrar as follows </w:t>
      </w:r>
      <w:r w:rsidR="00931462">
        <w:rPr>
          <w:rFonts w:ascii="Times New Roman" w:hAnsi="Times New Roman" w:cs="Times New Roman"/>
          <w:sz w:val="24"/>
          <w:szCs w:val="24"/>
        </w:rPr>
        <w:t>and</w:t>
      </w:r>
      <w:r w:rsidR="00A87DC9">
        <w:rPr>
          <w:rFonts w:ascii="Times New Roman" w:hAnsi="Times New Roman" w:cs="Times New Roman"/>
          <w:sz w:val="24"/>
          <w:szCs w:val="24"/>
        </w:rPr>
        <w:t xml:space="preserve"> l endorsed on the record:</w:t>
      </w:r>
    </w:p>
    <w:p w:rsidR="00A87DC9" w:rsidRDefault="00A87DC9" w:rsidP="000B08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“1. Set down application for hearing at 2.30pm in chambers today.</w:t>
      </w:r>
    </w:p>
    <w:p w:rsidR="00A87DC9" w:rsidRDefault="00A87DC9" w:rsidP="000B08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2. </w:t>
      </w:r>
      <w:r w:rsidR="00931462">
        <w:rPr>
          <w:rFonts w:ascii="Times New Roman" w:hAnsi="Times New Roman" w:cs="Times New Roman"/>
          <w:sz w:val="24"/>
          <w:szCs w:val="24"/>
        </w:rPr>
        <w:t>All</w:t>
      </w:r>
      <w:r>
        <w:rPr>
          <w:rFonts w:ascii="Times New Roman" w:hAnsi="Times New Roman" w:cs="Times New Roman"/>
          <w:sz w:val="24"/>
          <w:szCs w:val="24"/>
        </w:rPr>
        <w:t xml:space="preserve"> parties must be served with notice of set down and the respondents to</w:t>
      </w:r>
      <w:r w:rsidR="005C71FE">
        <w:rPr>
          <w:rFonts w:ascii="Times New Roman" w:hAnsi="Times New Roman" w:cs="Times New Roman"/>
          <w:sz w:val="24"/>
          <w:szCs w:val="24"/>
        </w:rPr>
        <w:t xml:space="preserve"> </w:t>
      </w:r>
      <w:r>
        <w:rPr>
          <w:rFonts w:ascii="Times New Roman" w:hAnsi="Times New Roman" w:cs="Times New Roman"/>
          <w:sz w:val="24"/>
          <w:szCs w:val="24"/>
        </w:rPr>
        <w:t xml:space="preserve">be served </w:t>
      </w:r>
      <w:r>
        <w:rPr>
          <w:rFonts w:ascii="Times New Roman" w:hAnsi="Times New Roman" w:cs="Times New Roman"/>
          <w:sz w:val="24"/>
          <w:szCs w:val="24"/>
        </w:rPr>
        <w:tab/>
        <w:t>with the application.</w:t>
      </w:r>
    </w:p>
    <w:p w:rsidR="00A87DC9" w:rsidRDefault="00A87DC9" w:rsidP="000B08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3. </w:t>
      </w:r>
      <w:r w:rsidR="00931462">
        <w:rPr>
          <w:rFonts w:ascii="Times New Roman" w:hAnsi="Times New Roman" w:cs="Times New Roman"/>
          <w:sz w:val="24"/>
          <w:szCs w:val="24"/>
        </w:rPr>
        <w:t>The</w:t>
      </w:r>
      <w:r>
        <w:rPr>
          <w:rFonts w:ascii="Times New Roman" w:hAnsi="Times New Roman" w:cs="Times New Roman"/>
          <w:sz w:val="24"/>
          <w:szCs w:val="24"/>
        </w:rPr>
        <w:t xml:space="preserve"> magistrate court record CRB 1393/18 must be availed and you arrange that l have </w:t>
      </w:r>
      <w:r w:rsidR="00931462">
        <w:rPr>
          <w:rFonts w:ascii="Times New Roman" w:hAnsi="Times New Roman" w:cs="Times New Roman"/>
          <w:sz w:val="24"/>
          <w:szCs w:val="24"/>
        </w:rPr>
        <w:tab/>
      </w:r>
      <w:r>
        <w:rPr>
          <w:rFonts w:ascii="Times New Roman" w:hAnsi="Times New Roman" w:cs="Times New Roman"/>
          <w:sz w:val="24"/>
          <w:szCs w:val="24"/>
        </w:rPr>
        <w:t>it for purposes of the hearing.”</w:t>
      </w:r>
    </w:p>
    <w:p w:rsidR="00A87DC9" w:rsidRDefault="00A87DC9" w:rsidP="000B08A5">
      <w:pPr>
        <w:spacing w:after="0" w:line="360" w:lineRule="auto"/>
        <w:jc w:val="both"/>
        <w:rPr>
          <w:rFonts w:ascii="Times New Roman" w:hAnsi="Times New Roman" w:cs="Times New Roman"/>
          <w:sz w:val="24"/>
          <w:szCs w:val="24"/>
        </w:rPr>
      </w:pPr>
    </w:p>
    <w:p w:rsidR="00A87DC9" w:rsidRDefault="00A87DC9" w:rsidP="000B08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reason why it was necessary that the </w:t>
      </w:r>
      <w:r w:rsidR="007F339C">
        <w:rPr>
          <w:rFonts w:ascii="Times New Roman" w:hAnsi="Times New Roman" w:cs="Times New Roman"/>
          <w:sz w:val="24"/>
          <w:szCs w:val="24"/>
        </w:rPr>
        <w:t>magistrates’</w:t>
      </w:r>
      <w:r>
        <w:rPr>
          <w:rFonts w:ascii="Times New Roman" w:hAnsi="Times New Roman" w:cs="Times New Roman"/>
          <w:sz w:val="24"/>
          <w:szCs w:val="24"/>
        </w:rPr>
        <w:t xml:space="preserve"> </w:t>
      </w:r>
      <w:r w:rsidR="005C71FE">
        <w:rPr>
          <w:rFonts w:ascii="Times New Roman" w:hAnsi="Times New Roman" w:cs="Times New Roman"/>
          <w:sz w:val="24"/>
          <w:szCs w:val="24"/>
        </w:rPr>
        <w:t>court record be placed before me for perusal was that the applicant in his application alleged the commission by the first respondent of gross procedural irregularities in the hearing and determination of his bail application as rendered the decision which dep</w:t>
      </w:r>
      <w:r w:rsidR="00931462">
        <w:rPr>
          <w:rFonts w:ascii="Times New Roman" w:hAnsi="Times New Roman" w:cs="Times New Roman"/>
          <w:sz w:val="24"/>
          <w:szCs w:val="24"/>
        </w:rPr>
        <w:t>rive</w:t>
      </w:r>
      <w:r w:rsidR="005C71FE">
        <w:rPr>
          <w:rFonts w:ascii="Times New Roman" w:hAnsi="Times New Roman" w:cs="Times New Roman"/>
          <w:sz w:val="24"/>
          <w:szCs w:val="24"/>
        </w:rPr>
        <w:t>d him of his liberty pending trial, an unlawful one.</w:t>
      </w:r>
    </w:p>
    <w:p w:rsidR="005C71FE" w:rsidRDefault="005C71FE" w:rsidP="000B08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parties, that is</w:t>
      </w:r>
      <w:r w:rsidR="00931462">
        <w:rPr>
          <w:rFonts w:ascii="Times New Roman" w:hAnsi="Times New Roman" w:cs="Times New Roman"/>
          <w:sz w:val="24"/>
          <w:szCs w:val="24"/>
        </w:rPr>
        <w:t>,</w:t>
      </w:r>
      <w:r>
        <w:rPr>
          <w:rFonts w:ascii="Times New Roman" w:hAnsi="Times New Roman" w:cs="Times New Roman"/>
          <w:sz w:val="24"/>
          <w:szCs w:val="24"/>
        </w:rPr>
        <w:t xml:space="preserve"> the applicant and second respondent’s legal practitioner</w:t>
      </w:r>
      <w:r w:rsidR="00931462">
        <w:rPr>
          <w:rFonts w:ascii="Times New Roman" w:hAnsi="Times New Roman" w:cs="Times New Roman"/>
          <w:sz w:val="24"/>
          <w:szCs w:val="24"/>
        </w:rPr>
        <w:t>s</w:t>
      </w:r>
      <w:r>
        <w:rPr>
          <w:rFonts w:ascii="Times New Roman" w:hAnsi="Times New Roman" w:cs="Times New Roman"/>
          <w:sz w:val="24"/>
          <w:szCs w:val="24"/>
        </w:rPr>
        <w:t xml:space="preserve"> appeared before me </w:t>
      </w:r>
      <w:r w:rsidR="00931462">
        <w:rPr>
          <w:rFonts w:ascii="Times New Roman" w:hAnsi="Times New Roman" w:cs="Times New Roman"/>
          <w:sz w:val="24"/>
          <w:szCs w:val="24"/>
        </w:rPr>
        <w:t xml:space="preserve">in chambers </w:t>
      </w:r>
      <w:r>
        <w:rPr>
          <w:rFonts w:ascii="Times New Roman" w:hAnsi="Times New Roman" w:cs="Times New Roman"/>
          <w:sz w:val="24"/>
          <w:szCs w:val="24"/>
        </w:rPr>
        <w:t xml:space="preserve">at 2.30pm as per the notice of set down. The </w:t>
      </w:r>
      <w:r w:rsidR="0043788E">
        <w:rPr>
          <w:rFonts w:ascii="Times New Roman" w:hAnsi="Times New Roman" w:cs="Times New Roman"/>
          <w:sz w:val="24"/>
          <w:szCs w:val="24"/>
        </w:rPr>
        <w:t xml:space="preserve">duty </w:t>
      </w:r>
      <w:r>
        <w:rPr>
          <w:rFonts w:ascii="Times New Roman" w:hAnsi="Times New Roman" w:cs="Times New Roman"/>
          <w:sz w:val="24"/>
          <w:szCs w:val="24"/>
        </w:rPr>
        <w:t xml:space="preserve">registrar, thanks to his efforts, had successfully arranged for a photocopy of the record of proceedings in the magistrate to be </w:t>
      </w:r>
      <w:r w:rsidR="0043788E">
        <w:rPr>
          <w:rFonts w:ascii="Times New Roman" w:hAnsi="Times New Roman" w:cs="Times New Roman"/>
          <w:sz w:val="24"/>
          <w:szCs w:val="24"/>
        </w:rPr>
        <w:t>placed in</w:t>
      </w:r>
      <w:r>
        <w:rPr>
          <w:rFonts w:ascii="Times New Roman" w:hAnsi="Times New Roman" w:cs="Times New Roman"/>
          <w:sz w:val="24"/>
          <w:szCs w:val="24"/>
        </w:rPr>
        <w:t xml:space="preserve"> the record. The parties agreed that the copy of the </w:t>
      </w:r>
      <w:r w:rsidR="00597396">
        <w:rPr>
          <w:rFonts w:ascii="Times New Roman" w:hAnsi="Times New Roman" w:cs="Times New Roman"/>
          <w:sz w:val="24"/>
          <w:szCs w:val="24"/>
        </w:rPr>
        <w:t>record placed before me was a true copy of the original record. I heard submissions from both counsel and reserved judgment to 19 November, 2018. On 19 November, 2018, I further postponed judgment to 20 November, 2018 as I was only able to access some case authorities referred to by counsel on 19 November, 2018.</w:t>
      </w:r>
    </w:p>
    <w:p w:rsidR="00931462" w:rsidRDefault="00931462" w:rsidP="000B08A5">
      <w:pPr>
        <w:spacing w:after="0" w:line="360" w:lineRule="auto"/>
        <w:jc w:val="both"/>
        <w:rPr>
          <w:rFonts w:ascii="Times New Roman" w:hAnsi="Times New Roman" w:cs="Times New Roman"/>
          <w:sz w:val="24"/>
          <w:szCs w:val="24"/>
        </w:rPr>
      </w:pPr>
    </w:p>
    <w:p w:rsidR="00931462" w:rsidRDefault="00931462" w:rsidP="000B08A5">
      <w:pPr>
        <w:spacing w:after="0" w:line="360" w:lineRule="auto"/>
        <w:jc w:val="both"/>
        <w:rPr>
          <w:rFonts w:ascii="Times New Roman" w:hAnsi="Times New Roman" w:cs="Times New Roman"/>
          <w:sz w:val="24"/>
          <w:szCs w:val="24"/>
        </w:rPr>
      </w:pPr>
    </w:p>
    <w:p w:rsidR="00597396" w:rsidRPr="00597396" w:rsidRDefault="00597396" w:rsidP="000B08A5">
      <w:pPr>
        <w:spacing w:after="0" w:line="360" w:lineRule="auto"/>
        <w:jc w:val="both"/>
        <w:rPr>
          <w:rFonts w:ascii="Times New Roman" w:hAnsi="Times New Roman" w:cs="Times New Roman"/>
          <w:sz w:val="24"/>
          <w:szCs w:val="24"/>
          <w:u w:val="single"/>
        </w:rPr>
      </w:pPr>
      <w:r w:rsidRPr="00597396">
        <w:rPr>
          <w:rFonts w:ascii="Times New Roman" w:hAnsi="Times New Roman" w:cs="Times New Roman"/>
          <w:sz w:val="24"/>
          <w:szCs w:val="24"/>
          <w:u w:val="single"/>
        </w:rPr>
        <w:t>The application and its propriety</w:t>
      </w:r>
    </w:p>
    <w:p w:rsidR="00597396" w:rsidRDefault="00597396" w:rsidP="00597396">
      <w:pPr>
        <w:pStyle w:val="ListParagraph"/>
        <w:numPr>
          <w:ilvl w:val="0"/>
          <w:numId w:val="3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application is for urgent review of bail proceedings held before the 1</w:t>
      </w:r>
      <w:r w:rsidRPr="00597396">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on 17 November, 2018 wherein the </w:t>
      </w:r>
      <w:r w:rsidR="00931462">
        <w:rPr>
          <w:rFonts w:ascii="Times New Roman" w:hAnsi="Times New Roman" w:cs="Times New Roman"/>
          <w:sz w:val="24"/>
          <w:szCs w:val="24"/>
        </w:rPr>
        <w:t>1</w:t>
      </w:r>
      <w:r w:rsidR="00931462" w:rsidRPr="00931462">
        <w:rPr>
          <w:rFonts w:ascii="Times New Roman" w:hAnsi="Times New Roman" w:cs="Times New Roman"/>
          <w:sz w:val="24"/>
          <w:szCs w:val="24"/>
          <w:vertAlign w:val="superscript"/>
        </w:rPr>
        <w:t>st</w:t>
      </w:r>
      <w:r w:rsidR="00931462">
        <w:rPr>
          <w:rFonts w:ascii="Times New Roman" w:hAnsi="Times New Roman" w:cs="Times New Roman"/>
          <w:sz w:val="24"/>
          <w:szCs w:val="24"/>
        </w:rPr>
        <w:t xml:space="preserve"> respondent</w:t>
      </w:r>
      <w:r>
        <w:rPr>
          <w:rFonts w:ascii="Times New Roman" w:hAnsi="Times New Roman" w:cs="Times New Roman"/>
          <w:sz w:val="24"/>
          <w:szCs w:val="24"/>
        </w:rPr>
        <w:t xml:space="preserve"> denied the applicant bail in </w:t>
      </w:r>
      <w:r w:rsidR="00931462">
        <w:rPr>
          <w:rFonts w:ascii="Times New Roman" w:hAnsi="Times New Roman" w:cs="Times New Roman"/>
          <w:sz w:val="24"/>
          <w:szCs w:val="24"/>
        </w:rPr>
        <w:t xml:space="preserve">alleged </w:t>
      </w:r>
      <w:r w:rsidR="00044057">
        <w:rPr>
          <w:rFonts w:ascii="Times New Roman" w:hAnsi="Times New Roman" w:cs="Times New Roman"/>
          <w:sz w:val="24"/>
          <w:szCs w:val="24"/>
        </w:rPr>
        <w:t>controversial</w:t>
      </w:r>
      <w:r>
        <w:rPr>
          <w:rFonts w:ascii="Times New Roman" w:hAnsi="Times New Roman" w:cs="Times New Roman"/>
          <w:sz w:val="24"/>
          <w:szCs w:val="24"/>
        </w:rPr>
        <w:t xml:space="preserve"> circumstances which culminated in the applicant petitioning this court by way of urgent chamber application for review</w:t>
      </w:r>
      <w:r w:rsidR="00931462">
        <w:rPr>
          <w:rFonts w:ascii="Times New Roman" w:hAnsi="Times New Roman" w:cs="Times New Roman"/>
          <w:sz w:val="24"/>
          <w:szCs w:val="24"/>
        </w:rPr>
        <w:t xml:space="preserve"> and the setting aside of the decision of the 1</w:t>
      </w:r>
      <w:r w:rsidR="00931462" w:rsidRPr="00931462">
        <w:rPr>
          <w:rFonts w:ascii="Times New Roman" w:hAnsi="Times New Roman" w:cs="Times New Roman"/>
          <w:sz w:val="24"/>
          <w:szCs w:val="24"/>
          <w:vertAlign w:val="superscript"/>
        </w:rPr>
        <w:t>st</w:t>
      </w:r>
      <w:r w:rsidR="00931462">
        <w:rPr>
          <w:rFonts w:ascii="Times New Roman" w:hAnsi="Times New Roman" w:cs="Times New Roman"/>
          <w:sz w:val="24"/>
          <w:szCs w:val="24"/>
        </w:rPr>
        <w:t xml:space="preserve"> respondent.</w:t>
      </w:r>
      <w:r>
        <w:rPr>
          <w:rFonts w:ascii="Times New Roman" w:hAnsi="Times New Roman" w:cs="Times New Roman"/>
          <w:sz w:val="24"/>
          <w:szCs w:val="24"/>
        </w:rPr>
        <w:t xml:space="preserve"> Mr </w:t>
      </w:r>
      <w:r w:rsidRPr="00044057">
        <w:rPr>
          <w:rFonts w:ascii="Times New Roman" w:hAnsi="Times New Roman" w:cs="Times New Roman"/>
          <w:i/>
          <w:sz w:val="24"/>
          <w:szCs w:val="24"/>
        </w:rPr>
        <w:t>Mapfuwa</w:t>
      </w:r>
      <w:r>
        <w:rPr>
          <w:rFonts w:ascii="Times New Roman" w:hAnsi="Times New Roman" w:cs="Times New Roman"/>
          <w:sz w:val="24"/>
          <w:szCs w:val="24"/>
        </w:rPr>
        <w:t xml:space="preserve"> took a point </w:t>
      </w:r>
      <w:r w:rsidRPr="00931462">
        <w:rPr>
          <w:rFonts w:ascii="Times New Roman" w:hAnsi="Times New Roman" w:cs="Times New Roman"/>
          <w:i/>
          <w:sz w:val="24"/>
          <w:szCs w:val="24"/>
        </w:rPr>
        <w:t>in limine</w:t>
      </w:r>
      <w:r>
        <w:rPr>
          <w:rFonts w:ascii="Times New Roman" w:hAnsi="Times New Roman" w:cs="Times New Roman"/>
          <w:sz w:val="24"/>
          <w:szCs w:val="24"/>
        </w:rPr>
        <w:t xml:space="preserve"> </w:t>
      </w:r>
      <w:r w:rsidR="00AB51A6">
        <w:rPr>
          <w:rFonts w:ascii="Times New Roman" w:hAnsi="Times New Roman" w:cs="Times New Roman"/>
          <w:sz w:val="24"/>
          <w:szCs w:val="24"/>
        </w:rPr>
        <w:t xml:space="preserve">that the application was improperly before me because the applicant should have noted an appeal and not </w:t>
      </w:r>
      <w:r w:rsidR="00931462">
        <w:rPr>
          <w:rFonts w:ascii="Times New Roman" w:hAnsi="Times New Roman" w:cs="Times New Roman"/>
          <w:sz w:val="24"/>
          <w:szCs w:val="24"/>
        </w:rPr>
        <w:t xml:space="preserve">filed </w:t>
      </w:r>
      <w:r w:rsidR="00AB51A6">
        <w:rPr>
          <w:rFonts w:ascii="Times New Roman" w:hAnsi="Times New Roman" w:cs="Times New Roman"/>
          <w:sz w:val="24"/>
          <w:szCs w:val="24"/>
        </w:rPr>
        <w:t>a review</w:t>
      </w:r>
      <w:r w:rsidR="00931462">
        <w:rPr>
          <w:rFonts w:ascii="Times New Roman" w:hAnsi="Times New Roman" w:cs="Times New Roman"/>
          <w:sz w:val="24"/>
          <w:szCs w:val="24"/>
        </w:rPr>
        <w:t xml:space="preserve"> application</w:t>
      </w:r>
      <w:r w:rsidR="00AB51A6">
        <w:rPr>
          <w:rFonts w:ascii="Times New Roman" w:hAnsi="Times New Roman" w:cs="Times New Roman"/>
          <w:sz w:val="24"/>
          <w:szCs w:val="24"/>
        </w:rPr>
        <w:t>.</w:t>
      </w:r>
    </w:p>
    <w:p w:rsidR="00AB51A6" w:rsidRDefault="00AB51A6" w:rsidP="00597396">
      <w:pPr>
        <w:pStyle w:val="ListParagraph"/>
        <w:numPr>
          <w:ilvl w:val="0"/>
          <w:numId w:val="3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Ordinarily an accused person who appears before the </w:t>
      </w:r>
      <w:r w:rsidR="00546972">
        <w:rPr>
          <w:rFonts w:ascii="Times New Roman" w:hAnsi="Times New Roman" w:cs="Times New Roman"/>
          <w:sz w:val="24"/>
          <w:szCs w:val="24"/>
        </w:rPr>
        <w:t>magistrates’</w:t>
      </w:r>
      <w:r>
        <w:rPr>
          <w:rFonts w:ascii="Times New Roman" w:hAnsi="Times New Roman" w:cs="Times New Roman"/>
          <w:sz w:val="24"/>
          <w:szCs w:val="24"/>
        </w:rPr>
        <w:t xml:space="preserve"> court for initial remand, applies for and is denied bail has two options. The first option is to appeal to a judge of the High Court against the denial of bail in terms of s 121 (1) (b) of the Criminal Procedure and Evidence Act [</w:t>
      </w:r>
      <w:r w:rsidRPr="00546972">
        <w:rPr>
          <w:rFonts w:ascii="Times New Roman" w:hAnsi="Times New Roman" w:cs="Times New Roman"/>
          <w:i/>
          <w:sz w:val="24"/>
          <w:szCs w:val="24"/>
        </w:rPr>
        <w:t>Chapter 9:07</w:t>
      </w:r>
      <w:r>
        <w:rPr>
          <w:rFonts w:ascii="Times New Roman" w:hAnsi="Times New Roman" w:cs="Times New Roman"/>
          <w:sz w:val="24"/>
          <w:szCs w:val="24"/>
        </w:rPr>
        <w:t xml:space="preserve">]. Where the accused opts for this option, the procedure for appeal is laid down in the High Court of Zimbabwe (Bail) Rules, 1991 S.I.109 of 1991 and specifically as set out in rule 6 thereof. The second option is for the accused person to abide the decision of the court and file a subsequent application </w:t>
      </w:r>
      <w:r w:rsidR="0043788E">
        <w:rPr>
          <w:rFonts w:ascii="Times New Roman" w:hAnsi="Times New Roman" w:cs="Times New Roman"/>
          <w:sz w:val="24"/>
          <w:szCs w:val="24"/>
        </w:rPr>
        <w:t>with or before</w:t>
      </w:r>
      <w:r>
        <w:rPr>
          <w:rFonts w:ascii="Times New Roman" w:hAnsi="Times New Roman" w:cs="Times New Roman"/>
          <w:sz w:val="24"/>
          <w:szCs w:val="24"/>
        </w:rPr>
        <w:t xml:space="preserve"> the same court</w:t>
      </w:r>
      <w:r w:rsidR="0043788E">
        <w:rPr>
          <w:rFonts w:ascii="Times New Roman" w:hAnsi="Times New Roman" w:cs="Times New Roman"/>
          <w:sz w:val="24"/>
          <w:szCs w:val="24"/>
        </w:rPr>
        <w:t>. That court</w:t>
      </w:r>
      <w:r>
        <w:rPr>
          <w:rFonts w:ascii="Times New Roman" w:hAnsi="Times New Roman" w:cs="Times New Roman"/>
          <w:sz w:val="24"/>
          <w:szCs w:val="24"/>
        </w:rPr>
        <w:t xml:space="preserve"> can only entertain</w:t>
      </w:r>
      <w:r w:rsidR="0043788E">
        <w:rPr>
          <w:rFonts w:ascii="Times New Roman" w:hAnsi="Times New Roman" w:cs="Times New Roman"/>
          <w:sz w:val="24"/>
          <w:szCs w:val="24"/>
        </w:rPr>
        <w:t xml:space="preserve"> the subsequent application</w:t>
      </w:r>
      <w:r>
        <w:rPr>
          <w:rFonts w:ascii="Times New Roman" w:hAnsi="Times New Roman" w:cs="Times New Roman"/>
          <w:sz w:val="24"/>
          <w:szCs w:val="24"/>
        </w:rPr>
        <w:t xml:space="preserve"> if it is based on changed circumstances which must not have been in existence at the time that the first application was dismissed. </w:t>
      </w:r>
      <w:r w:rsidR="0043788E">
        <w:rPr>
          <w:rFonts w:ascii="Times New Roman" w:hAnsi="Times New Roman" w:cs="Times New Roman"/>
          <w:sz w:val="24"/>
          <w:szCs w:val="24"/>
        </w:rPr>
        <w:t xml:space="preserve">The second option is an example of an exception to the </w:t>
      </w:r>
      <w:r w:rsidR="0043788E" w:rsidRPr="0043788E">
        <w:rPr>
          <w:rFonts w:ascii="Times New Roman" w:hAnsi="Times New Roman" w:cs="Times New Roman"/>
          <w:i/>
          <w:sz w:val="24"/>
          <w:szCs w:val="24"/>
        </w:rPr>
        <w:t>functus officio</w:t>
      </w:r>
      <w:r w:rsidR="0043788E">
        <w:rPr>
          <w:rFonts w:ascii="Times New Roman" w:hAnsi="Times New Roman" w:cs="Times New Roman"/>
          <w:sz w:val="24"/>
          <w:szCs w:val="24"/>
        </w:rPr>
        <w:t xml:space="preserve"> doctrine in terms of which a court that makes a decision on a matter before</w:t>
      </w:r>
      <w:r w:rsidR="00CC28E1">
        <w:rPr>
          <w:rFonts w:ascii="Times New Roman" w:hAnsi="Times New Roman" w:cs="Times New Roman"/>
          <w:sz w:val="24"/>
          <w:szCs w:val="24"/>
        </w:rPr>
        <w:t xml:space="preserve"> it</w:t>
      </w:r>
      <w:r w:rsidR="00654CFA">
        <w:rPr>
          <w:rFonts w:ascii="Times New Roman" w:hAnsi="Times New Roman" w:cs="Times New Roman"/>
          <w:sz w:val="24"/>
          <w:szCs w:val="24"/>
        </w:rPr>
        <w:t>,</w:t>
      </w:r>
      <w:r w:rsidR="0043788E">
        <w:rPr>
          <w:rFonts w:ascii="Times New Roman" w:hAnsi="Times New Roman" w:cs="Times New Roman"/>
          <w:sz w:val="24"/>
          <w:szCs w:val="24"/>
        </w:rPr>
        <w:t xml:space="preserve"> is taken to have exhausted its powers and may not revisit its decision on the point determined</w:t>
      </w:r>
      <w:r w:rsidR="00654CFA">
        <w:rPr>
          <w:rFonts w:ascii="Times New Roman" w:hAnsi="Times New Roman" w:cs="Times New Roman"/>
          <w:sz w:val="24"/>
          <w:szCs w:val="24"/>
        </w:rPr>
        <w:t>.</w:t>
      </w:r>
      <w:r w:rsidR="0043788E">
        <w:rPr>
          <w:rFonts w:ascii="Times New Roman" w:hAnsi="Times New Roman" w:cs="Times New Roman"/>
          <w:sz w:val="24"/>
          <w:szCs w:val="24"/>
        </w:rPr>
        <w:t xml:space="preserve"> </w:t>
      </w:r>
      <w:r w:rsidR="00654CFA">
        <w:rPr>
          <w:rFonts w:ascii="Times New Roman" w:hAnsi="Times New Roman" w:cs="Times New Roman"/>
          <w:sz w:val="24"/>
          <w:szCs w:val="24"/>
        </w:rPr>
        <w:t>S</w:t>
      </w:r>
      <w:r w:rsidR="0043788E">
        <w:rPr>
          <w:rFonts w:ascii="Times New Roman" w:hAnsi="Times New Roman" w:cs="Times New Roman"/>
          <w:sz w:val="24"/>
          <w:szCs w:val="24"/>
        </w:rPr>
        <w:t xml:space="preserve">ee </w:t>
      </w:r>
      <w:r w:rsidR="0043788E" w:rsidRPr="0043788E">
        <w:rPr>
          <w:rFonts w:ascii="Times New Roman" w:hAnsi="Times New Roman" w:cs="Times New Roman"/>
          <w:i/>
          <w:sz w:val="24"/>
          <w:szCs w:val="24"/>
        </w:rPr>
        <w:t>Matanhire</w:t>
      </w:r>
      <w:r w:rsidR="0043788E">
        <w:rPr>
          <w:rFonts w:ascii="Times New Roman" w:hAnsi="Times New Roman" w:cs="Times New Roman"/>
          <w:sz w:val="24"/>
          <w:szCs w:val="24"/>
        </w:rPr>
        <w:t xml:space="preserve"> v </w:t>
      </w:r>
      <w:r w:rsidR="0043788E" w:rsidRPr="0043788E">
        <w:rPr>
          <w:rFonts w:ascii="Times New Roman" w:hAnsi="Times New Roman" w:cs="Times New Roman"/>
          <w:i/>
          <w:sz w:val="24"/>
          <w:szCs w:val="24"/>
        </w:rPr>
        <w:t xml:space="preserve">BP Marketing </w:t>
      </w:r>
      <w:r w:rsidR="0043788E">
        <w:rPr>
          <w:rFonts w:ascii="Times New Roman" w:hAnsi="Times New Roman" w:cs="Times New Roman"/>
          <w:sz w:val="24"/>
          <w:szCs w:val="24"/>
        </w:rPr>
        <w:t xml:space="preserve">SC 5/2005, </w:t>
      </w:r>
      <w:r w:rsidR="0043788E" w:rsidRPr="0043788E">
        <w:rPr>
          <w:rFonts w:ascii="Times New Roman" w:hAnsi="Times New Roman" w:cs="Times New Roman"/>
          <w:i/>
          <w:sz w:val="24"/>
          <w:szCs w:val="24"/>
        </w:rPr>
        <w:t>PSL</w:t>
      </w:r>
      <w:r w:rsidR="0043788E">
        <w:rPr>
          <w:rFonts w:ascii="Times New Roman" w:hAnsi="Times New Roman" w:cs="Times New Roman"/>
          <w:sz w:val="24"/>
          <w:szCs w:val="24"/>
        </w:rPr>
        <w:t xml:space="preserve"> v </w:t>
      </w:r>
      <w:r w:rsidR="0043788E" w:rsidRPr="0043788E">
        <w:rPr>
          <w:rFonts w:ascii="Times New Roman" w:hAnsi="Times New Roman" w:cs="Times New Roman"/>
          <w:i/>
          <w:sz w:val="24"/>
          <w:szCs w:val="24"/>
        </w:rPr>
        <w:t>Mangoma</w:t>
      </w:r>
      <w:r w:rsidR="0043788E">
        <w:rPr>
          <w:rFonts w:ascii="Times New Roman" w:hAnsi="Times New Roman" w:cs="Times New Roman"/>
          <w:sz w:val="24"/>
          <w:szCs w:val="24"/>
        </w:rPr>
        <w:t xml:space="preserve"> HH 291/17; </w:t>
      </w:r>
      <w:r w:rsidR="0043788E" w:rsidRPr="0043788E">
        <w:rPr>
          <w:rFonts w:ascii="Times New Roman" w:hAnsi="Times New Roman" w:cs="Times New Roman"/>
          <w:i/>
          <w:sz w:val="24"/>
          <w:szCs w:val="24"/>
        </w:rPr>
        <w:t xml:space="preserve">Ignatius Masamba </w:t>
      </w:r>
      <w:r w:rsidR="0043788E">
        <w:rPr>
          <w:rFonts w:ascii="Times New Roman" w:hAnsi="Times New Roman" w:cs="Times New Roman"/>
          <w:sz w:val="24"/>
          <w:szCs w:val="24"/>
        </w:rPr>
        <w:t xml:space="preserve">v </w:t>
      </w:r>
      <w:r w:rsidR="0043788E" w:rsidRPr="0043788E">
        <w:rPr>
          <w:rFonts w:ascii="Times New Roman" w:hAnsi="Times New Roman" w:cs="Times New Roman"/>
          <w:i/>
          <w:sz w:val="24"/>
          <w:szCs w:val="24"/>
        </w:rPr>
        <w:t>Secretary Judicial Service Commission</w:t>
      </w:r>
      <w:r w:rsidR="0043788E">
        <w:rPr>
          <w:rFonts w:ascii="Times New Roman" w:hAnsi="Times New Roman" w:cs="Times New Roman"/>
          <w:sz w:val="24"/>
          <w:szCs w:val="24"/>
        </w:rPr>
        <w:t xml:space="preserve"> HH 283/17. </w:t>
      </w:r>
      <w:r>
        <w:rPr>
          <w:rFonts w:ascii="Times New Roman" w:hAnsi="Times New Roman" w:cs="Times New Roman"/>
          <w:sz w:val="24"/>
          <w:szCs w:val="24"/>
        </w:rPr>
        <w:t>Bail refusals by the magistrates court</w:t>
      </w:r>
      <w:r w:rsidR="00BE404C">
        <w:rPr>
          <w:rFonts w:ascii="Times New Roman" w:hAnsi="Times New Roman" w:cs="Times New Roman"/>
          <w:sz w:val="24"/>
          <w:szCs w:val="24"/>
        </w:rPr>
        <w:t>,</w:t>
      </w:r>
      <w:r>
        <w:rPr>
          <w:rFonts w:ascii="Times New Roman" w:hAnsi="Times New Roman" w:cs="Times New Roman"/>
          <w:sz w:val="24"/>
          <w:szCs w:val="24"/>
        </w:rPr>
        <w:t xml:space="preserve"> everything being equal</w:t>
      </w:r>
      <w:r w:rsidR="00BE404C">
        <w:rPr>
          <w:rFonts w:ascii="Times New Roman" w:hAnsi="Times New Roman" w:cs="Times New Roman"/>
          <w:sz w:val="24"/>
          <w:szCs w:val="24"/>
        </w:rPr>
        <w:t>,</w:t>
      </w:r>
      <w:r>
        <w:rPr>
          <w:rFonts w:ascii="Times New Roman" w:hAnsi="Times New Roman" w:cs="Times New Roman"/>
          <w:sz w:val="24"/>
          <w:szCs w:val="24"/>
        </w:rPr>
        <w:t xml:space="preserve"> and where the accused wishes to have the magistrate’s ruling considered by this court on appeal or that the magistrates court reconsiders its decision follow this route.</w:t>
      </w:r>
    </w:p>
    <w:p w:rsidR="00AB51A6" w:rsidRDefault="00AB51A6" w:rsidP="00597396">
      <w:pPr>
        <w:pStyle w:val="ListParagraph"/>
        <w:numPr>
          <w:ilvl w:val="0"/>
          <w:numId w:val="3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is </w:t>
      </w:r>
      <w:r w:rsidR="00280A3F">
        <w:rPr>
          <w:rFonts w:ascii="Times New Roman" w:hAnsi="Times New Roman" w:cs="Times New Roman"/>
          <w:sz w:val="24"/>
          <w:szCs w:val="24"/>
        </w:rPr>
        <w:t xml:space="preserve">no provision in the Criminal Procedure and Evidence Act that specifically provides for the review of a magistrates court’s decision denying an accused person admission to bail. The power of this court to review decisions of the magistrates court are </w:t>
      </w:r>
      <w:r w:rsidR="00280A3F">
        <w:rPr>
          <w:rFonts w:ascii="Times New Roman" w:hAnsi="Times New Roman" w:cs="Times New Roman"/>
          <w:sz w:val="24"/>
          <w:szCs w:val="24"/>
        </w:rPr>
        <w:lastRenderedPageBreak/>
        <w:t>to be found in the Constitution as read with the High Court Act. [</w:t>
      </w:r>
      <w:r w:rsidR="00280A3F" w:rsidRPr="00546972">
        <w:rPr>
          <w:rFonts w:ascii="Times New Roman" w:hAnsi="Times New Roman" w:cs="Times New Roman"/>
          <w:i/>
          <w:sz w:val="24"/>
          <w:szCs w:val="24"/>
        </w:rPr>
        <w:t>Chapter 7:06</w:t>
      </w:r>
      <w:r w:rsidR="00280A3F">
        <w:rPr>
          <w:rFonts w:ascii="Times New Roman" w:hAnsi="Times New Roman" w:cs="Times New Roman"/>
          <w:sz w:val="24"/>
          <w:szCs w:val="24"/>
        </w:rPr>
        <w:t>]. In terms of s 171 of the Constitution on the jurisdiction of the High Court, it provides</w:t>
      </w:r>
      <w:r w:rsidR="00BE404C">
        <w:rPr>
          <w:rFonts w:ascii="Times New Roman" w:hAnsi="Times New Roman" w:cs="Times New Roman"/>
          <w:sz w:val="24"/>
          <w:szCs w:val="24"/>
        </w:rPr>
        <w:t>;</w:t>
      </w:r>
      <w:r w:rsidR="00280A3F">
        <w:rPr>
          <w:rFonts w:ascii="Times New Roman" w:hAnsi="Times New Roman" w:cs="Times New Roman"/>
          <w:sz w:val="24"/>
          <w:szCs w:val="24"/>
        </w:rPr>
        <w:t xml:space="preserve"> </w:t>
      </w:r>
    </w:p>
    <w:p w:rsidR="00280A3F" w:rsidRPr="00546972" w:rsidRDefault="00280A3F" w:rsidP="00546972">
      <w:pPr>
        <w:pStyle w:val="ListParagraph"/>
        <w:spacing w:after="0" w:line="240" w:lineRule="auto"/>
        <w:jc w:val="both"/>
        <w:rPr>
          <w:rFonts w:ascii="Times New Roman" w:hAnsi="Times New Roman" w:cs="Times New Roman"/>
        </w:rPr>
      </w:pPr>
      <w:r>
        <w:rPr>
          <w:rFonts w:ascii="Times New Roman" w:hAnsi="Times New Roman" w:cs="Times New Roman"/>
          <w:sz w:val="24"/>
          <w:szCs w:val="24"/>
        </w:rPr>
        <w:t>“</w:t>
      </w:r>
      <w:r w:rsidRPr="00546972">
        <w:rPr>
          <w:rFonts w:ascii="Times New Roman" w:hAnsi="Times New Roman" w:cs="Times New Roman"/>
        </w:rPr>
        <w:t>171 Jurisdiction of High Court</w:t>
      </w:r>
    </w:p>
    <w:p w:rsidR="00280A3F" w:rsidRPr="00546972" w:rsidRDefault="00280A3F" w:rsidP="00546972">
      <w:pPr>
        <w:pStyle w:val="ListParagraph"/>
        <w:spacing w:after="0" w:line="240" w:lineRule="auto"/>
        <w:jc w:val="both"/>
        <w:rPr>
          <w:rFonts w:ascii="Times New Roman" w:hAnsi="Times New Roman" w:cs="Times New Roman"/>
        </w:rPr>
      </w:pPr>
      <w:r w:rsidRPr="00546972">
        <w:rPr>
          <w:rFonts w:ascii="Times New Roman" w:hAnsi="Times New Roman" w:cs="Times New Roman"/>
        </w:rPr>
        <w:t xml:space="preserve">(1) The High Court – </w:t>
      </w:r>
    </w:p>
    <w:p w:rsidR="00280A3F" w:rsidRPr="00546972" w:rsidRDefault="00280A3F" w:rsidP="00546972">
      <w:pPr>
        <w:pStyle w:val="ListParagraph"/>
        <w:numPr>
          <w:ilvl w:val="0"/>
          <w:numId w:val="37"/>
        </w:numPr>
        <w:spacing w:after="0" w:line="240" w:lineRule="auto"/>
        <w:jc w:val="both"/>
        <w:rPr>
          <w:rFonts w:ascii="Times New Roman" w:hAnsi="Times New Roman" w:cs="Times New Roman"/>
        </w:rPr>
      </w:pPr>
      <w:r w:rsidRPr="00546972">
        <w:rPr>
          <w:rFonts w:ascii="Times New Roman" w:hAnsi="Times New Roman" w:cs="Times New Roman"/>
        </w:rPr>
        <w:t>Has original jurisdiction over all civil and criminal proceedings throughout Zimbabwe.</w:t>
      </w:r>
    </w:p>
    <w:p w:rsidR="00280A3F" w:rsidRPr="00546972" w:rsidRDefault="00546972" w:rsidP="00546972">
      <w:pPr>
        <w:pStyle w:val="ListParagraph"/>
        <w:numPr>
          <w:ilvl w:val="0"/>
          <w:numId w:val="37"/>
        </w:numPr>
        <w:spacing w:after="0" w:line="240" w:lineRule="auto"/>
        <w:jc w:val="both"/>
        <w:rPr>
          <w:rFonts w:ascii="Times New Roman" w:hAnsi="Times New Roman" w:cs="Times New Roman"/>
        </w:rPr>
      </w:pPr>
      <w:r w:rsidRPr="00546972">
        <w:rPr>
          <w:rFonts w:ascii="Times New Roman" w:hAnsi="Times New Roman" w:cs="Times New Roman"/>
        </w:rPr>
        <w:t>Has jurisdiction to supervise magistrates court and other subordinate courts and to review their decisions.</w:t>
      </w:r>
    </w:p>
    <w:p w:rsidR="00546972" w:rsidRPr="00546972" w:rsidRDefault="00546972" w:rsidP="00546972">
      <w:pPr>
        <w:pStyle w:val="ListParagraph"/>
        <w:numPr>
          <w:ilvl w:val="0"/>
          <w:numId w:val="37"/>
        </w:numPr>
        <w:spacing w:after="0" w:line="240" w:lineRule="auto"/>
        <w:jc w:val="both"/>
        <w:rPr>
          <w:rFonts w:ascii="Times New Roman" w:hAnsi="Times New Roman" w:cs="Times New Roman"/>
        </w:rPr>
      </w:pPr>
      <w:r w:rsidRPr="00546972">
        <w:rPr>
          <w:rFonts w:ascii="Times New Roman" w:hAnsi="Times New Roman" w:cs="Times New Roman"/>
        </w:rPr>
        <w:t>….</w:t>
      </w:r>
    </w:p>
    <w:p w:rsidR="00546972" w:rsidRPr="00546972" w:rsidRDefault="00546972" w:rsidP="00546972">
      <w:pPr>
        <w:pStyle w:val="ListParagraph"/>
        <w:numPr>
          <w:ilvl w:val="0"/>
          <w:numId w:val="37"/>
        </w:numPr>
        <w:spacing w:after="0" w:line="240" w:lineRule="auto"/>
        <w:jc w:val="both"/>
        <w:rPr>
          <w:rFonts w:ascii="Times New Roman" w:hAnsi="Times New Roman" w:cs="Times New Roman"/>
        </w:rPr>
      </w:pPr>
      <w:r w:rsidRPr="00546972">
        <w:rPr>
          <w:rFonts w:ascii="Times New Roman" w:hAnsi="Times New Roman" w:cs="Times New Roman"/>
        </w:rPr>
        <w:t>….</w:t>
      </w:r>
    </w:p>
    <w:p w:rsidR="00546972" w:rsidRPr="00546972" w:rsidRDefault="00546972" w:rsidP="00546972">
      <w:pPr>
        <w:pStyle w:val="ListParagraph"/>
        <w:spacing w:after="0" w:line="240" w:lineRule="auto"/>
        <w:ind w:left="1080" w:hanging="360"/>
        <w:jc w:val="both"/>
        <w:rPr>
          <w:rFonts w:ascii="Times New Roman" w:hAnsi="Times New Roman" w:cs="Times New Roman"/>
        </w:rPr>
      </w:pPr>
      <w:r w:rsidRPr="00546972">
        <w:rPr>
          <w:rFonts w:ascii="Times New Roman" w:hAnsi="Times New Roman" w:cs="Times New Roman"/>
        </w:rPr>
        <w:t>(2) An act of Parliament may provide for the exercise of jurisdiction by the High Court and for that purpose may confer the power to make rules of court.</w:t>
      </w:r>
    </w:p>
    <w:p w:rsidR="00546972" w:rsidRPr="00546972" w:rsidRDefault="00546972" w:rsidP="00546972">
      <w:pPr>
        <w:pStyle w:val="ListParagraph"/>
        <w:spacing w:after="0" w:line="240" w:lineRule="auto"/>
        <w:ind w:left="1080" w:hanging="360"/>
        <w:jc w:val="both"/>
        <w:rPr>
          <w:rFonts w:ascii="Times New Roman" w:hAnsi="Times New Roman" w:cs="Times New Roman"/>
        </w:rPr>
      </w:pPr>
      <w:r w:rsidRPr="00546972">
        <w:rPr>
          <w:rFonts w:ascii="Times New Roman" w:hAnsi="Times New Roman" w:cs="Times New Roman"/>
        </w:rPr>
        <w:t>(3)….</w:t>
      </w:r>
    </w:p>
    <w:p w:rsidR="00546972" w:rsidRPr="00546972" w:rsidRDefault="00546972" w:rsidP="00546972">
      <w:pPr>
        <w:pStyle w:val="ListParagraph"/>
        <w:spacing w:after="0" w:line="240" w:lineRule="auto"/>
        <w:ind w:left="1080" w:hanging="360"/>
        <w:jc w:val="both"/>
        <w:rPr>
          <w:rFonts w:ascii="Times New Roman" w:hAnsi="Times New Roman" w:cs="Times New Roman"/>
        </w:rPr>
      </w:pPr>
      <w:r w:rsidRPr="00546972">
        <w:rPr>
          <w:rFonts w:ascii="Times New Roman" w:hAnsi="Times New Roman" w:cs="Times New Roman"/>
        </w:rPr>
        <w:t>(4)…….”</w:t>
      </w:r>
    </w:p>
    <w:p w:rsidR="00280A3F" w:rsidRDefault="00A61B0B" w:rsidP="00597396">
      <w:pPr>
        <w:pStyle w:val="ListParagraph"/>
        <w:numPr>
          <w:ilvl w:val="0"/>
          <w:numId w:val="3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 act of Parliament, viz, the High Court provides for the exercise of review powers of the High Court. Section 26 provides – </w:t>
      </w:r>
    </w:p>
    <w:p w:rsidR="00BE404C" w:rsidRDefault="00A61B0B" w:rsidP="006C0BAE">
      <w:pPr>
        <w:pStyle w:val="ListParagraph"/>
        <w:spacing w:after="0" w:line="240" w:lineRule="auto"/>
        <w:jc w:val="both"/>
        <w:rPr>
          <w:rFonts w:ascii="Times New Roman" w:hAnsi="Times New Roman" w:cs="Times New Roman"/>
        </w:rPr>
      </w:pPr>
      <w:r>
        <w:rPr>
          <w:rFonts w:ascii="Times New Roman" w:hAnsi="Times New Roman" w:cs="Times New Roman"/>
          <w:sz w:val="24"/>
          <w:szCs w:val="24"/>
        </w:rPr>
        <w:t>“</w:t>
      </w:r>
      <w:r w:rsidRPr="006C0BAE">
        <w:rPr>
          <w:rFonts w:ascii="Times New Roman" w:hAnsi="Times New Roman" w:cs="Times New Roman"/>
        </w:rPr>
        <w:t>Power to review proceedings and decisions subject to this Act and any other law</w:t>
      </w:r>
      <w:r w:rsidR="00BE404C">
        <w:rPr>
          <w:rFonts w:ascii="Times New Roman" w:hAnsi="Times New Roman" w:cs="Times New Roman"/>
        </w:rPr>
        <w:t>.</w:t>
      </w:r>
    </w:p>
    <w:p w:rsidR="00A61B0B" w:rsidRPr="006C0BAE" w:rsidRDefault="00A61B0B" w:rsidP="006C0BAE">
      <w:pPr>
        <w:pStyle w:val="ListParagraph"/>
        <w:spacing w:after="0" w:line="240" w:lineRule="auto"/>
        <w:jc w:val="both"/>
        <w:rPr>
          <w:rFonts w:ascii="Times New Roman" w:hAnsi="Times New Roman" w:cs="Times New Roman"/>
        </w:rPr>
      </w:pPr>
      <w:r w:rsidRPr="006C0BAE">
        <w:rPr>
          <w:rFonts w:ascii="Times New Roman" w:hAnsi="Times New Roman" w:cs="Times New Roman"/>
        </w:rPr>
        <w:t xml:space="preserve"> </w:t>
      </w:r>
      <w:r w:rsidR="00BE404C" w:rsidRPr="006C0BAE">
        <w:rPr>
          <w:rFonts w:ascii="Times New Roman" w:hAnsi="Times New Roman" w:cs="Times New Roman"/>
        </w:rPr>
        <w:t>The</w:t>
      </w:r>
      <w:r w:rsidRPr="006C0BAE">
        <w:rPr>
          <w:rFonts w:ascii="Times New Roman" w:hAnsi="Times New Roman" w:cs="Times New Roman"/>
        </w:rPr>
        <w:t xml:space="preserve"> High Court shall have power, jurisdiction and authority to review all proceedings and decisions of all inferior courts of justice, tribunals and administrative authorities within Zimbabwe.”</w:t>
      </w:r>
    </w:p>
    <w:p w:rsidR="00A61B0B" w:rsidRDefault="00A61B0B" w:rsidP="00597396">
      <w:pPr>
        <w:pStyle w:val="ListParagraph"/>
        <w:numPr>
          <w:ilvl w:val="0"/>
          <w:numId w:val="3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6C0BAE">
        <w:rPr>
          <w:rFonts w:ascii="Times New Roman" w:hAnsi="Times New Roman" w:cs="Times New Roman"/>
          <w:sz w:val="24"/>
          <w:szCs w:val="24"/>
        </w:rPr>
        <w:t>grounds for review by this court are set out in s 27 of the High Court Act, which provides as follows:-</w:t>
      </w:r>
    </w:p>
    <w:p w:rsidR="00F26223" w:rsidRPr="00AA70CB" w:rsidRDefault="006C0BAE" w:rsidP="00AA70CB">
      <w:pPr>
        <w:pStyle w:val="ListParagraph"/>
        <w:spacing w:after="0" w:line="240" w:lineRule="auto"/>
        <w:jc w:val="both"/>
        <w:rPr>
          <w:rFonts w:ascii="Times New Roman" w:hAnsi="Times New Roman" w:cs="Times New Roman"/>
        </w:rPr>
      </w:pPr>
      <w:r>
        <w:rPr>
          <w:rFonts w:ascii="Times New Roman" w:hAnsi="Times New Roman" w:cs="Times New Roman"/>
          <w:sz w:val="24"/>
          <w:szCs w:val="24"/>
        </w:rPr>
        <w:t>“</w:t>
      </w:r>
      <w:r w:rsidR="00F26223" w:rsidRPr="00AA70CB">
        <w:rPr>
          <w:rFonts w:ascii="Times New Roman" w:hAnsi="Times New Roman" w:cs="Times New Roman"/>
        </w:rPr>
        <w:t>27 Grounds for review</w:t>
      </w:r>
    </w:p>
    <w:p w:rsidR="006C0BAE" w:rsidRPr="00AA70CB" w:rsidRDefault="006C0BAE" w:rsidP="00AA70CB">
      <w:pPr>
        <w:pStyle w:val="ListParagraph"/>
        <w:spacing w:after="0" w:line="240" w:lineRule="auto"/>
        <w:jc w:val="both"/>
        <w:rPr>
          <w:rFonts w:ascii="Times New Roman" w:hAnsi="Times New Roman" w:cs="Times New Roman"/>
        </w:rPr>
      </w:pPr>
      <w:r w:rsidRPr="00AA70CB">
        <w:rPr>
          <w:rFonts w:ascii="Times New Roman" w:hAnsi="Times New Roman" w:cs="Times New Roman"/>
        </w:rPr>
        <w:t>1</w:t>
      </w:r>
      <w:r w:rsidR="00F26223" w:rsidRPr="00AA70CB">
        <w:rPr>
          <w:rFonts w:ascii="Times New Roman" w:hAnsi="Times New Roman" w:cs="Times New Roman"/>
        </w:rPr>
        <w:t>.</w:t>
      </w:r>
      <w:r w:rsidRPr="00AA70CB">
        <w:rPr>
          <w:rFonts w:ascii="Times New Roman" w:hAnsi="Times New Roman" w:cs="Times New Roman"/>
        </w:rPr>
        <w:t xml:space="preserve"> </w:t>
      </w:r>
      <w:r w:rsidR="00BE404C" w:rsidRPr="00AA70CB">
        <w:rPr>
          <w:rFonts w:ascii="Times New Roman" w:hAnsi="Times New Roman" w:cs="Times New Roman"/>
        </w:rPr>
        <w:t>Subject</w:t>
      </w:r>
      <w:r w:rsidRPr="00AA70CB">
        <w:rPr>
          <w:rFonts w:ascii="Times New Roman" w:hAnsi="Times New Roman" w:cs="Times New Roman"/>
        </w:rPr>
        <w:t xml:space="preserve"> to this Act and any other law, the grounds on which any proceedings or decision may be brought on review before the High Court, shall be – </w:t>
      </w:r>
    </w:p>
    <w:p w:rsidR="006C0BAE" w:rsidRPr="00AA70CB" w:rsidRDefault="006C0BAE" w:rsidP="00AA70CB">
      <w:pPr>
        <w:pStyle w:val="ListParagraph"/>
        <w:spacing w:after="0" w:line="240" w:lineRule="auto"/>
        <w:jc w:val="both"/>
        <w:rPr>
          <w:rFonts w:ascii="Times New Roman" w:hAnsi="Times New Roman" w:cs="Times New Roman"/>
        </w:rPr>
      </w:pPr>
      <w:r w:rsidRPr="00AA70CB">
        <w:rPr>
          <w:rFonts w:ascii="Times New Roman" w:hAnsi="Times New Roman" w:cs="Times New Roman"/>
        </w:rPr>
        <w:t>(a) absence of jurisdiction on the part of the court, tribunal or authority concerned;</w:t>
      </w:r>
    </w:p>
    <w:p w:rsidR="00F26223" w:rsidRPr="00AA70CB" w:rsidRDefault="006C0BAE" w:rsidP="00AA70CB">
      <w:pPr>
        <w:pStyle w:val="ListParagraph"/>
        <w:spacing w:after="0" w:line="240" w:lineRule="auto"/>
        <w:jc w:val="both"/>
        <w:rPr>
          <w:rFonts w:ascii="Times New Roman" w:hAnsi="Times New Roman" w:cs="Times New Roman"/>
        </w:rPr>
      </w:pPr>
      <w:r w:rsidRPr="00AA70CB">
        <w:rPr>
          <w:rFonts w:ascii="Times New Roman" w:hAnsi="Times New Roman" w:cs="Times New Roman"/>
        </w:rPr>
        <w:t xml:space="preserve">(b) </w:t>
      </w:r>
      <w:r w:rsidR="00F26223" w:rsidRPr="00AA70CB">
        <w:rPr>
          <w:rFonts w:ascii="Times New Roman" w:hAnsi="Times New Roman" w:cs="Times New Roman"/>
        </w:rPr>
        <w:t>interest in the cause, bias, malice or corruption on the part of the person presiding over the court or tribunal concerned or on the part of the authority concerned, as the case may be;</w:t>
      </w:r>
    </w:p>
    <w:p w:rsidR="00F26223" w:rsidRPr="00AA70CB" w:rsidRDefault="00F26223" w:rsidP="00AA70CB">
      <w:pPr>
        <w:pStyle w:val="ListParagraph"/>
        <w:spacing w:after="0" w:line="240" w:lineRule="auto"/>
        <w:jc w:val="both"/>
        <w:rPr>
          <w:rFonts w:ascii="Times New Roman" w:hAnsi="Times New Roman" w:cs="Times New Roman"/>
        </w:rPr>
      </w:pPr>
      <w:r w:rsidRPr="00AA70CB">
        <w:rPr>
          <w:rFonts w:ascii="Times New Roman" w:hAnsi="Times New Roman" w:cs="Times New Roman"/>
        </w:rPr>
        <w:t>(c) gross irregularity in the proceedings or the decision.</w:t>
      </w:r>
    </w:p>
    <w:p w:rsidR="006C0BAE" w:rsidRPr="00AA70CB" w:rsidRDefault="00F26223" w:rsidP="00AA70CB">
      <w:pPr>
        <w:pStyle w:val="ListParagraph"/>
        <w:spacing w:after="0" w:line="240" w:lineRule="auto"/>
        <w:jc w:val="both"/>
        <w:rPr>
          <w:rFonts w:ascii="Times New Roman" w:hAnsi="Times New Roman" w:cs="Times New Roman"/>
        </w:rPr>
      </w:pPr>
      <w:r w:rsidRPr="00AA70CB">
        <w:rPr>
          <w:rFonts w:ascii="Times New Roman" w:hAnsi="Times New Roman" w:cs="Times New Roman"/>
        </w:rPr>
        <w:t>2.</w:t>
      </w:r>
      <w:r w:rsidR="006C0BAE" w:rsidRPr="00AA70CB">
        <w:rPr>
          <w:rFonts w:ascii="Times New Roman" w:hAnsi="Times New Roman" w:cs="Times New Roman"/>
        </w:rPr>
        <w:t xml:space="preserve"> </w:t>
      </w:r>
      <w:r w:rsidRPr="00AA70CB">
        <w:rPr>
          <w:rFonts w:ascii="Times New Roman" w:hAnsi="Times New Roman" w:cs="Times New Roman"/>
        </w:rPr>
        <w:t xml:space="preserve">Nothing in subsection </w:t>
      </w:r>
      <w:r w:rsidR="00681870" w:rsidRPr="00AA70CB">
        <w:rPr>
          <w:rFonts w:ascii="Times New Roman" w:hAnsi="Times New Roman" w:cs="Times New Roman"/>
        </w:rPr>
        <w:t>(1) shall affect any other law relating to the review of proceedings or decisions of inferior courts, tribunals or authorities.</w:t>
      </w:r>
      <w:r w:rsidR="00AA70CB" w:rsidRPr="00AA70CB">
        <w:rPr>
          <w:rFonts w:ascii="Times New Roman" w:hAnsi="Times New Roman" w:cs="Times New Roman"/>
        </w:rPr>
        <w:t>”</w:t>
      </w:r>
    </w:p>
    <w:p w:rsidR="00AA70CB" w:rsidRDefault="00AA70CB" w:rsidP="006C0BAE">
      <w:pPr>
        <w:pStyle w:val="ListParagraph"/>
        <w:spacing w:after="0" w:line="360" w:lineRule="auto"/>
        <w:jc w:val="both"/>
        <w:rPr>
          <w:rFonts w:ascii="Times New Roman" w:hAnsi="Times New Roman" w:cs="Times New Roman"/>
          <w:sz w:val="24"/>
          <w:szCs w:val="24"/>
        </w:rPr>
      </w:pPr>
    </w:p>
    <w:p w:rsidR="00681870" w:rsidRDefault="00AA70CB" w:rsidP="00AA70CB">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681870">
        <w:rPr>
          <w:rFonts w:ascii="Times New Roman" w:hAnsi="Times New Roman" w:cs="Times New Roman"/>
          <w:sz w:val="24"/>
          <w:szCs w:val="24"/>
        </w:rPr>
        <w:t xml:space="preserve">So far as I am aware there is no other </w:t>
      </w:r>
      <w:r w:rsidR="007D78EA">
        <w:rPr>
          <w:rFonts w:ascii="Times New Roman" w:hAnsi="Times New Roman" w:cs="Times New Roman"/>
          <w:sz w:val="24"/>
          <w:szCs w:val="24"/>
        </w:rPr>
        <w:t xml:space="preserve">law which </w:t>
      </w:r>
      <w:r w:rsidR="00BE404C">
        <w:rPr>
          <w:rFonts w:ascii="Times New Roman" w:hAnsi="Times New Roman" w:cs="Times New Roman"/>
          <w:sz w:val="24"/>
          <w:szCs w:val="24"/>
        </w:rPr>
        <w:t>limits or ousts the powers of this court to</w:t>
      </w:r>
      <w:r w:rsidR="00681870">
        <w:rPr>
          <w:rFonts w:ascii="Times New Roman" w:hAnsi="Times New Roman" w:cs="Times New Roman"/>
          <w:sz w:val="24"/>
          <w:szCs w:val="24"/>
        </w:rPr>
        <w:t xml:space="preserve"> review bail proceedings of the magistrates court</w:t>
      </w:r>
      <w:r w:rsidR="00BE404C">
        <w:rPr>
          <w:rFonts w:ascii="Times New Roman" w:hAnsi="Times New Roman" w:cs="Times New Roman"/>
          <w:sz w:val="24"/>
          <w:szCs w:val="24"/>
        </w:rPr>
        <w:t>.</w:t>
      </w:r>
      <w:r w:rsidR="00681870">
        <w:rPr>
          <w:rFonts w:ascii="Times New Roman" w:hAnsi="Times New Roman" w:cs="Times New Roman"/>
          <w:sz w:val="24"/>
          <w:szCs w:val="24"/>
        </w:rPr>
        <w:t xml:space="preserve"> The </w:t>
      </w:r>
      <w:r w:rsidR="00BE404C">
        <w:rPr>
          <w:rFonts w:ascii="Times New Roman" w:hAnsi="Times New Roman" w:cs="Times New Roman"/>
          <w:sz w:val="24"/>
          <w:szCs w:val="24"/>
        </w:rPr>
        <w:t xml:space="preserve">Magistrates Court </w:t>
      </w:r>
      <w:r w:rsidR="00681870">
        <w:rPr>
          <w:rFonts w:ascii="Times New Roman" w:hAnsi="Times New Roman" w:cs="Times New Roman"/>
          <w:sz w:val="24"/>
          <w:szCs w:val="24"/>
        </w:rPr>
        <w:t>Act, [</w:t>
      </w:r>
      <w:r w:rsidR="00681870" w:rsidRPr="007D78EA">
        <w:rPr>
          <w:rFonts w:ascii="Times New Roman" w:hAnsi="Times New Roman" w:cs="Times New Roman"/>
          <w:i/>
          <w:sz w:val="24"/>
          <w:szCs w:val="24"/>
        </w:rPr>
        <w:t>Chapter 7:10</w:t>
      </w:r>
      <w:r w:rsidR="00681870">
        <w:rPr>
          <w:rFonts w:ascii="Times New Roman" w:hAnsi="Times New Roman" w:cs="Times New Roman"/>
          <w:sz w:val="24"/>
          <w:szCs w:val="24"/>
        </w:rPr>
        <w:t xml:space="preserve">] provides for review of proceedings of that court by this court after </w:t>
      </w:r>
      <w:r w:rsidR="00BE404C">
        <w:rPr>
          <w:rFonts w:ascii="Times New Roman" w:hAnsi="Times New Roman" w:cs="Times New Roman"/>
          <w:sz w:val="24"/>
          <w:szCs w:val="24"/>
        </w:rPr>
        <w:t xml:space="preserve">conviction and </w:t>
      </w:r>
      <w:r w:rsidR="00681870">
        <w:rPr>
          <w:rFonts w:ascii="Times New Roman" w:hAnsi="Times New Roman" w:cs="Times New Roman"/>
          <w:sz w:val="24"/>
          <w:szCs w:val="24"/>
        </w:rPr>
        <w:t>sentence as provided for in s</w:t>
      </w:r>
      <w:r w:rsidR="00BE404C">
        <w:rPr>
          <w:rFonts w:ascii="Times New Roman" w:hAnsi="Times New Roman" w:cs="Times New Roman"/>
          <w:sz w:val="24"/>
          <w:szCs w:val="24"/>
        </w:rPr>
        <w:t>s</w:t>
      </w:r>
      <w:r w:rsidR="00681870">
        <w:rPr>
          <w:rFonts w:ascii="Times New Roman" w:hAnsi="Times New Roman" w:cs="Times New Roman"/>
          <w:sz w:val="24"/>
          <w:szCs w:val="24"/>
        </w:rPr>
        <w:t xml:space="preserve"> 57</w:t>
      </w:r>
      <w:r w:rsidR="00BE404C">
        <w:rPr>
          <w:rFonts w:ascii="Times New Roman" w:hAnsi="Times New Roman" w:cs="Times New Roman"/>
          <w:sz w:val="24"/>
          <w:szCs w:val="24"/>
        </w:rPr>
        <w:t>, 58 and 59</w:t>
      </w:r>
      <w:r w:rsidR="00681870">
        <w:rPr>
          <w:rFonts w:ascii="Times New Roman" w:hAnsi="Times New Roman" w:cs="Times New Roman"/>
          <w:sz w:val="24"/>
          <w:szCs w:val="24"/>
        </w:rPr>
        <w:t xml:space="preserve"> of that Act. The powers of review in criminal cases given in </w:t>
      </w:r>
      <w:r w:rsidR="00BE404C">
        <w:rPr>
          <w:rFonts w:ascii="Times New Roman" w:hAnsi="Times New Roman" w:cs="Times New Roman"/>
          <w:sz w:val="24"/>
          <w:szCs w:val="24"/>
        </w:rPr>
        <w:t>th</w:t>
      </w:r>
      <w:r w:rsidR="00D06D2D">
        <w:rPr>
          <w:rFonts w:ascii="Times New Roman" w:hAnsi="Times New Roman" w:cs="Times New Roman"/>
          <w:sz w:val="24"/>
          <w:szCs w:val="24"/>
        </w:rPr>
        <w:t>o</w:t>
      </w:r>
      <w:r w:rsidR="00BE404C">
        <w:rPr>
          <w:rFonts w:ascii="Times New Roman" w:hAnsi="Times New Roman" w:cs="Times New Roman"/>
          <w:sz w:val="24"/>
          <w:szCs w:val="24"/>
        </w:rPr>
        <w:t xml:space="preserve">se sections </w:t>
      </w:r>
      <w:r w:rsidR="00681870">
        <w:rPr>
          <w:rFonts w:ascii="Times New Roman" w:hAnsi="Times New Roman" w:cs="Times New Roman"/>
          <w:sz w:val="24"/>
          <w:szCs w:val="24"/>
        </w:rPr>
        <w:t xml:space="preserve">do not impact on the review powers which this court may exercise in relation to </w:t>
      </w:r>
      <w:r w:rsidR="005D1927">
        <w:rPr>
          <w:rFonts w:ascii="Times New Roman" w:hAnsi="Times New Roman" w:cs="Times New Roman"/>
          <w:sz w:val="24"/>
          <w:szCs w:val="24"/>
        </w:rPr>
        <w:t>magistrates’</w:t>
      </w:r>
      <w:r w:rsidR="00681870">
        <w:rPr>
          <w:rFonts w:ascii="Times New Roman" w:hAnsi="Times New Roman" w:cs="Times New Roman"/>
          <w:sz w:val="24"/>
          <w:szCs w:val="24"/>
        </w:rPr>
        <w:t xml:space="preserve"> court proceedings prior to sentence</w:t>
      </w:r>
      <w:r w:rsidR="00BE404C">
        <w:rPr>
          <w:rFonts w:ascii="Times New Roman" w:hAnsi="Times New Roman" w:cs="Times New Roman"/>
          <w:sz w:val="24"/>
          <w:szCs w:val="24"/>
        </w:rPr>
        <w:t xml:space="preserve"> or in relation to other matters falling outside those sections. See </w:t>
      </w:r>
      <w:r w:rsidR="00BE404C" w:rsidRPr="00BE404C">
        <w:rPr>
          <w:rFonts w:ascii="Times New Roman" w:hAnsi="Times New Roman" w:cs="Times New Roman"/>
          <w:i/>
          <w:sz w:val="24"/>
          <w:szCs w:val="24"/>
        </w:rPr>
        <w:t>S</w:t>
      </w:r>
      <w:r w:rsidR="00BE404C">
        <w:rPr>
          <w:rFonts w:ascii="Times New Roman" w:hAnsi="Times New Roman" w:cs="Times New Roman"/>
          <w:sz w:val="24"/>
          <w:szCs w:val="24"/>
        </w:rPr>
        <w:t xml:space="preserve"> v </w:t>
      </w:r>
      <w:r w:rsidR="00BE404C" w:rsidRPr="00BE404C">
        <w:rPr>
          <w:rFonts w:ascii="Times New Roman" w:hAnsi="Times New Roman" w:cs="Times New Roman"/>
          <w:i/>
          <w:sz w:val="24"/>
          <w:szCs w:val="24"/>
        </w:rPr>
        <w:t>Prandini</w:t>
      </w:r>
      <w:r w:rsidR="00BE404C">
        <w:rPr>
          <w:rFonts w:ascii="Times New Roman" w:hAnsi="Times New Roman" w:cs="Times New Roman"/>
          <w:sz w:val="24"/>
          <w:szCs w:val="24"/>
        </w:rPr>
        <w:t xml:space="preserve"> HH 94/10</w:t>
      </w:r>
      <w:r w:rsidR="00681870">
        <w:rPr>
          <w:rFonts w:ascii="Times New Roman" w:hAnsi="Times New Roman" w:cs="Times New Roman"/>
          <w:sz w:val="24"/>
          <w:szCs w:val="24"/>
        </w:rPr>
        <w:t>.</w:t>
      </w:r>
    </w:p>
    <w:p w:rsidR="00766DB5" w:rsidRPr="00686027" w:rsidRDefault="007D78EA" w:rsidP="00766DB5">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ab/>
      </w:r>
      <w:r w:rsidR="00681870">
        <w:rPr>
          <w:rFonts w:ascii="Times New Roman" w:hAnsi="Times New Roman" w:cs="Times New Roman"/>
          <w:sz w:val="24"/>
          <w:szCs w:val="24"/>
        </w:rPr>
        <w:t>Following on the above, this application was properly brought before th</w:t>
      </w:r>
      <w:r w:rsidR="00BE404C">
        <w:rPr>
          <w:rFonts w:ascii="Times New Roman" w:hAnsi="Times New Roman" w:cs="Times New Roman"/>
          <w:sz w:val="24"/>
          <w:szCs w:val="24"/>
        </w:rPr>
        <w:t>is</w:t>
      </w:r>
      <w:r w:rsidR="00681870">
        <w:rPr>
          <w:rFonts w:ascii="Times New Roman" w:hAnsi="Times New Roman" w:cs="Times New Roman"/>
          <w:sz w:val="24"/>
          <w:szCs w:val="24"/>
        </w:rPr>
        <w:t xml:space="preserve"> court by way of review because the constitution provides for review of decisions of the magistrates court and for the supervision </w:t>
      </w:r>
      <w:r w:rsidR="00860B95">
        <w:rPr>
          <w:rFonts w:ascii="Times New Roman" w:hAnsi="Times New Roman" w:cs="Times New Roman"/>
          <w:sz w:val="24"/>
          <w:szCs w:val="24"/>
        </w:rPr>
        <w:t xml:space="preserve">of that court. The review powers of </w:t>
      </w:r>
      <w:r w:rsidR="005D1927">
        <w:rPr>
          <w:rFonts w:ascii="Times New Roman" w:hAnsi="Times New Roman" w:cs="Times New Roman"/>
          <w:sz w:val="24"/>
          <w:szCs w:val="24"/>
        </w:rPr>
        <w:t>magistrates’</w:t>
      </w:r>
      <w:r w:rsidR="00860B95">
        <w:rPr>
          <w:rFonts w:ascii="Times New Roman" w:hAnsi="Times New Roman" w:cs="Times New Roman"/>
          <w:sz w:val="24"/>
          <w:szCs w:val="24"/>
        </w:rPr>
        <w:t xml:space="preserve"> court proceedings may be exercised on application by an affected </w:t>
      </w:r>
      <w:r w:rsidR="00D06D2D">
        <w:rPr>
          <w:rFonts w:ascii="Times New Roman" w:hAnsi="Times New Roman" w:cs="Times New Roman"/>
          <w:sz w:val="24"/>
          <w:szCs w:val="24"/>
        </w:rPr>
        <w:t xml:space="preserve">party </w:t>
      </w:r>
      <w:r w:rsidR="00860B95">
        <w:rPr>
          <w:rFonts w:ascii="Times New Roman" w:hAnsi="Times New Roman" w:cs="Times New Roman"/>
          <w:sz w:val="24"/>
          <w:szCs w:val="24"/>
        </w:rPr>
        <w:t xml:space="preserve">or by the </w:t>
      </w:r>
      <w:r w:rsidR="00AA70CB">
        <w:rPr>
          <w:rFonts w:ascii="Times New Roman" w:hAnsi="Times New Roman" w:cs="Times New Roman"/>
          <w:sz w:val="24"/>
          <w:szCs w:val="24"/>
        </w:rPr>
        <w:t xml:space="preserve">court or a judge of this court </w:t>
      </w:r>
      <w:r w:rsidR="00AA70CB" w:rsidRPr="00AA70CB">
        <w:rPr>
          <w:rFonts w:ascii="Times New Roman" w:hAnsi="Times New Roman" w:cs="Times New Roman"/>
          <w:i/>
          <w:sz w:val="24"/>
          <w:szCs w:val="24"/>
        </w:rPr>
        <w:t>mero motu</w:t>
      </w:r>
      <w:r w:rsidR="00AA70CB">
        <w:rPr>
          <w:rFonts w:ascii="Times New Roman" w:hAnsi="Times New Roman" w:cs="Times New Roman"/>
          <w:sz w:val="24"/>
          <w:szCs w:val="24"/>
        </w:rPr>
        <w:t xml:space="preserve"> whenever it comes to the notice of the judge or court that “any criminal proceedings of any inferior court are not in accordance with real and substantial justice.” In </w:t>
      </w:r>
      <w:r w:rsidR="00AA70CB" w:rsidRPr="00AA70CB">
        <w:rPr>
          <w:rFonts w:ascii="Times New Roman" w:hAnsi="Times New Roman" w:cs="Times New Roman"/>
          <w:i/>
          <w:sz w:val="24"/>
          <w:szCs w:val="24"/>
        </w:rPr>
        <w:t>S</w:t>
      </w:r>
      <w:r w:rsidR="00AA70CB">
        <w:rPr>
          <w:rFonts w:ascii="Times New Roman" w:hAnsi="Times New Roman" w:cs="Times New Roman"/>
          <w:sz w:val="24"/>
          <w:szCs w:val="24"/>
        </w:rPr>
        <w:t xml:space="preserve"> v </w:t>
      </w:r>
      <w:r w:rsidR="00AA70CB" w:rsidRPr="00AA70CB">
        <w:rPr>
          <w:rFonts w:ascii="Times New Roman" w:hAnsi="Times New Roman" w:cs="Times New Roman"/>
          <w:i/>
          <w:sz w:val="24"/>
          <w:szCs w:val="24"/>
        </w:rPr>
        <w:t>Elizabeth Kalenga</w:t>
      </w:r>
      <w:r w:rsidR="00AA70CB">
        <w:rPr>
          <w:rFonts w:ascii="Times New Roman" w:hAnsi="Times New Roman" w:cs="Times New Roman"/>
          <w:sz w:val="24"/>
          <w:szCs w:val="24"/>
        </w:rPr>
        <w:t xml:space="preserve"> HH 416/18, </w:t>
      </w:r>
      <w:r w:rsidR="00AA70CB" w:rsidRPr="00AA70CB">
        <w:rPr>
          <w:rFonts w:ascii="Times New Roman" w:hAnsi="Times New Roman" w:cs="Times New Roman"/>
          <w:smallCaps/>
          <w:sz w:val="24"/>
          <w:szCs w:val="24"/>
        </w:rPr>
        <w:t>Chitakunye J</w:t>
      </w:r>
      <w:r w:rsidR="00AA70CB">
        <w:rPr>
          <w:rFonts w:ascii="Times New Roman" w:hAnsi="Times New Roman" w:cs="Times New Roman"/>
          <w:sz w:val="24"/>
          <w:szCs w:val="24"/>
        </w:rPr>
        <w:t xml:space="preserve"> exercised review powers </w:t>
      </w:r>
      <w:r w:rsidR="00AA70CB" w:rsidRPr="00AA70CB">
        <w:rPr>
          <w:rFonts w:ascii="Times New Roman" w:hAnsi="Times New Roman" w:cs="Times New Roman"/>
          <w:i/>
          <w:sz w:val="24"/>
          <w:szCs w:val="24"/>
        </w:rPr>
        <w:t>mero motu</w:t>
      </w:r>
      <w:r w:rsidR="00AA70CB">
        <w:rPr>
          <w:rFonts w:ascii="Times New Roman" w:hAnsi="Times New Roman" w:cs="Times New Roman"/>
          <w:sz w:val="24"/>
          <w:szCs w:val="24"/>
        </w:rPr>
        <w:t xml:space="preserve"> following the publication of a newspaper article which reported on a case in which a student nurse was reportedly jailed for 15 months by the magistrates court for using a forged certificate to gain admission </w:t>
      </w:r>
      <w:r w:rsidR="00BE404C">
        <w:rPr>
          <w:rFonts w:ascii="Times New Roman" w:hAnsi="Times New Roman" w:cs="Times New Roman"/>
          <w:sz w:val="24"/>
          <w:szCs w:val="24"/>
        </w:rPr>
        <w:t>into</w:t>
      </w:r>
      <w:r w:rsidR="00AA70CB">
        <w:rPr>
          <w:rFonts w:ascii="Times New Roman" w:hAnsi="Times New Roman" w:cs="Times New Roman"/>
          <w:sz w:val="24"/>
          <w:szCs w:val="24"/>
        </w:rPr>
        <w:t xml:space="preserve"> a nurse training programme. The learned judge called for the record, reviewed the proceedings in terms of s 29 (4) of the </w:t>
      </w:r>
      <w:r w:rsidR="00766DB5" w:rsidRPr="00686027">
        <w:rPr>
          <w:rFonts w:ascii="Times New Roman" w:hAnsi="Times New Roman" w:cs="Times New Roman"/>
          <w:sz w:val="24"/>
          <w:szCs w:val="24"/>
        </w:rPr>
        <w:t>High court Act,</w:t>
      </w:r>
      <w:r w:rsidR="00BE404C">
        <w:rPr>
          <w:rFonts w:ascii="Times New Roman" w:hAnsi="Times New Roman" w:cs="Times New Roman"/>
          <w:sz w:val="24"/>
          <w:szCs w:val="24"/>
        </w:rPr>
        <w:t xml:space="preserve"> and</w:t>
      </w:r>
      <w:r w:rsidR="00766DB5" w:rsidRPr="00686027">
        <w:rPr>
          <w:rFonts w:ascii="Times New Roman" w:hAnsi="Times New Roman" w:cs="Times New Roman"/>
          <w:sz w:val="24"/>
          <w:szCs w:val="24"/>
        </w:rPr>
        <w:t xml:space="preserve"> with the concurrence of </w:t>
      </w:r>
      <w:r w:rsidR="00766DB5" w:rsidRPr="00686027">
        <w:rPr>
          <w:rFonts w:ascii="Times New Roman" w:hAnsi="Times New Roman" w:cs="Times New Roman"/>
          <w:smallCaps/>
          <w:sz w:val="24"/>
          <w:szCs w:val="24"/>
        </w:rPr>
        <w:t>Musakwa J</w:t>
      </w:r>
      <w:r w:rsidR="00BE404C">
        <w:rPr>
          <w:rFonts w:ascii="Times New Roman" w:hAnsi="Times New Roman" w:cs="Times New Roman"/>
          <w:smallCaps/>
          <w:sz w:val="24"/>
          <w:szCs w:val="24"/>
        </w:rPr>
        <w:t>,</w:t>
      </w:r>
      <w:r w:rsidR="00766DB5" w:rsidRPr="00686027">
        <w:rPr>
          <w:rFonts w:ascii="Times New Roman" w:hAnsi="Times New Roman" w:cs="Times New Roman"/>
          <w:sz w:val="24"/>
          <w:szCs w:val="24"/>
        </w:rPr>
        <w:t xml:space="preserve"> the learned judge confirmed the conviction, </w:t>
      </w:r>
      <w:r w:rsidR="00BE404C">
        <w:rPr>
          <w:rFonts w:ascii="Times New Roman" w:hAnsi="Times New Roman" w:cs="Times New Roman"/>
          <w:sz w:val="24"/>
          <w:szCs w:val="24"/>
        </w:rPr>
        <w:t>but</w:t>
      </w:r>
      <w:r w:rsidR="00766DB5" w:rsidRPr="00686027">
        <w:rPr>
          <w:rFonts w:ascii="Times New Roman" w:hAnsi="Times New Roman" w:cs="Times New Roman"/>
          <w:sz w:val="24"/>
          <w:szCs w:val="24"/>
        </w:rPr>
        <w:t xml:space="preserve"> set aside the sentence of imprisonment which he substituted with a fine. The review jurisdiction of this court in criminal proceedings is therefore </w:t>
      </w:r>
      <w:r w:rsidR="00BE404C">
        <w:rPr>
          <w:rFonts w:ascii="Times New Roman" w:hAnsi="Times New Roman" w:cs="Times New Roman"/>
          <w:sz w:val="24"/>
          <w:szCs w:val="24"/>
        </w:rPr>
        <w:t xml:space="preserve">original, inherent and very wide save where a law provides limitations on the exercise of the jurisdiction. The High Court can therefore properly review a bail issue or decision. See </w:t>
      </w:r>
      <w:r w:rsidR="00BE404C" w:rsidRPr="00BE404C">
        <w:rPr>
          <w:rFonts w:ascii="Times New Roman" w:hAnsi="Times New Roman" w:cs="Times New Roman"/>
          <w:i/>
          <w:sz w:val="24"/>
          <w:szCs w:val="24"/>
        </w:rPr>
        <w:t>S</w:t>
      </w:r>
      <w:r w:rsidR="00BE404C">
        <w:rPr>
          <w:rFonts w:ascii="Times New Roman" w:hAnsi="Times New Roman" w:cs="Times New Roman"/>
          <w:sz w:val="24"/>
          <w:szCs w:val="24"/>
        </w:rPr>
        <w:t xml:space="preserve"> v </w:t>
      </w:r>
      <w:r w:rsidR="00BE404C" w:rsidRPr="00BE404C">
        <w:rPr>
          <w:rFonts w:ascii="Times New Roman" w:hAnsi="Times New Roman" w:cs="Times New Roman"/>
          <w:i/>
          <w:sz w:val="24"/>
          <w:szCs w:val="24"/>
        </w:rPr>
        <w:t>Moyo</w:t>
      </w:r>
      <w:r w:rsidR="00BE404C">
        <w:rPr>
          <w:rFonts w:ascii="Times New Roman" w:hAnsi="Times New Roman" w:cs="Times New Roman"/>
          <w:sz w:val="24"/>
          <w:szCs w:val="24"/>
        </w:rPr>
        <w:t xml:space="preserve"> 1988 BLR 113 (HC). This court should not shy away from ensuring quality control in the magistrates’ court</w:t>
      </w:r>
      <w:r w:rsidR="00766DB5" w:rsidRPr="00686027">
        <w:rPr>
          <w:rFonts w:ascii="Times New Roman" w:hAnsi="Times New Roman" w:cs="Times New Roman"/>
          <w:sz w:val="24"/>
          <w:szCs w:val="24"/>
        </w:rPr>
        <w:t>.</w:t>
      </w:r>
    </w:p>
    <w:p w:rsidR="00766DB5" w:rsidRPr="00686027" w:rsidRDefault="00766DB5" w:rsidP="00766DB5">
      <w:pPr>
        <w:spacing w:after="0" w:line="360" w:lineRule="auto"/>
        <w:jc w:val="both"/>
        <w:rPr>
          <w:rFonts w:ascii="Times New Roman" w:hAnsi="Times New Roman" w:cs="Times New Roman"/>
          <w:sz w:val="24"/>
          <w:szCs w:val="24"/>
        </w:rPr>
      </w:pPr>
      <w:r w:rsidRPr="00686027">
        <w:rPr>
          <w:rFonts w:ascii="Times New Roman" w:hAnsi="Times New Roman" w:cs="Times New Roman"/>
          <w:sz w:val="24"/>
          <w:szCs w:val="24"/>
        </w:rPr>
        <w:tab/>
        <w:t>Having espoused the jurisdictional powers of this court to review criminal proce</w:t>
      </w:r>
      <w:r>
        <w:rPr>
          <w:rFonts w:ascii="Times New Roman" w:hAnsi="Times New Roman" w:cs="Times New Roman"/>
          <w:sz w:val="24"/>
          <w:szCs w:val="24"/>
        </w:rPr>
        <w:t>e</w:t>
      </w:r>
      <w:r w:rsidRPr="00686027">
        <w:rPr>
          <w:rFonts w:ascii="Times New Roman" w:hAnsi="Times New Roman" w:cs="Times New Roman"/>
          <w:sz w:val="24"/>
          <w:szCs w:val="24"/>
        </w:rPr>
        <w:t>dings of the magistr</w:t>
      </w:r>
      <w:r>
        <w:rPr>
          <w:rFonts w:ascii="Times New Roman" w:hAnsi="Times New Roman" w:cs="Times New Roman"/>
          <w:sz w:val="24"/>
          <w:szCs w:val="24"/>
        </w:rPr>
        <w:t>a</w:t>
      </w:r>
      <w:r w:rsidRPr="00686027">
        <w:rPr>
          <w:rFonts w:ascii="Times New Roman" w:hAnsi="Times New Roman" w:cs="Times New Roman"/>
          <w:sz w:val="24"/>
          <w:szCs w:val="24"/>
        </w:rPr>
        <w:t>tes court</w:t>
      </w:r>
      <w:r w:rsidR="008E1EFC">
        <w:rPr>
          <w:rFonts w:ascii="Times New Roman" w:hAnsi="Times New Roman" w:cs="Times New Roman"/>
          <w:sz w:val="24"/>
          <w:szCs w:val="24"/>
        </w:rPr>
        <w:t xml:space="preserve"> including bail proceedings and decisions</w:t>
      </w:r>
      <w:r w:rsidRPr="00686027">
        <w:rPr>
          <w:rFonts w:ascii="Times New Roman" w:hAnsi="Times New Roman" w:cs="Times New Roman"/>
          <w:sz w:val="24"/>
          <w:szCs w:val="24"/>
        </w:rPr>
        <w:t xml:space="preserve">, I determine that Mr </w:t>
      </w:r>
      <w:r w:rsidRPr="008F0EB5">
        <w:rPr>
          <w:rFonts w:ascii="Times New Roman" w:hAnsi="Times New Roman" w:cs="Times New Roman"/>
          <w:i/>
          <w:sz w:val="24"/>
          <w:szCs w:val="24"/>
        </w:rPr>
        <w:t>Mapfuwa’s</w:t>
      </w:r>
      <w:r w:rsidRPr="00686027">
        <w:rPr>
          <w:rFonts w:ascii="Times New Roman" w:hAnsi="Times New Roman" w:cs="Times New Roman"/>
          <w:sz w:val="24"/>
          <w:szCs w:val="24"/>
        </w:rPr>
        <w:t xml:space="preserve"> point </w:t>
      </w:r>
      <w:r w:rsidRPr="008F0EB5">
        <w:rPr>
          <w:rFonts w:ascii="Times New Roman" w:hAnsi="Times New Roman" w:cs="Times New Roman"/>
          <w:i/>
          <w:sz w:val="24"/>
          <w:szCs w:val="24"/>
        </w:rPr>
        <w:t>in</w:t>
      </w:r>
      <w:r w:rsidRPr="00686027">
        <w:rPr>
          <w:rFonts w:ascii="Times New Roman" w:hAnsi="Times New Roman" w:cs="Times New Roman"/>
          <w:sz w:val="24"/>
          <w:szCs w:val="24"/>
        </w:rPr>
        <w:t xml:space="preserve"> </w:t>
      </w:r>
      <w:r w:rsidRPr="00686027">
        <w:rPr>
          <w:rFonts w:ascii="Times New Roman" w:hAnsi="Times New Roman" w:cs="Times New Roman"/>
          <w:i/>
          <w:sz w:val="24"/>
          <w:szCs w:val="24"/>
        </w:rPr>
        <w:t>limine</w:t>
      </w:r>
      <w:r w:rsidRPr="00686027">
        <w:rPr>
          <w:rFonts w:ascii="Times New Roman" w:hAnsi="Times New Roman" w:cs="Times New Roman"/>
          <w:sz w:val="24"/>
          <w:szCs w:val="24"/>
        </w:rPr>
        <w:t xml:space="preserve"> be dismissed. I should mention that to his credit, Mr </w:t>
      </w:r>
      <w:r w:rsidRPr="008F0EB5">
        <w:rPr>
          <w:rFonts w:ascii="Times New Roman" w:hAnsi="Times New Roman" w:cs="Times New Roman"/>
          <w:i/>
          <w:sz w:val="24"/>
          <w:szCs w:val="24"/>
        </w:rPr>
        <w:t>Mapfuwa</w:t>
      </w:r>
      <w:r w:rsidRPr="00686027">
        <w:rPr>
          <w:rFonts w:ascii="Times New Roman" w:hAnsi="Times New Roman" w:cs="Times New Roman"/>
          <w:sz w:val="24"/>
          <w:szCs w:val="24"/>
        </w:rPr>
        <w:t xml:space="preserve"> at the end of argument on this point conceded that this court had jurisdiction to deal with the application on review for so long as the grounds of revie</w:t>
      </w:r>
      <w:r>
        <w:rPr>
          <w:rFonts w:ascii="Times New Roman" w:hAnsi="Times New Roman" w:cs="Times New Roman"/>
          <w:sz w:val="24"/>
          <w:szCs w:val="24"/>
        </w:rPr>
        <w:t>w</w:t>
      </w:r>
      <w:r w:rsidRPr="00686027">
        <w:rPr>
          <w:rFonts w:ascii="Times New Roman" w:hAnsi="Times New Roman" w:cs="Times New Roman"/>
          <w:sz w:val="24"/>
          <w:szCs w:val="24"/>
        </w:rPr>
        <w:t xml:space="preserve"> were established by the applicant.</w:t>
      </w:r>
    </w:p>
    <w:p w:rsidR="00766DB5" w:rsidRPr="00686027" w:rsidRDefault="00766DB5" w:rsidP="00766DB5">
      <w:pPr>
        <w:spacing w:after="0" w:line="360" w:lineRule="auto"/>
        <w:jc w:val="both"/>
        <w:rPr>
          <w:rFonts w:ascii="Times New Roman" w:hAnsi="Times New Roman" w:cs="Times New Roman"/>
          <w:sz w:val="24"/>
          <w:szCs w:val="24"/>
          <w:u w:val="single"/>
        </w:rPr>
      </w:pPr>
      <w:r w:rsidRPr="00686027">
        <w:rPr>
          <w:rFonts w:ascii="Times New Roman" w:hAnsi="Times New Roman" w:cs="Times New Roman"/>
          <w:sz w:val="24"/>
          <w:szCs w:val="24"/>
        </w:rPr>
        <w:tab/>
      </w:r>
      <w:r w:rsidRPr="00686027">
        <w:rPr>
          <w:rFonts w:ascii="Times New Roman" w:hAnsi="Times New Roman" w:cs="Times New Roman"/>
          <w:sz w:val="24"/>
          <w:szCs w:val="24"/>
          <w:u w:val="single"/>
        </w:rPr>
        <w:t xml:space="preserve">Urgency of the application </w:t>
      </w:r>
    </w:p>
    <w:p w:rsidR="00766DB5" w:rsidRPr="00686027" w:rsidRDefault="00766DB5" w:rsidP="00710B82">
      <w:pPr>
        <w:spacing w:after="0" w:line="360" w:lineRule="auto"/>
        <w:rPr>
          <w:rFonts w:ascii="Times New Roman" w:hAnsi="Times New Roman" w:cs="Times New Roman"/>
          <w:sz w:val="24"/>
          <w:szCs w:val="24"/>
        </w:rPr>
      </w:pPr>
      <w:r w:rsidRPr="00686027">
        <w:rPr>
          <w:rFonts w:ascii="Times New Roman" w:hAnsi="Times New Roman" w:cs="Times New Roman"/>
          <w:sz w:val="24"/>
          <w:szCs w:val="24"/>
        </w:rPr>
        <w:tab/>
        <w:t xml:space="preserve">The issue of whether or not the application was urgent was not raised by Mr </w:t>
      </w:r>
      <w:r w:rsidRPr="008F0EB5">
        <w:rPr>
          <w:rFonts w:ascii="Times New Roman" w:hAnsi="Times New Roman" w:cs="Times New Roman"/>
          <w:i/>
          <w:sz w:val="24"/>
          <w:szCs w:val="24"/>
        </w:rPr>
        <w:t>Mapfuwa</w:t>
      </w:r>
      <w:r w:rsidRPr="00686027">
        <w:rPr>
          <w:rFonts w:ascii="Times New Roman" w:hAnsi="Times New Roman" w:cs="Times New Roman"/>
          <w:sz w:val="24"/>
          <w:szCs w:val="24"/>
        </w:rPr>
        <w:t xml:space="preserve">. Despite </w:t>
      </w:r>
      <w:r w:rsidR="008E1EFC">
        <w:rPr>
          <w:rFonts w:ascii="Times New Roman" w:hAnsi="Times New Roman" w:cs="Times New Roman"/>
          <w:sz w:val="24"/>
          <w:szCs w:val="24"/>
        </w:rPr>
        <w:t>the fact that</w:t>
      </w:r>
      <w:r w:rsidRPr="00686027">
        <w:rPr>
          <w:rFonts w:ascii="Times New Roman" w:hAnsi="Times New Roman" w:cs="Times New Roman"/>
          <w:sz w:val="24"/>
          <w:szCs w:val="24"/>
        </w:rPr>
        <w:t xml:space="preserve"> no issue or objection </w:t>
      </w:r>
      <w:r w:rsidR="00710B82">
        <w:rPr>
          <w:rFonts w:ascii="Times New Roman" w:hAnsi="Times New Roman" w:cs="Times New Roman"/>
          <w:sz w:val="24"/>
          <w:szCs w:val="24"/>
        </w:rPr>
        <w:t>i</w:t>
      </w:r>
      <w:r w:rsidRPr="00686027">
        <w:rPr>
          <w:rFonts w:ascii="Times New Roman" w:hAnsi="Times New Roman" w:cs="Times New Roman"/>
          <w:sz w:val="24"/>
          <w:szCs w:val="24"/>
        </w:rPr>
        <w:t xml:space="preserve">s raised pertaining to urgency, a court or judge who directs the enlisting of a matter to be dealt with on </w:t>
      </w:r>
      <w:r>
        <w:rPr>
          <w:rFonts w:ascii="Times New Roman" w:hAnsi="Times New Roman" w:cs="Times New Roman"/>
          <w:sz w:val="24"/>
          <w:szCs w:val="24"/>
        </w:rPr>
        <w:t>t</w:t>
      </w:r>
      <w:r w:rsidRPr="00686027">
        <w:rPr>
          <w:rFonts w:ascii="Times New Roman" w:hAnsi="Times New Roman" w:cs="Times New Roman"/>
          <w:sz w:val="24"/>
          <w:szCs w:val="24"/>
        </w:rPr>
        <w:t>he urgent case roll must be satisfied on the papers or where oral application has been made, on submissions by the applicant that the case is urgent.</w:t>
      </w:r>
      <w:r w:rsidR="00710B82">
        <w:rPr>
          <w:rFonts w:ascii="Times New Roman" w:hAnsi="Times New Roman" w:cs="Times New Roman"/>
          <w:sz w:val="24"/>
          <w:szCs w:val="24"/>
        </w:rPr>
        <w:t xml:space="preserve"> See </w:t>
      </w:r>
      <w:r w:rsidR="00710B82" w:rsidRPr="00710B82">
        <w:rPr>
          <w:rFonts w:ascii="Times New Roman" w:hAnsi="Times New Roman" w:cs="Times New Roman"/>
          <w:i/>
          <w:sz w:val="24"/>
          <w:szCs w:val="24"/>
        </w:rPr>
        <w:t>Saltlakes Holdings (Pvt) Ltd &amp; Anor</w:t>
      </w:r>
      <w:r w:rsidR="00710B82">
        <w:rPr>
          <w:rFonts w:ascii="Times New Roman" w:hAnsi="Times New Roman" w:cs="Times New Roman"/>
          <w:sz w:val="24"/>
          <w:szCs w:val="24"/>
        </w:rPr>
        <w:t xml:space="preserve"> v </w:t>
      </w:r>
      <w:r w:rsidR="00710B82" w:rsidRPr="00710B82">
        <w:rPr>
          <w:rFonts w:ascii="Times New Roman" w:hAnsi="Times New Roman" w:cs="Times New Roman"/>
          <w:i/>
          <w:sz w:val="24"/>
          <w:szCs w:val="24"/>
        </w:rPr>
        <w:t>CBZ Bank &amp; Anor</w:t>
      </w:r>
      <w:r w:rsidR="00710B82">
        <w:rPr>
          <w:rFonts w:ascii="Times New Roman" w:hAnsi="Times New Roman" w:cs="Times New Roman"/>
          <w:sz w:val="24"/>
          <w:szCs w:val="24"/>
        </w:rPr>
        <w:t xml:space="preserve"> HH 636/15; </w:t>
      </w:r>
      <w:r w:rsidR="00710B82" w:rsidRPr="00710B82">
        <w:rPr>
          <w:rFonts w:ascii="Times New Roman" w:hAnsi="Times New Roman" w:cs="Times New Roman"/>
          <w:i/>
          <w:sz w:val="24"/>
          <w:szCs w:val="24"/>
        </w:rPr>
        <w:t>Kuvarega</w:t>
      </w:r>
      <w:r w:rsidR="00710B82">
        <w:rPr>
          <w:rFonts w:ascii="Times New Roman" w:hAnsi="Times New Roman" w:cs="Times New Roman"/>
          <w:sz w:val="24"/>
          <w:szCs w:val="24"/>
        </w:rPr>
        <w:t xml:space="preserve"> v </w:t>
      </w:r>
      <w:r w:rsidR="00710B82" w:rsidRPr="00710B82">
        <w:rPr>
          <w:rFonts w:ascii="Times New Roman" w:hAnsi="Times New Roman" w:cs="Times New Roman"/>
          <w:i/>
          <w:sz w:val="24"/>
          <w:szCs w:val="24"/>
        </w:rPr>
        <w:t>Registrar General</w:t>
      </w:r>
      <w:r w:rsidR="00710B82">
        <w:rPr>
          <w:rFonts w:ascii="Times New Roman" w:hAnsi="Times New Roman" w:cs="Times New Roman"/>
          <w:sz w:val="24"/>
          <w:szCs w:val="24"/>
        </w:rPr>
        <w:t xml:space="preserve"> 1998 (1) ZLR 188. Since the procedure of urgent applications enrolment is court driven in the exercise of the court’s discretion to deem the matter urgent and attend on it on that basis, the court may </w:t>
      </w:r>
      <w:r w:rsidR="00710B82" w:rsidRPr="00710B82">
        <w:rPr>
          <w:rFonts w:ascii="Times New Roman" w:hAnsi="Times New Roman" w:cs="Times New Roman"/>
          <w:i/>
          <w:sz w:val="24"/>
          <w:szCs w:val="24"/>
        </w:rPr>
        <w:t>mero motu</w:t>
      </w:r>
      <w:r w:rsidR="00710B82">
        <w:rPr>
          <w:rFonts w:ascii="Times New Roman" w:hAnsi="Times New Roman" w:cs="Times New Roman"/>
          <w:sz w:val="24"/>
          <w:szCs w:val="24"/>
        </w:rPr>
        <w:t xml:space="preserve"> raise the question of urgency with the parties where it has </w:t>
      </w:r>
      <w:r w:rsidR="00710B82">
        <w:rPr>
          <w:rFonts w:ascii="Times New Roman" w:hAnsi="Times New Roman" w:cs="Times New Roman"/>
          <w:sz w:val="24"/>
          <w:szCs w:val="24"/>
        </w:rPr>
        <w:lastRenderedPageBreak/>
        <w:t xml:space="preserve">not outrightly struck off the matter from the roll without a hearing but </w:t>
      </w:r>
      <w:r w:rsidR="00CC28E1">
        <w:rPr>
          <w:rFonts w:ascii="Times New Roman" w:hAnsi="Times New Roman" w:cs="Times New Roman"/>
          <w:sz w:val="24"/>
          <w:szCs w:val="24"/>
        </w:rPr>
        <w:t>has</w:t>
      </w:r>
      <w:r w:rsidR="00710B82">
        <w:rPr>
          <w:rFonts w:ascii="Times New Roman" w:hAnsi="Times New Roman" w:cs="Times New Roman"/>
          <w:sz w:val="24"/>
          <w:szCs w:val="24"/>
        </w:rPr>
        <w:t xml:space="preserve"> enrolled it with reservations as to urgency.</w:t>
      </w:r>
    </w:p>
    <w:p w:rsidR="00766DB5" w:rsidRPr="00686027" w:rsidRDefault="00766DB5" w:rsidP="00766DB5">
      <w:pPr>
        <w:spacing w:after="0" w:line="360" w:lineRule="auto"/>
        <w:jc w:val="both"/>
        <w:rPr>
          <w:rFonts w:ascii="Times New Roman" w:hAnsi="Times New Roman" w:cs="Times New Roman"/>
          <w:sz w:val="24"/>
          <w:szCs w:val="24"/>
        </w:rPr>
      </w:pPr>
      <w:r w:rsidRPr="00686027">
        <w:rPr>
          <w:rFonts w:ascii="Times New Roman" w:hAnsi="Times New Roman" w:cs="Times New Roman"/>
          <w:sz w:val="24"/>
          <w:szCs w:val="24"/>
        </w:rPr>
        <w:tab/>
        <w:t>The purport of th</w:t>
      </w:r>
      <w:r w:rsidR="008E1EFC">
        <w:rPr>
          <w:rFonts w:ascii="Times New Roman" w:hAnsi="Times New Roman" w:cs="Times New Roman"/>
          <w:sz w:val="24"/>
          <w:szCs w:val="24"/>
        </w:rPr>
        <w:t>is</w:t>
      </w:r>
      <w:r w:rsidRPr="00686027">
        <w:rPr>
          <w:rFonts w:ascii="Times New Roman" w:hAnsi="Times New Roman" w:cs="Times New Roman"/>
          <w:sz w:val="24"/>
          <w:szCs w:val="24"/>
        </w:rPr>
        <w:t xml:space="preserve"> application was an alleged gross irregularity committed by the first respondent on 16 November, 2018</w:t>
      </w:r>
      <w:r w:rsidR="008E1EFC">
        <w:rPr>
          <w:rFonts w:ascii="Times New Roman" w:hAnsi="Times New Roman" w:cs="Times New Roman"/>
          <w:sz w:val="24"/>
          <w:szCs w:val="24"/>
        </w:rPr>
        <w:t xml:space="preserve"> when she dealt with applicant’s bail application</w:t>
      </w:r>
      <w:r w:rsidRPr="00686027">
        <w:rPr>
          <w:rFonts w:ascii="Times New Roman" w:hAnsi="Times New Roman" w:cs="Times New Roman"/>
          <w:sz w:val="24"/>
          <w:szCs w:val="24"/>
        </w:rPr>
        <w:t xml:space="preserve">. The applicant through an affidavit deposed to by his legal practitioner Mr </w:t>
      </w:r>
      <w:r w:rsidRPr="008F0EB5">
        <w:rPr>
          <w:rFonts w:ascii="Times New Roman" w:hAnsi="Times New Roman" w:cs="Times New Roman"/>
          <w:i/>
          <w:sz w:val="24"/>
          <w:szCs w:val="24"/>
        </w:rPr>
        <w:t>Samukange</w:t>
      </w:r>
      <w:r w:rsidRPr="00686027">
        <w:rPr>
          <w:rFonts w:ascii="Times New Roman" w:hAnsi="Times New Roman" w:cs="Times New Roman"/>
          <w:sz w:val="24"/>
          <w:szCs w:val="24"/>
        </w:rPr>
        <w:t xml:space="preserve"> who represented him at his initial appearance and bail </w:t>
      </w:r>
      <w:r w:rsidR="008E1EFC">
        <w:rPr>
          <w:rFonts w:ascii="Times New Roman" w:hAnsi="Times New Roman" w:cs="Times New Roman"/>
          <w:sz w:val="24"/>
          <w:szCs w:val="24"/>
        </w:rPr>
        <w:t>h</w:t>
      </w:r>
      <w:r w:rsidRPr="00686027">
        <w:rPr>
          <w:rFonts w:ascii="Times New Roman" w:hAnsi="Times New Roman" w:cs="Times New Roman"/>
          <w:sz w:val="24"/>
          <w:szCs w:val="24"/>
        </w:rPr>
        <w:t>earing averred that:</w:t>
      </w:r>
    </w:p>
    <w:p w:rsidR="008E1EFC" w:rsidRDefault="00766DB5" w:rsidP="00766DB5">
      <w:pPr>
        <w:spacing w:after="0" w:line="360" w:lineRule="auto"/>
        <w:ind w:left="720"/>
        <w:jc w:val="both"/>
        <w:rPr>
          <w:rFonts w:ascii="Times New Roman" w:hAnsi="Times New Roman" w:cs="Times New Roman"/>
          <w:sz w:val="24"/>
          <w:szCs w:val="24"/>
        </w:rPr>
      </w:pPr>
      <w:r w:rsidRPr="00686027">
        <w:rPr>
          <w:rFonts w:ascii="Times New Roman" w:hAnsi="Times New Roman" w:cs="Times New Roman"/>
          <w:sz w:val="24"/>
          <w:szCs w:val="24"/>
        </w:rPr>
        <w:t xml:space="preserve">(1)  the first respondent considered </w:t>
      </w:r>
      <w:r w:rsidR="008E1EFC">
        <w:rPr>
          <w:rFonts w:ascii="Times New Roman" w:hAnsi="Times New Roman" w:cs="Times New Roman"/>
          <w:sz w:val="24"/>
          <w:szCs w:val="24"/>
        </w:rPr>
        <w:t xml:space="preserve">the applicant’s </w:t>
      </w:r>
      <w:r w:rsidRPr="00686027">
        <w:rPr>
          <w:rFonts w:ascii="Times New Roman" w:hAnsi="Times New Roman" w:cs="Times New Roman"/>
          <w:sz w:val="24"/>
          <w:szCs w:val="24"/>
        </w:rPr>
        <w:t xml:space="preserve">suitability as a good candidate to be </w:t>
      </w:r>
    </w:p>
    <w:p w:rsidR="00766DB5" w:rsidRPr="00686027" w:rsidRDefault="008E1EFC" w:rsidP="00766DB5">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766DB5" w:rsidRPr="00686027">
        <w:rPr>
          <w:rFonts w:ascii="Times New Roman" w:hAnsi="Times New Roman" w:cs="Times New Roman"/>
          <w:sz w:val="24"/>
          <w:szCs w:val="24"/>
        </w:rPr>
        <w:t>admitted to bail</w:t>
      </w:r>
      <w:r>
        <w:rPr>
          <w:rFonts w:ascii="Times New Roman" w:hAnsi="Times New Roman" w:cs="Times New Roman"/>
          <w:sz w:val="24"/>
          <w:szCs w:val="24"/>
        </w:rPr>
        <w:t xml:space="preserve"> pending trial;</w:t>
      </w:r>
    </w:p>
    <w:p w:rsidR="00766DB5" w:rsidRDefault="00766DB5" w:rsidP="00766DB5">
      <w:pPr>
        <w:spacing w:after="0" w:line="360" w:lineRule="auto"/>
        <w:ind w:left="720"/>
        <w:jc w:val="both"/>
        <w:rPr>
          <w:rFonts w:ascii="Times New Roman" w:hAnsi="Times New Roman" w:cs="Times New Roman"/>
          <w:sz w:val="24"/>
          <w:szCs w:val="24"/>
        </w:rPr>
      </w:pPr>
      <w:r w:rsidRPr="00686027">
        <w:rPr>
          <w:rFonts w:ascii="Times New Roman" w:hAnsi="Times New Roman" w:cs="Times New Roman"/>
          <w:sz w:val="24"/>
          <w:szCs w:val="24"/>
        </w:rPr>
        <w:t xml:space="preserve">(ii)  the second respondent consented to the applicant’s admission to bail and proposed </w:t>
      </w:r>
      <w:r>
        <w:rPr>
          <w:rFonts w:ascii="Times New Roman" w:hAnsi="Times New Roman" w:cs="Times New Roman"/>
          <w:sz w:val="24"/>
          <w:szCs w:val="24"/>
        </w:rPr>
        <w:t xml:space="preserve">   </w:t>
      </w:r>
    </w:p>
    <w:p w:rsidR="008E1EFC" w:rsidRDefault="00766DB5" w:rsidP="00766DB5">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Pr="00686027">
        <w:rPr>
          <w:rFonts w:ascii="Times New Roman" w:hAnsi="Times New Roman" w:cs="Times New Roman"/>
          <w:sz w:val="24"/>
          <w:szCs w:val="24"/>
        </w:rPr>
        <w:t>conditi</w:t>
      </w:r>
      <w:r>
        <w:rPr>
          <w:rFonts w:ascii="Times New Roman" w:hAnsi="Times New Roman" w:cs="Times New Roman"/>
          <w:sz w:val="24"/>
          <w:szCs w:val="24"/>
        </w:rPr>
        <w:t>o</w:t>
      </w:r>
      <w:r w:rsidRPr="00686027">
        <w:rPr>
          <w:rFonts w:ascii="Times New Roman" w:hAnsi="Times New Roman" w:cs="Times New Roman"/>
          <w:sz w:val="24"/>
          <w:szCs w:val="24"/>
        </w:rPr>
        <w:t xml:space="preserve">ns which would allay </w:t>
      </w:r>
      <w:r w:rsidR="008E1EFC">
        <w:rPr>
          <w:rFonts w:ascii="Times New Roman" w:hAnsi="Times New Roman" w:cs="Times New Roman"/>
          <w:sz w:val="24"/>
          <w:szCs w:val="24"/>
        </w:rPr>
        <w:t>the state’s</w:t>
      </w:r>
      <w:r w:rsidRPr="00686027">
        <w:rPr>
          <w:rFonts w:ascii="Times New Roman" w:hAnsi="Times New Roman" w:cs="Times New Roman"/>
          <w:sz w:val="24"/>
          <w:szCs w:val="24"/>
        </w:rPr>
        <w:t xml:space="preserve"> fears that the applicant may not stand his </w:t>
      </w:r>
    </w:p>
    <w:p w:rsidR="00766DB5" w:rsidRPr="00686027" w:rsidRDefault="008E1EFC" w:rsidP="00766DB5">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766DB5" w:rsidRPr="00686027">
        <w:rPr>
          <w:rFonts w:ascii="Times New Roman" w:hAnsi="Times New Roman" w:cs="Times New Roman"/>
          <w:sz w:val="24"/>
          <w:szCs w:val="24"/>
        </w:rPr>
        <w:t>trial</w:t>
      </w:r>
      <w:r>
        <w:rPr>
          <w:rFonts w:ascii="Times New Roman" w:hAnsi="Times New Roman" w:cs="Times New Roman"/>
          <w:sz w:val="24"/>
          <w:szCs w:val="24"/>
        </w:rPr>
        <w:t>.</w:t>
      </w:r>
    </w:p>
    <w:p w:rsidR="00766DB5" w:rsidRDefault="00766DB5" w:rsidP="00766DB5">
      <w:pPr>
        <w:spacing w:after="0" w:line="360" w:lineRule="auto"/>
        <w:ind w:left="720"/>
        <w:jc w:val="both"/>
        <w:rPr>
          <w:rFonts w:ascii="Times New Roman" w:hAnsi="Times New Roman" w:cs="Times New Roman"/>
          <w:sz w:val="24"/>
          <w:szCs w:val="24"/>
        </w:rPr>
      </w:pPr>
      <w:r w:rsidRPr="00686027">
        <w:rPr>
          <w:rFonts w:ascii="Times New Roman" w:hAnsi="Times New Roman" w:cs="Times New Roman"/>
          <w:sz w:val="24"/>
          <w:szCs w:val="24"/>
        </w:rPr>
        <w:t xml:space="preserve">(iii)  the first respondent considered that additional surety in the form of immovable </w:t>
      </w:r>
      <w:r>
        <w:rPr>
          <w:rFonts w:ascii="Times New Roman" w:hAnsi="Times New Roman" w:cs="Times New Roman"/>
          <w:sz w:val="24"/>
          <w:szCs w:val="24"/>
        </w:rPr>
        <w:t xml:space="preserve">         </w:t>
      </w:r>
    </w:p>
    <w:p w:rsidR="00766DB5" w:rsidRPr="00686027" w:rsidRDefault="00766DB5" w:rsidP="00766DB5">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Pr="00686027">
        <w:rPr>
          <w:rFonts w:ascii="Times New Roman" w:hAnsi="Times New Roman" w:cs="Times New Roman"/>
          <w:sz w:val="24"/>
          <w:szCs w:val="24"/>
        </w:rPr>
        <w:t>property be surrendered to the court.</w:t>
      </w:r>
    </w:p>
    <w:p w:rsidR="00893F15" w:rsidRDefault="00766DB5" w:rsidP="00766DB5">
      <w:pPr>
        <w:spacing w:after="0" w:line="360" w:lineRule="auto"/>
        <w:jc w:val="both"/>
        <w:rPr>
          <w:rFonts w:ascii="Times New Roman" w:hAnsi="Times New Roman" w:cs="Times New Roman"/>
          <w:sz w:val="24"/>
          <w:szCs w:val="24"/>
        </w:rPr>
      </w:pPr>
      <w:r w:rsidRPr="00686027">
        <w:rPr>
          <w:rFonts w:ascii="Times New Roman" w:hAnsi="Times New Roman" w:cs="Times New Roman"/>
          <w:sz w:val="24"/>
          <w:szCs w:val="24"/>
        </w:rPr>
        <w:tab/>
        <w:t xml:space="preserve">(iv)  it was determined that bail </w:t>
      </w:r>
      <w:r w:rsidR="00893F15">
        <w:rPr>
          <w:rFonts w:ascii="Times New Roman" w:hAnsi="Times New Roman" w:cs="Times New Roman"/>
          <w:sz w:val="24"/>
          <w:szCs w:val="24"/>
        </w:rPr>
        <w:t xml:space="preserve">be considered in light of the prosed </w:t>
      </w:r>
      <w:r w:rsidRPr="00686027">
        <w:rPr>
          <w:rFonts w:ascii="Times New Roman" w:hAnsi="Times New Roman" w:cs="Times New Roman"/>
          <w:sz w:val="24"/>
          <w:szCs w:val="24"/>
        </w:rPr>
        <w:t>conditions</w:t>
      </w:r>
      <w:r w:rsidR="00893F15">
        <w:rPr>
          <w:rFonts w:ascii="Times New Roman" w:hAnsi="Times New Roman" w:cs="Times New Roman"/>
          <w:sz w:val="24"/>
          <w:szCs w:val="24"/>
        </w:rPr>
        <w:t xml:space="preserve"> and the </w:t>
      </w:r>
    </w:p>
    <w:p w:rsidR="00766DB5" w:rsidRPr="00686027" w:rsidRDefault="00893F15" w:rsidP="00766D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surrender of title deeds to a property.</w:t>
      </w:r>
    </w:p>
    <w:p w:rsidR="00766DB5" w:rsidRDefault="00766DB5" w:rsidP="00766DB5">
      <w:pPr>
        <w:spacing w:after="0" w:line="360" w:lineRule="auto"/>
        <w:jc w:val="both"/>
        <w:rPr>
          <w:rFonts w:ascii="Times New Roman" w:hAnsi="Times New Roman" w:cs="Times New Roman"/>
          <w:sz w:val="24"/>
          <w:szCs w:val="24"/>
        </w:rPr>
      </w:pPr>
      <w:r w:rsidRPr="00686027">
        <w:rPr>
          <w:rFonts w:ascii="Times New Roman" w:hAnsi="Times New Roman" w:cs="Times New Roman"/>
          <w:sz w:val="24"/>
          <w:szCs w:val="24"/>
        </w:rPr>
        <w:tab/>
        <w:t xml:space="preserve">(v)  the first respondent then made a ruling that the case be stood down to allow the </w:t>
      </w:r>
      <w:r>
        <w:rPr>
          <w:rFonts w:ascii="Times New Roman" w:hAnsi="Times New Roman" w:cs="Times New Roman"/>
          <w:sz w:val="24"/>
          <w:szCs w:val="24"/>
        </w:rPr>
        <w:t xml:space="preserve">    </w:t>
      </w:r>
    </w:p>
    <w:p w:rsidR="00766DB5" w:rsidRDefault="00766DB5" w:rsidP="00766DB5">
      <w:pPr>
        <w:spacing w:after="0" w:line="360" w:lineRule="auto"/>
        <w:ind w:left="720" w:firstLine="420"/>
        <w:jc w:val="both"/>
        <w:rPr>
          <w:rFonts w:ascii="Times New Roman" w:hAnsi="Times New Roman" w:cs="Times New Roman"/>
          <w:sz w:val="24"/>
          <w:szCs w:val="24"/>
        </w:rPr>
      </w:pPr>
      <w:r w:rsidRPr="00686027">
        <w:rPr>
          <w:rFonts w:ascii="Times New Roman" w:hAnsi="Times New Roman" w:cs="Times New Roman"/>
          <w:sz w:val="24"/>
          <w:szCs w:val="24"/>
        </w:rPr>
        <w:t xml:space="preserve">applicant’s legal practitioners to uplift title deeds from his office and submit the same </w:t>
      </w:r>
    </w:p>
    <w:p w:rsidR="00766DB5" w:rsidRPr="00686027" w:rsidRDefault="00766DB5" w:rsidP="00766DB5">
      <w:pPr>
        <w:spacing w:after="0" w:line="360" w:lineRule="auto"/>
        <w:ind w:left="720" w:firstLine="420"/>
        <w:jc w:val="both"/>
        <w:rPr>
          <w:rFonts w:ascii="Times New Roman" w:hAnsi="Times New Roman" w:cs="Times New Roman"/>
          <w:sz w:val="24"/>
          <w:szCs w:val="24"/>
        </w:rPr>
      </w:pPr>
      <w:r w:rsidRPr="00686027">
        <w:rPr>
          <w:rFonts w:ascii="Times New Roman" w:hAnsi="Times New Roman" w:cs="Times New Roman"/>
          <w:sz w:val="24"/>
          <w:szCs w:val="24"/>
        </w:rPr>
        <w:t xml:space="preserve">to the first respondent to then issue the </w:t>
      </w:r>
      <w:r w:rsidR="00DF1449">
        <w:rPr>
          <w:rFonts w:ascii="Times New Roman" w:hAnsi="Times New Roman" w:cs="Times New Roman"/>
          <w:sz w:val="24"/>
          <w:szCs w:val="24"/>
        </w:rPr>
        <w:t xml:space="preserve">bail admission </w:t>
      </w:r>
      <w:r w:rsidRPr="00686027">
        <w:rPr>
          <w:rFonts w:ascii="Times New Roman" w:hAnsi="Times New Roman" w:cs="Times New Roman"/>
          <w:sz w:val="24"/>
          <w:szCs w:val="24"/>
        </w:rPr>
        <w:t>order.</w:t>
      </w:r>
    </w:p>
    <w:p w:rsidR="00766DB5" w:rsidRDefault="00766DB5" w:rsidP="00766DB5">
      <w:pPr>
        <w:spacing w:after="0" w:line="360" w:lineRule="auto"/>
        <w:ind w:left="720"/>
        <w:jc w:val="both"/>
        <w:rPr>
          <w:rFonts w:ascii="Times New Roman" w:hAnsi="Times New Roman" w:cs="Times New Roman"/>
          <w:sz w:val="24"/>
          <w:szCs w:val="24"/>
        </w:rPr>
      </w:pPr>
      <w:r w:rsidRPr="00686027">
        <w:rPr>
          <w:rFonts w:ascii="Times New Roman" w:hAnsi="Times New Roman" w:cs="Times New Roman"/>
          <w:sz w:val="24"/>
          <w:szCs w:val="24"/>
        </w:rPr>
        <w:t xml:space="preserve">(vi)  </w:t>
      </w:r>
      <w:r w:rsidR="00787660">
        <w:rPr>
          <w:rFonts w:ascii="Times New Roman" w:hAnsi="Times New Roman" w:cs="Times New Roman"/>
          <w:sz w:val="24"/>
          <w:szCs w:val="24"/>
        </w:rPr>
        <w:t>o</w:t>
      </w:r>
      <w:r w:rsidRPr="00686027">
        <w:rPr>
          <w:rFonts w:ascii="Times New Roman" w:hAnsi="Times New Roman" w:cs="Times New Roman"/>
          <w:sz w:val="24"/>
          <w:szCs w:val="24"/>
        </w:rPr>
        <w:t xml:space="preserve">n the legal practitioner’s return the first respondent then read out a bail dismissal </w:t>
      </w:r>
      <w:r>
        <w:rPr>
          <w:rFonts w:ascii="Times New Roman" w:hAnsi="Times New Roman" w:cs="Times New Roman"/>
          <w:sz w:val="24"/>
          <w:szCs w:val="24"/>
        </w:rPr>
        <w:t xml:space="preserve">  </w:t>
      </w:r>
    </w:p>
    <w:p w:rsidR="00787660" w:rsidRDefault="00766DB5" w:rsidP="00766DB5">
      <w:pPr>
        <w:spacing w:after="0" w:line="360" w:lineRule="auto"/>
        <w:ind w:left="1200"/>
        <w:jc w:val="both"/>
        <w:rPr>
          <w:rFonts w:ascii="Times New Roman" w:hAnsi="Times New Roman" w:cs="Times New Roman"/>
          <w:sz w:val="24"/>
          <w:szCs w:val="24"/>
        </w:rPr>
      </w:pPr>
      <w:r w:rsidRPr="00686027">
        <w:rPr>
          <w:rFonts w:ascii="Times New Roman" w:hAnsi="Times New Roman" w:cs="Times New Roman"/>
          <w:sz w:val="24"/>
          <w:szCs w:val="24"/>
        </w:rPr>
        <w:t xml:space="preserve">ruling which she prepared during the adjournment </w:t>
      </w:r>
      <w:r w:rsidR="00787660">
        <w:rPr>
          <w:rFonts w:ascii="Times New Roman" w:hAnsi="Times New Roman" w:cs="Times New Roman"/>
          <w:sz w:val="24"/>
          <w:szCs w:val="24"/>
        </w:rPr>
        <w:t xml:space="preserve">granted to </w:t>
      </w:r>
      <w:r w:rsidRPr="00686027">
        <w:rPr>
          <w:rFonts w:ascii="Times New Roman" w:hAnsi="Times New Roman" w:cs="Times New Roman"/>
          <w:sz w:val="24"/>
          <w:szCs w:val="24"/>
        </w:rPr>
        <w:t xml:space="preserve">the legal practitioner </w:t>
      </w:r>
      <w:r w:rsidR="00DF1449">
        <w:rPr>
          <w:rFonts w:ascii="Times New Roman" w:hAnsi="Times New Roman" w:cs="Times New Roman"/>
          <w:sz w:val="24"/>
          <w:szCs w:val="24"/>
        </w:rPr>
        <w:t>by</w:t>
      </w:r>
      <w:r w:rsidR="00787660">
        <w:rPr>
          <w:rFonts w:ascii="Times New Roman" w:hAnsi="Times New Roman" w:cs="Times New Roman"/>
          <w:sz w:val="24"/>
          <w:szCs w:val="24"/>
        </w:rPr>
        <w:t xml:space="preserve"> the court</w:t>
      </w:r>
      <w:r w:rsidRPr="00686027">
        <w:rPr>
          <w:rFonts w:ascii="Times New Roman" w:hAnsi="Times New Roman" w:cs="Times New Roman"/>
          <w:sz w:val="24"/>
          <w:szCs w:val="24"/>
        </w:rPr>
        <w:t xml:space="preserve"> to collect </w:t>
      </w:r>
      <w:r w:rsidR="00787660">
        <w:rPr>
          <w:rFonts w:ascii="Times New Roman" w:hAnsi="Times New Roman" w:cs="Times New Roman"/>
          <w:sz w:val="24"/>
          <w:szCs w:val="24"/>
        </w:rPr>
        <w:t>title deeds</w:t>
      </w:r>
      <w:r w:rsidRPr="00686027">
        <w:rPr>
          <w:rFonts w:ascii="Times New Roman" w:hAnsi="Times New Roman" w:cs="Times New Roman"/>
          <w:sz w:val="24"/>
          <w:szCs w:val="24"/>
        </w:rPr>
        <w:t xml:space="preserve"> to present to the court to support </w:t>
      </w:r>
      <w:r w:rsidR="00DF1449">
        <w:rPr>
          <w:rFonts w:ascii="Times New Roman" w:hAnsi="Times New Roman" w:cs="Times New Roman"/>
          <w:sz w:val="24"/>
          <w:szCs w:val="24"/>
        </w:rPr>
        <w:t>the applicant’s plea</w:t>
      </w:r>
      <w:r w:rsidRPr="00686027">
        <w:rPr>
          <w:rFonts w:ascii="Times New Roman" w:hAnsi="Times New Roman" w:cs="Times New Roman"/>
          <w:sz w:val="24"/>
          <w:szCs w:val="24"/>
        </w:rPr>
        <w:t xml:space="preserve"> for bail</w:t>
      </w:r>
      <w:r w:rsidR="00787660">
        <w:rPr>
          <w:rFonts w:ascii="Times New Roman" w:hAnsi="Times New Roman" w:cs="Times New Roman"/>
          <w:sz w:val="24"/>
          <w:szCs w:val="24"/>
        </w:rPr>
        <w:t>.</w:t>
      </w:r>
    </w:p>
    <w:p w:rsidR="00766DB5" w:rsidRPr="00686027" w:rsidRDefault="00787660" w:rsidP="00787660">
      <w:pPr>
        <w:spacing w:after="0" w:line="360" w:lineRule="auto"/>
        <w:ind w:left="1200" w:hanging="480"/>
        <w:jc w:val="both"/>
        <w:rPr>
          <w:rFonts w:ascii="Times New Roman" w:hAnsi="Times New Roman" w:cs="Times New Roman"/>
          <w:sz w:val="24"/>
          <w:szCs w:val="24"/>
        </w:rPr>
      </w:pPr>
      <w:r>
        <w:rPr>
          <w:rFonts w:ascii="Times New Roman" w:hAnsi="Times New Roman" w:cs="Times New Roman"/>
          <w:sz w:val="24"/>
          <w:szCs w:val="24"/>
        </w:rPr>
        <w:t>(vii) t</w:t>
      </w:r>
      <w:r w:rsidR="00766DB5" w:rsidRPr="00686027">
        <w:rPr>
          <w:rFonts w:ascii="Times New Roman" w:hAnsi="Times New Roman" w:cs="Times New Roman"/>
          <w:sz w:val="24"/>
          <w:szCs w:val="24"/>
        </w:rPr>
        <w:t xml:space="preserve">he court did not consider the evidence </w:t>
      </w:r>
      <w:r>
        <w:rPr>
          <w:rFonts w:ascii="Times New Roman" w:hAnsi="Times New Roman" w:cs="Times New Roman"/>
          <w:sz w:val="24"/>
          <w:szCs w:val="24"/>
        </w:rPr>
        <w:t xml:space="preserve">of title deed </w:t>
      </w:r>
      <w:r w:rsidR="004276A2">
        <w:rPr>
          <w:rFonts w:ascii="Times New Roman" w:hAnsi="Times New Roman" w:cs="Times New Roman"/>
          <w:sz w:val="24"/>
          <w:szCs w:val="24"/>
        </w:rPr>
        <w:t>yet</w:t>
      </w:r>
      <w:r w:rsidR="00766DB5" w:rsidRPr="00686027">
        <w:rPr>
          <w:rFonts w:ascii="Times New Roman" w:hAnsi="Times New Roman" w:cs="Times New Roman"/>
          <w:sz w:val="24"/>
          <w:szCs w:val="24"/>
        </w:rPr>
        <w:t xml:space="preserve"> the court had allowed </w:t>
      </w:r>
      <w:r>
        <w:rPr>
          <w:rFonts w:ascii="Times New Roman" w:hAnsi="Times New Roman" w:cs="Times New Roman"/>
          <w:sz w:val="24"/>
          <w:szCs w:val="24"/>
        </w:rPr>
        <w:t xml:space="preserve">that it be </w:t>
      </w:r>
      <w:r w:rsidR="004276A2">
        <w:rPr>
          <w:rFonts w:ascii="Times New Roman" w:hAnsi="Times New Roman" w:cs="Times New Roman"/>
          <w:sz w:val="24"/>
          <w:szCs w:val="24"/>
        </w:rPr>
        <w:t xml:space="preserve">collected and </w:t>
      </w:r>
      <w:r>
        <w:rPr>
          <w:rFonts w:ascii="Times New Roman" w:hAnsi="Times New Roman" w:cs="Times New Roman"/>
          <w:sz w:val="24"/>
          <w:szCs w:val="24"/>
        </w:rPr>
        <w:t>produced</w:t>
      </w:r>
      <w:r w:rsidR="004276A2">
        <w:rPr>
          <w:rFonts w:ascii="Times New Roman" w:hAnsi="Times New Roman" w:cs="Times New Roman"/>
          <w:sz w:val="24"/>
          <w:szCs w:val="24"/>
        </w:rPr>
        <w:t xml:space="preserve"> before it for consideration</w:t>
      </w:r>
      <w:r w:rsidR="00766DB5" w:rsidRPr="00686027">
        <w:rPr>
          <w:rFonts w:ascii="Times New Roman" w:hAnsi="Times New Roman" w:cs="Times New Roman"/>
          <w:sz w:val="24"/>
          <w:szCs w:val="24"/>
        </w:rPr>
        <w:t>.</w:t>
      </w:r>
    </w:p>
    <w:p w:rsidR="00787660" w:rsidRDefault="00766DB5" w:rsidP="00766DB5">
      <w:pPr>
        <w:spacing w:after="0" w:line="360" w:lineRule="auto"/>
        <w:ind w:left="720"/>
        <w:jc w:val="both"/>
        <w:rPr>
          <w:rFonts w:ascii="Times New Roman" w:hAnsi="Times New Roman" w:cs="Times New Roman"/>
          <w:sz w:val="24"/>
          <w:szCs w:val="24"/>
        </w:rPr>
      </w:pPr>
      <w:r w:rsidRPr="00686027">
        <w:rPr>
          <w:rFonts w:ascii="Times New Roman" w:hAnsi="Times New Roman" w:cs="Times New Roman"/>
          <w:sz w:val="24"/>
          <w:szCs w:val="24"/>
        </w:rPr>
        <w:t>(vi</w:t>
      </w:r>
      <w:r w:rsidR="00787660">
        <w:rPr>
          <w:rFonts w:ascii="Times New Roman" w:hAnsi="Times New Roman" w:cs="Times New Roman"/>
          <w:sz w:val="24"/>
          <w:szCs w:val="24"/>
        </w:rPr>
        <w:t>i</w:t>
      </w:r>
      <w:r w:rsidRPr="00686027">
        <w:rPr>
          <w:rFonts w:ascii="Times New Roman" w:hAnsi="Times New Roman" w:cs="Times New Roman"/>
          <w:sz w:val="24"/>
          <w:szCs w:val="24"/>
        </w:rPr>
        <w:t xml:space="preserve">i) </w:t>
      </w:r>
      <w:r w:rsidR="00787660">
        <w:rPr>
          <w:rFonts w:ascii="Times New Roman" w:hAnsi="Times New Roman" w:cs="Times New Roman"/>
          <w:sz w:val="24"/>
          <w:szCs w:val="24"/>
        </w:rPr>
        <w:t>t</w:t>
      </w:r>
      <w:r w:rsidR="00787660" w:rsidRPr="00686027">
        <w:rPr>
          <w:rFonts w:ascii="Times New Roman" w:hAnsi="Times New Roman" w:cs="Times New Roman"/>
          <w:sz w:val="24"/>
          <w:szCs w:val="24"/>
        </w:rPr>
        <w:t>hat</w:t>
      </w:r>
      <w:r w:rsidRPr="00686027">
        <w:rPr>
          <w:rFonts w:ascii="Times New Roman" w:hAnsi="Times New Roman" w:cs="Times New Roman"/>
          <w:sz w:val="24"/>
          <w:szCs w:val="24"/>
        </w:rPr>
        <w:t xml:space="preserve"> the first respondent could not change her previous ruli</w:t>
      </w:r>
      <w:r>
        <w:rPr>
          <w:rFonts w:ascii="Times New Roman" w:hAnsi="Times New Roman" w:cs="Times New Roman"/>
          <w:sz w:val="24"/>
          <w:szCs w:val="24"/>
        </w:rPr>
        <w:t>n</w:t>
      </w:r>
      <w:r w:rsidRPr="00686027">
        <w:rPr>
          <w:rFonts w:ascii="Times New Roman" w:hAnsi="Times New Roman" w:cs="Times New Roman"/>
          <w:sz w:val="24"/>
          <w:szCs w:val="24"/>
        </w:rPr>
        <w:t xml:space="preserve">g as by agreeing to </w:t>
      </w:r>
    </w:p>
    <w:p w:rsidR="000247E0" w:rsidRDefault="00787660" w:rsidP="00787660">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766DB5" w:rsidRPr="00686027">
        <w:rPr>
          <w:rFonts w:ascii="Times New Roman" w:hAnsi="Times New Roman" w:cs="Times New Roman"/>
          <w:sz w:val="24"/>
          <w:szCs w:val="24"/>
        </w:rPr>
        <w:t xml:space="preserve">admit the applicant to bail on </w:t>
      </w:r>
      <w:r w:rsidR="004276A2">
        <w:rPr>
          <w:rFonts w:ascii="Times New Roman" w:hAnsi="Times New Roman" w:cs="Times New Roman"/>
          <w:sz w:val="24"/>
          <w:szCs w:val="24"/>
        </w:rPr>
        <w:t xml:space="preserve">the additional </w:t>
      </w:r>
      <w:r w:rsidR="00766DB5" w:rsidRPr="00686027">
        <w:rPr>
          <w:rFonts w:ascii="Times New Roman" w:hAnsi="Times New Roman" w:cs="Times New Roman"/>
          <w:sz w:val="24"/>
          <w:szCs w:val="24"/>
        </w:rPr>
        <w:t xml:space="preserve">condition of surrender of title </w:t>
      </w:r>
      <w:r w:rsidR="000247E0">
        <w:rPr>
          <w:rFonts w:ascii="Times New Roman" w:hAnsi="Times New Roman" w:cs="Times New Roman"/>
          <w:sz w:val="24"/>
          <w:szCs w:val="24"/>
        </w:rPr>
        <w:t xml:space="preserve">     </w:t>
      </w:r>
    </w:p>
    <w:p w:rsidR="000247E0" w:rsidRDefault="000247E0" w:rsidP="00787660">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766DB5" w:rsidRPr="00686027">
        <w:rPr>
          <w:rFonts w:ascii="Times New Roman" w:hAnsi="Times New Roman" w:cs="Times New Roman"/>
          <w:sz w:val="24"/>
          <w:szCs w:val="24"/>
        </w:rPr>
        <w:t>dee</w:t>
      </w:r>
      <w:r w:rsidR="00766DB5">
        <w:rPr>
          <w:rFonts w:ascii="Times New Roman" w:hAnsi="Times New Roman" w:cs="Times New Roman"/>
          <w:sz w:val="24"/>
          <w:szCs w:val="24"/>
        </w:rPr>
        <w:t>d</w:t>
      </w:r>
      <w:r w:rsidR="00766DB5" w:rsidRPr="00686027">
        <w:rPr>
          <w:rFonts w:ascii="Times New Roman" w:hAnsi="Times New Roman" w:cs="Times New Roman"/>
          <w:sz w:val="24"/>
          <w:szCs w:val="24"/>
        </w:rPr>
        <w:t xml:space="preserve">s to an immovable, she had exercised her jurisdiction and could not just turn </w:t>
      </w:r>
      <w:r>
        <w:rPr>
          <w:rFonts w:ascii="Times New Roman" w:hAnsi="Times New Roman" w:cs="Times New Roman"/>
          <w:sz w:val="24"/>
          <w:szCs w:val="24"/>
        </w:rPr>
        <w:t xml:space="preserve">  </w:t>
      </w:r>
    </w:p>
    <w:p w:rsidR="000247E0" w:rsidRDefault="000247E0" w:rsidP="00787660">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766DB5" w:rsidRPr="00686027">
        <w:rPr>
          <w:rFonts w:ascii="Times New Roman" w:hAnsi="Times New Roman" w:cs="Times New Roman"/>
          <w:sz w:val="24"/>
          <w:szCs w:val="24"/>
        </w:rPr>
        <w:t>round and give a contrary de</w:t>
      </w:r>
      <w:r w:rsidR="00766DB5">
        <w:rPr>
          <w:rFonts w:ascii="Times New Roman" w:hAnsi="Times New Roman" w:cs="Times New Roman"/>
          <w:sz w:val="24"/>
          <w:szCs w:val="24"/>
        </w:rPr>
        <w:t>c</w:t>
      </w:r>
      <w:r w:rsidR="00766DB5" w:rsidRPr="00686027">
        <w:rPr>
          <w:rFonts w:ascii="Times New Roman" w:hAnsi="Times New Roman" w:cs="Times New Roman"/>
          <w:sz w:val="24"/>
          <w:szCs w:val="24"/>
        </w:rPr>
        <w:t>is</w:t>
      </w:r>
      <w:r w:rsidR="00766DB5">
        <w:rPr>
          <w:rFonts w:ascii="Times New Roman" w:hAnsi="Times New Roman" w:cs="Times New Roman"/>
          <w:sz w:val="24"/>
          <w:szCs w:val="24"/>
        </w:rPr>
        <w:t>i</w:t>
      </w:r>
      <w:r w:rsidR="00766DB5" w:rsidRPr="00686027">
        <w:rPr>
          <w:rFonts w:ascii="Times New Roman" w:hAnsi="Times New Roman" w:cs="Times New Roman"/>
          <w:sz w:val="24"/>
          <w:szCs w:val="24"/>
        </w:rPr>
        <w:t>on</w:t>
      </w:r>
      <w:r>
        <w:rPr>
          <w:rFonts w:ascii="Times New Roman" w:hAnsi="Times New Roman" w:cs="Times New Roman"/>
          <w:sz w:val="24"/>
          <w:szCs w:val="24"/>
        </w:rPr>
        <w:t xml:space="preserve"> without giving the parties the opportunity to be </w:t>
      </w:r>
    </w:p>
    <w:p w:rsidR="00766DB5" w:rsidRPr="00686027" w:rsidRDefault="000247E0" w:rsidP="00787660">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heard.</w:t>
      </w:r>
    </w:p>
    <w:p w:rsidR="00766DB5" w:rsidRDefault="00766DB5" w:rsidP="00766DB5">
      <w:pPr>
        <w:spacing w:after="0" w:line="360" w:lineRule="auto"/>
        <w:ind w:left="720"/>
        <w:jc w:val="both"/>
        <w:rPr>
          <w:rFonts w:ascii="Times New Roman" w:hAnsi="Times New Roman" w:cs="Times New Roman"/>
          <w:sz w:val="24"/>
          <w:szCs w:val="24"/>
        </w:rPr>
      </w:pPr>
      <w:r w:rsidRPr="00686027">
        <w:rPr>
          <w:rFonts w:ascii="Times New Roman" w:hAnsi="Times New Roman" w:cs="Times New Roman"/>
          <w:sz w:val="24"/>
          <w:szCs w:val="24"/>
        </w:rPr>
        <w:t xml:space="preserve">(viii)  that the first respondent must have been improperly interfered with during the time </w:t>
      </w:r>
      <w:r>
        <w:rPr>
          <w:rFonts w:ascii="Times New Roman" w:hAnsi="Times New Roman" w:cs="Times New Roman"/>
          <w:sz w:val="24"/>
          <w:szCs w:val="24"/>
        </w:rPr>
        <w:t xml:space="preserve">      </w:t>
      </w:r>
    </w:p>
    <w:p w:rsidR="00766DB5" w:rsidRDefault="00766DB5" w:rsidP="00766DB5">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686027">
        <w:rPr>
          <w:rFonts w:ascii="Times New Roman" w:hAnsi="Times New Roman" w:cs="Times New Roman"/>
          <w:sz w:val="24"/>
          <w:szCs w:val="24"/>
        </w:rPr>
        <w:t>of the court</w:t>
      </w:r>
      <w:r w:rsidR="0038177B">
        <w:rPr>
          <w:rFonts w:ascii="Times New Roman" w:hAnsi="Times New Roman" w:cs="Times New Roman"/>
          <w:sz w:val="24"/>
          <w:szCs w:val="24"/>
        </w:rPr>
        <w:t>’</w:t>
      </w:r>
      <w:r w:rsidRPr="00686027">
        <w:rPr>
          <w:rFonts w:ascii="Times New Roman" w:hAnsi="Times New Roman" w:cs="Times New Roman"/>
          <w:sz w:val="24"/>
          <w:szCs w:val="24"/>
        </w:rPr>
        <w:t>s adjournment leading her to make a sudden change of mind.</w:t>
      </w:r>
    </w:p>
    <w:p w:rsidR="00B4131C" w:rsidRPr="00686027" w:rsidRDefault="00B4131C" w:rsidP="00B4131C">
      <w:pPr>
        <w:spacing w:after="0" w:line="240" w:lineRule="auto"/>
        <w:ind w:left="720"/>
        <w:jc w:val="both"/>
        <w:rPr>
          <w:rFonts w:ascii="Times New Roman" w:hAnsi="Times New Roman" w:cs="Times New Roman"/>
          <w:sz w:val="24"/>
          <w:szCs w:val="24"/>
        </w:rPr>
      </w:pPr>
    </w:p>
    <w:p w:rsidR="00766DB5" w:rsidRPr="00686027" w:rsidRDefault="00766DB5" w:rsidP="00766DB5">
      <w:pPr>
        <w:spacing w:after="0" w:line="360" w:lineRule="auto"/>
        <w:jc w:val="both"/>
        <w:rPr>
          <w:rFonts w:ascii="Times New Roman" w:hAnsi="Times New Roman" w:cs="Times New Roman"/>
          <w:sz w:val="24"/>
          <w:szCs w:val="24"/>
        </w:rPr>
      </w:pPr>
      <w:r w:rsidRPr="00686027">
        <w:rPr>
          <w:rFonts w:ascii="Times New Roman" w:hAnsi="Times New Roman" w:cs="Times New Roman"/>
          <w:sz w:val="24"/>
          <w:szCs w:val="24"/>
        </w:rPr>
        <w:tab/>
        <w:t>On the above allegations</w:t>
      </w:r>
      <w:r w:rsidR="00B4131C">
        <w:rPr>
          <w:rFonts w:ascii="Times New Roman" w:hAnsi="Times New Roman" w:cs="Times New Roman"/>
          <w:sz w:val="24"/>
          <w:szCs w:val="24"/>
        </w:rPr>
        <w:t>,</w:t>
      </w:r>
      <w:r w:rsidRPr="00686027">
        <w:rPr>
          <w:rFonts w:ascii="Times New Roman" w:hAnsi="Times New Roman" w:cs="Times New Roman"/>
          <w:sz w:val="24"/>
          <w:szCs w:val="24"/>
        </w:rPr>
        <w:t xml:space="preserve"> the application was in my view urgent because not only did it concern the liberty of the individual but more importantly</w:t>
      </w:r>
      <w:r w:rsidR="00B4131C">
        <w:rPr>
          <w:rFonts w:ascii="Times New Roman" w:hAnsi="Times New Roman" w:cs="Times New Roman"/>
          <w:sz w:val="24"/>
          <w:szCs w:val="24"/>
        </w:rPr>
        <w:t>, the loss of li</w:t>
      </w:r>
      <w:r w:rsidRPr="00686027">
        <w:rPr>
          <w:rFonts w:ascii="Times New Roman" w:hAnsi="Times New Roman" w:cs="Times New Roman"/>
          <w:sz w:val="24"/>
          <w:szCs w:val="24"/>
        </w:rPr>
        <w:t>b</w:t>
      </w:r>
      <w:r w:rsidR="00B4131C">
        <w:rPr>
          <w:rFonts w:ascii="Times New Roman" w:hAnsi="Times New Roman" w:cs="Times New Roman"/>
          <w:sz w:val="24"/>
          <w:szCs w:val="24"/>
        </w:rPr>
        <w:t>er</w:t>
      </w:r>
      <w:r w:rsidRPr="00686027">
        <w:rPr>
          <w:rFonts w:ascii="Times New Roman" w:hAnsi="Times New Roman" w:cs="Times New Roman"/>
          <w:sz w:val="24"/>
          <w:szCs w:val="24"/>
        </w:rPr>
        <w:t>ty was allegedly brought about in a procedurally irregular manner thus rendering the decision reached invalid. In this regard it must be noted that although the constitution allows for limitation of fundamental rights and freedoms as provided for in s 86 of the constitution, there are safeguards to the limitations. Of particular note is that fundamental human right</w:t>
      </w:r>
      <w:r w:rsidR="00CC28E1">
        <w:rPr>
          <w:rFonts w:ascii="Times New Roman" w:hAnsi="Times New Roman" w:cs="Times New Roman"/>
          <w:sz w:val="24"/>
          <w:szCs w:val="24"/>
        </w:rPr>
        <w:t>s</w:t>
      </w:r>
      <w:r w:rsidRPr="00686027">
        <w:rPr>
          <w:rFonts w:ascii="Times New Roman" w:hAnsi="Times New Roman" w:cs="Times New Roman"/>
          <w:sz w:val="24"/>
          <w:szCs w:val="24"/>
        </w:rPr>
        <w:t xml:space="preserve"> and freedoms may </w:t>
      </w:r>
      <w:r w:rsidR="00472118">
        <w:rPr>
          <w:rFonts w:ascii="Times New Roman" w:hAnsi="Times New Roman" w:cs="Times New Roman"/>
          <w:sz w:val="24"/>
          <w:szCs w:val="24"/>
        </w:rPr>
        <w:t xml:space="preserve">only be </w:t>
      </w:r>
      <w:r w:rsidRPr="00686027">
        <w:rPr>
          <w:rFonts w:ascii="Times New Roman" w:hAnsi="Times New Roman" w:cs="Times New Roman"/>
          <w:sz w:val="24"/>
          <w:szCs w:val="24"/>
        </w:rPr>
        <w:t>limited by a law of general application</w:t>
      </w:r>
      <w:r w:rsidR="00472118">
        <w:rPr>
          <w:rFonts w:ascii="Times New Roman" w:hAnsi="Times New Roman" w:cs="Times New Roman"/>
          <w:sz w:val="24"/>
          <w:szCs w:val="24"/>
        </w:rPr>
        <w:t>. S</w:t>
      </w:r>
      <w:r w:rsidRPr="00686027">
        <w:rPr>
          <w:rFonts w:ascii="Times New Roman" w:hAnsi="Times New Roman" w:cs="Times New Roman"/>
          <w:sz w:val="24"/>
          <w:szCs w:val="24"/>
        </w:rPr>
        <w:t xml:space="preserve">ome rights cannot </w:t>
      </w:r>
      <w:r w:rsidR="00472118">
        <w:rPr>
          <w:rFonts w:ascii="Times New Roman" w:hAnsi="Times New Roman" w:cs="Times New Roman"/>
          <w:sz w:val="24"/>
          <w:szCs w:val="24"/>
        </w:rPr>
        <w:t xml:space="preserve">however </w:t>
      </w:r>
      <w:r w:rsidRPr="00686027">
        <w:rPr>
          <w:rFonts w:ascii="Times New Roman" w:hAnsi="Times New Roman" w:cs="Times New Roman"/>
          <w:sz w:val="24"/>
          <w:szCs w:val="24"/>
        </w:rPr>
        <w:t>be limited. The rights which cannot be limited by any law wheth</w:t>
      </w:r>
      <w:r>
        <w:rPr>
          <w:rFonts w:ascii="Times New Roman" w:hAnsi="Times New Roman" w:cs="Times New Roman"/>
          <w:sz w:val="24"/>
          <w:szCs w:val="24"/>
        </w:rPr>
        <w:t>e</w:t>
      </w:r>
      <w:r w:rsidRPr="00686027">
        <w:rPr>
          <w:rFonts w:ascii="Times New Roman" w:hAnsi="Times New Roman" w:cs="Times New Roman"/>
          <w:sz w:val="24"/>
          <w:szCs w:val="24"/>
        </w:rPr>
        <w:t>r of general or specific application are set out in s 86 (3) of the constitution. One such right is the right to a fair trial. Section</w:t>
      </w:r>
      <w:r w:rsidR="00472118">
        <w:rPr>
          <w:rFonts w:ascii="Times New Roman" w:hAnsi="Times New Roman" w:cs="Times New Roman"/>
          <w:sz w:val="24"/>
          <w:szCs w:val="24"/>
        </w:rPr>
        <w:t xml:space="preserve"> 86 (3) of the constitution</w:t>
      </w:r>
      <w:r w:rsidRPr="00686027">
        <w:rPr>
          <w:rFonts w:ascii="Times New Roman" w:hAnsi="Times New Roman" w:cs="Times New Roman"/>
          <w:sz w:val="24"/>
          <w:szCs w:val="24"/>
        </w:rPr>
        <w:t xml:space="preserve">  reads as follows;</w:t>
      </w:r>
    </w:p>
    <w:p w:rsidR="00766DB5" w:rsidRPr="00C4646A" w:rsidRDefault="00766DB5" w:rsidP="00766DB5">
      <w:pPr>
        <w:spacing w:after="0" w:line="240" w:lineRule="auto"/>
        <w:ind w:left="720"/>
        <w:jc w:val="both"/>
        <w:rPr>
          <w:rFonts w:ascii="Times New Roman" w:hAnsi="Times New Roman" w:cs="Times New Roman"/>
        </w:rPr>
      </w:pPr>
      <w:r w:rsidRPr="00C4646A">
        <w:rPr>
          <w:rFonts w:ascii="Times New Roman" w:hAnsi="Times New Roman" w:cs="Times New Roman"/>
        </w:rPr>
        <w:t>“No law may limit the following rights enshrined in this chapter and no person may violate them –</w:t>
      </w:r>
    </w:p>
    <w:p w:rsidR="00766DB5" w:rsidRPr="00C4646A" w:rsidRDefault="00766DB5" w:rsidP="00766DB5">
      <w:pPr>
        <w:spacing w:after="0" w:line="240" w:lineRule="auto"/>
        <w:jc w:val="both"/>
        <w:rPr>
          <w:rFonts w:ascii="Times New Roman" w:hAnsi="Times New Roman" w:cs="Times New Roman"/>
        </w:rPr>
      </w:pPr>
      <w:r w:rsidRPr="00C4646A">
        <w:rPr>
          <w:rFonts w:ascii="Times New Roman" w:hAnsi="Times New Roman" w:cs="Times New Roman"/>
        </w:rPr>
        <w:tab/>
        <w:t>(a)  ………</w:t>
      </w:r>
    </w:p>
    <w:p w:rsidR="00766DB5" w:rsidRPr="00C4646A" w:rsidRDefault="00766DB5" w:rsidP="00766DB5">
      <w:pPr>
        <w:spacing w:after="0" w:line="240" w:lineRule="auto"/>
        <w:jc w:val="both"/>
        <w:rPr>
          <w:rFonts w:ascii="Times New Roman" w:hAnsi="Times New Roman" w:cs="Times New Roman"/>
        </w:rPr>
      </w:pPr>
      <w:r w:rsidRPr="00C4646A">
        <w:rPr>
          <w:rFonts w:ascii="Times New Roman" w:hAnsi="Times New Roman" w:cs="Times New Roman"/>
        </w:rPr>
        <w:tab/>
        <w:t>(b) ………..</w:t>
      </w:r>
    </w:p>
    <w:p w:rsidR="00766DB5" w:rsidRPr="00C4646A" w:rsidRDefault="00766DB5" w:rsidP="00766DB5">
      <w:pPr>
        <w:spacing w:after="0" w:line="240" w:lineRule="auto"/>
        <w:jc w:val="both"/>
        <w:rPr>
          <w:rFonts w:ascii="Times New Roman" w:hAnsi="Times New Roman" w:cs="Times New Roman"/>
        </w:rPr>
      </w:pPr>
      <w:r w:rsidRPr="00C4646A">
        <w:rPr>
          <w:rFonts w:ascii="Times New Roman" w:hAnsi="Times New Roman" w:cs="Times New Roman"/>
        </w:rPr>
        <w:tab/>
        <w:t>(d) ………….</w:t>
      </w:r>
    </w:p>
    <w:p w:rsidR="00766DB5" w:rsidRPr="00C4646A" w:rsidRDefault="00766DB5" w:rsidP="00766DB5">
      <w:pPr>
        <w:spacing w:after="0" w:line="240" w:lineRule="auto"/>
        <w:jc w:val="both"/>
        <w:rPr>
          <w:rFonts w:ascii="Times New Roman" w:hAnsi="Times New Roman" w:cs="Times New Roman"/>
        </w:rPr>
      </w:pPr>
      <w:r w:rsidRPr="00C4646A">
        <w:rPr>
          <w:rFonts w:ascii="Times New Roman" w:hAnsi="Times New Roman" w:cs="Times New Roman"/>
        </w:rPr>
        <w:tab/>
        <w:t>(e) the right to a fair trial</w:t>
      </w:r>
    </w:p>
    <w:p w:rsidR="00766DB5" w:rsidRDefault="00766DB5" w:rsidP="00766DB5">
      <w:pPr>
        <w:spacing w:after="0" w:line="240" w:lineRule="auto"/>
        <w:jc w:val="both"/>
        <w:rPr>
          <w:rFonts w:ascii="Times New Roman" w:hAnsi="Times New Roman" w:cs="Times New Roman"/>
        </w:rPr>
      </w:pPr>
      <w:r w:rsidRPr="00C4646A">
        <w:rPr>
          <w:rFonts w:ascii="Times New Roman" w:hAnsi="Times New Roman" w:cs="Times New Roman"/>
        </w:rPr>
        <w:tab/>
        <w:t>(f) ………….</w:t>
      </w:r>
      <w:r>
        <w:rPr>
          <w:rFonts w:ascii="Times New Roman" w:hAnsi="Times New Roman" w:cs="Times New Roman"/>
        </w:rPr>
        <w:t>”</w:t>
      </w:r>
    </w:p>
    <w:p w:rsidR="00766DB5" w:rsidRPr="00C4646A" w:rsidRDefault="00766DB5" w:rsidP="00766DB5">
      <w:pPr>
        <w:spacing w:after="0" w:line="240" w:lineRule="auto"/>
        <w:jc w:val="both"/>
        <w:rPr>
          <w:rFonts w:ascii="Times New Roman" w:hAnsi="Times New Roman" w:cs="Times New Roman"/>
        </w:rPr>
      </w:pPr>
    </w:p>
    <w:p w:rsidR="00766DB5" w:rsidRPr="00686027" w:rsidRDefault="00766DB5" w:rsidP="00766DB5">
      <w:pPr>
        <w:spacing w:after="0" w:line="360" w:lineRule="auto"/>
        <w:jc w:val="both"/>
        <w:rPr>
          <w:rFonts w:ascii="Times New Roman" w:hAnsi="Times New Roman" w:cs="Times New Roman"/>
          <w:sz w:val="24"/>
          <w:szCs w:val="24"/>
        </w:rPr>
      </w:pPr>
      <w:r w:rsidRPr="00686027">
        <w:rPr>
          <w:rFonts w:ascii="Times New Roman" w:hAnsi="Times New Roman" w:cs="Times New Roman"/>
          <w:sz w:val="24"/>
          <w:szCs w:val="24"/>
        </w:rPr>
        <w:tab/>
        <w:t>The allegations made by the applicant presented themselves to me as requiring urgent intervention because it is an urgent matter without reserve for the individuals to be deprived of his or her liberty in violation of the right to procedural fairness and consequently the right to a fair trial which right is absolute. Further, the constitution i</w:t>
      </w:r>
      <w:r>
        <w:rPr>
          <w:rFonts w:ascii="Times New Roman" w:hAnsi="Times New Roman" w:cs="Times New Roman"/>
          <w:sz w:val="24"/>
          <w:szCs w:val="24"/>
        </w:rPr>
        <w:t>n</w:t>
      </w:r>
      <w:r w:rsidRPr="00686027">
        <w:rPr>
          <w:rFonts w:ascii="Times New Roman" w:hAnsi="Times New Roman" w:cs="Times New Roman"/>
          <w:sz w:val="24"/>
          <w:szCs w:val="24"/>
        </w:rPr>
        <w:t xml:space="preserve"> s 165 provides as follows:</w:t>
      </w:r>
    </w:p>
    <w:p w:rsidR="00766DB5" w:rsidRPr="00C4646A" w:rsidRDefault="00766DB5" w:rsidP="00766DB5">
      <w:pPr>
        <w:spacing w:after="0" w:line="240" w:lineRule="auto"/>
        <w:jc w:val="both"/>
        <w:rPr>
          <w:rFonts w:ascii="Times New Roman" w:hAnsi="Times New Roman" w:cs="Times New Roman"/>
        </w:rPr>
      </w:pPr>
      <w:r w:rsidRPr="00686027">
        <w:rPr>
          <w:rFonts w:ascii="Times New Roman" w:hAnsi="Times New Roman" w:cs="Times New Roman"/>
          <w:sz w:val="24"/>
          <w:szCs w:val="24"/>
        </w:rPr>
        <w:tab/>
      </w:r>
      <w:r w:rsidRPr="00C4646A">
        <w:rPr>
          <w:rFonts w:ascii="Times New Roman" w:hAnsi="Times New Roman" w:cs="Times New Roman"/>
        </w:rPr>
        <w:t xml:space="preserve">“165 </w:t>
      </w:r>
      <w:r w:rsidRPr="00C4646A">
        <w:rPr>
          <w:rFonts w:ascii="Times New Roman" w:hAnsi="Times New Roman" w:cs="Times New Roman"/>
        </w:rPr>
        <w:tab/>
        <w:t xml:space="preserve">Principles guiding </w:t>
      </w:r>
      <w:r w:rsidR="00A10DE4">
        <w:rPr>
          <w:rFonts w:ascii="Times New Roman" w:hAnsi="Times New Roman" w:cs="Times New Roman"/>
        </w:rPr>
        <w:t xml:space="preserve">the </w:t>
      </w:r>
      <w:r w:rsidRPr="00C4646A">
        <w:rPr>
          <w:rFonts w:ascii="Times New Roman" w:hAnsi="Times New Roman" w:cs="Times New Roman"/>
        </w:rPr>
        <w:t>judiciary</w:t>
      </w:r>
    </w:p>
    <w:p w:rsidR="00766DB5" w:rsidRPr="00C4646A" w:rsidRDefault="00766DB5" w:rsidP="00766DB5">
      <w:pPr>
        <w:spacing w:after="0" w:line="240" w:lineRule="auto"/>
        <w:ind w:left="1440" w:hanging="720"/>
        <w:jc w:val="both"/>
        <w:rPr>
          <w:rFonts w:ascii="Times New Roman" w:hAnsi="Times New Roman" w:cs="Times New Roman"/>
        </w:rPr>
      </w:pPr>
      <w:r w:rsidRPr="00C4646A">
        <w:rPr>
          <w:rFonts w:ascii="Times New Roman" w:hAnsi="Times New Roman" w:cs="Times New Roman"/>
        </w:rPr>
        <w:t>1.</w:t>
      </w:r>
      <w:r w:rsidRPr="00C4646A">
        <w:rPr>
          <w:rFonts w:ascii="Times New Roman" w:hAnsi="Times New Roman" w:cs="Times New Roman"/>
        </w:rPr>
        <w:tab/>
        <w:t xml:space="preserve">In exercising judicial authority, members of the judiciary must be guided by the </w:t>
      </w:r>
      <w:r>
        <w:rPr>
          <w:rFonts w:ascii="Times New Roman" w:hAnsi="Times New Roman" w:cs="Times New Roman"/>
        </w:rPr>
        <w:t xml:space="preserve">   </w:t>
      </w:r>
      <w:r w:rsidRPr="00C4646A">
        <w:rPr>
          <w:rFonts w:ascii="Times New Roman" w:hAnsi="Times New Roman" w:cs="Times New Roman"/>
        </w:rPr>
        <w:t>following principles-</w:t>
      </w:r>
    </w:p>
    <w:p w:rsidR="00766DB5" w:rsidRPr="00C4646A" w:rsidRDefault="00766DB5" w:rsidP="00766DB5">
      <w:pPr>
        <w:spacing w:after="0" w:line="240" w:lineRule="auto"/>
        <w:jc w:val="both"/>
        <w:rPr>
          <w:rFonts w:ascii="Times New Roman" w:hAnsi="Times New Roman" w:cs="Times New Roman"/>
        </w:rPr>
      </w:pPr>
      <w:r w:rsidRPr="00C4646A">
        <w:rPr>
          <w:rFonts w:ascii="Times New Roman" w:hAnsi="Times New Roman" w:cs="Times New Roman"/>
        </w:rPr>
        <w:tab/>
        <w:t>(a)</w:t>
      </w:r>
      <w:r w:rsidRPr="00C4646A">
        <w:rPr>
          <w:rFonts w:ascii="Times New Roman" w:hAnsi="Times New Roman" w:cs="Times New Roman"/>
        </w:rPr>
        <w:tab/>
        <w:t>justice must be done to all, irrespective of status;</w:t>
      </w:r>
    </w:p>
    <w:p w:rsidR="00766DB5" w:rsidRPr="00C4646A" w:rsidRDefault="00766DB5" w:rsidP="00766DB5">
      <w:pPr>
        <w:spacing w:after="0" w:line="240" w:lineRule="auto"/>
        <w:jc w:val="both"/>
        <w:rPr>
          <w:rFonts w:ascii="Times New Roman" w:hAnsi="Times New Roman" w:cs="Times New Roman"/>
        </w:rPr>
      </w:pPr>
      <w:r w:rsidRPr="00C4646A">
        <w:rPr>
          <w:rFonts w:ascii="Times New Roman" w:hAnsi="Times New Roman" w:cs="Times New Roman"/>
        </w:rPr>
        <w:tab/>
        <w:t>(b)</w:t>
      </w:r>
      <w:r w:rsidRPr="00C4646A">
        <w:rPr>
          <w:rFonts w:ascii="Times New Roman" w:hAnsi="Times New Roman" w:cs="Times New Roman"/>
        </w:rPr>
        <w:tab/>
        <w:t>………..</w:t>
      </w:r>
    </w:p>
    <w:p w:rsidR="00766DB5" w:rsidRPr="00C4646A" w:rsidRDefault="00766DB5" w:rsidP="00766DB5">
      <w:pPr>
        <w:spacing w:after="0" w:line="240" w:lineRule="auto"/>
        <w:ind w:left="1440" w:hanging="720"/>
        <w:jc w:val="both"/>
        <w:rPr>
          <w:rFonts w:ascii="Times New Roman" w:hAnsi="Times New Roman" w:cs="Times New Roman"/>
        </w:rPr>
      </w:pPr>
      <w:r w:rsidRPr="00686027">
        <w:rPr>
          <w:rFonts w:ascii="Times New Roman" w:hAnsi="Times New Roman" w:cs="Times New Roman"/>
          <w:sz w:val="24"/>
          <w:szCs w:val="24"/>
        </w:rPr>
        <w:t>(c)</w:t>
      </w:r>
      <w:r w:rsidRPr="00686027">
        <w:rPr>
          <w:rFonts w:ascii="Times New Roman" w:hAnsi="Times New Roman" w:cs="Times New Roman"/>
          <w:sz w:val="24"/>
          <w:szCs w:val="24"/>
        </w:rPr>
        <w:tab/>
        <w:t xml:space="preserve">the role of the courts is paramount in safeguarding human rights and freedoms </w:t>
      </w:r>
      <w:r w:rsidRPr="00C4646A">
        <w:rPr>
          <w:rFonts w:ascii="Times New Roman" w:hAnsi="Times New Roman" w:cs="Times New Roman"/>
        </w:rPr>
        <w:t xml:space="preserve">and </w:t>
      </w:r>
      <w:r w:rsidR="00A10DE4">
        <w:rPr>
          <w:rFonts w:ascii="Times New Roman" w:hAnsi="Times New Roman" w:cs="Times New Roman"/>
        </w:rPr>
        <w:t xml:space="preserve">the </w:t>
      </w:r>
      <w:r w:rsidRPr="00C4646A">
        <w:rPr>
          <w:rFonts w:ascii="Times New Roman" w:hAnsi="Times New Roman" w:cs="Times New Roman"/>
        </w:rPr>
        <w:t>rule of law</w:t>
      </w:r>
    </w:p>
    <w:p w:rsidR="00766DB5" w:rsidRPr="00C4646A" w:rsidRDefault="00766DB5" w:rsidP="00766DB5">
      <w:pPr>
        <w:spacing w:after="0" w:line="240" w:lineRule="auto"/>
        <w:jc w:val="both"/>
        <w:rPr>
          <w:rFonts w:ascii="Times New Roman" w:hAnsi="Times New Roman" w:cs="Times New Roman"/>
        </w:rPr>
      </w:pPr>
      <w:r w:rsidRPr="00C4646A">
        <w:rPr>
          <w:rFonts w:ascii="Times New Roman" w:hAnsi="Times New Roman" w:cs="Times New Roman"/>
        </w:rPr>
        <w:tab/>
        <w:t>2</w:t>
      </w:r>
      <w:r>
        <w:rPr>
          <w:rFonts w:ascii="Times New Roman" w:hAnsi="Times New Roman" w:cs="Times New Roman"/>
        </w:rPr>
        <w:tab/>
      </w:r>
      <w:r w:rsidRPr="00C4646A">
        <w:rPr>
          <w:rFonts w:ascii="Times New Roman" w:hAnsi="Times New Roman" w:cs="Times New Roman"/>
        </w:rPr>
        <w:t>…………..</w:t>
      </w:r>
    </w:p>
    <w:p w:rsidR="00766DB5" w:rsidRPr="00C4646A" w:rsidRDefault="00766DB5" w:rsidP="00766DB5">
      <w:pPr>
        <w:spacing w:after="0" w:line="240" w:lineRule="auto"/>
        <w:jc w:val="both"/>
        <w:rPr>
          <w:rFonts w:ascii="Times New Roman" w:hAnsi="Times New Roman" w:cs="Times New Roman"/>
        </w:rPr>
      </w:pPr>
      <w:r w:rsidRPr="00C4646A">
        <w:rPr>
          <w:rFonts w:ascii="Times New Roman" w:hAnsi="Times New Roman" w:cs="Times New Roman"/>
        </w:rPr>
        <w:tab/>
        <w:t>3.</w:t>
      </w:r>
      <w:r w:rsidRPr="00C4646A">
        <w:rPr>
          <w:rFonts w:ascii="Times New Roman" w:hAnsi="Times New Roman" w:cs="Times New Roman"/>
        </w:rPr>
        <w:tab/>
        <w:t>………….</w:t>
      </w:r>
    </w:p>
    <w:p w:rsidR="00766DB5" w:rsidRPr="00C4646A" w:rsidRDefault="00766DB5" w:rsidP="00766DB5">
      <w:pPr>
        <w:spacing w:after="0" w:line="240" w:lineRule="auto"/>
        <w:ind w:firstLine="720"/>
        <w:jc w:val="both"/>
        <w:rPr>
          <w:rFonts w:ascii="Times New Roman" w:hAnsi="Times New Roman" w:cs="Times New Roman"/>
        </w:rPr>
      </w:pPr>
      <w:r w:rsidRPr="00C4646A">
        <w:rPr>
          <w:rFonts w:ascii="Times New Roman" w:hAnsi="Times New Roman" w:cs="Times New Roman"/>
        </w:rPr>
        <w:t>4.</w:t>
      </w:r>
      <w:r w:rsidRPr="00C4646A">
        <w:rPr>
          <w:rFonts w:ascii="Times New Roman" w:hAnsi="Times New Roman" w:cs="Times New Roman"/>
        </w:rPr>
        <w:tab/>
        <w:t>………….</w:t>
      </w:r>
    </w:p>
    <w:p w:rsidR="00766DB5" w:rsidRPr="00C4646A" w:rsidRDefault="00766DB5" w:rsidP="00766DB5">
      <w:pPr>
        <w:spacing w:after="0" w:line="240" w:lineRule="auto"/>
        <w:jc w:val="both"/>
        <w:rPr>
          <w:rFonts w:ascii="Times New Roman" w:hAnsi="Times New Roman" w:cs="Times New Roman"/>
        </w:rPr>
      </w:pPr>
      <w:r w:rsidRPr="00C4646A">
        <w:rPr>
          <w:rFonts w:ascii="Times New Roman" w:hAnsi="Times New Roman" w:cs="Times New Roman"/>
        </w:rPr>
        <w:tab/>
        <w:t>5.</w:t>
      </w:r>
      <w:r w:rsidRPr="00C4646A">
        <w:rPr>
          <w:rFonts w:ascii="Times New Roman" w:hAnsi="Times New Roman" w:cs="Times New Roman"/>
        </w:rPr>
        <w:tab/>
        <w:t>……</w:t>
      </w:r>
      <w:r>
        <w:rPr>
          <w:rFonts w:ascii="Times New Roman" w:hAnsi="Times New Roman" w:cs="Times New Roman"/>
        </w:rPr>
        <w:t>…….</w:t>
      </w:r>
    </w:p>
    <w:p w:rsidR="00766DB5" w:rsidRPr="00C4646A" w:rsidRDefault="00766DB5" w:rsidP="00766DB5">
      <w:pPr>
        <w:spacing w:after="0" w:line="240" w:lineRule="auto"/>
        <w:jc w:val="both"/>
        <w:rPr>
          <w:rFonts w:ascii="Times New Roman" w:hAnsi="Times New Roman" w:cs="Times New Roman"/>
        </w:rPr>
      </w:pPr>
      <w:r w:rsidRPr="00C4646A">
        <w:rPr>
          <w:rFonts w:ascii="Times New Roman" w:hAnsi="Times New Roman" w:cs="Times New Roman"/>
        </w:rPr>
        <w:tab/>
        <w:t>6.</w:t>
      </w:r>
      <w:r w:rsidRPr="00C4646A">
        <w:rPr>
          <w:rFonts w:ascii="Times New Roman" w:hAnsi="Times New Roman" w:cs="Times New Roman"/>
        </w:rPr>
        <w:tab/>
        <w:t>………</w:t>
      </w:r>
      <w:r>
        <w:rPr>
          <w:rFonts w:ascii="Times New Roman" w:hAnsi="Times New Roman" w:cs="Times New Roman"/>
        </w:rPr>
        <w:t>….</w:t>
      </w:r>
    </w:p>
    <w:p w:rsidR="00766DB5" w:rsidRDefault="00766DB5" w:rsidP="00766DB5">
      <w:pPr>
        <w:spacing w:after="0" w:line="240" w:lineRule="auto"/>
        <w:jc w:val="both"/>
        <w:rPr>
          <w:rFonts w:ascii="Times New Roman" w:hAnsi="Times New Roman" w:cs="Times New Roman"/>
        </w:rPr>
      </w:pPr>
      <w:r w:rsidRPr="00C4646A">
        <w:rPr>
          <w:rFonts w:ascii="Times New Roman" w:hAnsi="Times New Roman" w:cs="Times New Roman"/>
        </w:rPr>
        <w:tab/>
        <w:t>7.</w:t>
      </w:r>
      <w:r w:rsidRPr="00C4646A">
        <w:rPr>
          <w:rFonts w:ascii="Times New Roman" w:hAnsi="Times New Roman" w:cs="Times New Roman"/>
        </w:rPr>
        <w:tab/>
        <w:t>………</w:t>
      </w:r>
      <w:r>
        <w:rPr>
          <w:rFonts w:ascii="Times New Roman" w:hAnsi="Times New Roman" w:cs="Times New Roman"/>
        </w:rPr>
        <w:t>…..</w:t>
      </w:r>
      <w:r w:rsidR="00A10DE4">
        <w:rPr>
          <w:rFonts w:ascii="Times New Roman" w:hAnsi="Times New Roman" w:cs="Times New Roman"/>
        </w:rPr>
        <w:t>”</w:t>
      </w:r>
    </w:p>
    <w:p w:rsidR="00766DB5" w:rsidRPr="00C4646A" w:rsidRDefault="00766DB5" w:rsidP="00766DB5">
      <w:pPr>
        <w:spacing w:after="0" w:line="240" w:lineRule="auto"/>
        <w:jc w:val="both"/>
        <w:rPr>
          <w:rFonts w:ascii="Times New Roman" w:hAnsi="Times New Roman" w:cs="Times New Roman"/>
        </w:rPr>
      </w:pPr>
    </w:p>
    <w:p w:rsidR="00766DB5" w:rsidRPr="00686027" w:rsidRDefault="00766DB5" w:rsidP="00766DB5">
      <w:pPr>
        <w:spacing w:after="0" w:line="360" w:lineRule="auto"/>
        <w:jc w:val="both"/>
        <w:rPr>
          <w:rFonts w:ascii="Times New Roman" w:hAnsi="Times New Roman" w:cs="Times New Roman"/>
          <w:sz w:val="24"/>
          <w:szCs w:val="24"/>
        </w:rPr>
      </w:pPr>
      <w:r w:rsidRPr="00686027">
        <w:rPr>
          <w:rFonts w:ascii="Times New Roman" w:hAnsi="Times New Roman" w:cs="Times New Roman"/>
          <w:sz w:val="24"/>
          <w:szCs w:val="24"/>
        </w:rPr>
        <w:lastRenderedPageBreak/>
        <w:tab/>
        <w:t>The rule of law requires that judicial decisions are made in terms of a process that accords with the both procedural an</w:t>
      </w:r>
      <w:r>
        <w:rPr>
          <w:rFonts w:ascii="Times New Roman" w:hAnsi="Times New Roman" w:cs="Times New Roman"/>
          <w:sz w:val="24"/>
          <w:szCs w:val="24"/>
        </w:rPr>
        <w:t>d</w:t>
      </w:r>
      <w:r w:rsidRPr="00686027">
        <w:rPr>
          <w:rFonts w:ascii="Times New Roman" w:hAnsi="Times New Roman" w:cs="Times New Roman"/>
          <w:sz w:val="24"/>
          <w:szCs w:val="24"/>
        </w:rPr>
        <w:t xml:space="preserve"> su</w:t>
      </w:r>
      <w:r>
        <w:rPr>
          <w:rFonts w:ascii="Times New Roman" w:hAnsi="Times New Roman" w:cs="Times New Roman"/>
          <w:sz w:val="24"/>
          <w:szCs w:val="24"/>
        </w:rPr>
        <w:t>b</w:t>
      </w:r>
      <w:r w:rsidRPr="00686027">
        <w:rPr>
          <w:rFonts w:ascii="Times New Roman" w:hAnsi="Times New Roman" w:cs="Times New Roman"/>
          <w:sz w:val="24"/>
          <w:szCs w:val="24"/>
        </w:rPr>
        <w:t>stantive law. It is a matter requiring urgent intervention where a judicial decision has been reached in violation of the rule of law. The allegations made in this application satisfied me that urgent intervention was justified and that the review application be determined as an urgent matte</w:t>
      </w:r>
      <w:r>
        <w:rPr>
          <w:rFonts w:ascii="Times New Roman" w:hAnsi="Times New Roman" w:cs="Times New Roman"/>
          <w:sz w:val="24"/>
          <w:szCs w:val="24"/>
        </w:rPr>
        <w:t>r</w:t>
      </w:r>
      <w:r w:rsidRPr="00686027">
        <w:rPr>
          <w:rFonts w:ascii="Times New Roman" w:hAnsi="Times New Roman" w:cs="Times New Roman"/>
          <w:sz w:val="24"/>
          <w:szCs w:val="24"/>
        </w:rPr>
        <w:t xml:space="preserve"> more so considering that where the protection promotion and fulfillment of fu</w:t>
      </w:r>
      <w:r>
        <w:rPr>
          <w:rFonts w:ascii="Times New Roman" w:hAnsi="Times New Roman" w:cs="Times New Roman"/>
          <w:sz w:val="24"/>
          <w:szCs w:val="24"/>
        </w:rPr>
        <w:t>n</w:t>
      </w:r>
      <w:r w:rsidRPr="00686027">
        <w:rPr>
          <w:rFonts w:ascii="Times New Roman" w:hAnsi="Times New Roman" w:cs="Times New Roman"/>
          <w:sz w:val="24"/>
          <w:szCs w:val="24"/>
        </w:rPr>
        <w:t>damental rights are con</w:t>
      </w:r>
      <w:r>
        <w:rPr>
          <w:rFonts w:ascii="Times New Roman" w:hAnsi="Times New Roman" w:cs="Times New Roman"/>
          <w:sz w:val="24"/>
          <w:szCs w:val="24"/>
        </w:rPr>
        <w:t>cern</w:t>
      </w:r>
      <w:r w:rsidRPr="00686027">
        <w:rPr>
          <w:rFonts w:ascii="Times New Roman" w:hAnsi="Times New Roman" w:cs="Times New Roman"/>
          <w:sz w:val="24"/>
          <w:szCs w:val="24"/>
        </w:rPr>
        <w:t>ed, the last line of defence or last man standing in correcting alleged violations of the rights is the judiciary. Where the judiciary as in this case is the alleged violater, it must sel</w:t>
      </w:r>
      <w:r>
        <w:rPr>
          <w:rFonts w:ascii="Times New Roman" w:hAnsi="Times New Roman" w:cs="Times New Roman"/>
          <w:sz w:val="24"/>
          <w:szCs w:val="24"/>
        </w:rPr>
        <w:t>f-</w:t>
      </w:r>
      <w:r w:rsidRPr="00686027">
        <w:rPr>
          <w:rFonts w:ascii="Times New Roman" w:hAnsi="Times New Roman" w:cs="Times New Roman"/>
          <w:sz w:val="24"/>
          <w:szCs w:val="24"/>
        </w:rPr>
        <w:t xml:space="preserve"> correct</w:t>
      </w:r>
      <w:r w:rsidR="00A10DE4">
        <w:rPr>
          <w:rFonts w:ascii="Times New Roman" w:hAnsi="Times New Roman" w:cs="Times New Roman"/>
          <w:sz w:val="24"/>
          <w:szCs w:val="24"/>
        </w:rPr>
        <w:t xml:space="preserve"> without delay</w:t>
      </w:r>
      <w:r w:rsidRPr="00686027">
        <w:rPr>
          <w:rFonts w:ascii="Times New Roman" w:hAnsi="Times New Roman" w:cs="Times New Roman"/>
          <w:sz w:val="24"/>
          <w:szCs w:val="24"/>
        </w:rPr>
        <w:t>.</w:t>
      </w:r>
      <w:r w:rsidR="0051512E">
        <w:rPr>
          <w:rFonts w:ascii="Times New Roman" w:hAnsi="Times New Roman" w:cs="Times New Roman"/>
          <w:sz w:val="24"/>
          <w:szCs w:val="24"/>
        </w:rPr>
        <w:t xml:space="preserve"> I was therefore not only satisfied of the urgency of the application but derived comfort from the fact that l had jurisdiction to review the proceedings as given by the constitution.</w:t>
      </w:r>
    </w:p>
    <w:p w:rsidR="00766DB5" w:rsidRPr="00C4646A" w:rsidRDefault="00766DB5" w:rsidP="00766DB5">
      <w:pPr>
        <w:spacing w:after="0" w:line="360" w:lineRule="auto"/>
        <w:jc w:val="both"/>
        <w:rPr>
          <w:rFonts w:ascii="Times New Roman" w:hAnsi="Times New Roman" w:cs="Times New Roman"/>
          <w:sz w:val="24"/>
          <w:szCs w:val="24"/>
          <w:u w:val="single"/>
        </w:rPr>
      </w:pPr>
      <w:r w:rsidRPr="00686027">
        <w:rPr>
          <w:rFonts w:ascii="Times New Roman" w:hAnsi="Times New Roman" w:cs="Times New Roman"/>
          <w:sz w:val="24"/>
          <w:szCs w:val="24"/>
        </w:rPr>
        <w:tab/>
      </w:r>
      <w:r w:rsidRPr="00C4646A">
        <w:rPr>
          <w:rFonts w:ascii="Times New Roman" w:hAnsi="Times New Roman" w:cs="Times New Roman"/>
          <w:sz w:val="24"/>
          <w:szCs w:val="24"/>
          <w:u w:val="single"/>
        </w:rPr>
        <w:t xml:space="preserve">The proceedings before the court </w:t>
      </w:r>
      <w:r w:rsidRPr="008F0EB5">
        <w:rPr>
          <w:rFonts w:ascii="Times New Roman" w:hAnsi="Times New Roman" w:cs="Times New Roman"/>
          <w:i/>
          <w:sz w:val="24"/>
          <w:szCs w:val="24"/>
          <w:u w:val="single"/>
        </w:rPr>
        <w:t>a</w:t>
      </w:r>
      <w:r w:rsidR="008F0EB5" w:rsidRPr="008F0EB5">
        <w:rPr>
          <w:rFonts w:ascii="Times New Roman" w:hAnsi="Times New Roman" w:cs="Times New Roman"/>
          <w:i/>
          <w:sz w:val="24"/>
          <w:szCs w:val="24"/>
          <w:u w:val="single"/>
        </w:rPr>
        <w:t xml:space="preserve"> </w:t>
      </w:r>
      <w:r w:rsidRPr="008F0EB5">
        <w:rPr>
          <w:rFonts w:ascii="Times New Roman" w:hAnsi="Times New Roman" w:cs="Times New Roman"/>
          <w:i/>
          <w:sz w:val="24"/>
          <w:szCs w:val="24"/>
          <w:u w:val="single"/>
        </w:rPr>
        <w:t>quo</w:t>
      </w:r>
    </w:p>
    <w:p w:rsidR="00766DB5" w:rsidRPr="00686027" w:rsidRDefault="00766DB5" w:rsidP="00766DB5">
      <w:pPr>
        <w:spacing w:after="0" w:line="360" w:lineRule="auto"/>
        <w:jc w:val="both"/>
        <w:rPr>
          <w:rFonts w:ascii="Times New Roman" w:hAnsi="Times New Roman" w:cs="Times New Roman"/>
          <w:sz w:val="24"/>
          <w:szCs w:val="24"/>
        </w:rPr>
      </w:pPr>
      <w:r w:rsidRPr="00686027">
        <w:rPr>
          <w:rFonts w:ascii="Times New Roman" w:hAnsi="Times New Roman" w:cs="Times New Roman"/>
          <w:sz w:val="24"/>
          <w:szCs w:val="24"/>
        </w:rPr>
        <w:tab/>
        <w:t xml:space="preserve">Having </w:t>
      </w:r>
      <w:r w:rsidR="008F0EB5" w:rsidRPr="00686027">
        <w:rPr>
          <w:rFonts w:ascii="Times New Roman" w:hAnsi="Times New Roman" w:cs="Times New Roman"/>
          <w:sz w:val="24"/>
          <w:szCs w:val="24"/>
        </w:rPr>
        <w:t>p</w:t>
      </w:r>
      <w:r w:rsidR="008F0EB5">
        <w:rPr>
          <w:rFonts w:ascii="Times New Roman" w:hAnsi="Times New Roman" w:cs="Times New Roman"/>
          <w:sz w:val="24"/>
          <w:szCs w:val="24"/>
        </w:rPr>
        <w:t>erused</w:t>
      </w:r>
      <w:r w:rsidRPr="00686027">
        <w:rPr>
          <w:rFonts w:ascii="Times New Roman" w:hAnsi="Times New Roman" w:cs="Times New Roman"/>
          <w:sz w:val="24"/>
          <w:szCs w:val="24"/>
        </w:rPr>
        <w:t xml:space="preserve"> the record of proceedings of the court </w:t>
      </w:r>
      <w:r w:rsidRPr="00C4646A">
        <w:rPr>
          <w:rFonts w:ascii="Times New Roman" w:hAnsi="Times New Roman" w:cs="Times New Roman"/>
          <w:i/>
          <w:sz w:val="24"/>
          <w:szCs w:val="24"/>
        </w:rPr>
        <w:t>a</w:t>
      </w:r>
      <w:r w:rsidR="008F0EB5">
        <w:rPr>
          <w:rFonts w:ascii="Times New Roman" w:hAnsi="Times New Roman" w:cs="Times New Roman"/>
          <w:i/>
          <w:sz w:val="24"/>
          <w:szCs w:val="24"/>
        </w:rPr>
        <w:t xml:space="preserve"> </w:t>
      </w:r>
      <w:r w:rsidRPr="00C4646A">
        <w:rPr>
          <w:rFonts w:ascii="Times New Roman" w:hAnsi="Times New Roman" w:cs="Times New Roman"/>
          <w:i/>
          <w:sz w:val="24"/>
          <w:szCs w:val="24"/>
        </w:rPr>
        <w:t>quo</w:t>
      </w:r>
      <w:r w:rsidRPr="00686027">
        <w:rPr>
          <w:rFonts w:ascii="Times New Roman" w:hAnsi="Times New Roman" w:cs="Times New Roman"/>
          <w:sz w:val="24"/>
          <w:szCs w:val="24"/>
        </w:rPr>
        <w:t>, it shows that the appli</w:t>
      </w:r>
      <w:r>
        <w:rPr>
          <w:rFonts w:ascii="Times New Roman" w:hAnsi="Times New Roman" w:cs="Times New Roman"/>
          <w:sz w:val="24"/>
          <w:szCs w:val="24"/>
        </w:rPr>
        <w:t>can</w:t>
      </w:r>
      <w:r w:rsidRPr="00686027">
        <w:rPr>
          <w:rFonts w:ascii="Times New Roman" w:hAnsi="Times New Roman" w:cs="Times New Roman"/>
          <w:sz w:val="24"/>
          <w:szCs w:val="24"/>
        </w:rPr>
        <w:t>t appeared befo</w:t>
      </w:r>
      <w:r>
        <w:rPr>
          <w:rFonts w:ascii="Times New Roman" w:hAnsi="Times New Roman" w:cs="Times New Roman"/>
          <w:sz w:val="24"/>
          <w:szCs w:val="24"/>
        </w:rPr>
        <w:t>r</w:t>
      </w:r>
      <w:r w:rsidRPr="00686027">
        <w:rPr>
          <w:rFonts w:ascii="Times New Roman" w:hAnsi="Times New Roman" w:cs="Times New Roman"/>
          <w:sz w:val="24"/>
          <w:szCs w:val="24"/>
        </w:rPr>
        <w:t>e the first respondent on initial remand on 3 charges set out in the request for re</w:t>
      </w:r>
      <w:r>
        <w:rPr>
          <w:rFonts w:ascii="Times New Roman" w:hAnsi="Times New Roman" w:cs="Times New Roman"/>
          <w:sz w:val="24"/>
          <w:szCs w:val="24"/>
        </w:rPr>
        <w:t>m</w:t>
      </w:r>
      <w:r w:rsidRPr="00686027">
        <w:rPr>
          <w:rFonts w:ascii="Times New Roman" w:hAnsi="Times New Roman" w:cs="Times New Roman"/>
          <w:sz w:val="24"/>
          <w:szCs w:val="24"/>
        </w:rPr>
        <w:t xml:space="preserve">and </w:t>
      </w:r>
      <w:r>
        <w:rPr>
          <w:rFonts w:ascii="Times New Roman" w:hAnsi="Times New Roman" w:cs="Times New Roman"/>
          <w:sz w:val="24"/>
          <w:szCs w:val="24"/>
        </w:rPr>
        <w:t>f</w:t>
      </w:r>
      <w:r w:rsidRPr="00686027">
        <w:rPr>
          <w:rFonts w:ascii="Times New Roman" w:hAnsi="Times New Roman" w:cs="Times New Roman"/>
          <w:sz w:val="24"/>
          <w:szCs w:val="24"/>
        </w:rPr>
        <w:t>orm. In the 1</w:t>
      </w:r>
      <w:r w:rsidRPr="00686027">
        <w:rPr>
          <w:rFonts w:ascii="Times New Roman" w:hAnsi="Times New Roman" w:cs="Times New Roman"/>
          <w:sz w:val="24"/>
          <w:szCs w:val="24"/>
          <w:vertAlign w:val="superscript"/>
        </w:rPr>
        <w:t>st</w:t>
      </w:r>
      <w:r w:rsidRPr="00686027">
        <w:rPr>
          <w:rFonts w:ascii="Times New Roman" w:hAnsi="Times New Roman" w:cs="Times New Roman"/>
          <w:sz w:val="24"/>
          <w:szCs w:val="24"/>
        </w:rPr>
        <w:t xml:space="preserve"> count he was charged in his personal capacity and </w:t>
      </w:r>
      <w:r w:rsidR="0051512E">
        <w:rPr>
          <w:rFonts w:ascii="Times New Roman" w:hAnsi="Times New Roman" w:cs="Times New Roman"/>
          <w:sz w:val="24"/>
          <w:szCs w:val="24"/>
        </w:rPr>
        <w:t xml:space="preserve">in his capacity </w:t>
      </w:r>
      <w:r w:rsidRPr="00686027">
        <w:rPr>
          <w:rFonts w:ascii="Times New Roman" w:hAnsi="Times New Roman" w:cs="Times New Roman"/>
          <w:sz w:val="24"/>
          <w:szCs w:val="24"/>
        </w:rPr>
        <w:t>as director of his comp</w:t>
      </w:r>
      <w:r>
        <w:rPr>
          <w:rFonts w:ascii="Times New Roman" w:hAnsi="Times New Roman" w:cs="Times New Roman"/>
          <w:sz w:val="24"/>
          <w:szCs w:val="24"/>
        </w:rPr>
        <w:t>an</w:t>
      </w:r>
      <w:r w:rsidRPr="00686027">
        <w:rPr>
          <w:rFonts w:ascii="Times New Roman" w:hAnsi="Times New Roman" w:cs="Times New Roman"/>
          <w:sz w:val="24"/>
          <w:szCs w:val="24"/>
        </w:rPr>
        <w:t>y</w:t>
      </w:r>
      <w:r w:rsidR="00BB7F67">
        <w:rPr>
          <w:rFonts w:ascii="Times New Roman" w:hAnsi="Times New Roman" w:cs="Times New Roman"/>
          <w:sz w:val="24"/>
          <w:szCs w:val="24"/>
        </w:rPr>
        <w:t>,</w:t>
      </w:r>
      <w:r w:rsidRPr="00686027">
        <w:rPr>
          <w:rFonts w:ascii="Times New Roman" w:hAnsi="Times New Roman" w:cs="Times New Roman"/>
          <w:sz w:val="24"/>
          <w:szCs w:val="24"/>
        </w:rPr>
        <w:t xml:space="preserve"> of fraud as defined in s 136 of the </w:t>
      </w:r>
      <w:r>
        <w:rPr>
          <w:rFonts w:ascii="Times New Roman" w:hAnsi="Times New Roman" w:cs="Times New Roman"/>
          <w:sz w:val="24"/>
          <w:szCs w:val="24"/>
        </w:rPr>
        <w:t>C</w:t>
      </w:r>
      <w:r w:rsidRPr="00686027">
        <w:rPr>
          <w:rFonts w:ascii="Times New Roman" w:hAnsi="Times New Roman" w:cs="Times New Roman"/>
          <w:sz w:val="24"/>
          <w:szCs w:val="24"/>
        </w:rPr>
        <w:t xml:space="preserve">riminal </w:t>
      </w:r>
      <w:r>
        <w:rPr>
          <w:rFonts w:ascii="Times New Roman" w:hAnsi="Times New Roman" w:cs="Times New Roman"/>
          <w:sz w:val="24"/>
          <w:szCs w:val="24"/>
        </w:rPr>
        <w:t>L</w:t>
      </w:r>
      <w:r w:rsidRPr="00686027">
        <w:rPr>
          <w:rFonts w:ascii="Times New Roman" w:hAnsi="Times New Roman" w:cs="Times New Roman"/>
          <w:sz w:val="24"/>
          <w:szCs w:val="24"/>
        </w:rPr>
        <w:t xml:space="preserve">aw </w:t>
      </w:r>
      <w:r>
        <w:rPr>
          <w:rFonts w:ascii="Times New Roman" w:hAnsi="Times New Roman" w:cs="Times New Roman"/>
          <w:sz w:val="24"/>
          <w:szCs w:val="24"/>
        </w:rPr>
        <w:t>C</w:t>
      </w:r>
      <w:r w:rsidRPr="00686027">
        <w:rPr>
          <w:rFonts w:ascii="Times New Roman" w:hAnsi="Times New Roman" w:cs="Times New Roman"/>
          <w:sz w:val="24"/>
          <w:szCs w:val="24"/>
        </w:rPr>
        <w:t xml:space="preserve">odification and </w:t>
      </w:r>
      <w:r>
        <w:rPr>
          <w:rFonts w:ascii="Times New Roman" w:hAnsi="Times New Roman" w:cs="Times New Roman"/>
          <w:sz w:val="24"/>
          <w:szCs w:val="24"/>
        </w:rPr>
        <w:t>R</w:t>
      </w:r>
      <w:r w:rsidRPr="00686027">
        <w:rPr>
          <w:rFonts w:ascii="Times New Roman" w:hAnsi="Times New Roman" w:cs="Times New Roman"/>
          <w:sz w:val="24"/>
          <w:szCs w:val="24"/>
        </w:rPr>
        <w:t xml:space="preserve">eform </w:t>
      </w:r>
      <w:r>
        <w:rPr>
          <w:rFonts w:ascii="Times New Roman" w:hAnsi="Times New Roman" w:cs="Times New Roman"/>
          <w:sz w:val="24"/>
          <w:szCs w:val="24"/>
        </w:rPr>
        <w:t>A</w:t>
      </w:r>
      <w:r w:rsidRPr="00686027">
        <w:rPr>
          <w:rFonts w:ascii="Times New Roman" w:hAnsi="Times New Roman" w:cs="Times New Roman"/>
          <w:sz w:val="24"/>
          <w:szCs w:val="24"/>
        </w:rPr>
        <w:t>ct [</w:t>
      </w:r>
      <w:r w:rsidRPr="00C4646A">
        <w:rPr>
          <w:rFonts w:ascii="Times New Roman" w:hAnsi="Times New Roman" w:cs="Times New Roman"/>
          <w:i/>
          <w:sz w:val="24"/>
          <w:szCs w:val="24"/>
        </w:rPr>
        <w:t>Chapter 9:23</w:t>
      </w:r>
      <w:r w:rsidRPr="00686027">
        <w:rPr>
          <w:rFonts w:ascii="Times New Roman" w:hAnsi="Times New Roman" w:cs="Times New Roman"/>
          <w:sz w:val="24"/>
          <w:szCs w:val="24"/>
        </w:rPr>
        <w:t>]. The allegations were that during the period February 2009 to May 2016, he misrepresented the valu</w:t>
      </w:r>
      <w:r>
        <w:rPr>
          <w:rFonts w:ascii="Times New Roman" w:hAnsi="Times New Roman" w:cs="Times New Roman"/>
          <w:sz w:val="24"/>
          <w:szCs w:val="24"/>
        </w:rPr>
        <w:t>e</w:t>
      </w:r>
      <w:r w:rsidRPr="00686027">
        <w:rPr>
          <w:rFonts w:ascii="Times New Roman" w:hAnsi="Times New Roman" w:cs="Times New Roman"/>
          <w:sz w:val="24"/>
          <w:szCs w:val="24"/>
        </w:rPr>
        <w:t xml:space="preserve"> of the total sales of gas sold by his comp</w:t>
      </w:r>
      <w:r>
        <w:rPr>
          <w:rFonts w:ascii="Times New Roman" w:hAnsi="Times New Roman" w:cs="Times New Roman"/>
          <w:sz w:val="24"/>
          <w:szCs w:val="24"/>
        </w:rPr>
        <w:t>an</w:t>
      </w:r>
      <w:r w:rsidRPr="00686027">
        <w:rPr>
          <w:rFonts w:ascii="Times New Roman" w:hAnsi="Times New Roman" w:cs="Times New Roman"/>
          <w:sz w:val="24"/>
          <w:szCs w:val="24"/>
        </w:rPr>
        <w:t>y. The misrepresentation allegedly resulted in prejudice to Zimbabwe Revenue Authority (Zimra) of $417 940.58.</w:t>
      </w:r>
    </w:p>
    <w:p w:rsidR="00766DB5" w:rsidRPr="00686027" w:rsidRDefault="00766DB5" w:rsidP="00766DB5">
      <w:pPr>
        <w:spacing w:after="0" w:line="360" w:lineRule="auto"/>
        <w:jc w:val="both"/>
        <w:rPr>
          <w:rFonts w:ascii="Times New Roman" w:hAnsi="Times New Roman" w:cs="Times New Roman"/>
          <w:sz w:val="24"/>
          <w:szCs w:val="24"/>
        </w:rPr>
      </w:pPr>
      <w:r w:rsidRPr="00686027">
        <w:rPr>
          <w:rFonts w:ascii="Times New Roman" w:hAnsi="Times New Roman" w:cs="Times New Roman"/>
          <w:sz w:val="24"/>
          <w:szCs w:val="24"/>
        </w:rPr>
        <w:tab/>
        <w:t>In the second count the applicant faced a charge of Money Laundering as defined in s 8 (3) of the Money Laundering and Proceeds of Crime Act, [</w:t>
      </w:r>
      <w:r w:rsidRPr="00C4646A">
        <w:rPr>
          <w:rFonts w:ascii="Times New Roman" w:hAnsi="Times New Roman" w:cs="Times New Roman"/>
          <w:i/>
          <w:sz w:val="24"/>
          <w:szCs w:val="24"/>
        </w:rPr>
        <w:t>Chapter 9:24].</w:t>
      </w:r>
      <w:r w:rsidRPr="00686027">
        <w:rPr>
          <w:rFonts w:ascii="Times New Roman" w:hAnsi="Times New Roman" w:cs="Times New Roman"/>
          <w:sz w:val="24"/>
          <w:szCs w:val="24"/>
        </w:rPr>
        <w:t xml:space="preserve"> In the third count he was charged with contravening s 81 (1) of t</w:t>
      </w:r>
      <w:r>
        <w:rPr>
          <w:rFonts w:ascii="Times New Roman" w:hAnsi="Times New Roman" w:cs="Times New Roman"/>
          <w:sz w:val="24"/>
          <w:szCs w:val="24"/>
        </w:rPr>
        <w:t>h</w:t>
      </w:r>
      <w:r w:rsidRPr="00686027">
        <w:rPr>
          <w:rFonts w:ascii="Times New Roman" w:hAnsi="Times New Roman" w:cs="Times New Roman"/>
          <w:sz w:val="24"/>
          <w:szCs w:val="24"/>
        </w:rPr>
        <w:t>e Income Tax Act, [</w:t>
      </w:r>
      <w:r w:rsidRPr="00C4646A">
        <w:rPr>
          <w:rFonts w:ascii="Times New Roman" w:hAnsi="Times New Roman" w:cs="Times New Roman"/>
          <w:i/>
          <w:sz w:val="24"/>
          <w:szCs w:val="24"/>
        </w:rPr>
        <w:t>Chapter 23:06</w:t>
      </w:r>
      <w:r w:rsidRPr="00686027">
        <w:rPr>
          <w:rFonts w:ascii="Times New Roman" w:hAnsi="Times New Roman" w:cs="Times New Roman"/>
          <w:sz w:val="24"/>
          <w:szCs w:val="24"/>
        </w:rPr>
        <w:t>]. An annexure to the request for remand fo</w:t>
      </w:r>
      <w:r>
        <w:rPr>
          <w:rFonts w:ascii="Times New Roman" w:hAnsi="Times New Roman" w:cs="Times New Roman"/>
          <w:sz w:val="24"/>
          <w:szCs w:val="24"/>
        </w:rPr>
        <w:t>r</w:t>
      </w:r>
      <w:r w:rsidRPr="00686027">
        <w:rPr>
          <w:rFonts w:ascii="Times New Roman" w:hAnsi="Times New Roman" w:cs="Times New Roman"/>
          <w:sz w:val="24"/>
          <w:szCs w:val="24"/>
        </w:rPr>
        <w:t>m however refers to “count 2 -6”. The an</w:t>
      </w:r>
      <w:r>
        <w:rPr>
          <w:rFonts w:ascii="Times New Roman" w:hAnsi="Times New Roman" w:cs="Times New Roman"/>
          <w:sz w:val="24"/>
          <w:szCs w:val="24"/>
        </w:rPr>
        <w:t>n</w:t>
      </w:r>
      <w:r w:rsidRPr="00686027">
        <w:rPr>
          <w:rFonts w:ascii="Times New Roman" w:hAnsi="Times New Roman" w:cs="Times New Roman"/>
          <w:sz w:val="24"/>
          <w:szCs w:val="24"/>
        </w:rPr>
        <w:t>exu</w:t>
      </w:r>
      <w:r>
        <w:rPr>
          <w:rFonts w:ascii="Times New Roman" w:hAnsi="Times New Roman" w:cs="Times New Roman"/>
          <w:sz w:val="24"/>
          <w:szCs w:val="24"/>
        </w:rPr>
        <w:t>r</w:t>
      </w:r>
      <w:r w:rsidRPr="00686027">
        <w:rPr>
          <w:rFonts w:ascii="Times New Roman" w:hAnsi="Times New Roman" w:cs="Times New Roman"/>
          <w:sz w:val="24"/>
          <w:szCs w:val="24"/>
        </w:rPr>
        <w:t>e purports to set out the allegations against the applicant in more detail. It is however convoluted and difficult to follow or comprehend. One cannot m</w:t>
      </w:r>
      <w:r>
        <w:rPr>
          <w:rFonts w:ascii="Times New Roman" w:hAnsi="Times New Roman" w:cs="Times New Roman"/>
          <w:sz w:val="24"/>
          <w:szCs w:val="24"/>
        </w:rPr>
        <w:t>a</w:t>
      </w:r>
      <w:r w:rsidRPr="00686027">
        <w:rPr>
          <w:rFonts w:ascii="Times New Roman" w:hAnsi="Times New Roman" w:cs="Times New Roman"/>
          <w:sz w:val="24"/>
          <w:szCs w:val="24"/>
        </w:rPr>
        <w:t>tch the allegation</w:t>
      </w:r>
      <w:r w:rsidR="00D565BF">
        <w:rPr>
          <w:rFonts w:ascii="Times New Roman" w:hAnsi="Times New Roman" w:cs="Times New Roman"/>
          <w:sz w:val="24"/>
          <w:szCs w:val="24"/>
        </w:rPr>
        <w:t>s outlined therein</w:t>
      </w:r>
      <w:r w:rsidRPr="00686027">
        <w:rPr>
          <w:rFonts w:ascii="Times New Roman" w:hAnsi="Times New Roman" w:cs="Times New Roman"/>
          <w:sz w:val="24"/>
          <w:szCs w:val="24"/>
        </w:rPr>
        <w:t xml:space="preserve"> to the second and third charges as appears </w:t>
      </w:r>
      <w:r w:rsidRPr="00E15C37">
        <w:rPr>
          <w:rFonts w:ascii="Times New Roman" w:hAnsi="Times New Roman" w:cs="Times New Roman"/>
          <w:i/>
          <w:sz w:val="24"/>
          <w:szCs w:val="24"/>
        </w:rPr>
        <w:t>ex</w:t>
      </w:r>
      <w:r w:rsidRPr="00686027">
        <w:rPr>
          <w:rFonts w:ascii="Times New Roman" w:hAnsi="Times New Roman" w:cs="Times New Roman"/>
          <w:sz w:val="24"/>
          <w:szCs w:val="24"/>
        </w:rPr>
        <w:t xml:space="preserve"> </w:t>
      </w:r>
      <w:r w:rsidRPr="00E15C37">
        <w:rPr>
          <w:rFonts w:ascii="Times New Roman" w:hAnsi="Times New Roman" w:cs="Times New Roman"/>
          <w:i/>
          <w:sz w:val="24"/>
          <w:szCs w:val="24"/>
        </w:rPr>
        <w:t>fa</w:t>
      </w:r>
      <w:r w:rsidR="00D565BF">
        <w:rPr>
          <w:rFonts w:ascii="Times New Roman" w:hAnsi="Times New Roman" w:cs="Times New Roman"/>
          <w:i/>
          <w:sz w:val="24"/>
          <w:szCs w:val="24"/>
        </w:rPr>
        <w:t>c</w:t>
      </w:r>
      <w:r w:rsidRPr="00E15C37">
        <w:rPr>
          <w:rFonts w:ascii="Times New Roman" w:hAnsi="Times New Roman" w:cs="Times New Roman"/>
          <w:i/>
          <w:sz w:val="24"/>
          <w:szCs w:val="24"/>
        </w:rPr>
        <w:t>ie</w:t>
      </w:r>
      <w:r w:rsidRPr="00686027">
        <w:rPr>
          <w:rFonts w:ascii="Times New Roman" w:hAnsi="Times New Roman" w:cs="Times New Roman"/>
          <w:sz w:val="24"/>
          <w:szCs w:val="24"/>
        </w:rPr>
        <w:t xml:space="preserve"> the request for remand form in s</w:t>
      </w:r>
      <w:r w:rsidR="00D565BF">
        <w:rPr>
          <w:rFonts w:ascii="Times New Roman" w:hAnsi="Times New Roman" w:cs="Times New Roman"/>
          <w:sz w:val="24"/>
          <w:szCs w:val="24"/>
        </w:rPr>
        <w:t>ection B</w:t>
      </w:r>
      <w:r w:rsidRPr="00686027">
        <w:rPr>
          <w:rFonts w:ascii="Times New Roman" w:hAnsi="Times New Roman" w:cs="Times New Roman"/>
          <w:sz w:val="24"/>
          <w:szCs w:val="24"/>
        </w:rPr>
        <w:t xml:space="preserve"> thereof.</w:t>
      </w:r>
    </w:p>
    <w:p w:rsidR="00766DB5" w:rsidRPr="00686027" w:rsidRDefault="00766DB5" w:rsidP="00766DB5">
      <w:pPr>
        <w:spacing w:after="0" w:line="360" w:lineRule="auto"/>
        <w:jc w:val="both"/>
        <w:rPr>
          <w:rFonts w:ascii="Times New Roman" w:hAnsi="Times New Roman" w:cs="Times New Roman"/>
          <w:sz w:val="24"/>
          <w:szCs w:val="24"/>
        </w:rPr>
      </w:pPr>
      <w:r w:rsidRPr="00686027">
        <w:rPr>
          <w:rFonts w:ascii="Times New Roman" w:hAnsi="Times New Roman" w:cs="Times New Roman"/>
          <w:sz w:val="24"/>
          <w:szCs w:val="24"/>
        </w:rPr>
        <w:tab/>
        <w:t xml:space="preserve">The allegations are that Zimra conducted life style audits in 2015 “on socialites” who engaged in excessive expenditure not matching with </w:t>
      </w:r>
      <w:r w:rsidR="00BB7F67">
        <w:rPr>
          <w:rFonts w:ascii="Times New Roman" w:hAnsi="Times New Roman" w:cs="Times New Roman"/>
          <w:sz w:val="24"/>
          <w:szCs w:val="24"/>
        </w:rPr>
        <w:t xml:space="preserve">their </w:t>
      </w:r>
      <w:r w:rsidRPr="00686027">
        <w:rPr>
          <w:rFonts w:ascii="Times New Roman" w:hAnsi="Times New Roman" w:cs="Times New Roman"/>
          <w:sz w:val="24"/>
          <w:szCs w:val="24"/>
        </w:rPr>
        <w:t>tax declarations. On 2 May 2016 the applicant was interviewed</w:t>
      </w:r>
      <w:r w:rsidR="00BB7F67">
        <w:rPr>
          <w:rFonts w:ascii="Times New Roman" w:hAnsi="Times New Roman" w:cs="Times New Roman"/>
          <w:sz w:val="24"/>
          <w:szCs w:val="24"/>
        </w:rPr>
        <w:t>. He</w:t>
      </w:r>
      <w:r w:rsidRPr="00686027">
        <w:rPr>
          <w:rFonts w:ascii="Times New Roman" w:hAnsi="Times New Roman" w:cs="Times New Roman"/>
          <w:sz w:val="24"/>
          <w:szCs w:val="24"/>
        </w:rPr>
        <w:t xml:space="preserve"> d</w:t>
      </w:r>
      <w:r w:rsidR="00D565BF">
        <w:rPr>
          <w:rFonts w:ascii="Times New Roman" w:hAnsi="Times New Roman" w:cs="Times New Roman"/>
          <w:sz w:val="24"/>
          <w:szCs w:val="24"/>
        </w:rPr>
        <w:t>eclared property which he owned. The property</w:t>
      </w:r>
      <w:r w:rsidRPr="00686027">
        <w:rPr>
          <w:rFonts w:ascii="Times New Roman" w:hAnsi="Times New Roman" w:cs="Times New Roman"/>
          <w:sz w:val="24"/>
          <w:szCs w:val="24"/>
        </w:rPr>
        <w:t xml:space="preserve"> included a residential home and a number of </w:t>
      </w:r>
      <w:r w:rsidR="00D565BF">
        <w:rPr>
          <w:rFonts w:ascii="Times New Roman" w:hAnsi="Times New Roman" w:cs="Times New Roman"/>
          <w:sz w:val="24"/>
          <w:szCs w:val="24"/>
        </w:rPr>
        <w:t xml:space="preserve">expensive </w:t>
      </w:r>
      <w:r w:rsidRPr="00686027">
        <w:rPr>
          <w:rFonts w:ascii="Times New Roman" w:hAnsi="Times New Roman" w:cs="Times New Roman"/>
          <w:sz w:val="24"/>
          <w:szCs w:val="24"/>
        </w:rPr>
        <w:t xml:space="preserve">motor vehicles and furniture. The applicant </w:t>
      </w:r>
      <w:r w:rsidRPr="00686027">
        <w:rPr>
          <w:rFonts w:ascii="Times New Roman" w:hAnsi="Times New Roman" w:cs="Times New Roman"/>
          <w:sz w:val="24"/>
          <w:szCs w:val="24"/>
        </w:rPr>
        <w:lastRenderedPageBreak/>
        <w:t xml:space="preserve">allegedly failed to provide the </w:t>
      </w:r>
      <w:r>
        <w:rPr>
          <w:rFonts w:ascii="Times New Roman" w:hAnsi="Times New Roman" w:cs="Times New Roman"/>
          <w:sz w:val="24"/>
          <w:szCs w:val="24"/>
        </w:rPr>
        <w:t>s</w:t>
      </w:r>
      <w:r w:rsidRPr="00686027">
        <w:rPr>
          <w:rFonts w:ascii="Times New Roman" w:hAnsi="Times New Roman" w:cs="Times New Roman"/>
          <w:sz w:val="24"/>
          <w:szCs w:val="24"/>
        </w:rPr>
        <w:t>ource of funds for his declared property. It is not clear to me fro</w:t>
      </w:r>
      <w:r>
        <w:rPr>
          <w:rFonts w:ascii="Times New Roman" w:hAnsi="Times New Roman" w:cs="Times New Roman"/>
          <w:sz w:val="24"/>
          <w:szCs w:val="24"/>
        </w:rPr>
        <w:t>m</w:t>
      </w:r>
      <w:r w:rsidRPr="00686027">
        <w:rPr>
          <w:rFonts w:ascii="Times New Roman" w:hAnsi="Times New Roman" w:cs="Times New Roman"/>
          <w:sz w:val="24"/>
          <w:szCs w:val="24"/>
        </w:rPr>
        <w:t xml:space="preserve"> the allegations whether these allegations ground the Money laundering charge because s 8 (3) of the Money Laundering and Proceeds of Crime Act, reads</w:t>
      </w:r>
    </w:p>
    <w:p w:rsidR="00766DB5" w:rsidRDefault="00766DB5" w:rsidP="00766DB5">
      <w:pPr>
        <w:spacing w:after="0" w:line="240" w:lineRule="auto"/>
        <w:ind w:left="720"/>
        <w:jc w:val="both"/>
        <w:rPr>
          <w:rFonts w:ascii="Times New Roman" w:hAnsi="Times New Roman" w:cs="Times New Roman"/>
        </w:rPr>
      </w:pPr>
      <w:r w:rsidRPr="00E15C37">
        <w:rPr>
          <w:rFonts w:ascii="Times New Roman" w:hAnsi="Times New Roman" w:cs="Times New Roman"/>
        </w:rPr>
        <w:t>“Any person who acquires, use</w:t>
      </w:r>
      <w:r w:rsidR="00AC2D3A">
        <w:rPr>
          <w:rFonts w:ascii="Times New Roman" w:hAnsi="Times New Roman" w:cs="Times New Roman"/>
        </w:rPr>
        <w:t>s</w:t>
      </w:r>
      <w:r w:rsidRPr="00E15C37">
        <w:rPr>
          <w:rFonts w:ascii="Times New Roman" w:hAnsi="Times New Roman" w:cs="Times New Roman"/>
        </w:rPr>
        <w:t xml:space="preserve"> or possesses property knowing or suspecting at the time of receipt that such property is the proceeds of crime, commits an off</w:t>
      </w:r>
      <w:r>
        <w:rPr>
          <w:rFonts w:ascii="Times New Roman" w:hAnsi="Times New Roman" w:cs="Times New Roman"/>
        </w:rPr>
        <w:t>e</w:t>
      </w:r>
      <w:r w:rsidRPr="00E15C37">
        <w:rPr>
          <w:rFonts w:ascii="Times New Roman" w:hAnsi="Times New Roman" w:cs="Times New Roman"/>
        </w:rPr>
        <w:t>nc</w:t>
      </w:r>
      <w:r>
        <w:rPr>
          <w:rFonts w:ascii="Times New Roman" w:hAnsi="Times New Roman" w:cs="Times New Roman"/>
        </w:rPr>
        <w:t>e”</w:t>
      </w:r>
    </w:p>
    <w:p w:rsidR="00766DB5" w:rsidRPr="00E15C37" w:rsidRDefault="00766DB5" w:rsidP="00766DB5">
      <w:pPr>
        <w:spacing w:after="0" w:line="240" w:lineRule="auto"/>
        <w:ind w:left="720"/>
        <w:jc w:val="both"/>
        <w:rPr>
          <w:rFonts w:ascii="Times New Roman" w:hAnsi="Times New Roman" w:cs="Times New Roman"/>
        </w:rPr>
      </w:pPr>
    </w:p>
    <w:p w:rsidR="00766DB5" w:rsidRPr="00686027" w:rsidRDefault="00766DB5" w:rsidP="00766DB5">
      <w:pPr>
        <w:spacing w:after="0" w:line="360" w:lineRule="auto"/>
        <w:jc w:val="both"/>
        <w:rPr>
          <w:rFonts w:ascii="Times New Roman" w:hAnsi="Times New Roman" w:cs="Times New Roman"/>
          <w:sz w:val="24"/>
          <w:szCs w:val="24"/>
        </w:rPr>
      </w:pPr>
      <w:r w:rsidRPr="00686027">
        <w:rPr>
          <w:rFonts w:ascii="Times New Roman" w:hAnsi="Times New Roman" w:cs="Times New Roman"/>
          <w:sz w:val="24"/>
          <w:szCs w:val="24"/>
        </w:rPr>
        <w:tab/>
        <w:t>The allegations d</w:t>
      </w:r>
      <w:r>
        <w:rPr>
          <w:rFonts w:ascii="Times New Roman" w:hAnsi="Times New Roman" w:cs="Times New Roman"/>
          <w:sz w:val="24"/>
          <w:szCs w:val="24"/>
        </w:rPr>
        <w:t>i</w:t>
      </w:r>
      <w:r w:rsidRPr="00686027">
        <w:rPr>
          <w:rFonts w:ascii="Times New Roman" w:hAnsi="Times New Roman" w:cs="Times New Roman"/>
          <w:sz w:val="24"/>
          <w:szCs w:val="24"/>
        </w:rPr>
        <w:t>d not inform which property is the proceeds of crime or what the crime</w:t>
      </w:r>
      <w:r>
        <w:rPr>
          <w:rFonts w:ascii="Times New Roman" w:hAnsi="Times New Roman" w:cs="Times New Roman"/>
          <w:sz w:val="24"/>
          <w:szCs w:val="24"/>
        </w:rPr>
        <w:t xml:space="preserve"> </w:t>
      </w:r>
      <w:r w:rsidR="00AC2D3A">
        <w:rPr>
          <w:rFonts w:ascii="Times New Roman" w:hAnsi="Times New Roman" w:cs="Times New Roman"/>
          <w:sz w:val="24"/>
          <w:szCs w:val="24"/>
        </w:rPr>
        <w:t>wa</w:t>
      </w:r>
      <w:r w:rsidRPr="00686027">
        <w:rPr>
          <w:rFonts w:ascii="Times New Roman" w:hAnsi="Times New Roman" w:cs="Times New Roman"/>
          <w:sz w:val="24"/>
          <w:szCs w:val="24"/>
        </w:rPr>
        <w:t>s.</w:t>
      </w:r>
    </w:p>
    <w:p w:rsidR="00766DB5" w:rsidRPr="00686027" w:rsidRDefault="00766DB5" w:rsidP="00766DB5">
      <w:pPr>
        <w:spacing w:after="0" w:line="360" w:lineRule="auto"/>
        <w:jc w:val="both"/>
        <w:rPr>
          <w:rFonts w:ascii="Times New Roman" w:hAnsi="Times New Roman" w:cs="Times New Roman"/>
          <w:sz w:val="24"/>
          <w:szCs w:val="24"/>
        </w:rPr>
      </w:pPr>
      <w:r w:rsidRPr="00686027">
        <w:rPr>
          <w:rFonts w:ascii="Times New Roman" w:hAnsi="Times New Roman" w:cs="Times New Roman"/>
          <w:sz w:val="24"/>
          <w:szCs w:val="24"/>
        </w:rPr>
        <w:tab/>
        <w:t>The fur</w:t>
      </w:r>
      <w:r>
        <w:rPr>
          <w:rFonts w:ascii="Times New Roman" w:hAnsi="Times New Roman" w:cs="Times New Roman"/>
          <w:sz w:val="24"/>
          <w:szCs w:val="24"/>
        </w:rPr>
        <w:t>t</w:t>
      </w:r>
      <w:r w:rsidRPr="00686027">
        <w:rPr>
          <w:rFonts w:ascii="Times New Roman" w:hAnsi="Times New Roman" w:cs="Times New Roman"/>
          <w:sz w:val="24"/>
          <w:szCs w:val="24"/>
        </w:rPr>
        <w:t>her allegations is made that for the period January 201</w:t>
      </w:r>
      <w:r w:rsidR="00D565BF">
        <w:rPr>
          <w:rFonts w:ascii="Times New Roman" w:hAnsi="Times New Roman" w:cs="Times New Roman"/>
          <w:sz w:val="24"/>
          <w:szCs w:val="24"/>
        </w:rPr>
        <w:t>0</w:t>
      </w:r>
      <w:r w:rsidRPr="00686027">
        <w:rPr>
          <w:rFonts w:ascii="Times New Roman" w:hAnsi="Times New Roman" w:cs="Times New Roman"/>
          <w:sz w:val="24"/>
          <w:szCs w:val="24"/>
        </w:rPr>
        <w:t xml:space="preserve"> to December 2015 </w:t>
      </w:r>
      <w:r>
        <w:rPr>
          <w:rFonts w:ascii="Times New Roman" w:hAnsi="Times New Roman" w:cs="Times New Roman"/>
          <w:sz w:val="24"/>
          <w:szCs w:val="24"/>
        </w:rPr>
        <w:t>t</w:t>
      </w:r>
      <w:r w:rsidRPr="00686027">
        <w:rPr>
          <w:rFonts w:ascii="Times New Roman" w:hAnsi="Times New Roman" w:cs="Times New Roman"/>
          <w:sz w:val="24"/>
          <w:szCs w:val="24"/>
        </w:rPr>
        <w:t xml:space="preserve">he applicant failed to declare sales of gas. Zimra then assessed tax on the sales </w:t>
      </w:r>
      <w:r w:rsidR="00D565BF">
        <w:rPr>
          <w:rFonts w:ascii="Times New Roman" w:hAnsi="Times New Roman" w:cs="Times New Roman"/>
          <w:sz w:val="24"/>
          <w:szCs w:val="24"/>
        </w:rPr>
        <w:t xml:space="preserve">in the sums of       </w:t>
      </w:r>
      <w:r w:rsidRPr="00686027">
        <w:rPr>
          <w:rFonts w:ascii="Times New Roman" w:hAnsi="Times New Roman" w:cs="Times New Roman"/>
          <w:sz w:val="24"/>
          <w:szCs w:val="24"/>
        </w:rPr>
        <w:t xml:space="preserve"> $2 134 549 and $306 866.21 which the applicant was then orde</w:t>
      </w:r>
      <w:r>
        <w:rPr>
          <w:rFonts w:ascii="Times New Roman" w:hAnsi="Times New Roman" w:cs="Times New Roman"/>
          <w:sz w:val="24"/>
          <w:szCs w:val="24"/>
        </w:rPr>
        <w:t>r</w:t>
      </w:r>
      <w:r w:rsidRPr="00686027">
        <w:rPr>
          <w:rFonts w:ascii="Times New Roman" w:hAnsi="Times New Roman" w:cs="Times New Roman"/>
          <w:sz w:val="24"/>
          <w:szCs w:val="24"/>
        </w:rPr>
        <w:t xml:space="preserve">ed </w:t>
      </w:r>
      <w:r>
        <w:rPr>
          <w:rFonts w:ascii="Times New Roman" w:hAnsi="Times New Roman" w:cs="Times New Roman"/>
          <w:sz w:val="24"/>
          <w:szCs w:val="24"/>
        </w:rPr>
        <w:t>t</w:t>
      </w:r>
      <w:r w:rsidRPr="00686027">
        <w:rPr>
          <w:rFonts w:ascii="Times New Roman" w:hAnsi="Times New Roman" w:cs="Times New Roman"/>
          <w:sz w:val="24"/>
          <w:szCs w:val="24"/>
        </w:rPr>
        <w:t>o pa</w:t>
      </w:r>
      <w:r>
        <w:rPr>
          <w:rFonts w:ascii="Times New Roman" w:hAnsi="Times New Roman" w:cs="Times New Roman"/>
          <w:sz w:val="24"/>
          <w:szCs w:val="24"/>
        </w:rPr>
        <w:t>y</w:t>
      </w:r>
      <w:r w:rsidRPr="00686027">
        <w:rPr>
          <w:rFonts w:ascii="Times New Roman" w:hAnsi="Times New Roman" w:cs="Times New Roman"/>
          <w:sz w:val="24"/>
          <w:szCs w:val="24"/>
        </w:rPr>
        <w:t xml:space="preserve">. The allegation is then made that the applicant “violated s 81 (1) (a) of the </w:t>
      </w:r>
      <w:r>
        <w:rPr>
          <w:rFonts w:ascii="Times New Roman" w:hAnsi="Times New Roman" w:cs="Times New Roman"/>
          <w:sz w:val="24"/>
          <w:szCs w:val="24"/>
        </w:rPr>
        <w:t>I</w:t>
      </w:r>
      <w:r w:rsidRPr="00686027">
        <w:rPr>
          <w:rFonts w:ascii="Times New Roman" w:hAnsi="Times New Roman" w:cs="Times New Roman"/>
          <w:sz w:val="24"/>
          <w:szCs w:val="24"/>
        </w:rPr>
        <w:t>ncome Tax Act, [</w:t>
      </w:r>
      <w:r w:rsidRPr="00E15C37">
        <w:rPr>
          <w:rFonts w:ascii="Times New Roman" w:hAnsi="Times New Roman" w:cs="Times New Roman"/>
          <w:i/>
          <w:sz w:val="24"/>
          <w:szCs w:val="24"/>
        </w:rPr>
        <w:t>Chapter 23:06</w:t>
      </w:r>
      <w:r w:rsidRPr="00686027">
        <w:rPr>
          <w:rFonts w:ascii="Times New Roman" w:hAnsi="Times New Roman" w:cs="Times New Roman"/>
          <w:sz w:val="24"/>
          <w:szCs w:val="24"/>
        </w:rPr>
        <w:t>]</w:t>
      </w:r>
      <w:r>
        <w:rPr>
          <w:rFonts w:ascii="Times New Roman" w:hAnsi="Times New Roman" w:cs="Times New Roman"/>
          <w:sz w:val="24"/>
          <w:szCs w:val="24"/>
        </w:rPr>
        <w:t xml:space="preserve">. </w:t>
      </w:r>
      <w:r w:rsidRPr="00686027">
        <w:rPr>
          <w:rFonts w:ascii="Times New Roman" w:hAnsi="Times New Roman" w:cs="Times New Roman"/>
          <w:sz w:val="24"/>
          <w:szCs w:val="24"/>
        </w:rPr>
        <w:t xml:space="preserve"> Section 81 </w:t>
      </w:r>
      <w:r w:rsidR="00D565BF">
        <w:rPr>
          <w:rFonts w:ascii="Times New Roman" w:hAnsi="Times New Roman" w:cs="Times New Roman"/>
          <w:sz w:val="24"/>
          <w:szCs w:val="24"/>
        </w:rPr>
        <w:t>(</w:t>
      </w:r>
      <w:r w:rsidRPr="00686027">
        <w:rPr>
          <w:rFonts w:ascii="Times New Roman" w:hAnsi="Times New Roman" w:cs="Times New Roman"/>
          <w:sz w:val="24"/>
          <w:szCs w:val="24"/>
        </w:rPr>
        <w:t>1) (a) of the Income Tax Act provides as foll</w:t>
      </w:r>
      <w:r>
        <w:rPr>
          <w:rFonts w:ascii="Times New Roman" w:hAnsi="Times New Roman" w:cs="Times New Roman"/>
          <w:sz w:val="24"/>
          <w:szCs w:val="24"/>
        </w:rPr>
        <w:t>o</w:t>
      </w:r>
      <w:r w:rsidRPr="00686027">
        <w:rPr>
          <w:rFonts w:ascii="Times New Roman" w:hAnsi="Times New Roman" w:cs="Times New Roman"/>
          <w:sz w:val="24"/>
          <w:szCs w:val="24"/>
        </w:rPr>
        <w:t>ws:</w:t>
      </w:r>
    </w:p>
    <w:p w:rsidR="00766DB5" w:rsidRPr="00E15C37" w:rsidRDefault="00766DB5" w:rsidP="00766DB5">
      <w:pPr>
        <w:spacing w:after="0" w:line="240" w:lineRule="auto"/>
        <w:jc w:val="both"/>
        <w:rPr>
          <w:rFonts w:ascii="Times New Roman" w:hAnsi="Times New Roman" w:cs="Times New Roman"/>
        </w:rPr>
      </w:pPr>
      <w:r w:rsidRPr="00686027">
        <w:rPr>
          <w:rFonts w:ascii="Times New Roman" w:hAnsi="Times New Roman" w:cs="Times New Roman"/>
          <w:sz w:val="24"/>
          <w:szCs w:val="24"/>
        </w:rPr>
        <w:tab/>
      </w:r>
      <w:r w:rsidRPr="00E15C37">
        <w:rPr>
          <w:rFonts w:ascii="Times New Roman" w:hAnsi="Times New Roman" w:cs="Times New Roman"/>
        </w:rPr>
        <w:t>“81 (1)  Any person who without just cause being shown by him……..</w:t>
      </w:r>
    </w:p>
    <w:p w:rsidR="00766DB5" w:rsidRDefault="00766DB5" w:rsidP="00766DB5">
      <w:pPr>
        <w:spacing w:after="0" w:line="240" w:lineRule="auto"/>
        <w:jc w:val="both"/>
        <w:rPr>
          <w:rFonts w:ascii="Times New Roman" w:hAnsi="Times New Roman" w:cs="Times New Roman"/>
        </w:rPr>
      </w:pPr>
      <w:r w:rsidRPr="00E15C37">
        <w:rPr>
          <w:rFonts w:ascii="Times New Roman" w:hAnsi="Times New Roman" w:cs="Times New Roman"/>
        </w:rPr>
        <w:tab/>
        <w:t xml:space="preserve">        (a)  fails or neglects to furnish</w:t>
      </w:r>
      <w:r w:rsidR="00AC2D3A">
        <w:rPr>
          <w:rFonts w:ascii="Times New Roman" w:hAnsi="Times New Roman" w:cs="Times New Roman"/>
        </w:rPr>
        <w:t>,</w:t>
      </w:r>
      <w:r w:rsidRPr="00E15C37">
        <w:rPr>
          <w:rFonts w:ascii="Times New Roman" w:hAnsi="Times New Roman" w:cs="Times New Roman"/>
        </w:rPr>
        <w:t xml:space="preserve"> file or submit any return or document required by the </w:t>
      </w:r>
      <w:r>
        <w:rPr>
          <w:rFonts w:ascii="Times New Roman" w:hAnsi="Times New Roman" w:cs="Times New Roman"/>
        </w:rPr>
        <w:t xml:space="preserve">    </w:t>
      </w:r>
    </w:p>
    <w:p w:rsidR="00766DB5" w:rsidRPr="00CF0DD7" w:rsidRDefault="00766DB5" w:rsidP="00766DB5">
      <w:pPr>
        <w:spacing w:after="0" w:line="240" w:lineRule="auto"/>
        <w:jc w:val="both"/>
        <w:rPr>
          <w:rFonts w:ascii="Times New Roman" w:hAnsi="Times New Roman" w:cs="Times New Roman"/>
        </w:rPr>
      </w:pPr>
      <w:r>
        <w:rPr>
          <w:rFonts w:ascii="Times New Roman" w:hAnsi="Times New Roman" w:cs="Times New Roman"/>
        </w:rPr>
        <w:t xml:space="preserve">                          </w:t>
      </w:r>
      <w:r w:rsidRPr="00E15C37">
        <w:rPr>
          <w:rFonts w:ascii="Times New Roman" w:hAnsi="Times New Roman" w:cs="Times New Roman"/>
        </w:rPr>
        <w:t>Commissioner</w:t>
      </w:r>
      <w:r>
        <w:rPr>
          <w:rFonts w:ascii="Times New Roman" w:hAnsi="Times New Roman" w:cs="Times New Roman"/>
        </w:rPr>
        <w:t xml:space="preserve"> </w:t>
      </w:r>
      <w:r w:rsidRPr="00CF0DD7">
        <w:rPr>
          <w:rFonts w:ascii="Times New Roman" w:hAnsi="Times New Roman" w:cs="Times New Roman"/>
        </w:rPr>
        <w:t xml:space="preserve">under the powers conferred by this Act; shall be guilty of an offence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F0DD7">
        <w:rPr>
          <w:rFonts w:ascii="Times New Roman" w:hAnsi="Times New Roman" w:cs="Times New Roman"/>
        </w:rPr>
        <w:t xml:space="preserve">and liable to a </w:t>
      </w:r>
      <w:r w:rsidRPr="00CF0DD7">
        <w:rPr>
          <w:rFonts w:ascii="Times New Roman" w:hAnsi="Times New Roman" w:cs="Times New Roman"/>
        </w:rPr>
        <w:tab/>
        <w:t xml:space="preserve">fine not exceeding level 7 or to imprisonment for a period not exceeding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F0DD7">
        <w:rPr>
          <w:rFonts w:ascii="Times New Roman" w:hAnsi="Times New Roman" w:cs="Times New Roman"/>
        </w:rPr>
        <w:t xml:space="preserve">three </w:t>
      </w:r>
      <w:r>
        <w:rPr>
          <w:rFonts w:ascii="Times New Roman" w:hAnsi="Times New Roman" w:cs="Times New Roman"/>
        </w:rPr>
        <w:t>months or</w:t>
      </w:r>
      <w:r w:rsidRPr="00CF0DD7">
        <w:rPr>
          <w:rFonts w:ascii="Times New Roman" w:hAnsi="Times New Roman" w:cs="Times New Roman"/>
        </w:rPr>
        <w:t xml:space="preserve"> </w:t>
      </w:r>
      <w:r>
        <w:rPr>
          <w:rFonts w:ascii="Times New Roman" w:hAnsi="Times New Roman" w:cs="Times New Roman"/>
        </w:rPr>
        <w:tab/>
      </w:r>
      <w:r w:rsidRPr="00CF0DD7">
        <w:rPr>
          <w:rFonts w:ascii="Times New Roman" w:hAnsi="Times New Roman" w:cs="Times New Roman"/>
        </w:rPr>
        <w:t>to both such fine and such imprisonment”</w:t>
      </w:r>
    </w:p>
    <w:p w:rsidR="00766DB5" w:rsidRPr="00CF0DD7" w:rsidRDefault="00766DB5" w:rsidP="00766DB5">
      <w:pPr>
        <w:spacing w:after="0" w:line="240" w:lineRule="auto"/>
        <w:jc w:val="both"/>
        <w:rPr>
          <w:rFonts w:ascii="Times New Roman" w:hAnsi="Times New Roman" w:cs="Times New Roman"/>
        </w:rPr>
      </w:pPr>
    </w:p>
    <w:p w:rsidR="00766DB5" w:rsidRDefault="00766DB5" w:rsidP="00766D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565BF">
        <w:rPr>
          <w:rFonts w:ascii="Times New Roman" w:hAnsi="Times New Roman" w:cs="Times New Roman"/>
          <w:sz w:val="24"/>
          <w:szCs w:val="24"/>
        </w:rPr>
        <w:t>So much about the seriousness of the</w:t>
      </w:r>
      <w:r w:rsidR="00CC28E1">
        <w:rPr>
          <w:rFonts w:ascii="Times New Roman" w:hAnsi="Times New Roman" w:cs="Times New Roman"/>
          <w:sz w:val="24"/>
          <w:szCs w:val="24"/>
        </w:rPr>
        <w:t xml:space="preserve"> offence and the likely penalty which a court may impose </w:t>
      </w:r>
      <w:r w:rsidR="00D565BF">
        <w:rPr>
          <w:rFonts w:ascii="Times New Roman" w:hAnsi="Times New Roman" w:cs="Times New Roman"/>
          <w:sz w:val="24"/>
          <w:szCs w:val="24"/>
        </w:rPr>
        <w:t>if the s</w:t>
      </w:r>
      <w:r w:rsidR="00CC28E1">
        <w:rPr>
          <w:rFonts w:ascii="Times New Roman" w:hAnsi="Times New Roman" w:cs="Times New Roman"/>
          <w:sz w:val="24"/>
          <w:szCs w:val="24"/>
        </w:rPr>
        <w:t>everity</w:t>
      </w:r>
      <w:r w:rsidR="00D565BF">
        <w:rPr>
          <w:rFonts w:ascii="Times New Roman" w:hAnsi="Times New Roman" w:cs="Times New Roman"/>
          <w:sz w:val="24"/>
          <w:szCs w:val="24"/>
        </w:rPr>
        <w:t xml:space="preserve"> be considered as </w:t>
      </w:r>
      <w:r w:rsidR="00CC28E1">
        <w:rPr>
          <w:rFonts w:ascii="Times New Roman" w:hAnsi="Times New Roman" w:cs="Times New Roman"/>
          <w:sz w:val="24"/>
          <w:szCs w:val="24"/>
        </w:rPr>
        <w:t>a factor that may</w:t>
      </w:r>
      <w:r w:rsidR="00D565BF">
        <w:rPr>
          <w:rFonts w:ascii="Times New Roman" w:hAnsi="Times New Roman" w:cs="Times New Roman"/>
          <w:sz w:val="24"/>
          <w:szCs w:val="24"/>
        </w:rPr>
        <w:t xml:space="preserve"> induce an accused charged for </w:t>
      </w:r>
      <w:r w:rsidR="00AC2D3A">
        <w:rPr>
          <w:rFonts w:ascii="Times New Roman" w:hAnsi="Times New Roman" w:cs="Times New Roman"/>
          <w:sz w:val="24"/>
          <w:szCs w:val="24"/>
        </w:rPr>
        <w:t>the offence</w:t>
      </w:r>
      <w:r w:rsidR="00D565BF">
        <w:rPr>
          <w:rFonts w:ascii="Times New Roman" w:hAnsi="Times New Roman" w:cs="Times New Roman"/>
          <w:sz w:val="24"/>
          <w:szCs w:val="24"/>
        </w:rPr>
        <w:t xml:space="preserve"> to want to abscond. </w:t>
      </w:r>
      <w:r>
        <w:rPr>
          <w:rFonts w:ascii="Times New Roman" w:hAnsi="Times New Roman" w:cs="Times New Roman"/>
          <w:sz w:val="24"/>
          <w:szCs w:val="24"/>
        </w:rPr>
        <w:t>The further allegations were made that during the same period in question the applicant smuggled gas valued at $672 533.03. No further particulars were made</w:t>
      </w:r>
      <w:r w:rsidR="00D565BF">
        <w:rPr>
          <w:rFonts w:ascii="Times New Roman" w:hAnsi="Times New Roman" w:cs="Times New Roman"/>
          <w:sz w:val="24"/>
          <w:szCs w:val="24"/>
        </w:rPr>
        <w:t xml:space="preserve"> </w:t>
      </w:r>
      <w:r w:rsidR="00AC2D3A">
        <w:rPr>
          <w:rFonts w:ascii="Times New Roman" w:hAnsi="Times New Roman" w:cs="Times New Roman"/>
          <w:sz w:val="24"/>
          <w:szCs w:val="24"/>
        </w:rPr>
        <w:t>or</w:t>
      </w:r>
      <w:r w:rsidR="00D565BF">
        <w:rPr>
          <w:rFonts w:ascii="Times New Roman" w:hAnsi="Times New Roman" w:cs="Times New Roman"/>
          <w:sz w:val="24"/>
          <w:szCs w:val="24"/>
        </w:rPr>
        <w:t xml:space="preserve"> outlined</w:t>
      </w:r>
      <w:r>
        <w:rPr>
          <w:rFonts w:ascii="Times New Roman" w:hAnsi="Times New Roman" w:cs="Times New Roman"/>
          <w:sz w:val="24"/>
          <w:szCs w:val="24"/>
        </w:rPr>
        <w:t>. Further still</w:t>
      </w:r>
      <w:r w:rsidR="00D565BF">
        <w:rPr>
          <w:rFonts w:ascii="Times New Roman" w:hAnsi="Times New Roman" w:cs="Times New Roman"/>
          <w:sz w:val="24"/>
          <w:szCs w:val="24"/>
        </w:rPr>
        <w:t>,</w:t>
      </w:r>
      <w:r>
        <w:rPr>
          <w:rFonts w:ascii="Times New Roman" w:hAnsi="Times New Roman" w:cs="Times New Roman"/>
          <w:sz w:val="24"/>
          <w:szCs w:val="24"/>
        </w:rPr>
        <w:t xml:space="preserve"> the allegation was made that the applicant failed to deduct Pay As You Earn (PAYE) in respect of his eleven employees and in respect of himself as director. The amount was put at $ 355 000-00.</w:t>
      </w:r>
    </w:p>
    <w:p w:rsidR="00766DB5" w:rsidRDefault="00766DB5" w:rsidP="00766D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There is</w:t>
      </w:r>
      <w:r w:rsidR="00AC2D3A">
        <w:rPr>
          <w:rFonts w:ascii="Times New Roman" w:hAnsi="Times New Roman" w:cs="Times New Roman"/>
          <w:sz w:val="24"/>
          <w:szCs w:val="24"/>
        </w:rPr>
        <w:t>,</w:t>
      </w:r>
      <w:r>
        <w:rPr>
          <w:rFonts w:ascii="Times New Roman" w:hAnsi="Times New Roman" w:cs="Times New Roman"/>
          <w:sz w:val="24"/>
          <w:szCs w:val="24"/>
        </w:rPr>
        <w:t xml:space="preserve"> as indicated, no c</w:t>
      </w:r>
      <w:r w:rsidR="00D565BF">
        <w:rPr>
          <w:rFonts w:ascii="Times New Roman" w:hAnsi="Times New Roman" w:cs="Times New Roman"/>
          <w:sz w:val="24"/>
          <w:szCs w:val="24"/>
        </w:rPr>
        <w:t>orrelat</w:t>
      </w:r>
      <w:r>
        <w:rPr>
          <w:rFonts w:ascii="Times New Roman" w:hAnsi="Times New Roman" w:cs="Times New Roman"/>
          <w:sz w:val="24"/>
          <w:szCs w:val="24"/>
        </w:rPr>
        <w:t xml:space="preserve">ion between the facts as alleged and the specific charges made. What however can be deduced from the facts is that the allegations against the applicant all had to do </w:t>
      </w:r>
      <w:r w:rsidR="00D565BF">
        <w:rPr>
          <w:rFonts w:ascii="Times New Roman" w:hAnsi="Times New Roman" w:cs="Times New Roman"/>
          <w:sz w:val="24"/>
          <w:szCs w:val="24"/>
        </w:rPr>
        <w:t xml:space="preserve">with </w:t>
      </w:r>
      <w:r>
        <w:rPr>
          <w:rFonts w:ascii="Times New Roman" w:hAnsi="Times New Roman" w:cs="Times New Roman"/>
          <w:sz w:val="24"/>
          <w:szCs w:val="24"/>
        </w:rPr>
        <w:t>tax issues</w:t>
      </w:r>
      <w:r w:rsidR="00AC2D3A">
        <w:rPr>
          <w:rFonts w:ascii="Times New Roman" w:hAnsi="Times New Roman" w:cs="Times New Roman"/>
          <w:sz w:val="24"/>
          <w:szCs w:val="24"/>
        </w:rPr>
        <w:t xml:space="preserve"> and an alleged prejudice on the fiscus</w:t>
      </w:r>
      <w:r>
        <w:rPr>
          <w:rFonts w:ascii="Times New Roman" w:hAnsi="Times New Roman" w:cs="Times New Roman"/>
          <w:sz w:val="24"/>
          <w:szCs w:val="24"/>
        </w:rPr>
        <w:t>. Even the first count charged a</w:t>
      </w:r>
      <w:r w:rsidR="00D565BF">
        <w:rPr>
          <w:rFonts w:ascii="Times New Roman" w:hAnsi="Times New Roman" w:cs="Times New Roman"/>
          <w:sz w:val="24"/>
          <w:szCs w:val="24"/>
        </w:rPr>
        <w:t>s</w:t>
      </w:r>
      <w:r>
        <w:rPr>
          <w:rFonts w:ascii="Times New Roman" w:hAnsi="Times New Roman" w:cs="Times New Roman"/>
          <w:sz w:val="24"/>
          <w:szCs w:val="24"/>
        </w:rPr>
        <w:t xml:space="preserve"> fraud relates to an offence under the Income Tax Act. </w:t>
      </w:r>
      <w:r w:rsidR="00D565BF">
        <w:rPr>
          <w:rFonts w:ascii="Times New Roman" w:hAnsi="Times New Roman" w:cs="Times New Roman"/>
          <w:sz w:val="24"/>
          <w:szCs w:val="24"/>
        </w:rPr>
        <w:t>I</w:t>
      </w:r>
      <w:r>
        <w:rPr>
          <w:rFonts w:ascii="Times New Roman" w:hAnsi="Times New Roman" w:cs="Times New Roman"/>
          <w:sz w:val="24"/>
          <w:szCs w:val="24"/>
        </w:rPr>
        <w:t>n particular s 85 (1) of the Income Tax Act, makes it an offence to render or falsify a tax return and the penalty for that is a fine not exceeding level 7 o</w:t>
      </w:r>
      <w:r w:rsidR="00D565BF">
        <w:rPr>
          <w:rFonts w:ascii="Times New Roman" w:hAnsi="Times New Roman" w:cs="Times New Roman"/>
          <w:sz w:val="24"/>
          <w:szCs w:val="24"/>
        </w:rPr>
        <w:t>r</w:t>
      </w:r>
      <w:r>
        <w:rPr>
          <w:rFonts w:ascii="Times New Roman" w:hAnsi="Times New Roman" w:cs="Times New Roman"/>
          <w:sz w:val="24"/>
          <w:szCs w:val="24"/>
        </w:rPr>
        <w:t xml:space="preserve"> imprisonment not exceeding one year or both the fine and imprisonment.</w:t>
      </w:r>
      <w:r w:rsidR="00D565BF">
        <w:rPr>
          <w:rFonts w:ascii="Times New Roman" w:hAnsi="Times New Roman" w:cs="Times New Roman"/>
          <w:sz w:val="24"/>
          <w:szCs w:val="24"/>
        </w:rPr>
        <w:t xml:space="preserve"> </w:t>
      </w:r>
      <w:r w:rsidR="00D565BF">
        <w:rPr>
          <w:rFonts w:ascii="Times New Roman" w:hAnsi="Times New Roman" w:cs="Times New Roman"/>
          <w:sz w:val="24"/>
          <w:szCs w:val="24"/>
        </w:rPr>
        <w:lastRenderedPageBreak/>
        <w:t>Again so much about the severity of the sentence if one considers the level of punishment as so severe as to induce the likelihood of abscondment.</w:t>
      </w:r>
    </w:p>
    <w:p w:rsidR="00766DB5" w:rsidRDefault="00766DB5" w:rsidP="00766D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above were the facts alleged against the applicant. The record shows that the defence counsel was the first to address the court. He indicated that he had gone through the allegations with the accused. He said,</w:t>
      </w:r>
    </w:p>
    <w:p w:rsidR="00766DB5" w:rsidRDefault="00766DB5" w:rsidP="00766DB5">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“The I.O. (Investigating Officer) and myself met at the P.G.’s (Prosecutor General’s) office </w:t>
      </w:r>
      <w:r>
        <w:rPr>
          <w:rFonts w:ascii="Times New Roman" w:hAnsi="Times New Roman" w:cs="Times New Roman"/>
        </w:rPr>
        <w:tab/>
        <w:t>and agreement was reached on bail.”</w:t>
      </w:r>
    </w:p>
    <w:p w:rsidR="00766DB5" w:rsidRDefault="00766DB5" w:rsidP="00766DB5">
      <w:pPr>
        <w:spacing w:after="0" w:line="240" w:lineRule="auto"/>
        <w:jc w:val="both"/>
        <w:rPr>
          <w:rFonts w:ascii="Times New Roman" w:hAnsi="Times New Roman" w:cs="Times New Roman"/>
        </w:rPr>
      </w:pPr>
    </w:p>
    <w:p w:rsidR="00766DB5" w:rsidRDefault="00766DB5" w:rsidP="00766DB5">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The prosecutor next addressed the court and said,</w:t>
      </w:r>
    </w:p>
    <w:p w:rsidR="00766DB5" w:rsidRDefault="00766DB5" w:rsidP="00766DB5">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“We apply for placement on remand on allegations read and explained by the defence </w:t>
      </w:r>
      <w:r>
        <w:rPr>
          <w:rFonts w:ascii="Times New Roman" w:hAnsi="Times New Roman" w:cs="Times New Roman"/>
        </w:rPr>
        <w:tab/>
        <w:t xml:space="preserve">counsel. The state is not opposed to bail. If the court finds favour, accused may be granted </w:t>
      </w:r>
      <w:r>
        <w:rPr>
          <w:rFonts w:ascii="Times New Roman" w:hAnsi="Times New Roman" w:cs="Times New Roman"/>
        </w:rPr>
        <w:tab/>
        <w:t>bail on conditions in section E. we pray that the matter be remanded to 14 December, 2018.”</w:t>
      </w:r>
    </w:p>
    <w:p w:rsidR="00766DB5" w:rsidRDefault="00766DB5" w:rsidP="00766DB5">
      <w:pPr>
        <w:spacing w:after="0" w:line="240" w:lineRule="auto"/>
        <w:jc w:val="both"/>
        <w:rPr>
          <w:rFonts w:ascii="Times New Roman" w:hAnsi="Times New Roman" w:cs="Times New Roman"/>
        </w:rPr>
      </w:pPr>
    </w:p>
    <w:p w:rsidR="00766DB5" w:rsidRDefault="00766DB5" w:rsidP="00766DB5">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 xml:space="preserve">The first respondent then asked whether the applicant had any other case. The prosecutor responded that there was a fraud case before another magistrate, Nemadire. </w:t>
      </w:r>
      <w:r w:rsidR="00775E09">
        <w:rPr>
          <w:rFonts w:ascii="Times New Roman" w:hAnsi="Times New Roman" w:cs="Times New Roman"/>
          <w:sz w:val="24"/>
          <w:szCs w:val="24"/>
        </w:rPr>
        <w:t xml:space="preserve">The existence of this other case was common cause because the details of the same were clearly shown on the request for remand foam. The other </w:t>
      </w:r>
      <w:r w:rsidR="00CC28E1">
        <w:rPr>
          <w:rFonts w:ascii="Times New Roman" w:hAnsi="Times New Roman" w:cs="Times New Roman"/>
          <w:sz w:val="24"/>
          <w:szCs w:val="24"/>
        </w:rPr>
        <w:t xml:space="preserve">case </w:t>
      </w:r>
      <w:r w:rsidR="00775E09">
        <w:rPr>
          <w:rFonts w:ascii="Times New Roman" w:hAnsi="Times New Roman" w:cs="Times New Roman"/>
          <w:sz w:val="24"/>
          <w:szCs w:val="24"/>
        </w:rPr>
        <w:t xml:space="preserve">was therefore not a new fact solicited by the first respondent as would have made her believe that the state’s consent was made without considering it. </w:t>
      </w:r>
      <w:r>
        <w:rPr>
          <w:rFonts w:ascii="Times New Roman" w:hAnsi="Times New Roman" w:cs="Times New Roman"/>
          <w:sz w:val="24"/>
          <w:szCs w:val="24"/>
        </w:rPr>
        <w:t xml:space="preserve">The first respondent then </w:t>
      </w:r>
      <w:r w:rsidR="00775E09">
        <w:rPr>
          <w:rFonts w:ascii="Times New Roman" w:hAnsi="Times New Roman" w:cs="Times New Roman"/>
          <w:sz w:val="24"/>
          <w:szCs w:val="24"/>
        </w:rPr>
        <w:t xml:space="preserve">next </w:t>
      </w:r>
      <w:r>
        <w:rPr>
          <w:rFonts w:ascii="Times New Roman" w:hAnsi="Times New Roman" w:cs="Times New Roman"/>
          <w:sz w:val="24"/>
          <w:szCs w:val="24"/>
        </w:rPr>
        <w:t xml:space="preserve">asked whether the accused had any security which could be surrendered. His legal practitioner then indicated that the accused could provide title deeds which were </w:t>
      </w:r>
      <w:r w:rsidR="00313F36">
        <w:rPr>
          <w:rFonts w:ascii="Times New Roman" w:hAnsi="Times New Roman" w:cs="Times New Roman"/>
          <w:sz w:val="24"/>
          <w:szCs w:val="24"/>
        </w:rPr>
        <w:t>in</w:t>
      </w:r>
      <w:r>
        <w:rPr>
          <w:rFonts w:ascii="Times New Roman" w:hAnsi="Times New Roman" w:cs="Times New Roman"/>
          <w:sz w:val="24"/>
          <w:szCs w:val="24"/>
        </w:rPr>
        <w:t xml:space="preserve"> the legal practitioner</w:t>
      </w:r>
      <w:r w:rsidR="00775E09">
        <w:rPr>
          <w:rFonts w:ascii="Times New Roman" w:hAnsi="Times New Roman" w:cs="Times New Roman"/>
          <w:sz w:val="24"/>
          <w:szCs w:val="24"/>
        </w:rPr>
        <w:t>’s</w:t>
      </w:r>
      <w:r w:rsidR="00313F36">
        <w:rPr>
          <w:rFonts w:ascii="Times New Roman" w:hAnsi="Times New Roman" w:cs="Times New Roman"/>
          <w:sz w:val="24"/>
          <w:szCs w:val="24"/>
        </w:rPr>
        <w:t xml:space="preserve"> custody</w:t>
      </w:r>
      <w:r>
        <w:rPr>
          <w:rFonts w:ascii="Times New Roman" w:hAnsi="Times New Roman" w:cs="Times New Roman"/>
          <w:sz w:val="24"/>
          <w:szCs w:val="24"/>
        </w:rPr>
        <w:t xml:space="preserve">. The record indicated </w:t>
      </w:r>
      <w:r w:rsidR="00313F36">
        <w:rPr>
          <w:rFonts w:ascii="Times New Roman" w:hAnsi="Times New Roman" w:cs="Times New Roman"/>
          <w:sz w:val="24"/>
          <w:szCs w:val="24"/>
        </w:rPr>
        <w:t>the following endorsement.</w:t>
      </w:r>
    </w:p>
    <w:p w:rsidR="00766DB5" w:rsidRDefault="00766DB5" w:rsidP="00766DB5">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“Ruling</w:t>
      </w:r>
    </w:p>
    <w:p w:rsidR="00766DB5" w:rsidRPr="009B1033" w:rsidRDefault="00766DB5" w:rsidP="00766DB5">
      <w:pPr>
        <w:spacing w:after="0" w:line="240" w:lineRule="auto"/>
        <w:jc w:val="both"/>
        <w:rPr>
          <w:rFonts w:ascii="Times New Roman" w:hAnsi="Times New Roman" w:cs="Times New Roman"/>
        </w:rPr>
      </w:pPr>
      <w:r>
        <w:rPr>
          <w:rFonts w:ascii="Times New Roman" w:hAnsi="Times New Roman" w:cs="Times New Roman"/>
        </w:rPr>
        <w:tab/>
        <w:t>Matter stood down for legal practitioner to av</w:t>
      </w:r>
      <w:r w:rsidR="00313F36">
        <w:rPr>
          <w:rFonts w:ascii="Times New Roman" w:hAnsi="Times New Roman" w:cs="Times New Roman"/>
        </w:rPr>
        <w:t>ail</w:t>
      </w:r>
      <w:r>
        <w:rPr>
          <w:rFonts w:ascii="Times New Roman" w:hAnsi="Times New Roman" w:cs="Times New Roman"/>
        </w:rPr>
        <w:t xml:space="preserve"> deed and also for court’s consideration.”</w:t>
      </w:r>
    </w:p>
    <w:p w:rsidR="00766DB5" w:rsidRDefault="00766DB5" w:rsidP="00766D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766DB5" w:rsidRDefault="00766DB5" w:rsidP="00766D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legal practitioner subsequently brought </w:t>
      </w:r>
      <w:r w:rsidR="00CC28E1">
        <w:rPr>
          <w:rFonts w:ascii="Times New Roman" w:hAnsi="Times New Roman" w:cs="Times New Roman"/>
          <w:sz w:val="24"/>
          <w:szCs w:val="24"/>
        </w:rPr>
        <w:t xml:space="preserve">the </w:t>
      </w:r>
      <w:r>
        <w:rPr>
          <w:rFonts w:ascii="Times New Roman" w:hAnsi="Times New Roman" w:cs="Times New Roman"/>
          <w:sz w:val="24"/>
          <w:szCs w:val="24"/>
        </w:rPr>
        <w:t xml:space="preserve">title deed. The first respondent it is alleged had </w:t>
      </w:r>
      <w:r w:rsidR="007924F1">
        <w:rPr>
          <w:rFonts w:ascii="Times New Roman" w:hAnsi="Times New Roman" w:cs="Times New Roman"/>
          <w:sz w:val="24"/>
          <w:szCs w:val="24"/>
        </w:rPr>
        <w:t>in the interim</w:t>
      </w:r>
      <w:r>
        <w:rPr>
          <w:rFonts w:ascii="Times New Roman" w:hAnsi="Times New Roman" w:cs="Times New Roman"/>
          <w:sz w:val="24"/>
          <w:szCs w:val="24"/>
        </w:rPr>
        <w:t xml:space="preserve"> </w:t>
      </w:r>
      <w:r w:rsidR="00087A0B">
        <w:rPr>
          <w:rFonts w:ascii="Times New Roman" w:hAnsi="Times New Roman" w:cs="Times New Roman"/>
          <w:sz w:val="24"/>
          <w:szCs w:val="24"/>
        </w:rPr>
        <w:t xml:space="preserve">and during the adjournment </w:t>
      </w:r>
      <w:r>
        <w:rPr>
          <w:rFonts w:ascii="Times New Roman" w:hAnsi="Times New Roman" w:cs="Times New Roman"/>
          <w:sz w:val="24"/>
          <w:szCs w:val="24"/>
        </w:rPr>
        <w:t>prepared a ruling in which</w:t>
      </w:r>
      <w:r w:rsidR="007924F1">
        <w:rPr>
          <w:rFonts w:ascii="Times New Roman" w:hAnsi="Times New Roman" w:cs="Times New Roman"/>
          <w:sz w:val="24"/>
          <w:szCs w:val="24"/>
        </w:rPr>
        <w:t>,</w:t>
      </w:r>
      <w:r>
        <w:rPr>
          <w:rFonts w:ascii="Times New Roman" w:hAnsi="Times New Roman" w:cs="Times New Roman"/>
          <w:sz w:val="24"/>
          <w:szCs w:val="24"/>
        </w:rPr>
        <w:t xml:space="preserve"> much to the surprise of both the defence counsel and state prosecutor bail was denied.</w:t>
      </w:r>
    </w:p>
    <w:p w:rsidR="00766DB5" w:rsidRPr="008F0EB5" w:rsidRDefault="00766DB5" w:rsidP="00766DB5">
      <w:pPr>
        <w:spacing w:after="0" w:line="360" w:lineRule="auto"/>
        <w:jc w:val="both"/>
        <w:rPr>
          <w:rFonts w:ascii="Times New Roman" w:hAnsi="Times New Roman" w:cs="Times New Roman"/>
          <w:sz w:val="24"/>
          <w:szCs w:val="24"/>
          <w:u w:val="single"/>
        </w:rPr>
      </w:pPr>
      <w:r w:rsidRPr="008F0EB5">
        <w:rPr>
          <w:rFonts w:ascii="Times New Roman" w:hAnsi="Times New Roman" w:cs="Times New Roman"/>
          <w:sz w:val="24"/>
          <w:szCs w:val="24"/>
          <w:u w:val="single"/>
        </w:rPr>
        <w:t>The Alleged irregularity</w:t>
      </w:r>
    </w:p>
    <w:p w:rsidR="00766DB5" w:rsidRDefault="00766DB5" w:rsidP="00766D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respondent endorsed an interim ruling that she would consider bail after taking into account evidence which it was agreed with her leave, to be availed. The evidence of the title deed was not dealt with and the bail ruling does not refer to it at all. In arguments before me, both the applicant and the second respondents’ counsel were in agreement that the failure to consider the evidence of the provision of title deeds by the applicant constituted a gross </w:t>
      </w:r>
      <w:r>
        <w:rPr>
          <w:rFonts w:ascii="Times New Roman" w:hAnsi="Times New Roman" w:cs="Times New Roman"/>
          <w:sz w:val="24"/>
          <w:szCs w:val="24"/>
        </w:rPr>
        <w:lastRenderedPageBreak/>
        <w:t xml:space="preserve">irregularity which rendered the proceedings unfair. The preparation of a ruling prior to considering additional evidence for which the court had adjourned to allow for its </w:t>
      </w:r>
      <w:r w:rsidR="00561BB4">
        <w:rPr>
          <w:rFonts w:ascii="Times New Roman" w:hAnsi="Times New Roman" w:cs="Times New Roman"/>
          <w:sz w:val="24"/>
          <w:szCs w:val="24"/>
        </w:rPr>
        <w:t>production</w:t>
      </w:r>
      <w:r w:rsidR="007924F1">
        <w:rPr>
          <w:rFonts w:ascii="Times New Roman" w:hAnsi="Times New Roman" w:cs="Times New Roman"/>
          <w:sz w:val="24"/>
          <w:szCs w:val="24"/>
        </w:rPr>
        <w:t xml:space="preserve"> and </w:t>
      </w:r>
      <w:r>
        <w:rPr>
          <w:rFonts w:ascii="Times New Roman" w:hAnsi="Times New Roman" w:cs="Times New Roman"/>
          <w:sz w:val="24"/>
          <w:szCs w:val="24"/>
        </w:rPr>
        <w:t>consideration in the process of making the determination meant that the first respondent pre-judged the matter.</w:t>
      </w:r>
      <w:r w:rsidR="00561BB4">
        <w:rPr>
          <w:rFonts w:ascii="Times New Roman" w:hAnsi="Times New Roman" w:cs="Times New Roman"/>
          <w:sz w:val="24"/>
          <w:szCs w:val="24"/>
        </w:rPr>
        <w:t xml:space="preserve"> She made a ruling before closure of the arguments and in the process failed to consider or comment on the additional evidence. Section 117 (3) (b) requires the magistrate as a matter of law to consider the evidence of assets held by the accused. In considering whether or not the accused is likely not to stand h</w:t>
      </w:r>
      <w:r w:rsidR="00CC28E1">
        <w:rPr>
          <w:rFonts w:ascii="Times New Roman" w:hAnsi="Times New Roman" w:cs="Times New Roman"/>
          <w:sz w:val="24"/>
          <w:szCs w:val="24"/>
        </w:rPr>
        <w:t>is or trial if released on bail, t</w:t>
      </w:r>
      <w:r w:rsidR="00561BB4">
        <w:rPr>
          <w:rFonts w:ascii="Times New Roman" w:hAnsi="Times New Roman" w:cs="Times New Roman"/>
          <w:sz w:val="24"/>
          <w:szCs w:val="24"/>
        </w:rPr>
        <w:t xml:space="preserve">he section provides that the court </w:t>
      </w:r>
      <w:r w:rsidR="00561BB4" w:rsidRPr="00561BB4">
        <w:rPr>
          <w:rFonts w:ascii="Times New Roman" w:hAnsi="Times New Roman" w:cs="Times New Roman"/>
          <w:sz w:val="24"/>
          <w:szCs w:val="24"/>
          <w:u w:val="single"/>
        </w:rPr>
        <w:t>shall</w:t>
      </w:r>
      <w:r w:rsidR="00561BB4">
        <w:rPr>
          <w:rFonts w:ascii="Times New Roman" w:hAnsi="Times New Roman" w:cs="Times New Roman"/>
          <w:sz w:val="24"/>
          <w:szCs w:val="24"/>
        </w:rPr>
        <w:t xml:space="preserve"> and not </w:t>
      </w:r>
      <w:r w:rsidR="00561BB4" w:rsidRPr="00561BB4">
        <w:rPr>
          <w:rFonts w:ascii="Times New Roman" w:hAnsi="Times New Roman" w:cs="Times New Roman"/>
          <w:sz w:val="24"/>
          <w:szCs w:val="24"/>
          <w:u w:val="single"/>
        </w:rPr>
        <w:t>may</w:t>
      </w:r>
      <w:r w:rsidR="00561BB4">
        <w:rPr>
          <w:rFonts w:ascii="Times New Roman" w:hAnsi="Times New Roman" w:cs="Times New Roman"/>
          <w:sz w:val="24"/>
          <w:szCs w:val="24"/>
        </w:rPr>
        <w:t xml:space="preserve"> take into account;</w:t>
      </w:r>
    </w:p>
    <w:p w:rsidR="00561BB4" w:rsidRDefault="00561BB4" w:rsidP="00561BB4">
      <w:pPr>
        <w:pStyle w:val="ListParagraph"/>
        <w:numPr>
          <w:ilvl w:val="0"/>
          <w:numId w:val="4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ties of the accused to the place of trial;</w:t>
      </w:r>
    </w:p>
    <w:p w:rsidR="00561BB4" w:rsidRDefault="00561BB4" w:rsidP="00561BB4">
      <w:pPr>
        <w:pStyle w:val="ListParagraph"/>
        <w:numPr>
          <w:ilvl w:val="0"/>
          <w:numId w:val="4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existence and location of assets held by the accused;</w:t>
      </w:r>
    </w:p>
    <w:p w:rsidR="00561BB4" w:rsidRDefault="00561BB4" w:rsidP="00561BB4">
      <w:pPr>
        <w:pStyle w:val="ListParagraph"/>
        <w:numPr>
          <w:ilvl w:val="0"/>
          <w:numId w:val="4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accused’s means of travel and his or her possession of or access to travel documents;</w:t>
      </w:r>
    </w:p>
    <w:p w:rsidR="00561BB4" w:rsidRDefault="00561BB4" w:rsidP="00561BB4">
      <w:pPr>
        <w:pStyle w:val="ListParagraph"/>
        <w:numPr>
          <w:ilvl w:val="0"/>
          <w:numId w:val="4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nature and gravity of the offence or the nature and gravity of the likely penalty therefore;</w:t>
      </w:r>
    </w:p>
    <w:p w:rsidR="00561BB4" w:rsidRDefault="00561BB4" w:rsidP="00561BB4">
      <w:pPr>
        <w:pStyle w:val="ListParagraph"/>
        <w:numPr>
          <w:ilvl w:val="0"/>
          <w:numId w:val="4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strength of the case for the prosecution and the corresponding incentive of the accused to flee;</w:t>
      </w:r>
    </w:p>
    <w:p w:rsidR="00561BB4" w:rsidRDefault="00561BB4" w:rsidP="00561BB4">
      <w:pPr>
        <w:pStyle w:val="ListParagraph"/>
        <w:numPr>
          <w:ilvl w:val="0"/>
          <w:numId w:val="4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effic</w:t>
      </w:r>
      <w:r w:rsidR="00CC28E1">
        <w:rPr>
          <w:rFonts w:ascii="Times New Roman" w:hAnsi="Times New Roman" w:cs="Times New Roman"/>
          <w:sz w:val="24"/>
          <w:szCs w:val="24"/>
        </w:rPr>
        <w:t>acy</w:t>
      </w:r>
      <w:r>
        <w:rPr>
          <w:rFonts w:ascii="Times New Roman" w:hAnsi="Times New Roman" w:cs="Times New Roman"/>
          <w:sz w:val="24"/>
          <w:szCs w:val="24"/>
        </w:rPr>
        <w:t xml:space="preserve"> of the amount or nature of the bail and enforceability of any bail conditions.</w:t>
      </w:r>
    </w:p>
    <w:p w:rsidR="00561BB4" w:rsidRDefault="00561BB4" w:rsidP="00561BB4">
      <w:pPr>
        <w:pStyle w:val="ListParagraph"/>
        <w:numPr>
          <w:ilvl w:val="0"/>
          <w:numId w:val="4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Any other factor which in the opinion of the court should be taken into account.</w:t>
      </w:r>
    </w:p>
    <w:p w:rsidR="004D3561" w:rsidRDefault="004D3561" w:rsidP="004D3561">
      <w:pPr>
        <w:pStyle w:val="ListParagraph"/>
        <w:spacing w:after="0" w:line="360" w:lineRule="auto"/>
        <w:ind w:left="1440"/>
        <w:jc w:val="both"/>
        <w:rPr>
          <w:rFonts w:ascii="Times New Roman" w:hAnsi="Times New Roman" w:cs="Times New Roman"/>
          <w:sz w:val="24"/>
          <w:szCs w:val="24"/>
        </w:rPr>
      </w:pPr>
    </w:p>
    <w:p w:rsidR="00561BB4" w:rsidRPr="00561BB4" w:rsidRDefault="00561BB4" w:rsidP="004D3561">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law required that the first respondent should have interrogated the evidence of the title deed which had been brought since consideration of assets held by the accused inter alia other factors must be considered. The irregularity committed was glaring and centred on a matter of ignoring a statutory provision to the prejudice and loss of liberty of a subject. To leave it uncorrected and to let the decision </w:t>
      </w:r>
      <w:r w:rsidR="00B4368B">
        <w:rPr>
          <w:rFonts w:ascii="Times New Roman" w:hAnsi="Times New Roman" w:cs="Times New Roman"/>
          <w:sz w:val="24"/>
          <w:szCs w:val="24"/>
        </w:rPr>
        <w:t>stand</w:t>
      </w:r>
      <w:r>
        <w:rPr>
          <w:rFonts w:ascii="Times New Roman" w:hAnsi="Times New Roman" w:cs="Times New Roman"/>
          <w:sz w:val="24"/>
          <w:szCs w:val="24"/>
        </w:rPr>
        <w:t xml:space="preserve"> and wait for an appeal process would have amounted to making the</w:t>
      </w:r>
      <w:r w:rsidR="008B436B">
        <w:rPr>
          <w:rFonts w:ascii="Times New Roman" w:hAnsi="Times New Roman" w:cs="Times New Roman"/>
          <w:sz w:val="24"/>
          <w:szCs w:val="24"/>
        </w:rPr>
        <w:t xml:space="preserve"> </w:t>
      </w:r>
      <w:r>
        <w:rPr>
          <w:rFonts w:ascii="Times New Roman" w:hAnsi="Times New Roman" w:cs="Times New Roman"/>
          <w:sz w:val="24"/>
          <w:szCs w:val="24"/>
        </w:rPr>
        <w:t>judge and this court complicit in a violation of the accused’s rights to freedom and of the law.</w:t>
      </w:r>
    </w:p>
    <w:p w:rsidR="00766DB5" w:rsidRDefault="00766DB5" w:rsidP="00766D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Allegations were made before me and in the applicant’s legal practitioners affidavit that the first respondent was interfered with. The applicant’s counsel argued that the first respondent could have been influenced by what was discussed at a Judicial Services Commission workshop </w:t>
      </w:r>
      <w:r>
        <w:rPr>
          <w:rFonts w:ascii="Times New Roman" w:hAnsi="Times New Roman" w:cs="Times New Roman"/>
          <w:sz w:val="24"/>
          <w:szCs w:val="24"/>
        </w:rPr>
        <w:lastRenderedPageBreak/>
        <w:t xml:space="preserve">concerning laundering of criminals by the courts and the need for courts not to tolerate corruption. Newspaper articles </w:t>
      </w:r>
      <w:r w:rsidR="007924F1">
        <w:rPr>
          <w:rFonts w:ascii="Times New Roman" w:hAnsi="Times New Roman" w:cs="Times New Roman"/>
          <w:sz w:val="24"/>
          <w:szCs w:val="24"/>
        </w:rPr>
        <w:t xml:space="preserve">which were published in the Herald, Newsday and Daily News of 17 November 2018 </w:t>
      </w:r>
      <w:r>
        <w:rPr>
          <w:rFonts w:ascii="Times New Roman" w:hAnsi="Times New Roman" w:cs="Times New Roman"/>
          <w:sz w:val="24"/>
          <w:szCs w:val="24"/>
        </w:rPr>
        <w:t>were referred to by counsel. My comment was that the fight against corruption had to be embraced by everyone including the judiciary</w:t>
      </w:r>
      <w:r w:rsidR="007924F1">
        <w:rPr>
          <w:rFonts w:ascii="Times New Roman" w:hAnsi="Times New Roman" w:cs="Times New Roman"/>
          <w:sz w:val="24"/>
          <w:szCs w:val="24"/>
        </w:rPr>
        <w:t>. The judiciary</w:t>
      </w:r>
      <w:r>
        <w:rPr>
          <w:rFonts w:ascii="Times New Roman" w:hAnsi="Times New Roman" w:cs="Times New Roman"/>
          <w:sz w:val="24"/>
          <w:szCs w:val="24"/>
        </w:rPr>
        <w:t xml:space="preserve"> </w:t>
      </w:r>
      <w:r w:rsidR="00B4368B">
        <w:rPr>
          <w:rFonts w:ascii="Times New Roman" w:hAnsi="Times New Roman" w:cs="Times New Roman"/>
          <w:sz w:val="24"/>
          <w:szCs w:val="24"/>
        </w:rPr>
        <w:t xml:space="preserve">however </w:t>
      </w:r>
      <w:r>
        <w:rPr>
          <w:rFonts w:ascii="Times New Roman" w:hAnsi="Times New Roman" w:cs="Times New Roman"/>
          <w:sz w:val="24"/>
          <w:szCs w:val="24"/>
        </w:rPr>
        <w:t>should not in the process abdicate its role of</w:t>
      </w:r>
      <w:r w:rsidR="007924F1">
        <w:rPr>
          <w:rFonts w:ascii="Times New Roman" w:hAnsi="Times New Roman" w:cs="Times New Roman"/>
          <w:sz w:val="24"/>
          <w:szCs w:val="24"/>
        </w:rPr>
        <w:t xml:space="preserve"> being the</w:t>
      </w:r>
      <w:r>
        <w:rPr>
          <w:rFonts w:ascii="Times New Roman" w:hAnsi="Times New Roman" w:cs="Times New Roman"/>
          <w:sz w:val="24"/>
          <w:szCs w:val="24"/>
        </w:rPr>
        <w:t xml:space="preserve"> custodian of the Constitution and the </w:t>
      </w:r>
      <w:r w:rsidR="007924F1">
        <w:rPr>
          <w:rFonts w:ascii="Times New Roman" w:hAnsi="Times New Roman" w:cs="Times New Roman"/>
          <w:sz w:val="24"/>
          <w:szCs w:val="24"/>
        </w:rPr>
        <w:t>l</w:t>
      </w:r>
      <w:r>
        <w:rPr>
          <w:rFonts w:ascii="Times New Roman" w:hAnsi="Times New Roman" w:cs="Times New Roman"/>
          <w:sz w:val="24"/>
          <w:szCs w:val="24"/>
        </w:rPr>
        <w:t xml:space="preserve">aw. </w:t>
      </w:r>
      <w:r w:rsidR="007924F1">
        <w:rPr>
          <w:rFonts w:ascii="Times New Roman" w:hAnsi="Times New Roman" w:cs="Times New Roman"/>
          <w:sz w:val="24"/>
          <w:szCs w:val="24"/>
        </w:rPr>
        <w:t xml:space="preserve">There has to be maintained the separation of powers enshrined in s 3 (2) (e) </w:t>
      </w:r>
      <w:r w:rsidR="00B4368B">
        <w:rPr>
          <w:rFonts w:ascii="Times New Roman" w:hAnsi="Times New Roman" w:cs="Times New Roman"/>
          <w:sz w:val="24"/>
          <w:szCs w:val="24"/>
        </w:rPr>
        <w:t xml:space="preserve">of the Constitution </w:t>
      </w:r>
      <w:r w:rsidR="007924F1">
        <w:rPr>
          <w:rFonts w:ascii="Times New Roman" w:hAnsi="Times New Roman" w:cs="Times New Roman"/>
          <w:sz w:val="24"/>
          <w:szCs w:val="24"/>
        </w:rPr>
        <w:t xml:space="preserve">as a founding value and principle of good governance. The judiciary must in the fight against corruption maintain its independence and perform its role of keeping executive excesses in check by applying the law </w:t>
      </w:r>
      <w:r w:rsidR="00B4368B">
        <w:rPr>
          <w:rFonts w:ascii="Times New Roman" w:hAnsi="Times New Roman" w:cs="Times New Roman"/>
          <w:sz w:val="24"/>
          <w:szCs w:val="24"/>
        </w:rPr>
        <w:t xml:space="preserve">impartially and </w:t>
      </w:r>
      <w:r w:rsidR="007924F1">
        <w:rPr>
          <w:rFonts w:ascii="Times New Roman" w:hAnsi="Times New Roman" w:cs="Times New Roman"/>
          <w:sz w:val="24"/>
          <w:szCs w:val="24"/>
        </w:rPr>
        <w:t>dispartionately. I did not read the newspaper articles as</w:t>
      </w:r>
      <w:r w:rsidR="00B4368B">
        <w:rPr>
          <w:rFonts w:ascii="Times New Roman" w:hAnsi="Times New Roman" w:cs="Times New Roman"/>
          <w:sz w:val="24"/>
          <w:szCs w:val="24"/>
        </w:rPr>
        <w:t xml:space="preserve"> stating that</w:t>
      </w:r>
      <w:r w:rsidR="007924F1">
        <w:rPr>
          <w:rFonts w:ascii="Times New Roman" w:hAnsi="Times New Roman" w:cs="Times New Roman"/>
          <w:sz w:val="24"/>
          <w:szCs w:val="24"/>
        </w:rPr>
        <w:t xml:space="preserve"> the workshop advocat</w:t>
      </w:r>
      <w:r w:rsidR="00B4368B">
        <w:rPr>
          <w:rFonts w:ascii="Times New Roman" w:hAnsi="Times New Roman" w:cs="Times New Roman"/>
          <w:sz w:val="24"/>
          <w:szCs w:val="24"/>
        </w:rPr>
        <w:t>ed</w:t>
      </w:r>
      <w:r w:rsidR="007924F1">
        <w:rPr>
          <w:rFonts w:ascii="Times New Roman" w:hAnsi="Times New Roman" w:cs="Times New Roman"/>
          <w:sz w:val="24"/>
          <w:szCs w:val="24"/>
        </w:rPr>
        <w:t xml:space="preserve"> for a subor</w:t>
      </w:r>
      <w:r w:rsidR="00B4368B">
        <w:rPr>
          <w:rFonts w:ascii="Times New Roman" w:hAnsi="Times New Roman" w:cs="Times New Roman"/>
          <w:sz w:val="24"/>
          <w:szCs w:val="24"/>
        </w:rPr>
        <w:t>din</w:t>
      </w:r>
      <w:r w:rsidR="007924F1">
        <w:rPr>
          <w:rFonts w:ascii="Times New Roman" w:hAnsi="Times New Roman" w:cs="Times New Roman"/>
          <w:sz w:val="24"/>
          <w:szCs w:val="24"/>
        </w:rPr>
        <w:t>ation of the judicia</w:t>
      </w:r>
      <w:r w:rsidR="00B4368B">
        <w:rPr>
          <w:rFonts w:ascii="Times New Roman" w:hAnsi="Times New Roman" w:cs="Times New Roman"/>
          <w:sz w:val="24"/>
          <w:szCs w:val="24"/>
        </w:rPr>
        <w:t>ry</w:t>
      </w:r>
      <w:r w:rsidR="007924F1">
        <w:rPr>
          <w:rFonts w:ascii="Times New Roman" w:hAnsi="Times New Roman" w:cs="Times New Roman"/>
          <w:sz w:val="24"/>
          <w:szCs w:val="24"/>
        </w:rPr>
        <w:t xml:space="preserve"> to the executive in the fight against corruption. </w:t>
      </w:r>
      <w:r w:rsidR="00B4368B">
        <w:rPr>
          <w:rFonts w:ascii="Times New Roman" w:hAnsi="Times New Roman" w:cs="Times New Roman"/>
          <w:sz w:val="24"/>
          <w:szCs w:val="24"/>
        </w:rPr>
        <w:t xml:space="preserve">Such a situation would constitute judicial capture by the executive. </w:t>
      </w:r>
      <w:r w:rsidR="007924F1">
        <w:rPr>
          <w:rFonts w:ascii="Times New Roman" w:hAnsi="Times New Roman" w:cs="Times New Roman"/>
          <w:sz w:val="24"/>
          <w:szCs w:val="24"/>
        </w:rPr>
        <w:t xml:space="preserve">I could therefore not hold that the first respondent was influenced by the workshop to act as she did. </w:t>
      </w:r>
      <w:r>
        <w:rPr>
          <w:rFonts w:ascii="Times New Roman" w:hAnsi="Times New Roman" w:cs="Times New Roman"/>
          <w:sz w:val="24"/>
          <w:szCs w:val="24"/>
        </w:rPr>
        <w:t xml:space="preserve">This review determination is </w:t>
      </w:r>
      <w:r w:rsidR="00E02D45">
        <w:rPr>
          <w:rFonts w:ascii="Times New Roman" w:hAnsi="Times New Roman" w:cs="Times New Roman"/>
          <w:sz w:val="24"/>
          <w:szCs w:val="24"/>
        </w:rPr>
        <w:t xml:space="preserve">therefore </w:t>
      </w:r>
      <w:r>
        <w:rPr>
          <w:rFonts w:ascii="Times New Roman" w:hAnsi="Times New Roman" w:cs="Times New Roman"/>
          <w:sz w:val="24"/>
          <w:szCs w:val="24"/>
        </w:rPr>
        <w:t>informed by the irregularity which occurred in the conduct of the proceedings and the fact that the procedural irregularity was so gross that it vitiated the decision of the first respondent.</w:t>
      </w:r>
      <w:r w:rsidR="00E02D45">
        <w:rPr>
          <w:rFonts w:ascii="Times New Roman" w:hAnsi="Times New Roman" w:cs="Times New Roman"/>
          <w:sz w:val="24"/>
          <w:szCs w:val="24"/>
        </w:rPr>
        <w:t xml:space="preserve"> The allegations that the first respondent was interfered with was not backed by admissible evidence and l will hold that her error of commission and omission resulted from human failings to which every person is susceptible.</w:t>
      </w:r>
    </w:p>
    <w:p w:rsidR="00766DB5" w:rsidRDefault="00766DB5" w:rsidP="00766DB5">
      <w:pPr>
        <w:spacing w:after="0" w:line="360" w:lineRule="auto"/>
        <w:jc w:val="both"/>
        <w:rPr>
          <w:rFonts w:ascii="Times New Roman" w:hAnsi="Times New Roman" w:cs="Times New Roman"/>
          <w:sz w:val="24"/>
          <w:szCs w:val="24"/>
        </w:rPr>
      </w:pPr>
      <w:r w:rsidRPr="00037E16">
        <w:rPr>
          <w:rFonts w:ascii="Times New Roman" w:hAnsi="Times New Roman" w:cs="Times New Roman"/>
          <w:sz w:val="24"/>
          <w:szCs w:val="24"/>
          <w:u w:val="single"/>
        </w:rPr>
        <w:t>Powers of the court</w:t>
      </w:r>
    </w:p>
    <w:p w:rsidR="00766DB5" w:rsidRDefault="00766DB5" w:rsidP="00766D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Once, it is accepted that the nature of the irregularity was so gross as to vitiate the determination  reached</w:t>
      </w:r>
      <w:r w:rsidR="00D05972">
        <w:rPr>
          <w:rFonts w:ascii="Times New Roman" w:hAnsi="Times New Roman" w:cs="Times New Roman"/>
          <w:sz w:val="24"/>
          <w:szCs w:val="24"/>
        </w:rPr>
        <w:t>,</w:t>
      </w:r>
      <w:r>
        <w:rPr>
          <w:rFonts w:ascii="Times New Roman" w:hAnsi="Times New Roman" w:cs="Times New Roman"/>
          <w:sz w:val="24"/>
          <w:szCs w:val="24"/>
        </w:rPr>
        <w:t xml:space="preserve"> that determination should be set aside.</w:t>
      </w:r>
    </w:p>
    <w:p w:rsidR="00766DB5" w:rsidRDefault="00766DB5" w:rsidP="00766D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Even if one was to have regard to the ruling</w:t>
      </w:r>
      <w:r w:rsidR="00D05972">
        <w:rPr>
          <w:rFonts w:ascii="Times New Roman" w:hAnsi="Times New Roman" w:cs="Times New Roman"/>
          <w:sz w:val="24"/>
          <w:szCs w:val="24"/>
        </w:rPr>
        <w:t xml:space="preserve"> made</w:t>
      </w:r>
      <w:r>
        <w:rPr>
          <w:rFonts w:ascii="Times New Roman" w:hAnsi="Times New Roman" w:cs="Times New Roman"/>
          <w:sz w:val="24"/>
          <w:szCs w:val="24"/>
        </w:rPr>
        <w:t xml:space="preserve">, the first respondent also misdirected herself </w:t>
      </w:r>
      <w:r w:rsidR="006909B8">
        <w:rPr>
          <w:rFonts w:ascii="Times New Roman" w:hAnsi="Times New Roman" w:cs="Times New Roman"/>
          <w:sz w:val="24"/>
          <w:szCs w:val="24"/>
        </w:rPr>
        <w:t xml:space="preserve">in other ways </w:t>
      </w:r>
      <w:r>
        <w:rPr>
          <w:rFonts w:ascii="Times New Roman" w:hAnsi="Times New Roman" w:cs="Times New Roman"/>
          <w:sz w:val="24"/>
          <w:szCs w:val="24"/>
        </w:rPr>
        <w:t xml:space="preserve">in her approach to bail. Section 115C (2) of the Criminal </w:t>
      </w:r>
      <w:r w:rsidR="006909B8">
        <w:rPr>
          <w:rFonts w:ascii="Times New Roman" w:hAnsi="Times New Roman" w:cs="Times New Roman"/>
          <w:sz w:val="24"/>
          <w:szCs w:val="24"/>
        </w:rPr>
        <w:t>P</w:t>
      </w:r>
      <w:r>
        <w:rPr>
          <w:rFonts w:ascii="Times New Roman" w:hAnsi="Times New Roman" w:cs="Times New Roman"/>
          <w:sz w:val="24"/>
          <w:szCs w:val="24"/>
        </w:rPr>
        <w:t>rocedure and Evidence should have guided the first respondent. It provide</w:t>
      </w:r>
      <w:r w:rsidR="00D05972">
        <w:rPr>
          <w:rFonts w:ascii="Times New Roman" w:hAnsi="Times New Roman" w:cs="Times New Roman"/>
          <w:sz w:val="24"/>
          <w:szCs w:val="24"/>
        </w:rPr>
        <w:t>s</w:t>
      </w:r>
      <w:r>
        <w:rPr>
          <w:rFonts w:ascii="Times New Roman" w:hAnsi="Times New Roman" w:cs="Times New Roman"/>
          <w:sz w:val="24"/>
          <w:szCs w:val="24"/>
        </w:rPr>
        <w:t xml:space="preserve"> as follows:</w:t>
      </w:r>
    </w:p>
    <w:p w:rsidR="00766DB5" w:rsidRDefault="00766DB5" w:rsidP="00766DB5">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“Where an accused who is in custody in respect of an offence applies to be admitted to bail-</w:t>
      </w:r>
    </w:p>
    <w:p w:rsidR="00766DB5" w:rsidRDefault="00766DB5" w:rsidP="00766DB5">
      <w:pPr>
        <w:spacing w:after="0" w:line="240" w:lineRule="auto"/>
        <w:jc w:val="both"/>
        <w:rPr>
          <w:rFonts w:ascii="Times New Roman" w:hAnsi="Times New Roman" w:cs="Times New Roman"/>
        </w:rPr>
      </w:pPr>
    </w:p>
    <w:p w:rsidR="00766DB5" w:rsidRDefault="00766DB5" w:rsidP="00766DB5">
      <w:pPr>
        <w:pStyle w:val="ListParagraph"/>
        <w:numPr>
          <w:ilvl w:val="0"/>
          <w:numId w:val="38"/>
        </w:numPr>
        <w:spacing w:after="0" w:line="240" w:lineRule="auto"/>
        <w:jc w:val="both"/>
        <w:rPr>
          <w:rFonts w:ascii="Times New Roman" w:hAnsi="Times New Roman" w:cs="Times New Roman"/>
        </w:rPr>
      </w:pPr>
      <w:r>
        <w:rPr>
          <w:rFonts w:ascii="Times New Roman" w:hAnsi="Times New Roman" w:cs="Times New Roman"/>
        </w:rPr>
        <w:t>Before a court has convicted him or her of the offence-</w:t>
      </w:r>
    </w:p>
    <w:p w:rsidR="00766DB5" w:rsidRDefault="00766DB5" w:rsidP="00766DB5">
      <w:pPr>
        <w:pStyle w:val="ListParagraph"/>
        <w:numPr>
          <w:ilvl w:val="0"/>
          <w:numId w:val="39"/>
        </w:numPr>
        <w:spacing w:after="0" w:line="240" w:lineRule="auto"/>
        <w:jc w:val="both"/>
        <w:rPr>
          <w:rFonts w:ascii="Times New Roman" w:hAnsi="Times New Roman" w:cs="Times New Roman"/>
        </w:rPr>
      </w:pPr>
      <w:r>
        <w:rPr>
          <w:rFonts w:ascii="Times New Roman" w:hAnsi="Times New Roman" w:cs="Times New Roman"/>
        </w:rPr>
        <w:t>The prosecution shall bear the burden of showing on a balance of probabilities, that there are compelling reasons justifying his or her continued detention, unless the offence in question is one specified in the Third Schedule.”</w:t>
      </w:r>
    </w:p>
    <w:p w:rsidR="00766DB5" w:rsidRPr="00462F58" w:rsidRDefault="00766DB5" w:rsidP="00766DB5">
      <w:pPr>
        <w:pStyle w:val="ListParagraph"/>
        <w:spacing w:after="0" w:line="240" w:lineRule="auto"/>
        <w:ind w:left="1800"/>
        <w:jc w:val="both"/>
        <w:rPr>
          <w:rFonts w:ascii="Times New Roman" w:hAnsi="Times New Roman" w:cs="Times New Roman"/>
        </w:rPr>
      </w:pPr>
    </w:p>
    <w:p w:rsidR="00D05972" w:rsidRDefault="00766DB5" w:rsidP="00766D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05972">
        <w:rPr>
          <w:rFonts w:ascii="Times New Roman" w:hAnsi="Times New Roman" w:cs="Times New Roman"/>
          <w:sz w:val="24"/>
          <w:szCs w:val="24"/>
        </w:rPr>
        <w:t xml:space="preserve">Section 117 which the first respondent relied upon lists factors which the court </w:t>
      </w:r>
      <w:r w:rsidR="006909B8">
        <w:rPr>
          <w:rFonts w:ascii="Times New Roman" w:hAnsi="Times New Roman" w:cs="Times New Roman"/>
          <w:sz w:val="24"/>
          <w:szCs w:val="24"/>
        </w:rPr>
        <w:t>should consider a</w:t>
      </w:r>
      <w:r w:rsidR="00D05972">
        <w:rPr>
          <w:rFonts w:ascii="Times New Roman" w:hAnsi="Times New Roman" w:cs="Times New Roman"/>
          <w:sz w:val="24"/>
          <w:szCs w:val="24"/>
        </w:rPr>
        <w:t xml:space="preserve">s justifying the making of a finding that it is in the interests of justice to detain an </w:t>
      </w:r>
      <w:r w:rsidR="00D05972">
        <w:rPr>
          <w:rFonts w:ascii="Times New Roman" w:hAnsi="Times New Roman" w:cs="Times New Roman"/>
          <w:sz w:val="24"/>
          <w:szCs w:val="24"/>
        </w:rPr>
        <w:lastRenderedPageBreak/>
        <w:t xml:space="preserve">accused pending trial. </w:t>
      </w:r>
      <w:r w:rsidR="00FA0690">
        <w:rPr>
          <w:rFonts w:ascii="Times New Roman" w:hAnsi="Times New Roman" w:cs="Times New Roman"/>
          <w:sz w:val="24"/>
          <w:szCs w:val="24"/>
        </w:rPr>
        <w:t>The</w:t>
      </w:r>
      <w:r w:rsidR="00D05972">
        <w:rPr>
          <w:rFonts w:ascii="Times New Roman" w:hAnsi="Times New Roman" w:cs="Times New Roman"/>
          <w:sz w:val="24"/>
          <w:szCs w:val="24"/>
        </w:rPr>
        <w:t xml:space="preserve"> section does not override s 115 C (2) which requires that the prosecutor discharges the burden of showing on a balance of probabilities, </w:t>
      </w:r>
      <w:r w:rsidR="006909B8">
        <w:rPr>
          <w:rFonts w:ascii="Times New Roman" w:hAnsi="Times New Roman" w:cs="Times New Roman"/>
          <w:sz w:val="24"/>
          <w:szCs w:val="24"/>
        </w:rPr>
        <w:t xml:space="preserve">the existence of </w:t>
      </w:r>
      <w:r w:rsidR="00D05972">
        <w:rPr>
          <w:rFonts w:ascii="Times New Roman" w:hAnsi="Times New Roman" w:cs="Times New Roman"/>
          <w:sz w:val="24"/>
          <w:szCs w:val="24"/>
        </w:rPr>
        <w:t>compelling reasons why an accused should be denied bail. Admission to bail is to be considered as the default position and the denial of bail, the exception in respect of offences</w:t>
      </w:r>
      <w:r w:rsidR="00CC28E1">
        <w:rPr>
          <w:rFonts w:ascii="Times New Roman" w:hAnsi="Times New Roman" w:cs="Times New Roman"/>
          <w:sz w:val="24"/>
          <w:szCs w:val="24"/>
        </w:rPr>
        <w:t>,</w:t>
      </w:r>
      <w:r w:rsidR="00D05972">
        <w:rPr>
          <w:rFonts w:ascii="Times New Roman" w:hAnsi="Times New Roman" w:cs="Times New Roman"/>
          <w:sz w:val="24"/>
          <w:szCs w:val="24"/>
        </w:rPr>
        <w:t xml:space="preserve"> other than those listed in the Third Schedule.</w:t>
      </w:r>
      <w:r w:rsidR="00321CD8">
        <w:rPr>
          <w:rFonts w:ascii="Times New Roman" w:hAnsi="Times New Roman" w:cs="Times New Roman"/>
          <w:sz w:val="24"/>
          <w:szCs w:val="24"/>
        </w:rPr>
        <w:t xml:space="preserve"> Simply put, for offences other than Third Schedule offences bail is a right to be granted to the accused person unless the court </w:t>
      </w:r>
      <w:r w:rsidR="00CC28E1">
        <w:rPr>
          <w:rFonts w:ascii="Times New Roman" w:hAnsi="Times New Roman" w:cs="Times New Roman"/>
          <w:sz w:val="24"/>
          <w:szCs w:val="24"/>
        </w:rPr>
        <w:t>finds</w:t>
      </w:r>
      <w:r w:rsidR="00321CD8">
        <w:rPr>
          <w:rFonts w:ascii="Times New Roman" w:hAnsi="Times New Roman" w:cs="Times New Roman"/>
          <w:sz w:val="24"/>
          <w:szCs w:val="24"/>
        </w:rPr>
        <w:t xml:space="preserve"> on a balance of probabilities, compelling reasons</w:t>
      </w:r>
      <w:r w:rsidR="00CC28E1">
        <w:rPr>
          <w:rFonts w:ascii="Times New Roman" w:hAnsi="Times New Roman" w:cs="Times New Roman"/>
          <w:sz w:val="24"/>
          <w:szCs w:val="24"/>
        </w:rPr>
        <w:t xml:space="preserve"> established by the State</w:t>
      </w:r>
      <w:r w:rsidR="00321CD8">
        <w:rPr>
          <w:rFonts w:ascii="Times New Roman" w:hAnsi="Times New Roman" w:cs="Times New Roman"/>
          <w:sz w:val="24"/>
          <w:szCs w:val="24"/>
        </w:rPr>
        <w:t xml:space="preserve"> why the right to bail should be denied. This much as the new approach consequent to the introduction of s 115C in 2016</w:t>
      </w:r>
      <w:r w:rsidR="00CC28E1">
        <w:rPr>
          <w:rFonts w:ascii="Times New Roman" w:hAnsi="Times New Roman" w:cs="Times New Roman"/>
          <w:sz w:val="24"/>
          <w:szCs w:val="24"/>
        </w:rPr>
        <w:t>,</w:t>
      </w:r>
      <w:r w:rsidR="00321CD8">
        <w:rPr>
          <w:rFonts w:ascii="Times New Roman" w:hAnsi="Times New Roman" w:cs="Times New Roman"/>
          <w:sz w:val="24"/>
          <w:szCs w:val="24"/>
        </w:rPr>
        <w:t xml:space="preserve"> is </w:t>
      </w:r>
      <w:r w:rsidR="00CC28E1">
        <w:rPr>
          <w:rFonts w:ascii="Times New Roman" w:hAnsi="Times New Roman" w:cs="Times New Roman"/>
          <w:sz w:val="24"/>
          <w:szCs w:val="24"/>
        </w:rPr>
        <w:t xml:space="preserve">the current </w:t>
      </w:r>
      <w:r w:rsidR="00321CD8">
        <w:rPr>
          <w:rFonts w:ascii="Times New Roman" w:hAnsi="Times New Roman" w:cs="Times New Roman"/>
          <w:sz w:val="24"/>
          <w:szCs w:val="24"/>
        </w:rPr>
        <w:t>legal position which courts of law must be guided by.</w:t>
      </w:r>
    </w:p>
    <w:p w:rsidR="00766DB5" w:rsidRDefault="00D05972" w:rsidP="00766D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66DB5">
        <w:rPr>
          <w:rFonts w:ascii="Times New Roman" w:hAnsi="Times New Roman" w:cs="Times New Roman"/>
          <w:sz w:val="24"/>
          <w:szCs w:val="24"/>
        </w:rPr>
        <w:t xml:space="preserve">The prosecution in this case bore the burden to proffer compelling reason for the continued detention of the applicant. It did not proffer any reasons nor </w:t>
      </w:r>
      <w:r w:rsidR="0004048F">
        <w:rPr>
          <w:rFonts w:ascii="Times New Roman" w:hAnsi="Times New Roman" w:cs="Times New Roman"/>
          <w:sz w:val="24"/>
          <w:szCs w:val="24"/>
        </w:rPr>
        <w:t xml:space="preserve">did it </w:t>
      </w:r>
      <w:r w:rsidR="00766DB5">
        <w:rPr>
          <w:rFonts w:ascii="Times New Roman" w:hAnsi="Times New Roman" w:cs="Times New Roman"/>
          <w:sz w:val="24"/>
          <w:szCs w:val="24"/>
        </w:rPr>
        <w:t>argue for a continued detention. The first respondent before making her own decision did not ask the defence counsel or prosecutor to make submission</w:t>
      </w:r>
      <w:r w:rsidR="00FA0690">
        <w:rPr>
          <w:rFonts w:ascii="Times New Roman" w:hAnsi="Times New Roman" w:cs="Times New Roman"/>
          <w:sz w:val="24"/>
          <w:szCs w:val="24"/>
        </w:rPr>
        <w:t>s</w:t>
      </w:r>
      <w:r w:rsidR="00766DB5">
        <w:rPr>
          <w:rFonts w:ascii="Times New Roman" w:hAnsi="Times New Roman" w:cs="Times New Roman"/>
          <w:sz w:val="24"/>
          <w:szCs w:val="24"/>
        </w:rPr>
        <w:t>. It was incumbent upon the first respondent to invite submission</w:t>
      </w:r>
      <w:r w:rsidR="00FA0690">
        <w:rPr>
          <w:rFonts w:ascii="Times New Roman" w:hAnsi="Times New Roman" w:cs="Times New Roman"/>
          <w:sz w:val="24"/>
          <w:szCs w:val="24"/>
        </w:rPr>
        <w:t>s</w:t>
      </w:r>
      <w:r w:rsidR="00766DB5">
        <w:rPr>
          <w:rFonts w:ascii="Times New Roman" w:hAnsi="Times New Roman" w:cs="Times New Roman"/>
          <w:sz w:val="24"/>
          <w:szCs w:val="24"/>
        </w:rPr>
        <w:t xml:space="preserve"> from the parties before giving a determination which was adverse to the consent by the prosecution</w:t>
      </w:r>
      <w:r w:rsidR="00FA0690">
        <w:rPr>
          <w:rFonts w:ascii="Times New Roman" w:hAnsi="Times New Roman" w:cs="Times New Roman"/>
          <w:sz w:val="24"/>
          <w:szCs w:val="24"/>
        </w:rPr>
        <w:t>. She should have sought the views of the prosecutor on what she considered as</w:t>
      </w:r>
      <w:r w:rsidR="00766DB5">
        <w:rPr>
          <w:rFonts w:ascii="Times New Roman" w:hAnsi="Times New Roman" w:cs="Times New Roman"/>
          <w:sz w:val="24"/>
          <w:szCs w:val="24"/>
        </w:rPr>
        <w:t xml:space="preserve"> compelling reason for the continued detention of the applicant. A court should always be impartial and act as an independent arbiter. The Supreme Court has held that it amounts to a gross irregularity justifying interference by the review court where a court reache</w:t>
      </w:r>
      <w:r w:rsidR="00FA0690">
        <w:rPr>
          <w:rFonts w:ascii="Times New Roman" w:hAnsi="Times New Roman" w:cs="Times New Roman"/>
          <w:sz w:val="24"/>
          <w:szCs w:val="24"/>
        </w:rPr>
        <w:t>s</w:t>
      </w:r>
      <w:r w:rsidR="00766DB5">
        <w:rPr>
          <w:rFonts w:ascii="Times New Roman" w:hAnsi="Times New Roman" w:cs="Times New Roman"/>
          <w:sz w:val="24"/>
          <w:szCs w:val="24"/>
        </w:rPr>
        <w:t xml:space="preserve"> a material decision on its own without input from the parties concerned see </w:t>
      </w:r>
      <w:r w:rsidR="00766DB5" w:rsidRPr="001B218E">
        <w:rPr>
          <w:rFonts w:ascii="Times New Roman" w:hAnsi="Times New Roman" w:cs="Times New Roman"/>
          <w:i/>
          <w:sz w:val="24"/>
          <w:szCs w:val="24"/>
        </w:rPr>
        <w:t>Proton Bakery (Pvt) Ltd</w:t>
      </w:r>
      <w:r w:rsidR="00766DB5">
        <w:rPr>
          <w:rFonts w:ascii="Times New Roman" w:hAnsi="Times New Roman" w:cs="Times New Roman"/>
          <w:sz w:val="24"/>
          <w:szCs w:val="24"/>
        </w:rPr>
        <w:t xml:space="preserve"> v </w:t>
      </w:r>
      <w:r w:rsidR="00766DB5" w:rsidRPr="001B218E">
        <w:rPr>
          <w:rFonts w:ascii="Times New Roman" w:hAnsi="Times New Roman" w:cs="Times New Roman"/>
          <w:i/>
          <w:sz w:val="24"/>
          <w:szCs w:val="24"/>
        </w:rPr>
        <w:t>Takaendesa</w:t>
      </w:r>
      <w:r w:rsidR="00766DB5">
        <w:rPr>
          <w:rFonts w:ascii="Times New Roman" w:hAnsi="Times New Roman" w:cs="Times New Roman"/>
          <w:sz w:val="24"/>
          <w:szCs w:val="24"/>
        </w:rPr>
        <w:t xml:space="preserve"> 2005 (1) ZLR 60 (S). In </w:t>
      </w:r>
      <w:r w:rsidR="00766DB5" w:rsidRPr="001B218E">
        <w:rPr>
          <w:rFonts w:ascii="Times New Roman" w:hAnsi="Times New Roman" w:cs="Times New Roman"/>
          <w:i/>
          <w:sz w:val="24"/>
          <w:szCs w:val="24"/>
        </w:rPr>
        <w:t xml:space="preserve">Kausea </w:t>
      </w:r>
      <w:r w:rsidR="00766DB5">
        <w:rPr>
          <w:rFonts w:ascii="Times New Roman" w:hAnsi="Times New Roman" w:cs="Times New Roman"/>
          <w:sz w:val="24"/>
          <w:szCs w:val="24"/>
        </w:rPr>
        <w:t xml:space="preserve">v </w:t>
      </w:r>
      <w:r w:rsidR="00766DB5" w:rsidRPr="001B218E">
        <w:rPr>
          <w:rFonts w:ascii="Times New Roman" w:hAnsi="Times New Roman" w:cs="Times New Roman"/>
          <w:i/>
          <w:sz w:val="24"/>
          <w:szCs w:val="24"/>
        </w:rPr>
        <w:t>Minister of Home Affairs</w:t>
      </w:r>
      <w:r w:rsidR="00766DB5">
        <w:rPr>
          <w:rFonts w:ascii="Times New Roman" w:hAnsi="Times New Roman" w:cs="Times New Roman"/>
          <w:sz w:val="24"/>
          <w:szCs w:val="24"/>
        </w:rPr>
        <w:t xml:space="preserve"> 1996 (4) SA 965 it was held that it is wrong for judicial officers to rely for the</w:t>
      </w:r>
      <w:r w:rsidR="00FA0690">
        <w:rPr>
          <w:rFonts w:ascii="Times New Roman" w:hAnsi="Times New Roman" w:cs="Times New Roman"/>
          <w:sz w:val="24"/>
          <w:szCs w:val="24"/>
        </w:rPr>
        <w:t>ir</w:t>
      </w:r>
      <w:r w:rsidR="00766DB5">
        <w:rPr>
          <w:rFonts w:ascii="Times New Roman" w:hAnsi="Times New Roman" w:cs="Times New Roman"/>
          <w:sz w:val="24"/>
          <w:szCs w:val="24"/>
        </w:rPr>
        <w:t xml:space="preserve"> decisions on matters not put or argued before them. This principle has again been re</w:t>
      </w:r>
      <w:r w:rsidR="00FA0690">
        <w:rPr>
          <w:rFonts w:ascii="Times New Roman" w:hAnsi="Times New Roman" w:cs="Times New Roman"/>
          <w:sz w:val="24"/>
          <w:szCs w:val="24"/>
        </w:rPr>
        <w:t>st</w:t>
      </w:r>
      <w:r w:rsidR="00766DB5">
        <w:rPr>
          <w:rFonts w:ascii="Times New Roman" w:hAnsi="Times New Roman" w:cs="Times New Roman"/>
          <w:sz w:val="24"/>
          <w:szCs w:val="24"/>
        </w:rPr>
        <w:t xml:space="preserve">ated in </w:t>
      </w:r>
      <w:r w:rsidR="00766DB5" w:rsidRPr="001B218E">
        <w:rPr>
          <w:rFonts w:ascii="Times New Roman" w:hAnsi="Times New Roman" w:cs="Times New Roman"/>
          <w:i/>
          <w:sz w:val="24"/>
          <w:szCs w:val="24"/>
        </w:rPr>
        <w:t>Shorai Mavis Nzara &amp; 3 Ors</w:t>
      </w:r>
      <w:r w:rsidR="00766DB5">
        <w:rPr>
          <w:rFonts w:ascii="Times New Roman" w:hAnsi="Times New Roman" w:cs="Times New Roman"/>
          <w:sz w:val="24"/>
          <w:szCs w:val="24"/>
        </w:rPr>
        <w:t xml:space="preserve"> v </w:t>
      </w:r>
      <w:r w:rsidR="00766DB5" w:rsidRPr="001B218E">
        <w:rPr>
          <w:rFonts w:ascii="Times New Roman" w:hAnsi="Times New Roman" w:cs="Times New Roman"/>
          <w:i/>
          <w:sz w:val="24"/>
          <w:szCs w:val="24"/>
        </w:rPr>
        <w:t>Cecilia Kash</w:t>
      </w:r>
      <w:r w:rsidR="00766DB5">
        <w:rPr>
          <w:rFonts w:ascii="Times New Roman" w:hAnsi="Times New Roman" w:cs="Times New Roman"/>
          <w:i/>
          <w:sz w:val="24"/>
          <w:szCs w:val="24"/>
        </w:rPr>
        <w:t>a</w:t>
      </w:r>
      <w:r w:rsidR="00766DB5" w:rsidRPr="001B218E">
        <w:rPr>
          <w:rFonts w:ascii="Times New Roman" w:hAnsi="Times New Roman" w:cs="Times New Roman"/>
          <w:i/>
          <w:sz w:val="24"/>
          <w:szCs w:val="24"/>
        </w:rPr>
        <w:t>mba N.O. and 3 Ors</w:t>
      </w:r>
      <w:r w:rsidR="00766DB5">
        <w:rPr>
          <w:rFonts w:ascii="Times New Roman" w:hAnsi="Times New Roman" w:cs="Times New Roman"/>
          <w:sz w:val="24"/>
          <w:szCs w:val="24"/>
        </w:rPr>
        <w:t xml:space="preserve"> SC 18/18. The first respondent committed a gross misdirection in this case in basing her decision </w:t>
      </w:r>
      <w:r w:rsidR="00FA0690">
        <w:rPr>
          <w:rFonts w:ascii="Times New Roman" w:hAnsi="Times New Roman" w:cs="Times New Roman"/>
          <w:sz w:val="24"/>
          <w:szCs w:val="24"/>
        </w:rPr>
        <w:t>on</w:t>
      </w:r>
      <w:r w:rsidR="00766DB5">
        <w:rPr>
          <w:rFonts w:ascii="Times New Roman" w:hAnsi="Times New Roman" w:cs="Times New Roman"/>
          <w:sz w:val="24"/>
          <w:szCs w:val="24"/>
        </w:rPr>
        <w:t xml:space="preserve"> her own perception of the case </w:t>
      </w:r>
      <w:r w:rsidR="00FA0690">
        <w:rPr>
          <w:rFonts w:ascii="Times New Roman" w:hAnsi="Times New Roman" w:cs="Times New Roman"/>
          <w:sz w:val="24"/>
          <w:szCs w:val="24"/>
        </w:rPr>
        <w:t>without giving the parties an opportunity to address her.</w:t>
      </w:r>
    </w:p>
    <w:p w:rsidR="00766DB5" w:rsidRDefault="00766DB5" w:rsidP="00766D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sidRPr="00037E16">
        <w:rPr>
          <w:rFonts w:ascii="Times New Roman" w:hAnsi="Times New Roman" w:cs="Times New Roman"/>
          <w:i/>
          <w:sz w:val="24"/>
          <w:szCs w:val="24"/>
        </w:rPr>
        <w:t>Mapfuwa</w:t>
      </w:r>
      <w:r>
        <w:rPr>
          <w:rFonts w:ascii="Times New Roman" w:hAnsi="Times New Roman" w:cs="Times New Roman"/>
          <w:sz w:val="24"/>
          <w:szCs w:val="24"/>
        </w:rPr>
        <w:t xml:space="preserve"> again to his credit conceded the misdirection. In the premises the only justifiable decision is to set aside the first respondents’ decision. In terms of s 29 of the High Court Act, the High court on review of criminal proceedings is </w:t>
      </w:r>
      <w:r w:rsidRPr="00FA0690">
        <w:rPr>
          <w:rFonts w:ascii="Times New Roman" w:hAnsi="Times New Roman" w:cs="Times New Roman"/>
          <w:i/>
          <w:sz w:val="24"/>
          <w:szCs w:val="24"/>
        </w:rPr>
        <w:t>inter-alia</w:t>
      </w:r>
      <w:r>
        <w:rPr>
          <w:rFonts w:ascii="Times New Roman" w:hAnsi="Times New Roman" w:cs="Times New Roman"/>
          <w:sz w:val="24"/>
          <w:szCs w:val="24"/>
        </w:rPr>
        <w:t xml:space="preserve"> empowered to set aside or correct the proceedings of the inferior court and make such order as should have been made by the inferior.</w:t>
      </w:r>
    </w:p>
    <w:p w:rsidR="00766DB5" w:rsidRDefault="00766DB5" w:rsidP="00766D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Mr </w:t>
      </w:r>
      <w:r w:rsidRPr="00037E16">
        <w:rPr>
          <w:rFonts w:ascii="Times New Roman" w:hAnsi="Times New Roman" w:cs="Times New Roman"/>
          <w:i/>
          <w:sz w:val="24"/>
          <w:szCs w:val="24"/>
        </w:rPr>
        <w:t>Mapfuwa</w:t>
      </w:r>
      <w:r>
        <w:rPr>
          <w:rFonts w:ascii="Times New Roman" w:hAnsi="Times New Roman" w:cs="Times New Roman"/>
          <w:sz w:val="24"/>
          <w:szCs w:val="24"/>
        </w:rPr>
        <w:t xml:space="preserve"> did not submit that the second respondent’s attitude to bail had changed nor that the state now had any compelling reasons to advance for the continued detention of the applicant. He was however of the view that the title deeds which had been offered by the applicant should be incorporated in the substituted order of this court.</w:t>
      </w:r>
      <w:r w:rsidR="00FA0690">
        <w:rPr>
          <w:rFonts w:ascii="Times New Roman" w:hAnsi="Times New Roman" w:cs="Times New Roman"/>
          <w:sz w:val="24"/>
          <w:szCs w:val="24"/>
        </w:rPr>
        <w:t xml:space="preserve"> I also felt comfortable in that the state’s consent to bail was said to have been informed through discussions involving the investigating officer, the prosecution and defence counsel. The first respondent in reaching a contrary decision could only justifiably have relied on the evidence from the police and the prosecutor to establish compelling reasons to justify a continued decision. It must be in rare and extreme case that where the police and prosecutor do not oppose bail on initial remand, the magistrates trashes such consent without hearing the parties to the consent.</w:t>
      </w:r>
    </w:p>
    <w:p w:rsidR="00457576" w:rsidRDefault="00457576" w:rsidP="00766D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Before l conclude, I need to caution against a possible conflict of function between the judiciary and the Prosecutor –General. There is a risk of creating an unnecessary disagreeable relationship or stand off between the two bodies if court</w:t>
      </w:r>
      <w:r w:rsidR="00CC28E1">
        <w:rPr>
          <w:rFonts w:ascii="Times New Roman" w:hAnsi="Times New Roman" w:cs="Times New Roman"/>
          <w:sz w:val="24"/>
          <w:szCs w:val="24"/>
        </w:rPr>
        <w:t>s</w:t>
      </w:r>
      <w:r>
        <w:rPr>
          <w:rFonts w:ascii="Times New Roman" w:hAnsi="Times New Roman" w:cs="Times New Roman"/>
          <w:sz w:val="24"/>
          <w:szCs w:val="24"/>
        </w:rPr>
        <w:t xml:space="preserve"> do not uphold the independence of the National Prosecuting Authority as given under our Constitution 2013.</w:t>
      </w:r>
    </w:p>
    <w:p w:rsidR="00457576" w:rsidRDefault="00457576" w:rsidP="00766D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Prosecutor General exercises the rights and powers and all functions reposed on him or her and the National Prosecuting Authority as given in s 258 – 263 of the Constitution. Of particular note is s 258. It provides as follows;</w:t>
      </w:r>
    </w:p>
    <w:p w:rsidR="00457576" w:rsidRPr="00457576" w:rsidRDefault="00457576" w:rsidP="00457576">
      <w:pPr>
        <w:spacing w:after="0" w:line="240" w:lineRule="auto"/>
        <w:jc w:val="both"/>
        <w:rPr>
          <w:rFonts w:ascii="Times New Roman" w:hAnsi="Times New Roman" w:cs="Times New Roman"/>
        </w:rPr>
      </w:pPr>
      <w:r>
        <w:rPr>
          <w:rFonts w:ascii="Times New Roman" w:hAnsi="Times New Roman" w:cs="Times New Roman"/>
          <w:sz w:val="24"/>
          <w:szCs w:val="24"/>
        </w:rPr>
        <w:tab/>
        <w:t>“</w:t>
      </w:r>
      <w:r w:rsidRPr="00457576">
        <w:rPr>
          <w:rFonts w:ascii="Times New Roman" w:hAnsi="Times New Roman" w:cs="Times New Roman"/>
        </w:rPr>
        <w:t>258 Establishment and functions of the National Prosecuting Authority</w:t>
      </w:r>
    </w:p>
    <w:p w:rsidR="00457576" w:rsidRPr="00457576" w:rsidRDefault="00457576" w:rsidP="00457576">
      <w:pPr>
        <w:spacing w:after="0" w:line="240" w:lineRule="auto"/>
        <w:jc w:val="both"/>
        <w:rPr>
          <w:rFonts w:ascii="Times New Roman" w:hAnsi="Times New Roman" w:cs="Times New Roman"/>
        </w:rPr>
      </w:pPr>
      <w:r w:rsidRPr="00457576">
        <w:rPr>
          <w:rFonts w:ascii="Times New Roman" w:hAnsi="Times New Roman" w:cs="Times New Roman"/>
        </w:rPr>
        <w:tab/>
        <w:t xml:space="preserve">There is established a National Prosecuting Authority which is responsible for instituting and </w:t>
      </w:r>
      <w:r>
        <w:rPr>
          <w:rFonts w:ascii="Times New Roman" w:hAnsi="Times New Roman" w:cs="Times New Roman"/>
        </w:rPr>
        <w:tab/>
      </w:r>
      <w:r w:rsidRPr="00457576">
        <w:rPr>
          <w:rFonts w:ascii="Times New Roman" w:hAnsi="Times New Roman" w:cs="Times New Roman"/>
        </w:rPr>
        <w:t xml:space="preserve">undertaking criminal prosecutions on behalf of the State and discharging any functions that are </w:t>
      </w:r>
      <w:r>
        <w:rPr>
          <w:rFonts w:ascii="Times New Roman" w:hAnsi="Times New Roman" w:cs="Times New Roman"/>
        </w:rPr>
        <w:tab/>
      </w:r>
      <w:r w:rsidRPr="00457576">
        <w:rPr>
          <w:rFonts w:ascii="Times New Roman" w:hAnsi="Times New Roman" w:cs="Times New Roman"/>
        </w:rPr>
        <w:t>necessary or incidental to such prosecutions.”</w:t>
      </w:r>
    </w:p>
    <w:p w:rsidR="00457576" w:rsidRDefault="00457576" w:rsidP="00766D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192A67" w:rsidRDefault="00457576" w:rsidP="00766D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my view that </w:t>
      </w:r>
      <w:r w:rsidR="00CC28E1">
        <w:rPr>
          <w:rFonts w:ascii="Times New Roman" w:hAnsi="Times New Roman" w:cs="Times New Roman"/>
          <w:sz w:val="24"/>
          <w:szCs w:val="24"/>
        </w:rPr>
        <w:t xml:space="preserve">in </w:t>
      </w:r>
      <w:r w:rsidR="00192A67">
        <w:rPr>
          <w:rFonts w:ascii="Times New Roman" w:hAnsi="Times New Roman" w:cs="Times New Roman"/>
          <w:sz w:val="24"/>
          <w:szCs w:val="24"/>
        </w:rPr>
        <w:t xml:space="preserve">issues pertaining to bringing a suspect to court for initial remand and where applicable or competent, the court is called upon to determine whether bail should be granted or not, the process is all part of prosecution. The prosecutor either consents to the grant of bail to the accused or opposes the grant of bail. Where the prosecutor chooses to oppose the application and the offence charged is not a Third Schedule offence, the prosecutor is saddled with an onus to establish compelling reasons </w:t>
      </w:r>
      <w:r w:rsidR="00CC28E1">
        <w:rPr>
          <w:rFonts w:ascii="Times New Roman" w:hAnsi="Times New Roman" w:cs="Times New Roman"/>
          <w:sz w:val="24"/>
          <w:szCs w:val="24"/>
        </w:rPr>
        <w:t>why the court should</w:t>
      </w:r>
      <w:r w:rsidR="00192A67">
        <w:rPr>
          <w:rFonts w:ascii="Times New Roman" w:hAnsi="Times New Roman" w:cs="Times New Roman"/>
          <w:sz w:val="24"/>
          <w:szCs w:val="24"/>
        </w:rPr>
        <w:t xml:space="preserve"> deny bail. One way of dealing with the application is for the court on initial remand in cases other than those in the Third Schedule to ask the prosecutor, Is bail opposed? If the answer r is negative, then the prosecutor will be saying he or she cannot discharge the onus. If the onus cannot be discharged, my view is </w:t>
      </w:r>
      <w:r w:rsidR="00192A67">
        <w:rPr>
          <w:rFonts w:ascii="Times New Roman" w:hAnsi="Times New Roman" w:cs="Times New Roman"/>
          <w:sz w:val="24"/>
          <w:szCs w:val="24"/>
        </w:rPr>
        <w:lastRenderedPageBreak/>
        <w:t xml:space="preserve">that the court should grant bail on appropriate conditions. The court should not </w:t>
      </w:r>
      <w:r w:rsidR="00192A67" w:rsidRPr="00192A67">
        <w:rPr>
          <w:rFonts w:ascii="Times New Roman" w:hAnsi="Times New Roman" w:cs="Times New Roman"/>
          <w:i/>
          <w:sz w:val="24"/>
          <w:szCs w:val="24"/>
        </w:rPr>
        <w:t>mero motu</w:t>
      </w:r>
      <w:r w:rsidR="00192A67">
        <w:rPr>
          <w:rFonts w:ascii="Times New Roman" w:hAnsi="Times New Roman" w:cs="Times New Roman"/>
          <w:sz w:val="24"/>
          <w:szCs w:val="24"/>
        </w:rPr>
        <w:t xml:space="preserve"> find compelling reasons to deny bail because in doing so, it then ceases to be impartial and will be assisting the State. If the prosecutor says that bail is opposed, the court must direct the prosecutor to the provisions of S 115C 2 (a) (i) on the requirement for the State to establish compelling reasons to deny the accused person bail.</w:t>
      </w:r>
    </w:p>
    <w:p w:rsidR="00192A67" w:rsidRDefault="00192A67" w:rsidP="00766D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There is no onus placed on the accused person</w:t>
      </w:r>
      <w:r w:rsidR="00CC28E1">
        <w:rPr>
          <w:rFonts w:ascii="Times New Roman" w:hAnsi="Times New Roman" w:cs="Times New Roman"/>
          <w:sz w:val="24"/>
          <w:szCs w:val="24"/>
        </w:rPr>
        <w:t>s</w:t>
      </w:r>
      <w:r>
        <w:rPr>
          <w:rFonts w:ascii="Times New Roman" w:hAnsi="Times New Roman" w:cs="Times New Roman"/>
          <w:sz w:val="24"/>
          <w:szCs w:val="24"/>
        </w:rPr>
        <w:t xml:space="preserve"> to establish compelling reasons that it is in the interests of justice to grant them bail. In relation to bail applications involving Third Schedule offences as well as applications made after conviction and sentence, the onus is reposed on the accused and depending on whether the Third Schedule offences falls in Part 1 or Part II, the extent of the burden differs because for Part 1 offences the accused must establish facts which show that it is in the interests of justice to grant him bail whilst for Part II, the accused must establish exceptional circumstances why it is in the interests of justice to grant him bail. Magistrates must be guided by what this court laid down in </w:t>
      </w:r>
      <w:r w:rsidRPr="0034003C">
        <w:rPr>
          <w:rFonts w:ascii="Times New Roman" w:hAnsi="Times New Roman" w:cs="Times New Roman"/>
          <w:i/>
          <w:sz w:val="24"/>
          <w:szCs w:val="24"/>
        </w:rPr>
        <w:t>S</w:t>
      </w:r>
      <w:r>
        <w:rPr>
          <w:rFonts w:ascii="Times New Roman" w:hAnsi="Times New Roman" w:cs="Times New Roman"/>
          <w:sz w:val="24"/>
          <w:szCs w:val="24"/>
        </w:rPr>
        <w:t xml:space="preserve"> v </w:t>
      </w:r>
      <w:r w:rsidRPr="0034003C">
        <w:rPr>
          <w:rFonts w:ascii="Times New Roman" w:hAnsi="Times New Roman" w:cs="Times New Roman"/>
          <w:i/>
          <w:sz w:val="24"/>
          <w:szCs w:val="24"/>
        </w:rPr>
        <w:t>Kachigamba &amp; Anor</w:t>
      </w:r>
      <w:r>
        <w:rPr>
          <w:rFonts w:ascii="Times New Roman" w:hAnsi="Times New Roman" w:cs="Times New Roman"/>
          <w:sz w:val="24"/>
          <w:szCs w:val="24"/>
        </w:rPr>
        <w:t xml:space="preserve"> HH 335/15 and </w:t>
      </w:r>
      <w:r w:rsidRPr="0034003C">
        <w:rPr>
          <w:rFonts w:ascii="Times New Roman" w:hAnsi="Times New Roman" w:cs="Times New Roman"/>
          <w:i/>
          <w:sz w:val="24"/>
          <w:szCs w:val="24"/>
        </w:rPr>
        <w:t>Vincent Kondo &amp; Anor</w:t>
      </w:r>
      <w:r>
        <w:rPr>
          <w:rFonts w:ascii="Times New Roman" w:hAnsi="Times New Roman" w:cs="Times New Roman"/>
          <w:sz w:val="24"/>
          <w:szCs w:val="24"/>
        </w:rPr>
        <w:t xml:space="preserve"> v </w:t>
      </w:r>
      <w:r w:rsidRPr="0034003C">
        <w:rPr>
          <w:rFonts w:ascii="Times New Roman" w:hAnsi="Times New Roman" w:cs="Times New Roman"/>
          <w:i/>
          <w:sz w:val="24"/>
          <w:szCs w:val="24"/>
        </w:rPr>
        <w:t xml:space="preserve">S </w:t>
      </w:r>
      <w:r>
        <w:rPr>
          <w:rFonts w:ascii="Times New Roman" w:hAnsi="Times New Roman" w:cs="Times New Roman"/>
          <w:sz w:val="24"/>
          <w:szCs w:val="24"/>
        </w:rPr>
        <w:t>HH 99/2017.</w:t>
      </w:r>
      <w:r w:rsidR="00CC28E1">
        <w:rPr>
          <w:rFonts w:ascii="Times New Roman" w:hAnsi="Times New Roman" w:cs="Times New Roman"/>
          <w:sz w:val="24"/>
          <w:szCs w:val="24"/>
        </w:rPr>
        <w:t xml:space="preserve"> It amounts to defiance</w:t>
      </w:r>
      <w:r w:rsidR="008921AB">
        <w:rPr>
          <w:rFonts w:ascii="Times New Roman" w:hAnsi="Times New Roman" w:cs="Times New Roman"/>
          <w:sz w:val="24"/>
          <w:szCs w:val="24"/>
        </w:rPr>
        <w:t xml:space="preserve"> of the constitutional powers of this court</w:t>
      </w:r>
      <w:r w:rsidR="00CC28E1">
        <w:rPr>
          <w:rFonts w:ascii="Times New Roman" w:hAnsi="Times New Roman" w:cs="Times New Roman"/>
          <w:sz w:val="24"/>
          <w:szCs w:val="24"/>
        </w:rPr>
        <w:t xml:space="preserve"> and an irregularity for the Magistrates Court </w:t>
      </w:r>
      <w:r w:rsidR="000F6B5F">
        <w:rPr>
          <w:rFonts w:ascii="Times New Roman" w:hAnsi="Times New Roman" w:cs="Times New Roman"/>
          <w:sz w:val="24"/>
          <w:szCs w:val="24"/>
        </w:rPr>
        <w:t xml:space="preserve">not </w:t>
      </w:r>
      <w:r w:rsidR="00CC28E1">
        <w:rPr>
          <w:rFonts w:ascii="Times New Roman" w:hAnsi="Times New Roman" w:cs="Times New Roman"/>
          <w:sz w:val="24"/>
          <w:szCs w:val="24"/>
        </w:rPr>
        <w:t>to be bound by precedent of this court.</w:t>
      </w:r>
    </w:p>
    <w:p w:rsidR="00FC556E" w:rsidRDefault="00192A67" w:rsidP="00766D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Generally speaking, it should only be in rare cases that the court must be found to refuse to accept the consent to bail given by the prosecutor</w:t>
      </w:r>
      <w:r w:rsidR="00DF0C31">
        <w:rPr>
          <w:rFonts w:ascii="Times New Roman" w:hAnsi="Times New Roman" w:cs="Times New Roman"/>
          <w:sz w:val="24"/>
          <w:szCs w:val="24"/>
        </w:rPr>
        <w:t xml:space="preserve"> general</w:t>
      </w:r>
      <w:r>
        <w:rPr>
          <w:rFonts w:ascii="Times New Roman" w:hAnsi="Times New Roman" w:cs="Times New Roman"/>
          <w:sz w:val="24"/>
          <w:szCs w:val="24"/>
        </w:rPr>
        <w:t xml:space="preserve"> in cases falling outside the Third Schedule. The accused is arrested by the police and taken to the prosecutor who vets the grounds for arrest and the two discuss the merits of the case and the liberty status of the accused. </w:t>
      </w:r>
      <w:r w:rsidR="00FC556E">
        <w:rPr>
          <w:rFonts w:ascii="Times New Roman" w:hAnsi="Times New Roman" w:cs="Times New Roman"/>
          <w:sz w:val="24"/>
          <w:szCs w:val="24"/>
        </w:rPr>
        <w:t xml:space="preserve">They agree that there are no compelling reasons to ask the court to order the detention of the accused pending trial. </w:t>
      </w:r>
      <w:r w:rsidR="0034003C">
        <w:rPr>
          <w:rFonts w:ascii="Times New Roman" w:hAnsi="Times New Roman" w:cs="Times New Roman"/>
          <w:sz w:val="24"/>
          <w:szCs w:val="24"/>
        </w:rPr>
        <w:t>The</w:t>
      </w:r>
      <w:r w:rsidR="00FC556E">
        <w:rPr>
          <w:rFonts w:ascii="Times New Roman" w:hAnsi="Times New Roman" w:cs="Times New Roman"/>
          <w:sz w:val="24"/>
          <w:szCs w:val="24"/>
        </w:rPr>
        <w:t xml:space="preserve"> prosecutor tells the court so and the court trashes the consent without further enquiry of the prosecution who then does not discharge any onus as required by law. I am in no doubt that such conduct by the judicial officer would be highly irregular</w:t>
      </w:r>
      <w:r w:rsidR="00DF0C31">
        <w:rPr>
          <w:rFonts w:ascii="Times New Roman" w:hAnsi="Times New Roman" w:cs="Times New Roman"/>
          <w:sz w:val="24"/>
          <w:szCs w:val="24"/>
        </w:rPr>
        <w:t xml:space="preserve"> and a serious misdirection</w:t>
      </w:r>
      <w:r w:rsidR="00FC556E">
        <w:rPr>
          <w:rFonts w:ascii="Times New Roman" w:hAnsi="Times New Roman" w:cs="Times New Roman"/>
          <w:sz w:val="24"/>
          <w:szCs w:val="24"/>
        </w:rPr>
        <w:t>.</w:t>
      </w:r>
    </w:p>
    <w:p w:rsidR="008247E0" w:rsidRPr="00DF0C31" w:rsidRDefault="00FC556E" w:rsidP="00DF0C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also appears to me that there was a misunderstanding of the procedural </w:t>
      </w:r>
      <w:r w:rsidR="005B55AB">
        <w:rPr>
          <w:rFonts w:ascii="Times New Roman" w:hAnsi="Times New Roman" w:cs="Times New Roman"/>
          <w:sz w:val="24"/>
          <w:szCs w:val="24"/>
        </w:rPr>
        <w:t>law by the first respondent when she trashed the state’s consent</w:t>
      </w:r>
      <w:r w:rsidR="00DF0C31">
        <w:rPr>
          <w:rFonts w:ascii="Times New Roman" w:hAnsi="Times New Roman" w:cs="Times New Roman"/>
          <w:sz w:val="24"/>
          <w:szCs w:val="24"/>
        </w:rPr>
        <w:t xml:space="preserve"> basing the decision on s</w:t>
      </w:r>
      <w:r w:rsidR="005B55AB">
        <w:rPr>
          <w:rFonts w:ascii="Times New Roman" w:hAnsi="Times New Roman" w:cs="Times New Roman"/>
          <w:sz w:val="24"/>
          <w:szCs w:val="24"/>
        </w:rPr>
        <w:t xml:space="preserve"> 117 (5) of the Criminal Procedure &amp; Evidence Act. The provisions of that section reposes on the court a duty in cases where the prosecute</w:t>
      </w:r>
      <w:r w:rsidR="00DF0C31">
        <w:rPr>
          <w:rFonts w:ascii="Times New Roman" w:hAnsi="Times New Roman" w:cs="Times New Roman"/>
          <w:sz w:val="24"/>
          <w:szCs w:val="24"/>
        </w:rPr>
        <w:t>r</w:t>
      </w:r>
      <w:r w:rsidR="005B55AB">
        <w:rPr>
          <w:rFonts w:ascii="Times New Roman" w:hAnsi="Times New Roman" w:cs="Times New Roman"/>
          <w:sz w:val="24"/>
          <w:szCs w:val="24"/>
        </w:rPr>
        <w:t xml:space="preserve"> does not oppose the grant of bail to nonetheless weigh the interests of the accused against the interests of justice “as contemplated in subsection 4” of the same section. </w:t>
      </w:r>
      <w:r w:rsidR="005B55AB">
        <w:rPr>
          <w:rFonts w:ascii="Times New Roman" w:hAnsi="Times New Roman" w:cs="Times New Roman"/>
          <w:sz w:val="24"/>
          <w:szCs w:val="24"/>
        </w:rPr>
        <w:lastRenderedPageBreak/>
        <w:t>Subsection (4</w:t>
      </w:r>
      <w:r w:rsidR="00DF0C31">
        <w:rPr>
          <w:rFonts w:ascii="Times New Roman" w:hAnsi="Times New Roman" w:cs="Times New Roman"/>
          <w:sz w:val="24"/>
          <w:szCs w:val="24"/>
        </w:rPr>
        <w:t xml:space="preserve">) </w:t>
      </w:r>
      <w:r w:rsidR="00DF0C31" w:rsidRPr="00DF0C31">
        <w:rPr>
          <w:rFonts w:ascii="Times New Roman" w:hAnsi="Times New Roman" w:cs="Times New Roman"/>
          <w:sz w:val="24"/>
          <w:szCs w:val="24"/>
        </w:rPr>
        <w:t>l</w:t>
      </w:r>
      <w:r w:rsidR="008247E0" w:rsidRPr="00DF0C31">
        <w:rPr>
          <w:rFonts w:ascii="Times New Roman" w:hAnsi="Times New Roman" w:cs="Times New Roman"/>
          <w:sz w:val="24"/>
          <w:szCs w:val="24"/>
        </w:rPr>
        <w:t xml:space="preserve">ists factors which the court may have in regard to weighing the balance of the </w:t>
      </w:r>
      <w:r w:rsidR="008247E0" w:rsidRPr="00DF0C31">
        <w:rPr>
          <w:rFonts w:ascii="Times New Roman" w:hAnsi="Times New Roman" w:cs="Times New Roman"/>
          <w:sz w:val="24"/>
          <w:szCs w:val="24"/>
        </w:rPr>
        <w:tab/>
        <w:t xml:space="preserve">personal interests of the accused against the interests </w:t>
      </w:r>
      <w:r w:rsidR="00DF0C31">
        <w:rPr>
          <w:rFonts w:ascii="Times New Roman" w:hAnsi="Times New Roman" w:cs="Times New Roman"/>
          <w:sz w:val="24"/>
          <w:szCs w:val="24"/>
        </w:rPr>
        <w:t xml:space="preserve">of justice where the State has </w:t>
      </w:r>
      <w:r w:rsidR="008247E0" w:rsidRPr="00DF0C31">
        <w:rPr>
          <w:rFonts w:ascii="Times New Roman" w:hAnsi="Times New Roman" w:cs="Times New Roman"/>
          <w:sz w:val="24"/>
          <w:szCs w:val="24"/>
        </w:rPr>
        <w:t>consented to bail. It is not necessary to list the factors. There is nowhere in that section that provides that the court should dismiss the consent. What is envisaged is that the consent is considered together with other facts which impact on the court’s exercise of discretion to grant bail as envisaged in subsection (4). From a procedural point of view, the court must give the accused and the prosecutor</w:t>
      </w:r>
      <w:r w:rsidR="00DF0C31">
        <w:rPr>
          <w:rFonts w:ascii="Times New Roman" w:hAnsi="Times New Roman" w:cs="Times New Roman"/>
          <w:sz w:val="24"/>
          <w:szCs w:val="24"/>
        </w:rPr>
        <w:t xml:space="preserve"> the</w:t>
      </w:r>
      <w:r w:rsidR="008247E0" w:rsidRPr="00DF0C31">
        <w:rPr>
          <w:rFonts w:ascii="Times New Roman" w:hAnsi="Times New Roman" w:cs="Times New Roman"/>
          <w:sz w:val="24"/>
          <w:szCs w:val="24"/>
        </w:rPr>
        <w:t xml:space="preserve"> opportunity to address it on points which the court seeks to base its determination on. The firs</w:t>
      </w:r>
      <w:r w:rsidR="00DF0C31">
        <w:rPr>
          <w:rFonts w:ascii="Times New Roman" w:hAnsi="Times New Roman" w:cs="Times New Roman"/>
          <w:sz w:val="24"/>
          <w:szCs w:val="24"/>
        </w:rPr>
        <w:t xml:space="preserve">t respondent failed or omitted </w:t>
      </w:r>
      <w:r w:rsidR="008247E0" w:rsidRPr="00DF0C31">
        <w:rPr>
          <w:rFonts w:ascii="Times New Roman" w:hAnsi="Times New Roman" w:cs="Times New Roman"/>
          <w:sz w:val="24"/>
          <w:szCs w:val="24"/>
        </w:rPr>
        <w:t>to do so. Determining an issue concerning the rights of and entitlement of an accused to liberty</w:t>
      </w:r>
      <w:r w:rsidR="00DF0C31">
        <w:rPr>
          <w:rFonts w:ascii="Times New Roman" w:hAnsi="Times New Roman" w:cs="Times New Roman"/>
          <w:sz w:val="24"/>
          <w:szCs w:val="24"/>
        </w:rPr>
        <w:t xml:space="preserve"> irregularity</w:t>
      </w:r>
      <w:r w:rsidR="008247E0" w:rsidRPr="00DF0C31">
        <w:rPr>
          <w:rFonts w:ascii="Times New Roman" w:hAnsi="Times New Roman" w:cs="Times New Roman"/>
          <w:sz w:val="24"/>
          <w:szCs w:val="24"/>
        </w:rPr>
        <w:t xml:space="preserve"> to such accused’s detriment or prejudice constitutes a misdirection of grave proportions. This is so because as </w:t>
      </w:r>
      <w:r w:rsidR="008247E0" w:rsidRPr="00DF0C31">
        <w:rPr>
          <w:rFonts w:ascii="Times New Roman" w:hAnsi="Times New Roman" w:cs="Times New Roman"/>
          <w:smallCaps/>
          <w:sz w:val="24"/>
          <w:szCs w:val="24"/>
        </w:rPr>
        <w:t>Bhunu J</w:t>
      </w:r>
      <w:r w:rsidR="008247E0" w:rsidRPr="00DF0C31">
        <w:rPr>
          <w:rFonts w:ascii="Times New Roman" w:hAnsi="Times New Roman" w:cs="Times New Roman"/>
          <w:sz w:val="24"/>
          <w:szCs w:val="24"/>
        </w:rPr>
        <w:t xml:space="preserve"> (as he then was) aptly summarised the new approach to bail in </w:t>
      </w:r>
      <w:r w:rsidR="008247E0" w:rsidRPr="00DF0C31">
        <w:rPr>
          <w:rFonts w:ascii="Times New Roman" w:hAnsi="Times New Roman" w:cs="Times New Roman"/>
          <w:i/>
          <w:sz w:val="24"/>
          <w:szCs w:val="24"/>
        </w:rPr>
        <w:t>Kachigamba’s</w:t>
      </w:r>
      <w:r w:rsidR="008247E0" w:rsidRPr="00DF0C31">
        <w:rPr>
          <w:rFonts w:ascii="Times New Roman" w:hAnsi="Times New Roman" w:cs="Times New Roman"/>
          <w:sz w:val="24"/>
          <w:szCs w:val="24"/>
        </w:rPr>
        <w:t xml:space="preserve"> case (</w:t>
      </w:r>
      <w:r w:rsidR="008247E0" w:rsidRPr="00DF0C31">
        <w:rPr>
          <w:rFonts w:ascii="Times New Roman" w:hAnsi="Times New Roman" w:cs="Times New Roman"/>
          <w:i/>
          <w:sz w:val="24"/>
          <w:szCs w:val="24"/>
        </w:rPr>
        <w:t>supra</w:t>
      </w:r>
      <w:r w:rsidR="008247E0" w:rsidRPr="00DF0C31">
        <w:rPr>
          <w:rFonts w:ascii="Times New Roman" w:hAnsi="Times New Roman" w:cs="Times New Roman"/>
          <w:sz w:val="24"/>
          <w:szCs w:val="24"/>
        </w:rPr>
        <w:t xml:space="preserve">) “….where a litigant applies for bail, the presumption is that he is entitled to bail unless the State proves </w:t>
      </w:r>
      <w:r w:rsidR="00DF0C31">
        <w:rPr>
          <w:rFonts w:ascii="Times New Roman" w:hAnsi="Times New Roman" w:cs="Times New Roman"/>
          <w:sz w:val="24"/>
          <w:szCs w:val="24"/>
        </w:rPr>
        <w:t>otherwise.</w:t>
      </w:r>
    </w:p>
    <w:p w:rsidR="008247E0" w:rsidRDefault="008247E0" w:rsidP="00766D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I would however add the </w:t>
      </w:r>
      <w:r w:rsidR="00DF0C31">
        <w:rPr>
          <w:rFonts w:ascii="Times New Roman" w:hAnsi="Times New Roman" w:cs="Times New Roman"/>
          <w:sz w:val="24"/>
          <w:szCs w:val="24"/>
        </w:rPr>
        <w:t>caution</w:t>
      </w:r>
      <w:r>
        <w:rPr>
          <w:rFonts w:ascii="Times New Roman" w:hAnsi="Times New Roman" w:cs="Times New Roman"/>
          <w:sz w:val="24"/>
          <w:szCs w:val="24"/>
        </w:rPr>
        <w:t xml:space="preserve"> that this applies to offences other than Third Schedule offences.</w:t>
      </w:r>
    </w:p>
    <w:p w:rsidR="00766DB5" w:rsidRDefault="00766DB5" w:rsidP="00766D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therefore determine the application as follows</w:t>
      </w:r>
      <w:r w:rsidR="00457576">
        <w:rPr>
          <w:rFonts w:ascii="Times New Roman" w:hAnsi="Times New Roman" w:cs="Times New Roman"/>
          <w:sz w:val="24"/>
          <w:szCs w:val="24"/>
        </w:rPr>
        <w:t xml:space="preserve"> in the light of the irregularity which vitiate the first respondent’s decision;</w:t>
      </w:r>
    </w:p>
    <w:p w:rsidR="00766DB5" w:rsidRDefault="00766DB5" w:rsidP="00766DB5">
      <w:pPr>
        <w:pStyle w:val="ListParagraph"/>
        <w:numPr>
          <w:ilvl w:val="0"/>
          <w:numId w:val="4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order of the first respondent dismissing the applicant’s bail application in Case NO. CRB 13931/18 made on 16 November, 2018 is set aside and </w:t>
      </w:r>
      <w:r w:rsidR="00FB1D1E">
        <w:rPr>
          <w:rFonts w:ascii="Times New Roman" w:hAnsi="Times New Roman" w:cs="Times New Roman"/>
          <w:sz w:val="24"/>
          <w:szCs w:val="24"/>
        </w:rPr>
        <w:t xml:space="preserve">the following order </w:t>
      </w:r>
      <w:r>
        <w:rPr>
          <w:rFonts w:ascii="Times New Roman" w:hAnsi="Times New Roman" w:cs="Times New Roman"/>
          <w:sz w:val="24"/>
          <w:szCs w:val="24"/>
        </w:rPr>
        <w:t xml:space="preserve">substituted </w:t>
      </w:r>
      <w:r w:rsidR="00FB1D1E">
        <w:rPr>
          <w:rFonts w:ascii="Times New Roman" w:hAnsi="Times New Roman" w:cs="Times New Roman"/>
          <w:sz w:val="24"/>
          <w:szCs w:val="24"/>
        </w:rPr>
        <w:t xml:space="preserve">in its place </w:t>
      </w:r>
      <w:r>
        <w:rPr>
          <w:rFonts w:ascii="Times New Roman" w:hAnsi="Times New Roman" w:cs="Times New Roman"/>
          <w:sz w:val="24"/>
          <w:szCs w:val="24"/>
        </w:rPr>
        <w:t>-</w:t>
      </w:r>
    </w:p>
    <w:p w:rsidR="00766DB5" w:rsidRDefault="00FB1D1E" w:rsidP="00FB1D1E">
      <w:pPr>
        <w:pStyle w:val="ListParagraph"/>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w:t>
      </w:r>
      <w:r w:rsidR="00766DB5">
        <w:rPr>
          <w:rFonts w:ascii="Times New Roman" w:hAnsi="Times New Roman" w:cs="Times New Roman"/>
          <w:sz w:val="24"/>
          <w:szCs w:val="24"/>
        </w:rPr>
        <w:t xml:space="preserve">Accused is admitted to bail pending trial on </w:t>
      </w:r>
      <w:r w:rsidR="00037E16">
        <w:rPr>
          <w:rFonts w:ascii="Times New Roman" w:hAnsi="Times New Roman" w:cs="Times New Roman"/>
          <w:sz w:val="24"/>
          <w:szCs w:val="24"/>
        </w:rPr>
        <w:t>the</w:t>
      </w:r>
      <w:r w:rsidR="00766DB5">
        <w:rPr>
          <w:rFonts w:ascii="Times New Roman" w:hAnsi="Times New Roman" w:cs="Times New Roman"/>
          <w:sz w:val="24"/>
          <w:szCs w:val="24"/>
        </w:rPr>
        <w:t xml:space="preserve"> following conditions-</w:t>
      </w:r>
    </w:p>
    <w:p w:rsidR="00766DB5" w:rsidRDefault="00766DB5" w:rsidP="00766DB5">
      <w:pPr>
        <w:pStyle w:val="ListParagraph"/>
        <w:numPr>
          <w:ilvl w:val="0"/>
          <w:numId w:val="4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He shall deposit $1 000.00 with the Clerk of Court, Harare Magistrates Court.</w:t>
      </w:r>
    </w:p>
    <w:p w:rsidR="00766DB5" w:rsidRDefault="00766DB5" w:rsidP="00766DB5">
      <w:pPr>
        <w:pStyle w:val="ListParagraph"/>
        <w:numPr>
          <w:ilvl w:val="0"/>
          <w:numId w:val="4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He shall report every Fridays fortnightly at Police C.I. CCD section.</w:t>
      </w:r>
    </w:p>
    <w:p w:rsidR="00766DB5" w:rsidRDefault="00766DB5" w:rsidP="00766DB5">
      <w:pPr>
        <w:pStyle w:val="ListParagraph"/>
        <w:numPr>
          <w:ilvl w:val="0"/>
          <w:numId w:val="4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He shall reside at Kadungure Village, Chief Chinamhora, Domboshava.</w:t>
      </w:r>
    </w:p>
    <w:p w:rsidR="00766DB5" w:rsidRDefault="00766DB5" w:rsidP="00766DB5">
      <w:pPr>
        <w:pStyle w:val="ListParagraph"/>
        <w:numPr>
          <w:ilvl w:val="0"/>
          <w:numId w:val="4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He shall not interfere with state witnesses.</w:t>
      </w:r>
    </w:p>
    <w:p w:rsidR="00766DB5" w:rsidRDefault="00766DB5" w:rsidP="00766DB5">
      <w:pPr>
        <w:pStyle w:val="ListParagraph"/>
        <w:numPr>
          <w:ilvl w:val="0"/>
          <w:numId w:val="4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He shall surrender his passport to the Clerk of Court.</w:t>
      </w:r>
    </w:p>
    <w:p w:rsidR="00766DB5" w:rsidRPr="00B60358" w:rsidRDefault="00766DB5" w:rsidP="00766DB5">
      <w:pPr>
        <w:pStyle w:val="ListParagraph"/>
        <w:numPr>
          <w:ilvl w:val="0"/>
          <w:numId w:val="4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He shall surrender title deed to Lot 3 of Subdivision J of Subdivision B of Quinnington of Borrowdale Estate measuring 8064 square met</w:t>
      </w:r>
      <w:r w:rsidR="00037E16">
        <w:rPr>
          <w:rFonts w:ascii="Times New Roman" w:hAnsi="Times New Roman" w:cs="Times New Roman"/>
          <w:sz w:val="24"/>
          <w:szCs w:val="24"/>
        </w:rPr>
        <w:t>res</w:t>
      </w:r>
      <w:r>
        <w:rPr>
          <w:rFonts w:ascii="Times New Roman" w:hAnsi="Times New Roman" w:cs="Times New Roman"/>
          <w:sz w:val="24"/>
          <w:szCs w:val="24"/>
        </w:rPr>
        <w:t xml:space="preserve"> held </w:t>
      </w:r>
      <w:r>
        <w:rPr>
          <w:rFonts w:ascii="Times New Roman" w:hAnsi="Times New Roman" w:cs="Times New Roman"/>
          <w:sz w:val="24"/>
          <w:szCs w:val="24"/>
        </w:rPr>
        <w:lastRenderedPageBreak/>
        <w:t xml:space="preserve">under deed of transfer No. 0002969/2018 in the name Nomatter </w:t>
      </w:r>
      <w:r w:rsidR="009E28C4">
        <w:rPr>
          <w:rFonts w:ascii="Times New Roman" w:hAnsi="Times New Roman" w:cs="Times New Roman"/>
          <w:sz w:val="24"/>
          <w:szCs w:val="24"/>
        </w:rPr>
        <w:t xml:space="preserve">            </w:t>
      </w:r>
      <w:r>
        <w:rPr>
          <w:rFonts w:ascii="Times New Roman" w:hAnsi="Times New Roman" w:cs="Times New Roman"/>
          <w:sz w:val="24"/>
          <w:szCs w:val="24"/>
        </w:rPr>
        <w:t>Zinyengere.</w:t>
      </w:r>
      <w:r w:rsidR="00FB1D1E">
        <w:rPr>
          <w:rFonts w:ascii="Times New Roman" w:hAnsi="Times New Roman" w:cs="Times New Roman"/>
          <w:sz w:val="24"/>
          <w:szCs w:val="24"/>
        </w:rPr>
        <w:t>”</w:t>
      </w:r>
    </w:p>
    <w:p w:rsidR="00766DB5" w:rsidRPr="00800973" w:rsidRDefault="00766DB5" w:rsidP="00766DB5">
      <w:pPr>
        <w:spacing w:after="0" w:line="360" w:lineRule="auto"/>
        <w:jc w:val="both"/>
        <w:rPr>
          <w:rFonts w:ascii="Times New Roman" w:hAnsi="Times New Roman" w:cs="Times New Roman"/>
          <w:sz w:val="24"/>
          <w:szCs w:val="24"/>
        </w:rPr>
      </w:pPr>
    </w:p>
    <w:p w:rsidR="00766DB5" w:rsidRPr="00E15C37" w:rsidRDefault="00766DB5" w:rsidP="00766DB5">
      <w:pPr>
        <w:spacing w:after="0" w:line="240" w:lineRule="auto"/>
        <w:jc w:val="both"/>
        <w:rPr>
          <w:rFonts w:ascii="Times New Roman" w:hAnsi="Times New Roman" w:cs="Times New Roman"/>
        </w:rPr>
      </w:pPr>
    </w:p>
    <w:p w:rsidR="00766DB5" w:rsidRPr="00766418" w:rsidRDefault="00766DB5" w:rsidP="003E7E2D">
      <w:pPr>
        <w:spacing w:after="0" w:line="360" w:lineRule="auto"/>
        <w:jc w:val="both"/>
        <w:rPr>
          <w:rFonts w:ascii="Times New Roman" w:hAnsi="Times New Roman" w:cs="Times New Roman"/>
          <w:sz w:val="24"/>
          <w:szCs w:val="24"/>
        </w:rPr>
      </w:pPr>
    </w:p>
    <w:p w:rsidR="003E7E2D" w:rsidRDefault="00304B93" w:rsidP="00F4534E">
      <w:pPr>
        <w:spacing w:after="0" w:line="240" w:lineRule="auto"/>
        <w:jc w:val="both"/>
        <w:rPr>
          <w:rFonts w:ascii="Times New Roman" w:hAnsi="Times New Roman" w:cs="Times New Roman"/>
          <w:sz w:val="24"/>
          <w:szCs w:val="24"/>
        </w:rPr>
      </w:pPr>
      <w:r w:rsidRPr="00304B93">
        <w:rPr>
          <w:rFonts w:ascii="Times New Roman" w:hAnsi="Times New Roman" w:cs="Times New Roman"/>
          <w:i/>
          <w:sz w:val="24"/>
          <w:szCs w:val="24"/>
        </w:rPr>
        <w:t>Venturas &amp; Samukange</w:t>
      </w:r>
      <w:r>
        <w:rPr>
          <w:rFonts w:ascii="Times New Roman" w:hAnsi="Times New Roman" w:cs="Times New Roman"/>
          <w:sz w:val="24"/>
          <w:szCs w:val="24"/>
        </w:rPr>
        <w:t>,</w:t>
      </w:r>
      <w:r w:rsidR="00F4534E">
        <w:rPr>
          <w:rFonts w:ascii="Times New Roman" w:hAnsi="Times New Roman" w:cs="Times New Roman"/>
          <w:sz w:val="24"/>
          <w:szCs w:val="24"/>
        </w:rPr>
        <w:t xml:space="preserve"> applicant’s legal practitioners</w:t>
      </w:r>
    </w:p>
    <w:p w:rsidR="00F4534E" w:rsidRPr="004B7D31" w:rsidRDefault="00304B93" w:rsidP="00F4534E">
      <w:pPr>
        <w:spacing w:after="0" w:line="240" w:lineRule="auto"/>
        <w:jc w:val="both"/>
        <w:rPr>
          <w:rFonts w:ascii="Times New Roman" w:hAnsi="Times New Roman" w:cs="Times New Roman"/>
          <w:sz w:val="24"/>
          <w:szCs w:val="24"/>
        </w:rPr>
      </w:pPr>
      <w:r w:rsidRPr="00304B93">
        <w:rPr>
          <w:rFonts w:ascii="Times New Roman" w:hAnsi="Times New Roman" w:cs="Times New Roman"/>
          <w:i/>
          <w:sz w:val="24"/>
          <w:szCs w:val="24"/>
        </w:rPr>
        <w:t>National Prosecuting Authority</w:t>
      </w:r>
      <w:r w:rsidR="00F4534E">
        <w:rPr>
          <w:rFonts w:ascii="Times New Roman" w:hAnsi="Times New Roman" w:cs="Times New Roman"/>
          <w:sz w:val="24"/>
          <w:szCs w:val="24"/>
        </w:rPr>
        <w:t xml:space="preserve">, respondent’s legal practitioners </w:t>
      </w:r>
    </w:p>
    <w:sectPr w:rsidR="00F4534E" w:rsidRPr="004B7D31" w:rsidSect="007E08E5">
      <w:head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1498" w:rsidRDefault="00651498" w:rsidP="00252CCA">
      <w:pPr>
        <w:spacing w:after="0" w:line="240" w:lineRule="auto"/>
      </w:pPr>
      <w:r>
        <w:separator/>
      </w:r>
    </w:p>
  </w:endnote>
  <w:endnote w:type="continuationSeparator" w:id="0">
    <w:p w:rsidR="00651498" w:rsidRDefault="00651498" w:rsidP="00252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1498" w:rsidRDefault="00651498" w:rsidP="00252CCA">
      <w:pPr>
        <w:spacing w:after="0" w:line="240" w:lineRule="auto"/>
      </w:pPr>
      <w:r>
        <w:separator/>
      </w:r>
    </w:p>
  </w:footnote>
  <w:footnote w:type="continuationSeparator" w:id="0">
    <w:p w:rsidR="00651498" w:rsidRDefault="00651498" w:rsidP="00252C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2025501"/>
      <w:docPartObj>
        <w:docPartGallery w:val="Page Numbers (Top of Page)"/>
        <w:docPartUnique/>
      </w:docPartObj>
    </w:sdtPr>
    <w:sdtEndPr>
      <w:rPr>
        <w:noProof/>
      </w:rPr>
    </w:sdtEndPr>
    <w:sdtContent>
      <w:p w:rsidR="00252CCA" w:rsidRDefault="00252CCA">
        <w:pPr>
          <w:pStyle w:val="Header"/>
          <w:jc w:val="right"/>
          <w:rPr>
            <w:noProof/>
          </w:rPr>
        </w:pPr>
        <w:r>
          <w:fldChar w:fldCharType="begin"/>
        </w:r>
        <w:r>
          <w:instrText xml:space="preserve"> PAGE   \* MERGEFORMAT </w:instrText>
        </w:r>
        <w:r>
          <w:fldChar w:fldCharType="separate"/>
        </w:r>
        <w:r w:rsidR="008C1940">
          <w:rPr>
            <w:noProof/>
          </w:rPr>
          <w:t>1</w:t>
        </w:r>
        <w:r>
          <w:rPr>
            <w:noProof/>
          </w:rPr>
          <w:fldChar w:fldCharType="end"/>
        </w:r>
      </w:p>
      <w:p w:rsidR="00252CCA" w:rsidRDefault="00252CCA">
        <w:pPr>
          <w:pStyle w:val="Header"/>
          <w:jc w:val="right"/>
          <w:rPr>
            <w:noProof/>
          </w:rPr>
        </w:pPr>
        <w:r>
          <w:rPr>
            <w:noProof/>
          </w:rPr>
          <w:t>HH</w:t>
        </w:r>
        <w:r w:rsidR="005A4FDD">
          <w:rPr>
            <w:noProof/>
          </w:rPr>
          <w:t xml:space="preserve"> </w:t>
        </w:r>
        <w:r w:rsidR="00415991">
          <w:rPr>
            <w:noProof/>
          </w:rPr>
          <w:t>800</w:t>
        </w:r>
        <w:r w:rsidR="009A1DAA">
          <w:rPr>
            <w:noProof/>
          </w:rPr>
          <w:t>- 18</w:t>
        </w:r>
      </w:p>
      <w:p w:rsidR="000B08A5" w:rsidRDefault="00BE11D6">
        <w:pPr>
          <w:pStyle w:val="Header"/>
          <w:jc w:val="right"/>
          <w:rPr>
            <w:noProof/>
          </w:rPr>
        </w:pPr>
        <w:r>
          <w:rPr>
            <w:noProof/>
          </w:rPr>
          <w:t xml:space="preserve">HC </w:t>
        </w:r>
        <w:r w:rsidR="000B08A5">
          <w:rPr>
            <w:noProof/>
          </w:rPr>
          <w:t>10607/18</w:t>
        </w:r>
      </w:p>
      <w:p w:rsidR="00252CCA" w:rsidRDefault="000B08A5">
        <w:pPr>
          <w:pStyle w:val="Header"/>
          <w:jc w:val="right"/>
        </w:pPr>
        <w:r>
          <w:rPr>
            <w:noProof/>
          </w:rPr>
          <w:t>CRB HRE P 13931/18</w:t>
        </w:r>
      </w:p>
    </w:sdtContent>
  </w:sdt>
  <w:p w:rsidR="00252CCA" w:rsidRDefault="00252CC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2234"/>
    <w:multiLevelType w:val="hybridMultilevel"/>
    <w:tmpl w:val="17BE383A"/>
    <w:lvl w:ilvl="0" w:tplc="DDC68E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2E6CEF"/>
    <w:multiLevelType w:val="hybridMultilevel"/>
    <w:tmpl w:val="468261F6"/>
    <w:lvl w:ilvl="0" w:tplc="7BC49764">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15:restartNumberingAfterBreak="0">
    <w:nsid w:val="02AC3787"/>
    <w:multiLevelType w:val="hybridMultilevel"/>
    <w:tmpl w:val="E74C0706"/>
    <w:lvl w:ilvl="0" w:tplc="CC462F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36F5AB6"/>
    <w:multiLevelType w:val="hybridMultilevel"/>
    <w:tmpl w:val="971CA24E"/>
    <w:lvl w:ilvl="0" w:tplc="395CF1E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15:restartNumberingAfterBreak="0">
    <w:nsid w:val="085F5725"/>
    <w:multiLevelType w:val="hybridMultilevel"/>
    <w:tmpl w:val="FFE82AD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9702BBD"/>
    <w:multiLevelType w:val="hybridMultilevel"/>
    <w:tmpl w:val="56F68E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96B53"/>
    <w:multiLevelType w:val="hybridMultilevel"/>
    <w:tmpl w:val="6AD024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0E5399"/>
    <w:multiLevelType w:val="hybridMultilevel"/>
    <w:tmpl w:val="CC14A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E05E31"/>
    <w:multiLevelType w:val="hybridMultilevel"/>
    <w:tmpl w:val="2D28B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BF3F77"/>
    <w:multiLevelType w:val="hybridMultilevel"/>
    <w:tmpl w:val="92E4A6EE"/>
    <w:lvl w:ilvl="0" w:tplc="EF5400C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19B152F5"/>
    <w:multiLevelType w:val="hybridMultilevel"/>
    <w:tmpl w:val="ACA277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5900A9"/>
    <w:multiLevelType w:val="hybridMultilevel"/>
    <w:tmpl w:val="F794B2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F1523A"/>
    <w:multiLevelType w:val="hybridMultilevel"/>
    <w:tmpl w:val="1DE09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901463"/>
    <w:multiLevelType w:val="hybridMultilevel"/>
    <w:tmpl w:val="7DD02228"/>
    <w:lvl w:ilvl="0" w:tplc="AB1E11E2">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4" w15:restartNumberingAfterBreak="0">
    <w:nsid w:val="247D0302"/>
    <w:multiLevelType w:val="hybridMultilevel"/>
    <w:tmpl w:val="486014D4"/>
    <w:lvl w:ilvl="0" w:tplc="B8AACE26">
      <w:start w:val="1"/>
      <w:numFmt w:val="decimal"/>
      <w:lvlText w:val="%1."/>
      <w:lvlJc w:val="left"/>
      <w:pPr>
        <w:ind w:left="1080" w:hanging="36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abstractNum w:abstractNumId="15" w15:restartNumberingAfterBreak="0">
    <w:nsid w:val="259B6B4F"/>
    <w:multiLevelType w:val="hybridMultilevel"/>
    <w:tmpl w:val="906AC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981203"/>
    <w:multiLevelType w:val="hybridMultilevel"/>
    <w:tmpl w:val="37366A42"/>
    <w:lvl w:ilvl="0" w:tplc="2CECBAAE">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7" w15:restartNumberingAfterBreak="0">
    <w:nsid w:val="338668DF"/>
    <w:multiLevelType w:val="hybridMultilevel"/>
    <w:tmpl w:val="E2465B80"/>
    <w:lvl w:ilvl="0" w:tplc="8604CAAC">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8" w15:restartNumberingAfterBreak="0">
    <w:nsid w:val="35CB59E0"/>
    <w:multiLevelType w:val="hybridMultilevel"/>
    <w:tmpl w:val="56243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7204B8"/>
    <w:multiLevelType w:val="hybridMultilevel"/>
    <w:tmpl w:val="8F649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623A55"/>
    <w:multiLevelType w:val="hybridMultilevel"/>
    <w:tmpl w:val="D95AF016"/>
    <w:lvl w:ilvl="0" w:tplc="4F7A6EB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1" w15:restartNumberingAfterBreak="0">
    <w:nsid w:val="509A7A49"/>
    <w:multiLevelType w:val="hybridMultilevel"/>
    <w:tmpl w:val="2B8E6BA8"/>
    <w:lvl w:ilvl="0" w:tplc="BA7EF8D2">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155635"/>
    <w:multiLevelType w:val="hybridMultilevel"/>
    <w:tmpl w:val="547ED3FC"/>
    <w:lvl w:ilvl="0" w:tplc="CC00D150">
      <w:start w:val="1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082496"/>
    <w:multiLevelType w:val="hybridMultilevel"/>
    <w:tmpl w:val="6ED433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3B920E4"/>
    <w:multiLevelType w:val="hybridMultilevel"/>
    <w:tmpl w:val="91086150"/>
    <w:lvl w:ilvl="0" w:tplc="EA704E0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52F235E"/>
    <w:multiLevelType w:val="hybridMultilevel"/>
    <w:tmpl w:val="90A451C8"/>
    <w:lvl w:ilvl="0" w:tplc="42DAF6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C7530D5"/>
    <w:multiLevelType w:val="hybridMultilevel"/>
    <w:tmpl w:val="2BD4E2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927C19"/>
    <w:multiLevelType w:val="hybridMultilevel"/>
    <w:tmpl w:val="8B2E03B0"/>
    <w:lvl w:ilvl="0" w:tplc="79D0A3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2227F70"/>
    <w:multiLevelType w:val="hybridMultilevel"/>
    <w:tmpl w:val="5F5E088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3E51F27"/>
    <w:multiLevelType w:val="hybridMultilevel"/>
    <w:tmpl w:val="6B96B0F8"/>
    <w:lvl w:ilvl="0" w:tplc="D43EE6B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9B4849"/>
    <w:multiLevelType w:val="hybridMultilevel"/>
    <w:tmpl w:val="B3380806"/>
    <w:lvl w:ilvl="0" w:tplc="062AE85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1" w15:restartNumberingAfterBreak="0">
    <w:nsid w:val="671E3C4D"/>
    <w:multiLevelType w:val="hybridMultilevel"/>
    <w:tmpl w:val="47A848DC"/>
    <w:lvl w:ilvl="0" w:tplc="12ACA2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306A72"/>
    <w:multiLevelType w:val="hybridMultilevel"/>
    <w:tmpl w:val="F43A0A68"/>
    <w:lvl w:ilvl="0" w:tplc="1F569912">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3" w15:restartNumberingAfterBreak="0">
    <w:nsid w:val="69AC2FEF"/>
    <w:multiLevelType w:val="hybridMultilevel"/>
    <w:tmpl w:val="3DE86B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B0D1796"/>
    <w:multiLevelType w:val="hybridMultilevel"/>
    <w:tmpl w:val="FB5A332A"/>
    <w:lvl w:ilvl="0" w:tplc="807463B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5" w15:restartNumberingAfterBreak="0">
    <w:nsid w:val="762C3854"/>
    <w:multiLevelType w:val="hybridMultilevel"/>
    <w:tmpl w:val="38C421D8"/>
    <w:lvl w:ilvl="0" w:tplc="B6CEB2A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6487377"/>
    <w:multiLevelType w:val="hybridMultilevel"/>
    <w:tmpl w:val="DE8C2568"/>
    <w:lvl w:ilvl="0" w:tplc="4E64EC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A258B3"/>
    <w:multiLevelType w:val="hybridMultilevel"/>
    <w:tmpl w:val="67DE43CC"/>
    <w:lvl w:ilvl="0" w:tplc="D17E87A0">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8" w15:restartNumberingAfterBreak="0">
    <w:nsid w:val="7AEF63CB"/>
    <w:multiLevelType w:val="hybridMultilevel"/>
    <w:tmpl w:val="EAA44954"/>
    <w:lvl w:ilvl="0" w:tplc="C002A3D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9" w15:restartNumberingAfterBreak="0">
    <w:nsid w:val="7B635CFB"/>
    <w:multiLevelType w:val="hybridMultilevel"/>
    <w:tmpl w:val="199A9D50"/>
    <w:lvl w:ilvl="0" w:tplc="0D76D774">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0" w15:restartNumberingAfterBreak="0">
    <w:nsid w:val="7DE8016A"/>
    <w:multiLevelType w:val="hybridMultilevel"/>
    <w:tmpl w:val="1ECCD422"/>
    <w:lvl w:ilvl="0" w:tplc="5B9A90D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1" w15:restartNumberingAfterBreak="0">
    <w:nsid w:val="7F262A92"/>
    <w:multiLevelType w:val="hybridMultilevel"/>
    <w:tmpl w:val="632033C6"/>
    <w:lvl w:ilvl="0" w:tplc="5B1EF0A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3"/>
  </w:num>
  <w:num w:numId="2">
    <w:abstractNumId w:val="34"/>
  </w:num>
  <w:num w:numId="3">
    <w:abstractNumId w:val="3"/>
  </w:num>
  <w:num w:numId="4">
    <w:abstractNumId w:val="1"/>
  </w:num>
  <w:num w:numId="5">
    <w:abstractNumId w:val="8"/>
  </w:num>
  <w:num w:numId="6">
    <w:abstractNumId w:val="41"/>
  </w:num>
  <w:num w:numId="7">
    <w:abstractNumId w:val="13"/>
  </w:num>
  <w:num w:numId="8">
    <w:abstractNumId w:val="7"/>
  </w:num>
  <w:num w:numId="9">
    <w:abstractNumId w:val="29"/>
  </w:num>
  <w:num w:numId="10">
    <w:abstractNumId w:val="11"/>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35"/>
  </w:num>
  <w:num w:numId="14">
    <w:abstractNumId w:val="2"/>
  </w:num>
  <w:num w:numId="15">
    <w:abstractNumId w:val="25"/>
  </w:num>
  <w:num w:numId="16">
    <w:abstractNumId w:val="24"/>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6"/>
  </w:num>
  <w:num w:numId="20">
    <w:abstractNumId w:val="40"/>
  </w:num>
  <w:num w:numId="21">
    <w:abstractNumId w:val="32"/>
  </w:num>
  <w:num w:numId="22">
    <w:abstractNumId w:val="37"/>
  </w:num>
  <w:num w:numId="23">
    <w:abstractNumId w:val="5"/>
  </w:num>
  <w:num w:numId="24">
    <w:abstractNumId w:val="15"/>
  </w:num>
  <w:num w:numId="25">
    <w:abstractNumId w:val="31"/>
  </w:num>
  <w:num w:numId="26">
    <w:abstractNumId w:val="38"/>
  </w:num>
  <w:num w:numId="27">
    <w:abstractNumId w:val="39"/>
  </w:num>
  <w:num w:numId="28">
    <w:abstractNumId w:val="19"/>
  </w:num>
  <w:num w:numId="29">
    <w:abstractNumId w:val="12"/>
  </w:num>
  <w:num w:numId="30">
    <w:abstractNumId w:val="21"/>
  </w:num>
  <w:num w:numId="31">
    <w:abstractNumId w:val="0"/>
  </w:num>
  <w:num w:numId="32">
    <w:abstractNumId w:val="26"/>
  </w:num>
  <w:num w:numId="33">
    <w:abstractNumId w:val="36"/>
  </w:num>
  <w:num w:numId="34">
    <w:abstractNumId w:val="28"/>
  </w:num>
  <w:num w:numId="35">
    <w:abstractNumId w:val="22"/>
  </w:num>
  <w:num w:numId="36">
    <w:abstractNumId w:val="18"/>
  </w:num>
  <w:num w:numId="37">
    <w:abstractNumId w:val="33"/>
  </w:num>
  <w:num w:numId="38">
    <w:abstractNumId w:val="30"/>
  </w:num>
  <w:num w:numId="39">
    <w:abstractNumId w:val="17"/>
  </w:num>
  <w:num w:numId="40">
    <w:abstractNumId w:val="9"/>
  </w:num>
  <w:num w:numId="41">
    <w:abstractNumId w:val="20"/>
  </w:num>
  <w:num w:numId="42">
    <w:abstractNumId w:val="16"/>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CCA"/>
    <w:rsid w:val="000017D7"/>
    <w:rsid w:val="000205C3"/>
    <w:rsid w:val="000247E0"/>
    <w:rsid w:val="00026C0B"/>
    <w:rsid w:val="000364EC"/>
    <w:rsid w:val="00037E16"/>
    <w:rsid w:val="00037F62"/>
    <w:rsid w:val="0004048F"/>
    <w:rsid w:val="00040810"/>
    <w:rsid w:val="000414C5"/>
    <w:rsid w:val="000432CA"/>
    <w:rsid w:val="00044057"/>
    <w:rsid w:val="00063434"/>
    <w:rsid w:val="000652A4"/>
    <w:rsid w:val="00067878"/>
    <w:rsid w:val="0008651F"/>
    <w:rsid w:val="0008669A"/>
    <w:rsid w:val="00087A0B"/>
    <w:rsid w:val="0009054F"/>
    <w:rsid w:val="00093EF6"/>
    <w:rsid w:val="000A4E09"/>
    <w:rsid w:val="000A4EE4"/>
    <w:rsid w:val="000B08A5"/>
    <w:rsid w:val="000B1824"/>
    <w:rsid w:val="000B7EC4"/>
    <w:rsid w:val="000D2F10"/>
    <w:rsid w:val="000D662A"/>
    <w:rsid w:val="000F6802"/>
    <w:rsid w:val="000F6B5F"/>
    <w:rsid w:val="000F7D8A"/>
    <w:rsid w:val="0010134F"/>
    <w:rsid w:val="001060A4"/>
    <w:rsid w:val="00127A54"/>
    <w:rsid w:val="0014527A"/>
    <w:rsid w:val="00152217"/>
    <w:rsid w:val="00153D2F"/>
    <w:rsid w:val="00154279"/>
    <w:rsid w:val="00157161"/>
    <w:rsid w:val="00174655"/>
    <w:rsid w:val="001746F6"/>
    <w:rsid w:val="001844F2"/>
    <w:rsid w:val="00192A67"/>
    <w:rsid w:val="001B14F0"/>
    <w:rsid w:val="001C0C06"/>
    <w:rsid w:val="001D0539"/>
    <w:rsid w:val="001D4D89"/>
    <w:rsid w:val="001E3052"/>
    <w:rsid w:val="001E42D9"/>
    <w:rsid w:val="001F6FFD"/>
    <w:rsid w:val="001F77E9"/>
    <w:rsid w:val="001F7CA7"/>
    <w:rsid w:val="002062BB"/>
    <w:rsid w:val="00213816"/>
    <w:rsid w:val="00214533"/>
    <w:rsid w:val="00220568"/>
    <w:rsid w:val="00220914"/>
    <w:rsid w:val="002309B9"/>
    <w:rsid w:val="00234DDB"/>
    <w:rsid w:val="002408DA"/>
    <w:rsid w:val="00243300"/>
    <w:rsid w:val="00252CCA"/>
    <w:rsid w:val="002567AE"/>
    <w:rsid w:val="00264C1D"/>
    <w:rsid w:val="00277FBE"/>
    <w:rsid w:val="002800D6"/>
    <w:rsid w:val="00280A3F"/>
    <w:rsid w:val="002859E5"/>
    <w:rsid w:val="002A5634"/>
    <w:rsid w:val="002B32C0"/>
    <w:rsid w:val="002C4D92"/>
    <w:rsid w:val="002C55D8"/>
    <w:rsid w:val="002D2A6D"/>
    <w:rsid w:val="002D30AC"/>
    <w:rsid w:val="002D496D"/>
    <w:rsid w:val="002D538E"/>
    <w:rsid w:val="002E727D"/>
    <w:rsid w:val="002F2673"/>
    <w:rsid w:val="00304B93"/>
    <w:rsid w:val="00312700"/>
    <w:rsid w:val="00313F36"/>
    <w:rsid w:val="00321CD8"/>
    <w:rsid w:val="0034003C"/>
    <w:rsid w:val="0034596A"/>
    <w:rsid w:val="003465FD"/>
    <w:rsid w:val="00353760"/>
    <w:rsid w:val="003555BB"/>
    <w:rsid w:val="00363F6B"/>
    <w:rsid w:val="003770E0"/>
    <w:rsid w:val="003812C1"/>
    <w:rsid w:val="0038177B"/>
    <w:rsid w:val="003825AE"/>
    <w:rsid w:val="0038576C"/>
    <w:rsid w:val="0039541E"/>
    <w:rsid w:val="003A36EC"/>
    <w:rsid w:val="003B32E3"/>
    <w:rsid w:val="003B4280"/>
    <w:rsid w:val="003B627F"/>
    <w:rsid w:val="003C13AE"/>
    <w:rsid w:val="003C374B"/>
    <w:rsid w:val="003D450A"/>
    <w:rsid w:val="003E09F0"/>
    <w:rsid w:val="003E4621"/>
    <w:rsid w:val="003E522D"/>
    <w:rsid w:val="003E7E2D"/>
    <w:rsid w:val="003F592E"/>
    <w:rsid w:val="00415991"/>
    <w:rsid w:val="00416878"/>
    <w:rsid w:val="00417E82"/>
    <w:rsid w:val="0042040A"/>
    <w:rsid w:val="00422309"/>
    <w:rsid w:val="004254A0"/>
    <w:rsid w:val="00426FD1"/>
    <w:rsid w:val="004276A2"/>
    <w:rsid w:val="00432489"/>
    <w:rsid w:val="00432D10"/>
    <w:rsid w:val="0043567A"/>
    <w:rsid w:val="0043766A"/>
    <w:rsid w:val="0043788E"/>
    <w:rsid w:val="00447317"/>
    <w:rsid w:val="00451144"/>
    <w:rsid w:val="0045406B"/>
    <w:rsid w:val="00457576"/>
    <w:rsid w:val="00472118"/>
    <w:rsid w:val="004722BD"/>
    <w:rsid w:val="00476242"/>
    <w:rsid w:val="00486436"/>
    <w:rsid w:val="00487891"/>
    <w:rsid w:val="004A5388"/>
    <w:rsid w:val="004B1718"/>
    <w:rsid w:val="004B2413"/>
    <w:rsid w:val="004B730B"/>
    <w:rsid w:val="004B7D31"/>
    <w:rsid w:val="004C18C2"/>
    <w:rsid w:val="004C3DD2"/>
    <w:rsid w:val="004D16A2"/>
    <w:rsid w:val="004D3561"/>
    <w:rsid w:val="004D5E34"/>
    <w:rsid w:val="004D7717"/>
    <w:rsid w:val="004E5725"/>
    <w:rsid w:val="004E798D"/>
    <w:rsid w:val="004F3568"/>
    <w:rsid w:val="0050555E"/>
    <w:rsid w:val="00510283"/>
    <w:rsid w:val="0051512E"/>
    <w:rsid w:val="005212F0"/>
    <w:rsid w:val="0052343E"/>
    <w:rsid w:val="00533328"/>
    <w:rsid w:val="0053404B"/>
    <w:rsid w:val="0053613B"/>
    <w:rsid w:val="00536590"/>
    <w:rsid w:val="00546972"/>
    <w:rsid w:val="0055060B"/>
    <w:rsid w:val="00551E7E"/>
    <w:rsid w:val="0055282B"/>
    <w:rsid w:val="00556E71"/>
    <w:rsid w:val="0055744C"/>
    <w:rsid w:val="00561BB4"/>
    <w:rsid w:val="0056545F"/>
    <w:rsid w:val="00583892"/>
    <w:rsid w:val="0058667B"/>
    <w:rsid w:val="00586BD5"/>
    <w:rsid w:val="0058713B"/>
    <w:rsid w:val="0059430D"/>
    <w:rsid w:val="00597396"/>
    <w:rsid w:val="0059747F"/>
    <w:rsid w:val="005975B6"/>
    <w:rsid w:val="005A4FDD"/>
    <w:rsid w:val="005B321A"/>
    <w:rsid w:val="005B4E78"/>
    <w:rsid w:val="005B55AB"/>
    <w:rsid w:val="005B66B3"/>
    <w:rsid w:val="005B7288"/>
    <w:rsid w:val="005B77BC"/>
    <w:rsid w:val="005C71FE"/>
    <w:rsid w:val="005D1927"/>
    <w:rsid w:val="00603A53"/>
    <w:rsid w:val="00604FB4"/>
    <w:rsid w:val="00615352"/>
    <w:rsid w:val="006153BC"/>
    <w:rsid w:val="006175EE"/>
    <w:rsid w:val="00622C22"/>
    <w:rsid w:val="00651498"/>
    <w:rsid w:val="006514BD"/>
    <w:rsid w:val="00654CFA"/>
    <w:rsid w:val="00660CE1"/>
    <w:rsid w:val="00661647"/>
    <w:rsid w:val="006667D5"/>
    <w:rsid w:val="00667066"/>
    <w:rsid w:val="00675CEF"/>
    <w:rsid w:val="006770B2"/>
    <w:rsid w:val="00681870"/>
    <w:rsid w:val="00684441"/>
    <w:rsid w:val="006909B8"/>
    <w:rsid w:val="00694B02"/>
    <w:rsid w:val="006A259F"/>
    <w:rsid w:val="006A275B"/>
    <w:rsid w:val="006A6A8A"/>
    <w:rsid w:val="006B4651"/>
    <w:rsid w:val="006B7A88"/>
    <w:rsid w:val="006C0848"/>
    <w:rsid w:val="006C0BAE"/>
    <w:rsid w:val="006C4BD5"/>
    <w:rsid w:val="006C7535"/>
    <w:rsid w:val="006D21BF"/>
    <w:rsid w:val="006D7D80"/>
    <w:rsid w:val="006E2969"/>
    <w:rsid w:val="006F6E12"/>
    <w:rsid w:val="00710B82"/>
    <w:rsid w:val="00712CFC"/>
    <w:rsid w:val="0073430D"/>
    <w:rsid w:val="00736AB3"/>
    <w:rsid w:val="0075362E"/>
    <w:rsid w:val="00762159"/>
    <w:rsid w:val="0076502D"/>
    <w:rsid w:val="00766DB5"/>
    <w:rsid w:val="0077113F"/>
    <w:rsid w:val="00775E09"/>
    <w:rsid w:val="00787660"/>
    <w:rsid w:val="00787AF1"/>
    <w:rsid w:val="007924F1"/>
    <w:rsid w:val="00794E8E"/>
    <w:rsid w:val="007A518B"/>
    <w:rsid w:val="007A590B"/>
    <w:rsid w:val="007A61AC"/>
    <w:rsid w:val="007B465A"/>
    <w:rsid w:val="007D2947"/>
    <w:rsid w:val="007D6C67"/>
    <w:rsid w:val="007D78EA"/>
    <w:rsid w:val="007E08E5"/>
    <w:rsid w:val="007F2569"/>
    <w:rsid w:val="007F3382"/>
    <w:rsid w:val="007F339C"/>
    <w:rsid w:val="00801713"/>
    <w:rsid w:val="00810E48"/>
    <w:rsid w:val="00812917"/>
    <w:rsid w:val="0081733A"/>
    <w:rsid w:val="00820607"/>
    <w:rsid w:val="008247E0"/>
    <w:rsid w:val="00826381"/>
    <w:rsid w:val="00826D6E"/>
    <w:rsid w:val="00834206"/>
    <w:rsid w:val="0083651B"/>
    <w:rsid w:val="00840271"/>
    <w:rsid w:val="0084647D"/>
    <w:rsid w:val="00852BEE"/>
    <w:rsid w:val="00853265"/>
    <w:rsid w:val="00853434"/>
    <w:rsid w:val="00860B95"/>
    <w:rsid w:val="008627A1"/>
    <w:rsid w:val="0086293E"/>
    <w:rsid w:val="00863116"/>
    <w:rsid w:val="008633FB"/>
    <w:rsid w:val="00867FA4"/>
    <w:rsid w:val="0088319D"/>
    <w:rsid w:val="00883FBF"/>
    <w:rsid w:val="00885046"/>
    <w:rsid w:val="00885EA5"/>
    <w:rsid w:val="0088749C"/>
    <w:rsid w:val="00891829"/>
    <w:rsid w:val="008921AB"/>
    <w:rsid w:val="00893F15"/>
    <w:rsid w:val="008963B7"/>
    <w:rsid w:val="008B436B"/>
    <w:rsid w:val="008B58F6"/>
    <w:rsid w:val="008B6605"/>
    <w:rsid w:val="008C1940"/>
    <w:rsid w:val="008C3376"/>
    <w:rsid w:val="008D61B4"/>
    <w:rsid w:val="008E19C4"/>
    <w:rsid w:val="008E1EFC"/>
    <w:rsid w:val="008E4947"/>
    <w:rsid w:val="008E7F83"/>
    <w:rsid w:val="008F0EB5"/>
    <w:rsid w:val="008F1943"/>
    <w:rsid w:val="008F26FB"/>
    <w:rsid w:val="008F5103"/>
    <w:rsid w:val="008F5C68"/>
    <w:rsid w:val="008F72B1"/>
    <w:rsid w:val="00902E46"/>
    <w:rsid w:val="0090495A"/>
    <w:rsid w:val="00905D48"/>
    <w:rsid w:val="00906B74"/>
    <w:rsid w:val="00910A5B"/>
    <w:rsid w:val="0092192C"/>
    <w:rsid w:val="009300B2"/>
    <w:rsid w:val="00931462"/>
    <w:rsid w:val="00932A9D"/>
    <w:rsid w:val="009440DF"/>
    <w:rsid w:val="00946473"/>
    <w:rsid w:val="00970F24"/>
    <w:rsid w:val="009729FC"/>
    <w:rsid w:val="0098008B"/>
    <w:rsid w:val="009812DD"/>
    <w:rsid w:val="0098364A"/>
    <w:rsid w:val="009A1DAA"/>
    <w:rsid w:val="009A246D"/>
    <w:rsid w:val="009C5BBA"/>
    <w:rsid w:val="009D4325"/>
    <w:rsid w:val="009E28C4"/>
    <w:rsid w:val="009E5147"/>
    <w:rsid w:val="009F003A"/>
    <w:rsid w:val="009F6E43"/>
    <w:rsid w:val="00A02FD3"/>
    <w:rsid w:val="00A0484C"/>
    <w:rsid w:val="00A10DE4"/>
    <w:rsid w:val="00A22E74"/>
    <w:rsid w:val="00A23F90"/>
    <w:rsid w:val="00A264D2"/>
    <w:rsid w:val="00A31568"/>
    <w:rsid w:val="00A317DE"/>
    <w:rsid w:val="00A369A6"/>
    <w:rsid w:val="00A446DB"/>
    <w:rsid w:val="00A46825"/>
    <w:rsid w:val="00A47658"/>
    <w:rsid w:val="00A53C04"/>
    <w:rsid w:val="00A55EE3"/>
    <w:rsid w:val="00A57CD0"/>
    <w:rsid w:val="00A57E5B"/>
    <w:rsid w:val="00A61B0B"/>
    <w:rsid w:val="00A61ED0"/>
    <w:rsid w:val="00A64F79"/>
    <w:rsid w:val="00A732C1"/>
    <w:rsid w:val="00A74C1A"/>
    <w:rsid w:val="00A8389A"/>
    <w:rsid w:val="00A87DC9"/>
    <w:rsid w:val="00A96287"/>
    <w:rsid w:val="00AA70CB"/>
    <w:rsid w:val="00AA7B58"/>
    <w:rsid w:val="00AB081A"/>
    <w:rsid w:val="00AB51A6"/>
    <w:rsid w:val="00AC2D3A"/>
    <w:rsid w:val="00AD0B02"/>
    <w:rsid w:val="00AE32C6"/>
    <w:rsid w:val="00AE4477"/>
    <w:rsid w:val="00AE4A57"/>
    <w:rsid w:val="00AF53B4"/>
    <w:rsid w:val="00B11E44"/>
    <w:rsid w:val="00B13186"/>
    <w:rsid w:val="00B14558"/>
    <w:rsid w:val="00B40698"/>
    <w:rsid w:val="00B4081F"/>
    <w:rsid w:val="00B4131C"/>
    <w:rsid w:val="00B4368B"/>
    <w:rsid w:val="00B544BE"/>
    <w:rsid w:val="00B6345A"/>
    <w:rsid w:val="00B64ABF"/>
    <w:rsid w:val="00B64D90"/>
    <w:rsid w:val="00B64E6A"/>
    <w:rsid w:val="00B80AD7"/>
    <w:rsid w:val="00B867F4"/>
    <w:rsid w:val="00B90918"/>
    <w:rsid w:val="00B926EB"/>
    <w:rsid w:val="00BA0D7B"/>
    <w:rsid w:val="00BB04F6"/>
    <w:rsid w:val="00BB3005"/>
    <w:rsid w:val="00BB7F67"/>
    <w:rsid w:val="00BC0156"/>
    <w:rsid w:val="00BD66C3"/>
    <w:rsid w:val="00BE11D6"/>
    <w:rsid w:val="00BE28CC"/>
    <w:rsid w:val="00BE404C"/>
    <w:rsid w:val="00BE4170"/>
    <w:rsid w:val="00BF3DE6"/>
    <w:rsid w:val="00BF6C3C"/>
    <w:rsid w:val="00C0128F"/>
    <w:rsid w:val="00C06400"/>
    <w:rsid w:val="00C11885"/>
    <w:rsid w:val="00C13D76"/>
    <w:rsid w:val="00C14004"/>
    <w:rsid w:val="00C24750"/>
    <w:rsid w:val="00C43B50"/>
    <w:rsid w:val="00C44871"/>
    <w:rsid w:val="00C52E56"/>
    <w:rsid w:val="00C64E72"/>
    <w:rsid w:val="00C67D7C"/>
    <w:rsid w:val="00C76829"/>
    <w:rsid w:val="00C77A68"/>
    <w:rsid w:val="00C77C4C"/>
    <w:rsid w:val="00C84F76"/>
    <w:rsid w:val="00C85446"/>
    <w:rsid w:val="00C90E23"/>
    <w:rsid w:val="00C95E96"/>
    <w:rsid w:val="00C96D23"/>
    <w:rsid w:val="00CA3CC7"/>
    <w:rsid w:val="00CC25C9"/>
    <w:rsid w:val="00CC28E1"/>
    <w:rsid w:val="00CC2D72"/>
    <w:rsid w:val="00CD01B8"/>
    <w:rsid w:val="00CD54D2"/>
    <w:rsid w:val="00CF0DA4"/>
    <w:rsid w:val="00D00DDC"/>
    <w:rsid w:val="00D03A57"/>
    <w:rsid w:val="00D05972"/>
    <w:rsid w:val="00D0646B"/>
    <w:rsid w:val="00D06D2D"/>
    <w:rsid w:val="00D1565B"/>
    <w:rsid w:val="00D20FC7"/>
    <w:rsid w:val="00D242F5"/>
    <w:rsid w:val="00D24BC5"/>
    <w:rsid w:val="00D24E0C"/>
    <w:rsid w:val="00D251D5"/>
    <w:rsid w:val="00D26456"/>
    <w:rsid w:val="00D26E51"/>
    <w:rsid w:val="00D3039F"/>
    <w:rsid w:val="00D32EEB"/>
    <w:rsid w:val="00D3755F"/>
    <w:rsid w:val="00D456F7"/>
    <w:rsid w:val="00D46C30"/>
    <w:rsid w:val="00D565BF"/>
    <w:rsid w:val="00D606B3"/>
    <w:rsid w:val="00D60D21"/>
    <w:rsid w:val="00D70DDE"/>
    <w:rsid w:val="00D73F38"/>
    <w:rsid w:val="00D7581C"/>
    <w:rsid w:val="00D81E77"/>
    <w:rsid w:val="00D83055"/>
    <w:rsid w:val="00D906E3"/>
    <w:rsid w:val="00D92587"/>
    <w:rsid w:val="00D933CB"/>
    <w:rsid w:val="00D959F6"/>
    <w:rsid w:val="00DA032D"/>
    <w:rsid w:val="00DA13DC"/>
    <w:rsid w:val="00DB424E"/>
    <w:rsid w:val="00DB4788"/>
    <w:rsid w:val="00DC48FE"/>
    <w:rsid w:val="00DC6C10"/>
    <w:rsid w:val="00DC71DF"/>
    <w:rsid w:val="00DC73F8"/>
    <w:rsid w:val="00DE4393"/>
    <w:rsid w:val="00DE59F7"/>
    <w:rsid w:val="00DF01B6"/>
    <w:rsid w:val="00DF0C31"/>
    <w:rsid w:val="00DF1449"/>
    <w:rsid w:val="00DF254D"/>
    <w:rsid w:val="00DF4812"/>
    <w:rsid w:val="00DF7208"/>
    <w:rsid w:val="00DF757C"/>
    <w:rsid w:val="00E00674"/>
    <w:rsid w:val="00E012C1"/>
    <w:rsid w:val="00E01650"/>
    <w:rsid w:val="00E02D45"/>
    <w:rsid w:val="00E069D5"/>
    <w:rsid w:val="00E23469"/>
    <w:rsid w:val="00E421AE"/>
    <w:rsid w:val="00E425B9"/>
    <w:rsid w:val="00E46294"/>
    <w:rsid w:val="00E4786C"/>
    <w:rsid w:val="00E47B20"/>
    <w:rsid w:val="00E543DE"/>
    <w:rsid w:val="00E54DAA"/>
    <w:rsid w:val="00E5570F"/>
    <w:rsid w:val="00E6025B"/>
    <w:rsid w:val="00E631B3"/>
    <w:rsid w:val="00E67861"/>
    <w:rsid w:val="00E71095"/>
    <w:rsid w:val="00E973EB"/>
    <w:rsid w:val="00EA2F08"/>
    <w:rsid w:val="00EA2F67"/>
    <w:rsid w:val="00EA5ABB"/>
    <w:rsid w:val="00EB3CA5"/>
    <w:rsid w:val="00EB51E0"/>
    <w:rsid w:val="00EC4B40"/>
    <w:rsid w:val="00EC6DEA"/>
    <w:rsid w:val="00EC7E66"/>
    <w:rsid w:val="00EF7AF8"/>
    <w:rsid w:val="00F04328"/>
    <w:rsid w:val="00F1016B"/>
    <w:rsid w:val="00F140EE"/>
    <w:rsid w:val="00F26223"/>
    <w:rsid w:val="00F3015C"/>
    <w:rsid w:val="00F34670"/>
    <w:rsid w:val="00F43995"/>
    <w:rsid w:val="00F4534E"/>
    <w:rsid w:val="00F470A6"/>
    <w:rsid w:val="00F53807"/>
    <w:rsid w:val="00F57EF1"/>
    <w:rsid w:val="00F60D53"/>
    <w:rsid w:val="00F61FC5"/>
    <w:rsid w:val="00F7143C"/>
    <w:rsid w:val="00F7230A"/>
    <w:rsid w:val="00F82330"/>
    <w:rsid w:val="00F849AF"/>
    <w:rsid w:val="00FA0690"/>
    <w:rsid w:val="00FA3155"/>
    <w:rsid w:val="00FA4EF9"/>
    <w:rsid w:val="00FA520A"/>
    <w:rsid w:val="00FA64BE"/>
    <w:rsid w:val="00FB1D1E"/>
    <w:rsid w:val="00FB6060"/>
    <w:rsid w:val="00FB7BBD"/>
    <w:rsid w:val="00FC3C59"/>
    <w:rsid w:val="00FC556E"/>
    <w:rsid w:val="00FC5CAD"/>
    <w:rsid w:val="00FD19D6"/>
    <w:rsid w:val="00FD1B0D"/>
    <w:rsid w:val="00FD45A1"/>
    <w:rsid w:val="00FE044F"/>
    <w:rsid w:val="00FE3DA4"/>
    <w:rsid w:val="00FF07A4"/>
    <w:rsid w:val="00FF2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AAA645-3222-419B-B276-6F0F296B8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B60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2C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CCA"/>
  </w:style>
  <w:style w:type="paragraph" w:styleId="Footer">
    <w:name w:val="footer"/>
    <w:basedOn w:val="Normal"/>
    <w:link w:val="FooterChar"/>
    <w:uiPriority w:val="99"/>
    <w:unhideWhenUsed/>
    <w:rsid w:val="00252C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CCA"/>
  </w:style>
  <w:style w:type="paragraph" w:styleId="BalloonText">
    <w:name w:val="Balloon Text"/>
    <w:basedOn w:val="Normal"/>
    <w:link w:val="BalloonTextChar"/>
    <w:uiPriority w:val="99"/>
    <w:semiHidden/>
    <w:unhideWhenUsed/>
    <w:rsid w:val="00252C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CCA"/>
    <w:rPr>
      <w:rFonts w:ascii="Tahoma" w:hAnsi="Tahoma" w:cs="Tahoma"/>
      <w:sz w:val="16"/>
      <w:szCs w:val="16"/>
    </w:rPr>
  </w:style>
  <w:style w:type="paragraph" w:styleId="ListParagraph">
    <w:name w:val="List Paragraph"/>
    <w:basedOn w:val="Normal"/>
    <w:uiPriority w:val="34"/>
    <w:qFormat/>
    <w:rsid w:val="00E425B9"/>
    <w:pPr>
      <w:ind w:left="720"/>
      <w:contextualSpacing/>
    </w:pPr>
  </w:style>
  <w:style w:type="character" w:customStyle="1" w:styleId="Heading1Char">
    <w:name w:val="Heading 1 Char"/>
    <w:basedOn w:val="DefaultParagraphFont"/>
    <w:link w:val="Heading1"/>
    <w:uiPriority w:val="9"/>
    <w:rsid w:val="00FB606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997054">
      <w:bodyDiv w:val="1"/>
      <w:marLeft w:val="0"/>
      <w:marRight w:val="0"/>
      <w:marTop w:val="0"/>
      <w:marBottom w:val="0"/>
      <w:divBdr>
        <w:top w:val="none" w:sz="0" w:space="0" w:color="auto"/>
        <w:left w:val="none" w:sz="0" w:space="0" w:color="auto"/>
        <w:bottom w:val="none" w:sz="0" w:space="0" w:color="auto"/>
        <w:right w:val="none" w:sz="0" w:space="0" w:color="auto"/>
      </w:divBdr>
    </w:div>
    <w:div w:id="1865173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5689</Words>
  <Characters>32430</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jsc-Mujuru</dc:creator>
  <cp:lastModifiedBy>JSC</cp:lastModifiedBy>
  <cp:revision>2</cp:revision>
  <cp:lastPrinted>2018-11-28T14:42:00Z</cp:lastPrinted>
  <dcterms:created xsi:type="dcterms:W3CDTF">2018-11-30T12:19:00Z</dcterms:created>
  <dcterms:modified xsi:type="dcterms:W3CDTF">2018-11-30T12:19:00Z</dcterms:modified>
</cp:coreProperties>
</file>