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22A" w:rsidRDefault="001C6078" w:rsidP="00CA6F38">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GARY SEABROOKE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Default="004F017F" w:rsidP="00CA6F38">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rsidR="00A409C2" w:rsidRDefault="001C6078" w:rsidP="00CA6F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HUKA MINING </w:t>
      </w:r>
      <w:r w:rsidR="00BE176E">
        <w:rPr>
          <w:rFonts w:ascii="Times New Roman" w:hAnsi="Times New Roman" w:cs="Times New Roman"/>
          <w:sz w:val="24"/>
          <w:szCs w:val="24"/>
        </w:rPr>
        <w:t>(P</w:t>
      </w:r>
      <w:r>
        <w:rPr>
          <w:rFonts w:ascii="Times New Roman" w:hAnsi="Times New Roman" w:cs="Times New Roman"/>
          <w:sz w:val="24"/>
          <w:szCs w:val="24"/>
        </w:rPr>
        <w:t>RIVATE</w:t>
      </w:r>
      <w:r w:rsidR="00BE176E">
        <w:rPr>
          <w:rFonts w:ascii="Times New Roman" w:hAnsi="Times New Roman" w:cs="Times New Roman"/>
          <w:sz w:val="24"/>
          <w:szCs w:val="24"/>
        </w:rPr>
        <w:t>) L</w:t>
      </w:r>
      <w:r>
        <w:rPr>
          <w:rFonts w:ascii="Times New Roman" w:hAnsi="Times New Roman" w:cs="Times New Roman"/>
          <w:sz w:val="24"/>
          <w:szCs w:val="24"/>
        </w:rPr>
        <w:t xml:space="preserve">IMITED </w:t>
      </w:r>
    </w:p>
    <w:p w:rsidR="007E25E9" w:rsidRDefault="007E25E9" w:rsidP="00CA6F38">
      <w:pPr>
        <w:tabs>
          <w:tab w:val="left" w:pos="26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r w:rsidR="00CA6F38">
        <w:rPr>
          <w:rFonts w:ascii="Times New Roman" w:hAnsi="Times New Roman" w:cs="Times New Roman"/>
          <w:sz w:val="24"/>
          <w:szCs w:val="24"/>
        </w:rPr>
        <w:tab/>
      </w:r>
    </w:p>
    <w:p w:rsidR="001C6078" w:rsidRDefault="001C6078" w:rsidP="00CA6F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BLESSING HUNGWE </w:t>
      </w:r>
    </w:p>
    <w:p w:rsidR="001C6078" w:rsidRDefault="001C6078" w:rsidP="00CA6F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1C6078" w:rsidRDefault="001C6078" w:rsidP="00CA6F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FARAI KAJESE</w:t>
      </w:r>
    </w:p>
    <w:p w:rsidR="001C6078" w:rsidRDefault="001C6078" w:rsidP="00CA6F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1C6078" w:rsidRDefault="001C6078" w:rsidP="00CA6F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TSUNGAI HUNGWE</w:t>
      </w:r>
    </w:p>
    <w:p w:rsidR="001C6078" w:rsidRDefault="001C6078" w:rsidP="00CA6F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C6078" w:rsidRDefault="001C6078" w:rsidP="00CA6F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PANASHE MUGUZA</w:t>
      </w:r>
    </w:p>
    <w:p w:rsidR="001C6078" w:rsidRDefault="001C6078" w:rsidP="00CA6F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744FB4" w:rsidRDefault="001C6078"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SHERIFF OF ZIMBABWE </w:t>
      </w:r>
    </w:p>
    <w:p w:rsidR="007E25E9" w:rsidRDefault="007E25E9" w:rsidP="00966050">
      <w:pPr>
        <w:spacing w:after="0" w:line="240" w:lineRule="auto"/>
        <w:jc w:val="both"/>
        <w:rPr>
          <w:rFonts w:ascii="Times New Roman" w:hAnsi="Times New Roman" w:cs="Times New Roman"/>
          <w:sz w:val="24"/>
          <w:szCs w:val="24"/>
        </w:rPr>
      </w:pPr>
    </w:p>
    <w:p w:rsidR="00CA6F38" w:rsidRDefault="00CA6F38" w:rsidP="00966050">
      <w:pPr>
        <w:spacing w:after="0" w:line="240" w:lineRule="auto"/>
        <w:jc w:val="both"/>
        <w:rPr>
          <w:rFonts w:ascii="Times New Roman" w:hAnsi="Times New Roman" w:cs="Times New Roman"/>
          <w:sz w:val="24"/>
          <w:szCs w:val="24"/>
        </w:rPr>
      </w:pPr>
    </w:p>
    <w:p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rsidR="003E3F2A"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125F73">
        <w:rPr>
          <w:rFonts w:ascii="Times New Roman" w:hAnsi="Times New Roman" w:cs="Times New Roman"/>
          <w:sz w:val="24"/>
          <w:szCs w:val="24"/>
        </w:rPr>
        <w:t>:</w:t>
      </w:r>
      <w:r w:rsidR="001C6078">
        <w:rPr>
          <w:rFonts w:ascii="Times New Roman" w:hAnsi="Times New Roman" w:cs="Times New Roman"/>
          <w:sz w:val="24"/>
          <w:szCs w:val="24"/>
        </w:rPr>
        <w:t xml:space="preserve">25 September </w:t>
      </w:r>
      <w:r w:rsidR="007F2D63">
        <w:rPr>
          <w:rFonts w:ascii="Times New Roman" w:hAnsi="Times New Roman" w:cs="Times New Roman"/>
          <w:sz w:val="24"/>
          <w:szCs w:val="24"/>
        </w:rPr>
        <w:t>2020</w:t>
      </w:r>
      <w:r w:rsidR="00744FB4">
        <w:rPr>
          <w:rFonts w:ascii="Times New Roman" w:hAnsi="Times New Roman" w:cs="Times New Roman"/>
          <w:sz w:val="24"/>
          <w:szCs w:val="24"/>
        </w:rPr>
        <w:t>&amp;</w:t>
      </w:r>
      <w:r w:rsidR="00112D10">
        <w:rPr>
          <w:rFonts w:ascii="Times New Roman" w:hAnsi="Times New Roman" w:cs="Times New Roman"/>
          <w:sz w:val="24"/>
          <w:szCs w:val="24"/>
        </w:rPr>
        <w:t xml:space="preserve">26 </w:t>
      </w:r>
      <w:r w:rsidR="00FD7415" w:rsidRPr="00CA6F38">
        <w:rPr>
          <w:rFonts w:ascii="Times New Roman" w:hAnsi="Times New Roman" w:cs="Times New Roman"/>
          <w:sz w:val="24"/>
          <w:szCs w:val="24"/>
        </w:rPr>
        <w:t xml:space="preserve">August </w:t>
      </w:r>
      <w:r w:rsidR="00BE176E" w:rsidRPr="00CA6F38">
        <w:rPr>
          <w:rFonts w:ascii="Times New Roman" w:hAnsi="Times New Roman" w:cs="Times New Roman"/>
          <w:sz w:val="24"/>
          <w:szCs w:val="24"/>
        </w:rPr>
        <w:t>2021</w:t>
      </w:r>
    </w:p>
    <w:p w:rsidR="003C5106" w:rsidRDefault="003C5106" w:rsidP="00966050">
      <w:pPr>
        <w:spacing w:after="0" w:line="240" w:lineRule="auto"/>
        <w:jc w:val="both"/>
        <w:rPr>
          <w:rFonts w:ascii="Times New Roman" w:hAnsi="Times New Roman" w:cs="Times New Roman"/>
          <w:sz w:val="24"/>
          <w:szCs w:val="24"/>
        </w:rPr>
      </w:pPr>
    </w:p>
    <w:p w:rsidR="00CA6F38" w:rsidRDefault="00CA6F38" w:rsidP="0031329B">
      <w:pPr>
        <w:spacing w:after="0" w:line="360" w:lineRule="auto"/>
        <w:jc w:val="both"/>
        <w:rPr>
          <w:rFonts w:ascii="Times New Roman" w:hAnsi="Times New Roman" w:cs="Times New Roman"/>
          <w:b/>
          <w:sz w:val="24"/>
          <w:szCs w:val="24"/>
        </w:rPr>
      </w:pPr>
    </w:p>
    <w:p w:rsidR="00FF0E99" w:rsidRDefault="00F36D5D"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r w:rsidR="006A4254">
        <w:rPr>
          <w:rFonts w:ascii="Times New Roman" w:hAnsi="Times New Roman" w:cs="Times New Roman"/>
          <w:b/>
          <w:sz w:val="24"/>
          <w:szCs w:val="24"/>
        </w:rPr>
        <w:t xml:space="preserve">–Exception </w:t>
      </w:r>
    </w:p>
    <w:p w:rsidR="00CA6F38" w:rsidRDefault="00CA6F38" w:rsidP="0011116A">
      <w:pPr>
        <w:spacing w:after="0" w:line="240" w:lineRule="auto"/>
        <w:jc w:val="both"/>
        <w:rPr>
          <w:rFonts w:ascii="Times New Roman" w:hAnsi="Times New Roman" w:cs="Times New Roman"/>
          <w:i/>
          <w:sz w:val="24"/>
          <w:szCs w:val="24"/>
        </w:rPr>
      </w:pPr>
    </w:p>
    <w:p w:rsidR="0011116A" w:rsidRDefault="0011116A" w:rsidP="0011116A">
      <w:pPr>
        <w:spacing w:after="0" w:line="240" w:lineRule="auto"/>
        <w:jc w:val="both"/>
        <w:rPr>
          <w:rFonts w:ascii="Times New Roman" w:hAnsi="Times New Roman" w:cs="Times New Roman"/>
          <w:sz w:val="24"/>
          <w:szCs w:val="24"/>
        </w:rPr>
      </w:pPr>
      <w:r w:rsidRPr="005B7C25">
        <w:rPr>
          <w:rFonts w:ascii="Times New Roman" w:hAnsi="Times New Roman" w:cs="Times New Roman"/>
          <w:i/>
          <w:sz w:val="24"/>
          <w:szCs w:val="24"/>
        </w:rPr>
        <w:t>M</w:t>
      </w:r>
      <w:r>
        <w:rPr>
          <w:rFonts w:ascii="Times New Roman" w:hAnsi="Times New Roman" w:cs="Times New Roman"/>
          <w:i/>
          <w:sz w:val="24"/>
          <w:szCs w:val="24"/>
        </w:rPr>
        <w:t xml:space="preserve">r </w:t>
      </w:r>
      <w:r w:rsidRPr="00D3034F">
        <w:rPr>
          <w:rFonts w:ascii="Times New Roman" w:hAnsi="Times New Roman" w:cs="Times New Roman"/>
          <w:i/>
          <w:sz w:val="24"/>
          <w:szCs w:val="24"/>
        </w:rPr>
        <w:t>T. Makamure</w:t>
      </w:r>
      <w:r w:rsidRPr="001E18C7">
        <w:rPr>
          <w:rFonts w:ascii="Times New Roman" w:hAnsi="Times New Roman" w:cs="Times New Roman"/>
          <w:sz w:val="24"/>
          <w:szCs w:val="24"/>
        </w:rPr>
        <w:t xml:space="preserve">, for the </w:t>
      </w:r>
      <w:r>
        <w:rPr>
          <w:rFonts w:ascii="Times New Roman" w:hAnsi="Times New Roman" w:cs="Times New Roman"/>
          <w:sz w:val="24"/>
          <w:szCs w:val="24"/>
        </w:rPr>
        <w:t xml:space="preserve">plaintiff   </w:t>
      </w:r>
    </w:p>
    <w:p w:rsidR="007F2D63" w:rsidRDefault="005B7C25" w:rsidP="001E18C7">
      <w:pPr>
        <w:spacing w:after="0" w:line="240" w:lineRule="auto"/>
        <w:jc w:val="both"/>
        <w:rPr>
          <w:rFonts w:ascii="Times New Roman" w:hAnsi="Times New Roman" w:cs="Times New Roman"/>
          <w:sz w:val="24"/>
          <w:szCs w:val="24"/>
        </w:rPr>
      </w:pPr>
      <w:r w:rsidRPr="005B7C25">
        <w:rPr>
          <w:rFonts w:ascii="Times New Roman" w:hAnsi="Times New Roman" w:cs="Times New Roman"/>
          <w:i/>
          <w:sz w:val="24"/>
          <w:szCs w:val="24"/>
        </w:rPr>
        <w:t xml:space="preserve">Mr </w:t>
      </w:r>
      <w:r w:rsidR="006A4254">
        <w:rPr>
          <w:rFonts w:ascii="Times New Roman" w:hAnsi="Times New Roman" w:cs="Times New Roman"/>
          <w:i/>
          <w:sz w:val="24"/>
          <w:szCs w:val="24"/>
        </w:rPr>
        <w:t xml:space="preserve">N. Chimuka </w:t>
      </w:r>
      <w:r w:rsidR="00D3034F" w:rsidRPr="00CA6F38">
        <w:rPr>
          <w:rFonts w:ascii="Times New Roman" w:hAnsi="Times New Roman" w:cs="Times New Roman"/>
          <w:sz w:val="24"/>
          <w:szCs w:val="24"/>
        </w:rPr>
        <w:t>with</w:t>
      </w:r>
      <w:r w:rsidR="006A4254">
        <w:rPr>
          <w:rFonts w:ascii="Times New Roman" w:hAnsi="Times New Roman" w:cs="Times New Roman"/>
          <w:i/>
          <w:sz w:val="24"/>
          <w:szCs w:val="24"/>
        </w:rPr>
        <w:t>T. Sena</w:t>
      </w:r>
      <w:r w:rsidR="00D3034F" w:rsidRPr="00CA6F38">
        <w:rPr>
          <w:rFonts w:ascii="Times New Roman" w:hAnsi="Times New Roman" w:cs="Times New Roman"/>
          <w:sz w:val="24"/>
          <w:szCs w:val="24"/>
        </w:rPr>
        <w:t>&amp;</w:t>
      </w:r>
      <w:r w:rsidR="00D3034F">
        <w:rPr>
          <w:rFonts w:ascii="Times New Roman" w:hAnsi="Times New Roman" w:cs="Times New Roman"/>
          <w:i/>
          <w:sz w:val="24"/>
          <w:szCs w:val="24"/>
        </w:rPr>
        <w:t xml:space="preserve"> N. Sithole</w:t>
      </w:r>
      <w:r w:rsidR="000E08CC" w:rsidRPr="000E08CC">
        <w:rPr>
          <w:rFonts w:ascii="Times New Roman" w:hAnsi="Times New Roman" w:cs="Times New Roman"/>
          <w:sz w:val="24"/>
          <w:szCs w:val="24"/>
        </w:rPr>
        <w:t>, for the</w:t>
      </w:r>
      <w:r w:rsidR="00CA6F38">
        <w:rPr>
          <w:rFonts w:ascii="Times New Roman" w:hAnsi="Times New Roman" w:cs="Times New Roman"/>
          <w:sz w:val="24"/>
          <w:szCs w:val="24"/>
        </w:rPr>
        <w:t>3</w:t>
      </w:r>
      <w:r w:rsidR="00CA6F38" w:rsidRPr="00CA6F38">
        <w:rPr>
          <w:rFonts w:ascii="Times New Roman" w:hAnsi="Times New Roman" w:cs="Times New Roman"/>
          <w:sz w:val="24"/>
          <w:szCs w:val="24"/>
          <w:vertAlign w:val="superscript"/>
        </w:rPr>
        <w:t>rd</w:t>
      </w:r>
      <w:r w:rsidR="00CA6F38">
        <w:rPr>
          <w:rFonts w:ascii="Times New Roman" w:hAnsi="Times New Roman" w:cs="Times New Roman"/>
          <w:sz w:val="24"/>
          <w:szCs w:val="24"/>
        </w:rPr>
        <w:t>&amp;4</w:t>
      </w:r>
      <w:r w:rsidR="00CA6F38" w:rsidRPr="00CA6F38">
        <w:rPr>
          <w:rFonts w:ascii="Times New Roman" w:hAnsi="Times New Roman" w:cs="Times New Roman"/>
          <w:sz w:val="24"/>
          <w:szCs w:val="24"/>
          <w:vertAlign w:val="superscript"/>
        </w:rPr>
        <w:t>th</w:t>
      </w:r>
      <w:r w:rsidR="0011116A">
        <w:rPr>
          <w:rFonts w:ascii="Times New Roman" w:hAnsi="Times New Roman" w:cs="Times New Roman"/>
          <w:sz w:val="24"/>
          <w:szCs w:val="24"/>
        </w:rPr>
        <w:t>defendants</w:t>
      </w:r>
    </w:p>
    <w:p w:rsidR="001E18C7" w:rsidRDefault="001E18C7" w:rsidP="00174220">
      <w:pPr>
        <w:spacing w:after="0" w:line="240" w:lineRule="auto"/>
        <w:jc w:val="both"/>
        <w:rPr>
          <w:rFonts w:ascii="Times New Roman" w:hAnsi="Times New Roman" w:cs="Times New Roman"/>
          <w:sz w:val="24"/>
          <w:szCs w:val="24"/>
        </w:rPr>
      </w:pPr>
    </w:p>
    <w:p w:rsidR="00CA6F38" w:rsidRDefault="00CA6F38" w:rsidP="00BE176E">
      <w:pPr>
        <w:spacing w:after="0" w:line="360" w:lineRule="auto"/>
        <w:jc w:val="both"/>
        <w:rPr>
          <w:rFonts w:ascii="Times New Roman" w:hAnsi="Times New Roman" w:cs="Times New Roman"/>
          <w:b/>
          <w:sz w:val="24"/>
          <w:szCs w:val="24"/>
        </w:rPr>
      </w:pPr>
    </w:p>
    <w:p w:rsidR="00AB07CF" w:rsidRPr="00CA6F38" w:rsidRDefault="00BE14D8" w:rsidP="00CA6F38">
      <w:pPr>
        <w:spacing w:after="0" w:line="360" w:lineRule="auto"/>
        <w:ind w:firstLine="720"/>
        <w:jc w:val="both"/>
        <w:rPr>
          <w:rFonts w:ascii="Times New Roman" w:hAnsi="Times New Roman" w:cs="Times New Roman"/>
          <w:b/>
          <w:sz w:val="24"/>
          <w:szCs w:val="24"/>
        </w:rPr>
      </w:pPr>
      <w:r w:rsidRPr="00CA6F38">
        <w:rPr>
          <w:rFonts w:ascii="Times New Roman" w:hAnsi="Times New Roman" w:cs="Times New Roman"/>
          <w:sz w:val="24"/>
          <w:szCs w:val="24"/>
        </w:rPr>
        <w:t>M</w:t>
      </w:r>
      <w:r w:rsidR="00883D92" w:rsidRPr="00CA6F38">
        <w:rPr>
          <w:rFonts w:ascii="Times New Roman" w:hAnsi="Times New Roman" w:cs="Times New Roman"/>
          <w:sz w:val="24"/>
          <w:szCs w:val="24"/>
        </w:rPr>
        <w:t>USITHU</w:t>
      </w:r>
      <w:r w:rsidRPr="00CA6F38">
        <w:rPr>
          <w:rFonts w:ascii="Times New Roman" w:hAnsi="Times New Roman" w:cs="Times New Roman"/>
          <w:sz w:val="24"/>
          <w:szCs w:val="24"/>
        </w:rPr>
        <w:t xml:space="preserve"> J</w:t>
      </w:r>
      <w:r w:rsidR="000D3198" w:rsidRPr="00CA6F38">
        <w:rPr>
          <w:rFonts w:ascii="Times New Roman" w:hAnsi="Times New Roman" w:cs="Times New Roman"/>
          <w:sz w:val="24"/>
          <w:szCs w:val="24"/>
        </w:rPr>
        <w:t>:</w:t>
      </w:r>
      <w:r w:rsidR="007E25E9" w:rsidRPr="007E25E9">
        <w:rPr>
          <w:rFonts w:ascii="Times New Roman" w:hAnsi="Times New Roman" w:cs="Times New Roman"/>
          <w:sz w:val="24"/>
          <w:szCs w:val="24"/>
        </w:rPr>
        <w:t>The</w:t>
      </w:r>
      <w:r w:rsidR="003D2EB3">
        <w:rPr>
          <w:rFonts w:ascii="Times New Roman" w:hAnsi="Times New Roman" w:cs="Times New Roman"/>
          <w:sz w:val="24"/>
          <w:szCs w:val="24"/>
        </w:rPr>
        <w:t xml:space="preserve"> </w:t>
      </w:r>
      <w:r w:rsidR="00AB07CF">
        <w:rPr>
          <w:rFonts w:ascii="Times New Roman" w:hAnsi="Times New Roman" w:cs="Times New Roman"/>
          <w:sz w:val="24"/>
          <w:szCs w:val="24"/>
        </w:rPr>
        <w:t xml:space="preserve">third and fourth </w:t>
      </w:r>
      <w:r w:rsidR="0011116A">
        <w:rPr>
          <w:rFonts w:ascii="Times New Roman" w:hAnsi="Times New Roman" w:cs="Times New Roman"/>
          <w:sz w:val="24"/>
          <w:szCs w:val="24"/>
        </w:rPr>
        <w:t xml:space="preserve">defendants </w:t>
      </w:r>
      <w:r w:rsidR="00AB07CF">
        <w:rPr>
          <w:rFonts w:ascii="Times New Roman" w:hAnsi="Times New Roman" w:cs="Times New Roman"/>
          <w:sz w:val="24"/>
          <w:szCs w:val="24"/>
        </w:rPr>
        <w:t xml:space="preserve">filed an exception to the </w:t>
      </w:r>
      <w:r w:rsidR="0011116A">
        <w:rPr>
          <w:rFonts w:ascii="Times New Roman" w:hAnsi="Times New Roman" w:cs="Times New Roman"/>
          <w:sz w:val="24"/>
          <w:szCs w:val="24"/>
        </w:rPr>
        <w:t>plaintiff</w:t>
      </w:r>
      <w:r w:rsidR="00404617">
        <w:rPr>
          <w:rFonts w:ascii="Times New Roman" w:hAnsi="Times New Roman" w:cs="Times New Roman"/>
          <w:sz w:val="24"/>
          <w:szCs w:val="24"/>
        </w:rPr>
        <w:t>’s claim</w:t>
      </w:r>
      <w:r w:rsidR="00AB07CF">
        <w:rPr>
          <w:rFonts w:ascii="Times New Roman" w:hAnsi="Times New Roman" w:cs="Times New Roman"/>
          <w:sz w:val="24"/>
          <w:szCs w:val="24"/>
        </w:rPr>
        <w:t xml:space="preserve"> on the grounds that the summons were defective and </w:t>
      </w:r>
      <w:r w:rsidR="0014005F">
        <w:rPr>
          <w:rFonts w:ascii="Times New Roman" w:hAnsi="Times New Roman" w:cs="Times New Roman"/>
          <w:sz w:val="24"/>
          <w:szCs w:val="24"/>
        </w:rPr>
        <w:t xml:space="preserve">that </w:t>
      </w:r>
      <w:r w:rsidR="00AB07CF">
        <w:rPr>
          <w:rFonts w:ascii="Times New Roman" w:hAnsi="Times New Roman" w:cs="Times New Roman"/>
          <w:sz w:val="24"/>
          <w:szCs w:val="24"/>
        </w:rPr>
        <w:t xml:space="preserve">the cause of action </w:t>
      </w:r>
      <w:r w:rsidR="0014005F">
        <w:rPr>
          <w:rFonts w:ascii="Times New Roman" w:hAnsi="Times New Roman" w:cs="Times New Roman"/>
          <w:sz w:val="24"/>
          <w:szCs w:val="24"/>
        </w:rPr>
        <w:t xml:space="preserve">pleaded </w:t>
      </w:r>
      <w:r w:rsidR="00AB07CF">
        <w:rPr>
          <w:rFonts w:ascii="Times New Roman" w:hAnsi="Times New Roman" w:cs="Times New Roman"/>
          <w:sz w:val="24"/>
          <w:szCs w:val="24"/>
        </w:rPr>
        <w:t xml:space="preserve">was incomplete. The </w:t>
      </w:r>
      <w:r w:rsidR="0011116A">
        <w:rPr>
          <w:rFonts w:ascii="Times New Roman" w:hAnsi="Times New Roman" w:cs="Times New Roman"/>
          <w:sz w:val="24"/>
          <w:szCs w:val="24"/>
        </w:rPr>
        <w:t xml:space="preserve">third and fourth defendants </w:t>
      </w:r>
      <w:r w:rsidR="00AB07CF">
        <w:rPr>
          <w:rFonts w:ascii="Times New Roman" w:hAnsi="Times New Roman" w:cs="Times New Roman"/>
          <w:sz w:val="24"/>
          <w:szCs w:val="24"/>
        </w:rPr>
        <w:t xml:space="preserve">sought the dismissal of the </w:t>
      </w:r>
      <w:r w:rsidR="0011116A">
        <w:rPr>
          <w:rFonts w:ascii="Times New Roman" w:hAnsi="Times New Roman" w:cs="Times New Roman"/>
          <w:sz w:val="24"/>
          <w:szCs w:val="24"/>
        </w:rPr>
        <w:t xml:space="preserve">plaintiff’s </w:t>
      </w:r>
      <w:r w:rsidR="00AB07CF">
        <w:rPr>
          <w:rFonts w:ascii="Times New Roman" w:hAnsi="Times New Roman" w:cs="Times New Roman"/>
          <w:sz w:val="24"/>
          <w:szCs w:val="24"/>
        </w:rPr>
        <w:t xml:space="preserve">claim with costs on that basis. </w:t>
      </w:r>
      <w:r w:rsidR="00DD0906">
        <w:rPr>
          <w:rFonts w:ascii="Times New Roman" w:hAnsi="Times New Roman" w:cs="Times New Roman"/>
          <w:sz w:val="24"/>
          <w:szCs w:val="24"/>
        </w:rPr>
        <w:t>The exception was opposed.</w:t>
      </w:r>
    </w:p>
    <w:p w:rsidR="00DD0906" w:rsidRPr="00506836" w:rsidRDefault="00DD0906" w:rsidP="00DD0906">
      <w:pPr>
        <w:spacing w:after="0" w:line="360" w:lineRule="auto"/>
        <w:jc w:val="both"/>
        <w:rPr>
          <w:rFonts w:ascii="Times New Roman" w:hAnsi="Times New Roman" w:cs="Times New Roman"/>
          <w:b/>
          <w:sz w:val="24"/>
          <w:szCs w:val="24"/>
        </w:rPr>
      </w:pPr>
      <w:r w:rsidRPr="00506836">
        <w:rPr>
          <w:rFonts w:ascii="Times New Roman" w:hAnsi="Times New Roman" w:cs="Times New Roman"/>
          <w:b/>
          <w:sz w:val="24"/>
          <w:szCs w:val="24"/>
        </w:rPr>
        <w:t>FACTUAL BACKGROUND</w:t>
      </w:r>
    </w:p>
    <w:p w:rsidR="003D0494" w:rsidRDefault="009F33B6" w:rsidP="003F67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relief sought is </w:t>
      </w:r>
      <w:r w:rsidR="0014005F">
        <w:rPr>
          <w:rFonts w:ascii="Times New Roman" w:hAnsi="Times New Roman" w:cs="Times New Roman"/>
          <w:sz w:val="24"/>
          <w:szCs w:val="24"/>
        </w:rPr>
        <w:t>g</w:t>
      </w:r>
      <w:r w:rsidR="003F6790">
        <w:rPr>
          <w:rFonts w:ascii="Times New Roman" w:hAnsi="Times New Roman" w:cs="Times New Roman"/>
          <w:sz w:val="24"/>
          <w:szCs w:val="24"/>
        </w:rPr>
        <w:t xml:space="preserve">rounded </w:t>
      </w:r>
      <w:r>
        <w:rPr>
          <w:rFonts w:ascii="Times New Roman" w:hAnsi="Times New Roman" w:cs="Times New Roman"/>
          <w:sz w:val="24"/>
          <w:szCs w:val="24"/>
        </w:rPr>
        <w:t xml:space="preserve">on the following factual </w:t>
      </w:r>
      <w:r w:rsidR="0014005F">
        <w:rPr>
          <w:rFonts w:ascii="Times New Roman" w:hAnsi="Times New Roman" w:cs="Times New Roman"/>
          <w:sz w:val="24"/>
          <w:szCs w:val="24"/>
        </w:rPr>
        <w:t>basis</w:t>
      </w:r>
      <w:r>
        <w:rPr>
          <w:rFonts w:ascii="Times New Roman" w:hAnsi="Times New Roman" w:cs="Times New Roman"/>
          <w:sz w:val="24"/>
          <w:szCs w:val="24"/>
        </w:rPr>
        <w:t xml:space="preserve">. </w:t>
      </w:r>
      <w:r w:rsidR="0014005F">
        <w:rPr>
          <w:rFonts w:ascii="Times New Roman" w:hAnsi="Times New Roman" w:cs="Times New Roman"/>
          <w:sz w:val="24"/>
          <w:szCs w:val="24"/>
        </w:rPr>
        <w:t xml:space="preserve">On 24 February 2020, the </w:t>
      </w:r>
      <w:r w:rsidR="0011116A">
        <w:rPr>
          <w:rFonts w:ascii="Times New Roman" w:hAnsi="Times New Roman" w:cs="Times New Roman"/>
          <w:sz w:val="24"/>
          <w:szCs w:val="24"/>
        </w:rPr>
        <w:t xml:space="preserve">plaintiff </w:t>
      </w:r>
      <w:r w:rsidR="0014005F">
        <w:rPr>
          <w:rFonts w:ascii="Times New Roman" w:hAnsi="Times New Roman" w:cs="Times New Roman"/>
          <w:sz w:val="24"/>
          <w:szCs w:val="24"/>
        </w:rPr>
        <w:t xml:space="preserve">issued summons against the </w:t>
      </w:r>
      <w:r w:rsidR="0011116A">
        <w:rPr>
          <w:rFonts w:ascii="Times New Roman" w:hAnsi="Times New Roman" w:cs="Times New Roman"/>
          <w:sz w:val="24"/>
          <w:szCs w:val="24"/>
        </w:rPr>
        <w:t xml:space="preserve">six defendants </w:t>
      </w:r>
      <w:r w:rsidR="0014005F">
        <w:rPr>
          <w:rFonts w:ascii="Times New Roman" w:hAnsi="Times New Roman" w:cs="Times New Roman"/>
          <w:sz w:val="24"/>
          <w:szCs w:val="24"/>
        </w:rPr>
        <w:t>claiming the following</w:t>
      </w:r>
      <w:r w:rsidR="00597877">
        <w:rPr>
          <w:rFonts w:ascii="Times New Roman" w:hAnsi="Times New Roman" w:cs="Times New Roman"/>
          <w:sz w:val="24"/>
          <w:szCs w:val="24"/>
        </w:rPr>
        <w:t xml:space="preserve"> relief as set out in the </w:t>
      </w:r>
      <w:r w:rsidR="00DA6A0D">
        <w:rPr>
          <w:rFonts w:ascii="Times New Roman" w:hAnsi="Times New Roman" w:cs="Times New Roman"/>
          <w:sz w:val="24"/>
          <w:szCs w:val="24"/>
        </w:rPr>
        <w:t>summons</w:t>
      </w:r>
      <w:r w:rsidR="0014005F">
        <w:rPr>
          <w:rFonts w:ascii="Times New Roman" w:hAnsi="Times New Roman" w:cs="Times New Roman"/>
          <w:sz w:val="24"/>
          <w:szCs w:val="24"/>
        </w:rPr>
        <w:t>:</w:t>
      </w:r>
    </w:p>
    <w:p w:rsidR="0014005F" w:rsidRDefault="0014005F" w:rsidP="00597877">
      <w:pPr>
        <w:spacing w:after="0" w:line="240" w:lineRule="auto"/>
        <w:ind w:left="1134" w:hanging="414"/>
        <w:jc w:val="both"/>
        <w:rPr>
          <w:rFonts w:ascii="Times New Roman" w:hAnsi="Times New Roman" w:cs="Times New Roman"/>
        </w:rPr>
      </w:pPr>
      <w:r>
        <w:rPr>
          <w:rFonts w:ascii="Times New Roman" w:hAnsi="Times New Roman" w:cs="Times New Roman"/>
          <w:sz w:val="24"/>
          <w:szCs w:val="24"/>
        </w:rPr>
        <w:t>“a</w:t>
      </w:r>
      <w:r w:rsidRPr="00597877">
        <w:rPr>
          <w:rFonts w:ascii="Times New Roman" w:hAnsi="Times New Roman" w:cs="Times New Roman"/>
        </w:rPr>
        <w:t>) An order that the 2</w:t>
      </w:r>
      <w:r w:rsidRPr="00597877">
        <w:rPr>
          <w:rFonts w:ascii="Times New Roman" w:hAnsi="Times New Roman" w:cs="Times New Roman"/>
          <w:vertAlign w:val="superscript"/>
        </w:rPr>
        <w:t>nd</w:t>
      </w:r>
      <w:r w:rsidRPr="00597877">
        <w:rPr>
          <w:rFonts w:ascii="Times New Roman" w:hAnsi="Times New Roman" w:cs="Times New Roman"/>
        </w:rPr>
        <w:t xml:space="preserve"> – 5</w:t>
      </w:r>
      <w:r w:rsidRPr="00597877">
        <w:rPr>
          <w:rFonts w:ascii="Times New Roman" w:hAnsi="Times New Roman" w:cs="Times New Roman"/>
          <w:vertAlign w:val="superscript"/>
        </w:rPr>
        <w:t>th</w:t>
      </w:r>
      <w:r w:rsidRPr="00597877">
        <w:rPr>
          <w:rFonts w:ascii="Times New Roman" w:hAnsi="Times New Roman" w:cs="Times New Roman"/>
        </w:rPr>
        <w:t xml:space="preserve"> Defendants are to sign the Share Transfer Forms, CR2, Share Certificates and all such documents as are required by the Registrar of Companies to ensure that the 40 (Forty) percent shareholding in the 1</w:t>
      </w:r>
      <w:r w:rsidRPr="00597877">
        <w:rPr>
          <w:rFonts w:ascii="Times New Roman" w:hAnsi="Times New Roman" w:cs="Times New Roman"/>
          <w:vertAlign w:val="superscript"/>
        </w:rPr>
        <w:t>st</w:t>
      </w:r>
      <w:r w:rsidRPr="00597877">
        <w:rPr>
          <w:rFonts w:ascii="Times New Roman" w:hAnsi="Times New Roman" w:cs="Times New Roman"/>
        </w:rPr>
        <w:t xml:space="preserve"> Defendant, which translates to 800 (eight hundred) shares is transferred to the Plaintiff or his duly appointed nominee within five (5) days of the date of this order;</w:t>
      </w:r>
    </w:p>
    <w:p w:rsidR="00597877" w:rsidRDefault="00597877" w:rsidP="00597877">
      <w:pPr>
        <w:spacing w:after="0" w:line="240" w:lineRule="auto"/>
        <w:ind w:left="1134" w:hanging="414"/>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An order that in the event of 2</w:t>
      </w:r>
      <w:r w:rsidRPr="00597877">
        <w:rPr>
          <w:rFonts w:ascii="Times New Roman" w:hAnsi="Times New Roman" w:cs="Times New Roman"/>
          <w:vertAlign w:val="superscript"/>
        </w:rPr>
        <w:t>nd</w:t>
      </w:r>
      <w:r>
        <w:rPr>
          <w:rFonts w:ascii="Times New Roman" w:hAnsi="Times New Roman" w:cs="Times New Roman"/>
        </w:rPr>
        <w:t>-5</w:t>
      </w:r>
      <w:r w:rsidRPr="00597877">
        <w:rPr>
          <w:rFonts w:ascii="Times New Roman" w:hAnsi="Times New Roman" w:cs="Times New Roman"/>
          <w:vertAlign w:val="superscript"/>
        </w:rPr>
        <w:t>th</w:t>
      </w:r>
      <w:r>
        <w:rPr>
          <w:rFonts w:ascii="Times New Roman" w:hAnsi="Times New Roman" w:cs="Times New Roman"/>
        </w:rPr>
        <w:t xml:space="preserve"> Defendants refusing, neglecting and/or failing to sign such documents, in terms of Paragraph 1 above, the Sheriff for Zimbabwe, be and is hereby authorised to sign the CR2 and all such documents as are required by the Registrar of Companies to ensure that the 800 (eight hundred) shares which translates to </w:t>
      </w:r>
      <w:r>
        <w:rPr>
          <w:rFonts w:ascii="Times New Roman" w:hAnsi="Times New Roman" w:cs="Times New Roman"/>
        </w:rPr>
        <w:lastRenderedPageBreak/>
        <w:t>a 40% (forty percent) shareholding in the 1</w:t>
      </w:r>
      <w:r w:rsidRPr="00597877">
        <w:rPr>
          <w:rFonts w:ascii="Times New Roman" w:hAnsi="Times New Roman" w:cs="Times New Roman"/>
          <w:vertAlign w:val="superscript"/>
        </w:rPr>
        <w:t>st</w:t>
      </w:r>
      <w:r>
        <w:rPr>
          <w:rFonts w:ascii="Times New Roman" w:hAnsi="Times New Roman" w:cs="Times New Roman"/>
        </w:rPr>
        <w:t xml:space="preserve"> Defendant is transferred into the name of the Plaintiff or his duly appointed nominee.</w:t>
      </w:r>
    </w:p>
    <w:p w:rsidR="00597877" w:rsidRDefault="00597877" w:rsidP="00597877">
      <w:pPr>
        <w:spacing w:after="0" w:line="240" w:lineRule="auto"/>
        <w:ind w:left="1134" w:hanging="414"/>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Costs of suit on the scale of legal practitioner and own client.”</w:t>
      </w:r>
    </w:p>
    <w:p w:rsidR="00CA6F38" w:rsidRPr="00597877" w:rsidRDefault="00CA6F38" w:rsidP="00597877">
      <w:pPr>
        <w:spacing w:after="0" w:line="240" w:lineRule="auto"/>
        <w:ind w:left="1134" w:hanging="414"/>
        <w:jc w:val="both"/>
        <w:rPr>
          <w:rFonts w:ascii="Times New Roman" w:hAnsi="Times New Roman" w:cs="Times New Roman"/>
        </w:rPr>
      </w:pPr>
    </w:p>
    <w:p w:rsidR="00FB3186" w:rsidRDefault="00C53D9B" w:rsidP="00C53D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 claim</w:t>
      </w:r>
      <w:r w:rsidR="001E0BAF">
        <w:rPr>
          <w:rFonts w:ascii="Times New Roman" w:hAnsi="Times New Roman" w:cs="Times New Roman"/>
          <w:sz w:val="24"/>
          <w:szCs w:val="24"/>
        </w:rPr>
        <w:t xml:space="preserve">, as further </w:t>
      </w:r>
      <w:r>
        <w:rPr>
          <w:rFonts w:ascii="Times New Roman" w:hAnsi="Times New Roman" w:cs="Times New Roman"/>
          <w:sz w:val="24"/>
          <w:szCs w:val="24"/>
        </w:rPr>
        <w:t xml:space="preserve">amplified </w:t>
      </w:r>
      <w:r w:rsidR="00404617">
        <w:rPr>
          <w:rFonts w:ascii="Times New Roman" w:hAnsi="Times New Roman" w:cs="Times New Roman"/>
          <w:sz w:val="24"/>
          <w:szCs w:val="24"/>
        </w:rPr>
        <w:t xml:space="preserve">by </w:t>
      </w:r>
      <w:r>
        <w:rPr>
          <w:rFonts w:ascii="Times New Roman" w:hAnsi="Times New Roman" w:cs="Times New Roman"/>
          <w:sz w:val="24"/>
          <w:szCs w:val="24"/>
        </w:rPr>
        <w:t xml:space="preserve">the declaration which was filed </w:t>
      </w:r>
      <w:r w:rsidR="00404617">
        <w:rPr>
          <w:rFonts w:ascii="Times New Roman" w:hAnsi="Times New Roman" w:cs="Times New Roman"/>
          <w:sz w:val="24"/>
          <w:szCs w:val="24"/>
        </w:rPr>
        <w:t>simultaneously with</w:t>
      </w:r>
      <w:r>
        <w:rPr>
          <w:rFonts w:ascii="Times New Roman" w:hAnsi="Times New Roman" w:cs="Times New Roman"/>
          <w:sz w:val="24"/>
          <w:szCs w:val="24"/>
        </w:rPr>
        <w:t xml:space="preserve"> the summons</w:t>
      </w:r>
      <w:r w:rsidR="00281110">
        <w:rPr>
          <w:rFonts w:ascii="Times New Roman" w:hAnsi="Times New Roman" w:cs="Times New Roman"/>
          <w:sz w:val="24"/>
          <w:szCs w:val="24"/>
        </w:rPr>
        <w:t>, can be summarised as follows</w:t>
      </w:r>
      <w:r>
        <w:rPr>
          <w:rFonts w:ascii="Times New Roman" w:hAnsi="Times New Roman" w:cs="Times New Roman"/>
          <w:sz w:val="24"/>
          <w:szCs w:val="24"/>
        </w:rPr>
        <w:t>.</w:t>
      </w:r>
      <w:r w:rsidR="001E0BAF">
        <w:rPr>
          <w:rFonts w:ascii="Times New Roman" w:hAnsi="Times New Roman" w:cs="Times New Roman"/>
          <w:sz w:val="24"/>
          <w:szCs w:val="24"/>
        </w:rPr>
        <w:t xml:space="preserve"> The second to fifth defendants are directors and shareholders in the first defendant. On 6 July 2018, the plaintiff and the second to fifth defendants entered into a memorandum of understanding (the MOU) for the exploration and undertaking of mining activities in an area known as the Golden Kopje Mine in Chinhoyi. The </w:t>
      </w:r>
      <w:r w:rsidR="00F87E30">
        <w:rPr>
          <w:rFonts w:ascii="Times New Roman" w:hAnsi="Times New Roman" w:cs="Times New Roman"/>
          <w:sz w:val="24"/>
          <w:szCs w:val="24"/>
        </w:rPr>
        <w:t>plaintiff represented himself</w:t>
      </w:r>
      <w:r w:rsidR="001E0BAF">
        <w:rPr>
          <w:rFonts w:ascii="Times New Roman" w:hAnsi="Times New Roman" w:cs="Times New Roman"/>
          <w:sz w:val="24"/>
          <w:szCs w:val="24"/>
        </w:rPr>
        <w:t xml:space="preserve"> while the second to fifth </w:t>
      </w:r>
      <w:r w:rsidR="00F87E30">
        <w:rPr>
          <w:rFonts w:ascii="Times New Roman" w:hAnsi="Times New Roman" w:cs="Times New Roman"/>
          <w:sz w:val="24"/>
          <w:szCs w:val="24"/>
        </w:rPr>
        <w:t>defenda</w:t>
      </w:r>
      <w:r w:rsidR="001E0BAF">
        <w:rPr>
          <w:rFonts w:ascii="Times New Roman" w:hAnsi="Times New Roman" w:cs="Times New Roman"/>
          <w:sz w:val="24"/>
          <w:szCs w:val="24"/>
        </w:rPr>
        <w:t xml:space="preserve">nts were represented by </w:t>
      </w:r>
      <w:r w:rsidR="001E0BAF" w:rsidRPr="00CA6F38">
        <w:rPr>
          <w:rFonts w:ascii="Times New Roman" w:hAnsi="Times New Roman" w:cs="Times New Roman"/>
          <w:i/>
          <w:sz w:val="24"/>
          <w:szCs w:val="24"/>
        </w:rPr>
        <w:t>Farai Kajese,</w:t>
      </w:r>
      <w:r w:rsidR="001E0BAF">
        <w:rPr>
          <w:rFonts w:ascii="Times New Roman" w:hAnsi="Times New Roman" w:cs="Times New Roman"/>
          <w:sz w:val="24"/>
          <w:szCs w:val="24"/>
        </w:rPr>
        <w:t xml:space="preserve"> the third </w:t>
      </w:r>
      <w:r w:rsidR="00F87E30">
        <w:rPr>
          <w:rFonts w:ascii="Times New Roman" w:hAnsi="Times New Roman" w:cs="Times New Roman"/>
          <w:sz w:val="24"/>
          <w:szCs w:val="24"/>
        </w:rPr>
        <w:t xml:space="preserve">defendant </w:t>
      </w:r>
      <w:r w:rsidR="001E0BAF">
        <w:rPr>
          <w:rFonts w:ascii="Times New Roman" w:hAnsi="Times New Roman" w:cs="Times New Roman"/>
          <w:sz w:val="24"/>
          <w:szCs w:val="24"/>
        </w:rPr>
        <w:t xml:space="preserve">herein. </w:t>
      </w:r>
      <w:r w:rsidR="00F87E30">
        <w:rPr>
          <w:rFonts w:ascii="Times New Roman" w:hAnsi="Times New Roman" w:cs="Times New Roman"/>
          <w:sz w:val="24"/>
          <w:szCs w:val="24"/>
        </w:rPr>
        <w:t xml:space="preserve">The third defendant acted in that capacity as a duly authorised representative of the second to fifth defendants, all shareholders of the first defendant. </w:t>
      </w:r>
    </w:p>
    <w:p w:rsidR="00C53D9B" w:rsidRDefault="00FB3186" w:rsidP="00C53D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material terms of the MOU were that</w:t>
      </w:r>
      <w:r w:rsidR="00F1239E">
        <w:rPr>
          <w:rFonts w:ascii="Times New Roman" w:hAnsi="Times New Roman" w:cs="Times New Roman"/>
          <w:sz w:val="24"/>
          <w:szCs w:val="24"/>
        </w:rPr>
        <w:t>:</w:t>
      </w:r>
      <w:r>
        <w:rPr>
          <w:rFonts w:ascii="Times New Roman" w:hAnsi="Times New Roman" w:cs="Times New Roman"/>
          <w:sz w:val="24"/>
          <w:szCs w:val="24"/>
        </w:rPr>
        <w:t xml:space="preserve"> the second to fifth defendants </w:t>
      </w:r>
      <w:r w:rsidR="00F1239E">
        <w:rPr>
          <w:rFonts w:ascii="Times New Roman" w:hAnsi="Times New Roman" w:cs="Times New Roman"/>
          <w:sz w:val="24"/>
          <w:szCs w:val="24"/>
        </w:rPr>
        <w:t>were required to transfer</w:t>
      </w:r>
      <w:r w:rsidR="00CD1680">
        <w:rPr>
          <w:rFonts w:ascii="Times New Roman" w:hAnsi="Times New Roman" w:cs="Times New Roman"/>
          <w:sz w:val="24"/>
          <w:szCs w:val="24"/>
        </w:rPr>
        <w:t xml:space="preserve"> 40(</w:t>
      </w:r>
      <w:r w:rsidR="00F1239E">
        <w:rPr>
          <w:rFonts w:ascii="Times New Roman" w:hAnsi="Times New Roman" w:cs="Times New Roman"/>
          <w:sz w:val="24"/>
          <w:szCs w:val="24"/>
        </w:rPr>
        <w:t>forty</w:t>
      </w:r>
      <w:r w:rsidR="00CD1680">
        <w:rPr>
          <w:rFonts w:ascii="Times New Roman" w:hAnsi="Times New Roman" w:cs="Times New Roman"/>
          <w:sz w:val="24"/>
          <w:szCs w:val="24"/>
        </w:rPr>
        <w:t>)</w:t>
      </w:r>
      <w:r w:rsidR="00F1239E">
        <w:rPr>
          <w:rFonts w:ascii="Times New Roman" w:hAnsi="Times New Roman" w:cs="Times New Roman"/>
          <w:sz w:val="24"/>
          <w:szCs w:val="24"/>
        </w:rPr>
        <w:t xml:space="preserve"> percent of their shares, which translated to </w:t>
      </w:r>
      <w:r w:rsidR="00CD1680">
        <w:rPr>
          <w:rFonts w:ascii="Times New Roman" w:hAnsi="Times New Roman" w:cs="Times New Roman"/>
          <w:sz w:val="24"/>
          <w:szCs w:val="24"/>
        </w:rPr>
        <w:t xml:space="preserve">800 (eight hundred) shares to the plaintiff or his duly appointed nominee within </w:t>
      </w:r>
      <w:r w:rsidR="00B54711">
        <w:rPr>
          <w:rFonts w:ascii="Times New Roman" w:hAnsi="Times New Roman" w:cs="Times New Roman"/>
          <w:sz w:val="24"/>
          <w:szCs w:val="24"/>
        </w:rPr>
        <w:t xml:space="preserve">7 (seven) days of the signing of the MOU; as consideration for the 40 (forty) percent shares, and after the transfer of the 800 (eight hundred) shares in the first </w:t>
      </w:r>
      <w:r w:rsidR="00506836">
        <w:rPr>
          <w:rFonts w:ascii="Times New Roman" w:hAnsi="Times New Roman" w:cs="Times New Roman"/>
          <w:sz w:val="24"/>
          <w:szCs w:val="24"/>
        </w:rPr>
        <w:t>defendant</w:t>
      </w:r>
      <w:r w:rsidR="00B54711">
        <w:rPr>
          <w:rFonts w:ascii="Times New Roman" w:hAnsi="Times New Roman" w:cs="Times New Roman"/>
          <w:sz w:val="24"/>
          <w:szCs w:val="24"/>
        </w:rPr>
        <w:t>, the plaintiff was required to pay US$250 000</w:t>
      </w:r>
      <w:r w:rsidR="00EF35FC">
        <w:rPr>
          <w:rFonts w:ascii="Times New Roman" w:hAnsi="Times New Roman" w:cs="Times New Roman"/>
          <w:sz w:val="24"/>
          <w:szCs w:val="24"/>
        </w:rPr>
        <w:t>.00</w:t>
      </w:r>
      <w:r w:rsidR="00B54711">
        <w:rPr>
          <w:rFonts w:ascii="Times New Roman" w:hAnsi="Times New Roman" w:cs="Times New Roman"/>
          <w:sz w:val="24"/>
          <w:szCs w:val="24"/>
        </w:rPr>
        <w:t xml:space="preserve"> (two hundred and fifty thousand United States Dollars) towards the exploration </w:t>
      </w:r>
      <w:r w:rsidR="00EF35FC">
        <w:rPr>
          <w:rFonts w:ascii="Times New Roman" w:hAnsi="Times New Roman" w:cs="Times New Roman"/>
          <w:sz w:val="24"/>
          <w:szCs w:val="24"/>
        </w:rPr>
        <w:t>and development of the project; the transaction was to be completed with the parties signing a Shareholders Agreement within 6 (six) months of the date of the MOU; the plaintiff was also required to invest US$250 000.00 within</w:t>
      </w:r>
      <w:r w:rsidR="006277F7">
        <w:rPr>
          <w:rFonts w:ascii="Times New Roman" w:hAnsi="Times New Roman" w:cs="Times New Roman"/>
          <w:sz w:val="24"/>
          <w:szCs w:val="24"/>
        </w:rPr>
        <w:t xml:space="preserve"> the same period of six months; the plaintiff had an option to earn up to a maximum of 70% equity in the first defendant on completion of the exploration work on the project, up to a maximum value of US</w:t>
      </w:r>
      <w:r w:rsidR="00404617">
        <w:rPr>
          <w:rFonts w:ascii="Times New Roman" w:hAnsi="Times New Roman" w:cs="Times New Roman"/>
          <w:sz w:val="24"/>
          <w:szCs w:val="24"/>
        </w:rPr>
        <w:t>$</w:t>
      </w:r>
      <w:r w:rsidR="006277F7">
        <w:rPr>
          <w:rFonts w:ascii="Times New Roman" w:hAnsi="Times New Roman" w:cs="Times New Roman"/>
          <w:sz w:val="24"/>
          <w:szCs w:val="24"/>
        </w:rPr>
        <w:t>3</w:t>
      </w:r>
      <w:r w:rsidR="00404617">
        <w:rPr>
          <w:rFonts w:ascii="Times New Roman" w:hAnsi="Times New Roman" w:cs="Times New Roman"/>
          <w:sz w:val="24"/>
          <w:szCs w:val="24"/>
        </w:rPr>
        <w:t>,</w:t>
      </w:r>
      <w:r w:rsidR="006277F7">
        <w:rPr>
          <w:rFonts w:ascii="Times New Roman" w:hAnsi="Times New Roman" w:cs="Times New Roman"/>
          <w:sz w:val="24"/>
          <w:szCs w:val="24"/>
        </w:rPr>
        <w:t>000</w:t>
      </w:r>
      <w:r w:rsidR="00404617">
        <w:rPr>
          <w:rFonts w:ascii="Times New Roman" w:hAnsi="Times New Roman" w:cs="Times New Roman"/>
          <w:sz w:val="24"/>
          <w:szCs w:val="24"/>
        </w:rPr>
        <w:t>,</w:t>
      </w:r>
      <w:r w:rsidR="006277F7">
        <w:rPr>
          <w:rFonts w:ascii="Times New Roman" w:hAnsi="Times New Roman" w:cs="Times New Roman"/>
          <w:sz w:val="24"/>
          <w:szCs w:val="24"/>
        </w:rPr>
        <w:t xml:space="preserve">000.00 (three million United States dollars); the parties reserved an option to transfer the project to a Special Purpose Vehicle (SPV), with the first defendant retaining 60% of the shareholding and the plaintiff  </w:t>
      </w:r>
      <w:r w:rsidR="00404617">
        <w:rPr>
          <w:rFonts w:ascii="Times New Roman" w:hAnsi="Times New Roman" w:cs="Times New Roman"/>
          <w:sz w:val="24"/>
          <w:szCs w:val="24"/>
        </w:rPr>
        <w:t xml:space="preserve">getting </w:t>
      </w:r>
      <w:r w:rsidR="006277F7">
        <w:rPr>
          <w:rFonts w:ascii="Times New Roman" w:hAnsi="Times New Roman" w:cs="Times New Roman"/>
          <w:sz w:val="24"/>
          <w:szCs w:val="24"/>
        </w:rPr>
        <w:t>40%.</w:t>
      </w:r>
      <w:r w:rsidR="00632BBA">
        <w:rPr>
          <w:rFonts w:ascii="Times New Roman" w:hAnsi="Times New Roman" w:cs="Times New Roman"/>
          <w:sz w:val="24"/>
          <w:szCs w:val="24"/>
        </w:rPr>
        <w:tab/>
      </w:r>
      <w:r w:rsidR="00BD74C4">
        <w:rPr>
          <w:rFonts w:ascii="Times New Roman" w:hAnsi="Times New Roman" w:cs="Times New Roman"/>
          <w:sz w:val="24"/>
          <w:szCs w:val="24"/>
        </w:rPr>
        <w:t xml:space="preserve">Consequent to the signing of the MOU, the plaintiff and the first to fifth defendants prepared a Shareholders Agreement, whose shareholding structure was </w:t>
      </w:r>
      <w:r w:rsidR="00CD4159">
        <w:rPr>
          <w:rFonts w:ascii="Times New Roman" w:hAnsi="Times New Roman" w:cs="Times New Roman"/>
          <w:sz w:val="24"/>
          <w:szCs w:val="24"/>
        </w:rPr>
        <w:t xml:space="preserve">to be </w:t>
      </w:r>
      <w:r w:rsidR="00BD74C4">
        <w:rPr>
          <w:rFonts w:ascii="Times New Roman" w:hAnsi="Times New Roman" w:cs="Times New Roman"/>
          <w:sz w:val="24"/>
          <w:szCs w:val="24"/>
        </w:rPr>
        <w:t>resultantly as follows:</w:t>
      </w:r>
    </w:p>
    <w:p w:rsidR="00CD4159" w:rsidRPr="001171F4" w:rsidRDefault="00CD4159" w:rsidP="00775554">
      <w:pPr>
        <w:pStyle w:val="ListParagraph"/>
        <w:numPr>
          <w:ilvl w:val="0"/>
          <w:numId w:val="47"/>
        </w:numPr>
        <w:spacing w:after="0" w:line="240" w:lineRule="auto"/>
        <w:ind w:left="284" w:hanging="284"/>
        <w:jc w:val="both"/>
        <w:rPr>
          <w:rFonts w:ascii="Times New Roman" w:hAnsi="Times New Roman" w:cs="Times New Roman"/>
        </w:rPr>
      </w:pPr>
      <w:r w:rsidRPr="001171F4">
        <w:rPr>
          <w:rFonts w:ascii="Times New Roman" w:hAnsi="Times New Roman" w:cs="Times New Roman"/>
        </w:rPr>
        <w:t xml:space="preserve">Gary Seabrooke </w:t>
      </w:r>
      <w:r w:rsidRPr="001171F4">
        <w:rPr>
          <w:rFonts w:ascii="Times New Roman" w:hAnsi="Times New Roman" w:cs="Times New Roman"/>
        </w:rPr>
        <w:tab/>
        <w:t>40%;</w:t>
      </w:r>
    </w:p>
    <w:p w:rsidR="00CD4159" w:rsidRPr="001171F4" w:rsidRDefault="00CD4159" w:rsidP="00775554">
      <w:pPr>
        <w:pStyle w:val="ListParagraph"/>
        <w:numPr>
          <w:ilvl w:val="0"/>
          <w:numId w:val="47"/>
        </w:numPr>
        <w:spacing w:after="0" w:line="240" w:lineRule="auto"/>
        <w:ind w:left="284" w:hanging="284"/>
        <w:jc w:val="both"/>
        <w:rPr>
          <w:rFonts w:ascii="Times New Roman" w:hAnsi="Times New Roman" w:cs="Times New Roman"/>
        </w:rPr>
      </w:pPr>
      <w:r w:rsidRPr="001171F4">
        <w:rPr>
          <w:rFonts w:ascii="Times New Roman" w:hAnsi="Times New Roman" w:cs="Times New Roman"/>
        </w:rPr>
        <w:t>Blessing Hungwe</w:t>
      </w:r>
      <w:r w:rsidRPr="001171F4">
        <w:rPr>
          <w:rFonts w:ascii="Times New Roman" w:hAnsi="Times New Roman" w:cs="Times New Roman"/>
        </w:rPr>
        <w:tab/>
        <w:t>30%;</w:t>
      </w:r>
    </w:p>
    <w:p w:rsidR="00CD4159" w:rsidRPr="001171F4" w:rsidRDefault="00CD4159" w:rsidP="00775554">
      <w:pPr>
        <w:pStyle w:val="ListParagraph"/>
        <w:numPr>
          <w:ilvl w:val="0"/>
          <w:numId w:val="47"/>
        </w:numPr>
        <w:spacing w:after="0" w:line="240" w:lineRule="auto"/>
        <w:ind w:left="284" w:hanging="284"/>
        <w:jc w:val="both"/>
        <w:rPr>
          <w:rFonts w:ascii="Times New Roman" w:hAnsi="Times New Roman" w:cs="Times New Roman"/>
        </w:rPr>
      </w:pPr>
      <w:r w:rsidRPr="001171F4">
        <w:rPr>
          <w:rFonts w:ascii="Times New Roman" w:hAnsi="Times New Roman" w:cs="Times New Roman"/>
        </w:rPr>
        <w:t>Farai Kajese</w:t>
      </w:r>
      <w:r w:rsidRPr="001171F4">
        <w:rPr>
          <w:rFonts w:ascii="Times New Roman" w:hAnsi="Times New Roman" w:cs="Times New Roman"/>
        </w:rPr>
        <w:tab/>
      </w:r>
      <w:r w:rsidR="00281110">
        <w:rPr>
          <w:rFonts w:ascii="Times New Roman" w:hAnsi="Times New Roman" w:cs="Times New Roman"/>
        </w:rPr>
        <w:tab/>
      </w:r>
      <w:r w:rsidRPr="001171F4">
        <w:rPr>
          <w:rFonts w:ascii="Times New Roman" w:hAnsi="Times New Roman" w:cs="Times New Roman"/>
        </w:rPr>
        <w:t>12%;</w:t>
      </w:r>
    </w:p>
    <w:p w:rsidR="00CD4159" w:rsidRPr="001171F4" w:rsidRDefault="00CD4159" w:rsidP="00775554">
      <w:pPr>
        <w:pStyle w:val="ListParagraph"/>
        <w:numPr>
          <w:ilvl w:val="0"/>
          <w:numId w:val="47"/>
        </w:numPr>
        <w:spacing w:after="0" w:line="240" w:lineRule="auto"/>
        <w:ind w:left="284" w:hanging="284"/>
        <w:jc w:val="both"/>
        <w:rPr>
          <w:rFonts w:ascii="Times New Roman" w:hAnsi="Times New Roman" w:cs="Times New Roman"/>
        </w:rPr>
      </w:pPr>
      <w:r w:rsidRPr="001171F4">
        <w:rPr>
          <w:rFonts w:ascii="Times New Roman" w:hAnsi="Times New Roman" w:cs="Times New Roman"/>
        </w:rPr>
        <w:t xml:space="preserve">Tsungirirai Kajese </w:t>
      </w:r>
      <w:r w:rsidR="00281110">
        <w:rPr>
          <w:rFonts w:ascii="Times New Roman" w:hAnsi="Times New Roman" w:cs="Times New Roman"/>
        </w:rPr>
        <w:tab/>
      </w:r>
      <w:r w:rsidRPr="001171F4">
        <w:rPr>
          <w:rFonts w:ascii="Times New Roman" w:hAnsi="Times New Roman" w:cs="Times New Roman"/>
        </w:rPr>
        <w:t>12%;</w:t>
      </w:r>
    </w:p>
    <w:p w:rsidR="00CD4159" w:rsidRPr="001171F4" w:rsidRDefault="00CD4159" w:rsidP="00775554">
      <w:pPr>
        <w:pStyle w:val="ListParagraph"/>
        <w:numPr>
          <w:ilvl w:val="0"/>
          <w:numId w:val="47"/>
        </w:numPr>
        <w:spacing w:after="0" w:line="240" w:lineRule="auto"/>
        <w:ind w:left="284" w:hanging="284"/>
        <w:jc w:val="both"/>
        <w:rPr>
          <w:rFonts w:ascii="Times New Roman" w:hAnsi="Times New Roman" w:cs="Times New Roman"/>
        </w:rPr>
      </w:pPr>
      <w:r w:rsidRPr="001171F4">
        <w:rPr>
          <w:rFonts w:ascii="Times New Roman" w:hAnsi="Times New Roman" w:cs="Times New Roman"/>
        </w:rPr>
        <w:t>Panashe Muguza</w:t>
      </w:r>
      <w:r w:rsidRPr="001171F4">
        <w:rPr>
          <w:rFonts w:ascii="Times New Roman" w:hAnsi="Times New Roman" w:cs="Times New Roman"/>
        </w:rPr>
        <w:tab/>
        <w:t>6%.</w:t>
      </w:r>
    </w:p>
    <w:p w:rsidR="001171F4" w:rsidRPr="001171F4" w:rsidRDefault="001171F4" w:rsidP="001171F4">
      <w:pPr>
        <w:pStyle w:val="ListParagraph"/>
        <w:spacing w:after="0" w:line="240" w:lineRule="auto"/>
        <w:ind w:left="284"/>
        <w:jc w:val="both"/>
        <w:rPr>
          <w:rFonts w:ascii="Times New Roman" w:hAnsi="Times New Roman" w:cs="Times New Roman"/>
        </w:rPr>
      </w:pPr>
    </w:p>
    <w:p w:rsidR="00281110" w:rsidRDefault="001171F4" w:rsidP="00253B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Following the </w:t>
      </w:r>
      <w:r w:rsidR="00D00B84">
        <w:rPr>
          <w:rFonts w:ascii="Times New Roman" w:hAnsi="Times New Roman" w:cs="Times New Roman"/>
          <w:sz w:val="24"/>
          <w:szCs w:val="24"/>
        </w:rPr>
        <w:t xml:space="preserve">signing of the MOU, the second to fifth defendants were expected to transfer the 800 shares in the first defendant to the plaintiff. Nineteen months lapsed and no such transfer </w:t>
      </w:r>
      <w:r w:rsidR="00404617">
        <w:rPr>
          <w:rFonts w:ascii="Times New Roman" w:hAnsi="Times New Roman" w:cs="Times New Roman"/>
          <w:sz w:val="24"/>
          <w:szCs w:val="24"/>
        </w:rPr>
        <w:t xml:space="preserve">was </w:t>
      </w:r>
      <w:r w:rsidR="00D00B84">
        <w:rPr>
          <w:rFonts w:ascii="Times New Roman" w:hAnsi="Times New Roman" w:cs="Times New Roman"/>
          <w:sz w:val="24"/>
          <w:szCs w:val="24"/>
        </w:rPr>
        <w:t>done. The sec</w:t>
      </w:r>
      <w:r w:rsidR="00404617">
        <w:rPr>
          <w:rFonts w:ascii="Times New Roman" w:hAnsi="Times New Roman" w:cs="Times New Roman"/>
          <w:sz w:val="24"/>
          <w:szCs w:val="24"/>
        </w:rPr>
        <w:t>ond to the fifth defendants allegedly refused and</w:t>
      </w:r>
      <w:r w:rsidR="00D00B84">
        <w:rPr>
          <w:rFonts w:ascii="Times New Roman" w:hAnsi="Times New Roman" w:cs="Times New Roman"/>
          <w:sz w:val="24"/>
          <w:szCs w:val="24"/>
        </w:rPr>
        <w:t xml:space="preserve">/or neglected to sign the Shareholders Agreement. </w:t>
      </w:r>
      <w:r w:rsidR="00281110">
        <w:rPr>
          <w:rFonts w:ascii="Times New Roman" w:hAnsi="Times New Roman" w:cs="Times New Roman"/>
          <w:sz w:val="24"/>
          <w:szCs w:val="24"/>
        </w:rPr>
        <w:t xml:space="preserve">The plaintiff notified the second to the fifth defendants of their breach, and his intention to approach the courts for </w:t>
      </w:r>
      <w:r w:rsidR="00404617">
        <w:rPr>
          <w:rFonts w:ascii="Times New Roman" w:hAnsi="Times New Roman" w:cs="Times New Roman"/>
          <w:sz w:val="24"/>
          <w:szCs w:val="24"/>
        </w:rPr>
        <w:t xml:space="preserve">an </w:t>
      </w:r>
      <w:r w:rsidR="00281110">
        <w:rPr>
          <w:rFonts w:ascii="Times New Roman" w:hAnsi="Times New Roman" w:cs="Times New Roman"/>
          <w:sz w:val="24"/>
          <w:szCs w:val="24"/>
        </w:rPr>
        <w:t>appropriate relief</w:t>
      </w:r>
      <w:r w:rsidR="00404617">
        <w:rPr>
          <w:rFonts w:ascii="Times New Roman" w:hAnsi="Times New Roman" w:cs="Times New Roman"/>
          <w:sz w:val="24"/>
          <w:szCs w:val="24"/>
        </w:rPr>
        <w:t xml:space="preserve">. The </w:t>
      </w:r>
      <w:r w:rsidR="00281110">
        <w:rPr>
          <w:rFonts w:ascii="Times New Roman" w:hAnsi="Times New Roman" w:cs="Times New Roman"/>
          <w:sz w:val="24"/>
          <w:szCs w:val="24"/>
        </w:rPr>
        <w:t xml:space="preserve">defendants were unrelenting. </w:t>
      </w:r>
    </w:p>
    <w:p w:rsidR="00281110" w:rsidRPr="00506836" w:rsidRDefault="00CA6F38" w:rsidP="00506836">
      <w:pPr>
        <w:spacing w:after="0" w:line="360" w:lineRule="auto"/>
        <w:jc w:val="both"/>
        <w:rPr>
          <w:rFonts w:ascii="Times New Roman" w:hAnsi="Times New Roman" w:cs="Times New Roman"/>
          <w:b/>
          <w:sz w:val="24"/>
          <w:szCs w:val="24"/>
        </w:rPr>
      </w:pPr>
      <w:r w:rsidRPr="00506836">
        <w:rPr>
          <w:rFonts w:ascii="Times New Roman" w:hAnsi="Times New Roman" w:cs="Times New Roman"/>
          <w:b/>
          <w:sz w:val="24"/>
          <w:szCs w:val="24"/>
        </w:rPr>
        <w:t>THE 3</w:t>
      </w:r>
      <w:r w:rsidRPr="00506836">
        <w:rPr>
          <w:rFonts w:ascii="Times New Roman" w:hAnsi="Times New Roman" w:cs="Times New Roman"/>
          <w:b/>
          <w:sz w:val="24"/>
          <w:szCs w:val="24"/>
          <w:vertAlign w:val="superscript"/>
        </w:rPr>
        <w:t>RD</w:t>
      </w:r>
      <w:r w:rsidRPr="00506836">
        <w:rPr>
          <w:rFonts w:ascii="Times New Roman" w:hAnsi="Times New Roman" w:cs="Times New Roman"/>
          <w:b/>
          <w:sz w:val="24"/>
          <w:szCs w:val="24"/>
        </w:rPr>
        <w:t xml:space="preserve"> AND 4</w:t>
      </w:r>
      <w:r w:rsidRPr="00506836">
        <w:rPr>
          <w:rFonts w:ascii="Times New Roman" w:hAnsi="Times New Roman" w:cs="Times New Roman"/>
          <w:b/>
          <w:sz w:val="24"/>
          <w:szCs w:val="24"/>
          <w:vertAlign w:val="superscript"/>
        </w:rPr>
        <w:t>TH</w:t>
      </w:r>
      <w:r w:rsidRPr="00506836">
        <w:rPr>
          <w:rFonts w:ascii="Times New Roman" w:hAnsi="Times New Roman" w:cs="Times New Roman"/>
          <w:b/>
          <w:sz w:val="24"/>
          <w:szCs w:val="24"/>
        </w:rPr>
        <w:t xml:space="preserve"> DEFENDANTS’ EXCEPTION</w:t>
      </w:r>
    </w:p>
    <w:p w:rsidR="00281110" w:rsidRDefault="00281110" w:rsidP="00253B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Following the service of summons and declaration, the third and </w:t>
      </w:r>
      <w:r w:rsidR="00C1798B">
        <w:rPr>
          <w:rFonts w:ascii="Times New Roman" w:hAnsi="Times New Roman" w:cs="Times New Roman"/>
          <w:sz w:val="24"/>
          <w:szCs w:val="24"/>
        </w:rPr>
        <w:t>fourth</w:t>
      </w:r>
      <w:r>
        <w:rPr>
          <w:rFonts w:ascii="Times New Roman" w:hAnsi="Times New Roman" w:cs="Times New Roman"/>
          <w:sz w:val="24"/>
          <w:szCs w:val="24"/>
        </w:rPr>
        <w:t xml:space="preserve"> defendants </w:t>
      </w:r>
      <w:r w:rsidR="00C1798B">
        <w:rPr>
          <w:rFonts w:ascii="Times New Roman" w:hAnsi="Times New Roman" w:cs="Times New Roman"/>
          <w:sz w:val="24"/>
          <w:szCs w:val="24"/>
        </w:rPr>
        <w:t xml:space="preserve">filed an exception to the summons and declaration. The exception </w:t>
      </w:r>
      <w:r w:rsidR="009E11B6">
        <w:rPr>
          <w:rFonts w:ascii="Times New Roman" w:hAnsi="Times New Roman" w:cs="Times New Roman"/>
          <w:sz w:val="24"/>
          <w:szCs w:val="24"/>
        </w:rPr>
        <w:t xml:space="preserve">attacks the two sets of pleadings on two bases. These are: firstly, that the summons is defective for want of compliance with order </w:t>
      </w:r>
      <w:r w:rsidR="00603321">
        <w:rPr>
          <w:rFonts w:ascii="Times New Roman" w:hAnsi="Times New Roman" w:cs="Times New Roman"/>
          <w:sz w:val="24"/>
          <w:szCs w:val="24"/>
        </w:rPr>
        <w:t>3</w:t>
      </w:r>
      <w:r w:rsidR="009E11B6">
        <w:rPr>
          <w:rFonts w:ascii="Times New Roman" w:hAnsi="Times New Roman" w:cs="Times New Roman"/>
          <w:sz w:val="24"/>
          <w:szCs w:val="24"/>
        </w:rPr>
        <w:t xml:space="preserve"> rule 11(c) of the High Court Rules, 1971 (the Court </w:t>
      </w:r>
      <w:r w:rsidR="003440C4">
        <w:rPr>
          <w:rFonts w:ascii="Times New Roman" w:hAnsi="Times New Roman" w:cs="Times New Roman"/>
          <w:sz w:val="24"/>
          <w:szCs w:val="24"/>
        </w:rPr>
        <w:t>R</w:t>
      </w:r>
      <w:r w:rsidR="009E11B6">
        <w:rPr>
          <w:rFonts w:ascii="Times New Roman" w:hAnsi="Times New Roman" w:cs="Times New Roman"/>
          <w:sz w:val="24"/>
          <w:szCs w:val="24"/>
        </w:rPr>
        <w:t xml:space="preserve">ules), in that it does not disclose the cause of action on its face, and neither does it contain a true and concise statement of the nature, extent and grounds of the cause of action; secondly, </w:t>
      </w:r>
      <w:r w:rsidR="00996679">
        <w:rPr>
          <w:rFonts w:ascii="Times New Roman" w:hAnsi="Times New Roman" w:cs="Times New Roman"/>
          <w:sz w:val="24"/>
          <w:szCs w:val="24"/>
        </w:rPr>
        <w:t xml:space="preserve">the defendants averred that </w:t>
      </w:r>
      <w:r w:rsidR="009E11B6">
        <w:rPr>
          <w:rFonts w:ascii="Times New Roman" w:hAnsi="Times New Roman" w:cs="Times New Roman"/>
          <w:sz w:val="24"/>
          <w:szCs w:val="24"/>
        </w:rPr>
        <w:t xml:space="preserve">the cause of action was incomplete in that whilst the plaintiff prayed for the transfer of shares, he himself had failed to tender the consideration in both the summons and declaration. As a result, the claim was bad at law. </w:t>
      </w:r>
    </w:p>
    <w:p w:rsidR="009E11B6" w:rsidRPr="00506836" w:rsidRDefault="00CA6F38" w:rsidP="00506836">
      <w:pPr>
        <w:spacing w:after="0" w:line="360" w:lineRule="auto"/>
        <w:jc w:val="both"/>
        <w:rPr>
          <w:rFonts w:ascii="Times New Roman" w:hAnsi="Times New Roman" w:cs="Times New Roman"/>
          <w:b/>
          <w:sz w:val="24"/>
          <w:szCs w:val="24"/>
        </w:rPr>
      </w:pPr>
      <w:r w:rsidRPr="00506836">
        <w:rPr>
          <w:rFonts w:ascii="Times New Roman" w:hAnsi="Times New Roman" w:cs="Times New Roman"/>
          <w:b/>
          <w:sz w:val="24"/>
          <w:szCs w:val="24"/>
        </w:rPr>
        <w:t>THE PLAINTIFF’S RESPONSE TO THE EXCEPTION</w:t>
      </w:r>
    </w:p>
    <w:p w:rsidR="00A57DDC" w:rsidRDefault="00A57DDC" w:rsidP="00253B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averred that his cause of action arose </w:t>
      </w:r>
      <w:r w:rsidRPr="00A57DDC">
        <w:rPr>
          <w:rFonts w:ascii="Times New Roman" w:hAnsi="Times New Roman" w:cs="Times New Roman"/>
          <w:i/>
          <w:sz w:val="24"/>
          <w:szCs w:val="24"/>
        </w:rPr>
        <w:t>ex contractu</w:t>
      </w:r>
      <w:r>
        <w:rPr>
          <w:rFonts w:ascii="Times New Roman" w:hAnsi="Times New Roman" w:cs="Times New Roman"/>
          <w:sz w:val="24"/>
          <w:szCs w:val="24"/>
        </w:rPr>
        <w:t>. It was based on a commercial transaction in which the second to fifth defendant</w:t>
      </w:r>
      <w:r w:rsidR="006C4C66">
        <w:rPr>
          <w:rFonts w:ascii="Times New Roman" w:hAnsi="Times New Roman" w:cs="Times New Roman"/>
          <w:sz w:val="24"/>
          <w:szCs w:val="24"/>
        </w:rPr>
        <w:t>s</w:t>
      </w:r>
      <w:r>
        <w:rPr>
          <w:rFonts w:ascii="Times New Roman" w:hAnsi="Times New Roman" w:cs="Times New Roman"/>
          <w:sz w:val="24"/>
          <w:szCs w:val="24"/>
        </w:rPr>
        <w:t xml:space="preserve"> were required to transfer their shareholding in the first defendant to </w:t>
      </w:r>
      <w:r w:rsidR="006C4C66">
        <w:rPr>
          <w:rFonts w:ascii="Times New Roman" w:hAnsi="Times New Roman" w:cs="Times New Roman"/>
          <w:sz w:val="24"/>
          <w:szCs w:val="24"/>
        </w:rPr>
        <w:t xml:space="preserve">him </w:t>
      </w:r>
      <w:r>
        <w:rPr>
          <w:rFonts w:ascii="Times New Roman" w:hAnsi="Times New Roman" w:cs="Times New Roman"/>
          <w:sz w:val="24"/>
          <w:szCs w:val="24"/>
        </w:rPr>
        <w:t>for a consideration of US</w:t>
      </w:r>
      <w:r w:rsidR="00A97EE3">
        <w:rPr>
          <w:rFonts w:ascii="Times New Roman" w:hAnsi="Times New Roman" w:cs="Times New Roman"/>
          <w:sz w:val="24"/>
          <w:szCs w:val="24"/>
        </w:rPr>
        <w:t>$</w:t>
      </w:r>
      <w:r>
        <w:rPr>
          <w:rFonts w:ascii="Times New Roman" w:hAnsi="Times New Roman" w:cs="Times New Roman"/>
          <w:sz w:val="24"/>
          <w:szCs w:val="24"/>
        </w:rPr>
        <w:t xml:space="preserve">250 000.00 (Two Hundred and Fifty thousand United States Dollars). </w:t>
      </w:r>
      <w:r w:rsidR="00AB589F">
        <w:rPr>
          <w:rFonts w:ascii="Times New Roman" w:hAnsi="Times New Roman" w:cs="Times New Roman"/>
          <w:sz w:val="24"/>
          <w:szCs w:val="24"/>
        </w:rPr>
        <w:t xml:space="preserve">The plaintiff contended that such allegation was made in the declaration. </w:t>
      </w:r>
    </w:p>
    <w:p w:rsidR="00AB589F" w:rsidRDefault="00AB589F" w:rsidP="00253B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the issue of performance, the plaintiff argued that the obligation to pay the sum of US$250 000.00 (Two Hundred and Fifty Thousand United States Dollars) </w:t>
      </w:r>
      <w:r w:rsidR="008851F7">
        <w:rPr>
          <w:rFonts w:ascii="Times New Roman" w:hAnsi="Times New Roman" w:cs="Times New Roman"/>
          <w:sz w:val="24"/>
          <w:szCs w:val="24"/>
        </w:rPr>
        <w:t xml:space="preserve">only arose after the second to the fifth defendants </w:t>
      </w:r>
      <w:r w:rsidR="00A97EE3">
        <w:rPr>
          <w:rFonts w:ascii="Times New Roman" w:hAnsi="Times New Roman" w:cs="Times New Roman"/>
          <w:sz w:val="24"/>
          <w:szCs w:val="24"/>
        </w:rPr>
        <w:t xml:space="preserve">had </w:t>
      </w:r>
      <w:r w:rsidR="008851F7">
        <w:rPr>
          <w:rFonts w:ascii="Times New Roman" w:hAnsi="Times New Roman" w:cs="Times New Roman"/>
          <w:sz w:val="24"/>
          <w:szCs w:val="24"/>
        </w:rPr>
        <w:t xml:space="preserve">transferred their shares to the plaintiff. The transfer of shares was antecedent to the transfer of funds. The plaintiff averred that the exception was therefore meritless and ought to be dismissed with costs.  </w:t>
      </w:r>
    </w:p>
    <w:p w:rsidR="00414E1A" w:rsidRPr="008C3B33" w:rsidRDefault="00CA6F38" w:rsidP="008C3B33">
      <w:pPr>
        <w:spacing w:after="0" w:line="360" w:lineRule="auto"/>
        <w:jc w:val="both"/>
        <w:rPr>
          <w:rFonts w:ascii="Times New Roman" w:hAnsi="Times New Roman" w:cs="Times New Roman"/>
          <w:b/>
          <w:sz w:val="24"/>
          <w:szCs w:val="24"/>
        </w:rPr>
      </w:pPr>
      <w:r w:rsidRPr="008C3B33">
        <w:rPr>
          <w:rFonts w:ascii="Times New Roman" w:hAnsi="Times New Roman" w:cs="Times New Roman"/>
          <w:b/>
          <w:sz w:val="24"/>
          <w:szCs w:val="24"/>
        </w:rPr>
        <w:t xml:space="preserve">THE SUBMISSIONS </w:t>
      </w:r>
    </w:p>
    <w:p w:rsidR="00C27AC5" w:rsidRDefault="00414E1A" w:rsidP="00414E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commencement of the oral submissions Mr </w:t>
      </w:r>
      <w:r w:rsidRPr="00414E1A">
        <w:rPr>
          <w:rFonts w:ascii="Times New Roman" w:hAnsi="Times New Roman" w:cs="Times New Roman"/>
          <w:i/>
          <w:sz w:val="24"/>
          <w:szCs w:val="24"/>
        </w:rPr>
        <w:t>Makamure</w:t>
      </w:r>
      <w:r>
        <w:rPr>
          <w:rFonts w:ascii="Times New Roman" w:hAnsi="Times New Roman" w:cs="Times New Roman"/>
          <w:sz w:val="24"/>
          <w:szCs w:val="24"/>
        </w:rPr>
        <w:t xml:space="preserve"> for the plaintiff submitted that the exception had been filed out of time in violation of rule 119 of the Court </w:t>
      </w:r>
      <w:r w:rsidR="003440C4">
        <w:rPr>
          <w:rFonts w:ascii="Times New Roman" w:hAnsi="Times New Roman" w:cs="Times New Roman"/>
          <w:sz w:val="24"/>
          <w:szCs w:val="24"/>
        </w:rPr>
        <w:t>R</w:t>
      </w:r>
      <w:r>
        <w:rPr>
          <w:rFonts w:ascii="Times New Roman" w:hAnsi="Times New Roman" w:cs="Times New Roman"/>
          <w:sz w:val="24"/>
          <w:szCs w:val="24"/>
        </w:rPr>
        <w:t xml:space="preserve">ules. Mr </w:t>
      </w:r>
      <w:r w:rsidRPr="00C27AC5">
        <w:rPr>
          <w:rFonts w:ascii="Times New Roman" w:hAnsi="Times New Roman" w:cs="Times New Roman"/>
          <w:i/>
          <w:sz w:val="24"/>
          <w:szCs w:val="24"/>
        </w:rPr>
        <w:t xml:space="preserve">Chimuka </w:t>
      </w:r>
      <w:r>
        <w:rPr>
          <w:rFonts w:ascii="Times New Roman" w:hAnsi="Times New Roman" w:cs="Times New Roman"/>
          <w:sz w:val="24"/>
          <w:szCs w:val="24"/>
        </w:rPr>
        <w:t xml:space="preserve">for the defendants submitted that the </w:t>
      </w:r>
      <w:r w:rsidR="00C27AC5">
        <w:rPr>
          <w:rFonts w:ascii="Times New Roman" w:hAnsi="Times New Roman" w:cs="Times New Roman"/>
          <w:sz w:val="24"/>
          <w:szCs w:val="24"/>
        </w:rPr>
        <w:t xml:space="preserve">delay was occasioned by the confusion emanating from the operationalization of Practice Direction 1 of </w:t>
      </w:r>
      <w:r w:rsidR="00C27AC5" w:rsidRPr="00C27AC5">
        <w:rPr>
          <w:rFonts w:ascii="Times New Roman" w:hAnsi="Times New Roman" w:cs="Times New Roman"/>
          <w:sz w:val="24"/>
          <w:szCs w:val="24"/>
        </w:rPr>
        <w:t>2020 (Court Operations during the 21 Day Covid-19 National Lockdown</w:t>
      </w:r>
      <w:r w:rsidR="00C27AC5">
        <w:rPr>
          <w:rFonts w:ascii="Times New Roman" w:hAnsi="Times New Roman" w:cs="Times New Roman"/>
          <w:sz w:val="24"/>
          <w:szCs w:val="24"/>
        </w:rPr>
        <w:t xml:space="preserve">). Mr </w:t>
      </w:r>
      <w:r w:rsidR="00C27AC5" w:rsidRPr="00C27AC5">
        <w:rPr>
          <w:rFonts w:ascii="Times New Roman" w:hAnsi="Times New Roman" w:cs="Times New Roman"/>
          <w:i/>
          <w:sz w:val="24"/>
          <w:szCs w:val="24"/>
        </w:rPr>
        <w:t>Chimuka</w:t>
      </w:r>
      <w:r w:rsidR="00C27AC5">
        <w:rPr>
          <w:rFonts w:ascii="Times New Roman" w:hAnsi="Times New Roman" w:cs="Times New Roman"/>
          <w:sz w:val="24"/>
          <w:szCs w:val="24"/>
        </w:rPr>
        <w:t xml:space="preserve"> applied for condonation </w:t>
      </w:r>
      <w:r w:rsidR="006D2B5F">
        <w:rPr>
          <w:rFonts w:ascii="Times New Roman" w:hAnsi="Times New Roman" w:cs="Times New Roman"/>
          <w:sz w:val="24"/>
          <w:szCs w:val="24"/>
        </w:rPr>
        <w:t xml:space="preserve">of the late filing of the exception </w:t>
      </w:r>
      <w:r w:rsidR="00C27AC5">
        <w:rPr>
          <w:rFonts w:ascii="Times New Roman" w:hAnsi="Times New Roman" w:cs="Times New Roman"/>
          <w:sz w:val="24"/>
          <w:szCs w:val="24"/>
        </w:rPr>
        <w:t xml:space="preserve">on behalf of the third and fourth defendants. Having considered the submissions and the explanation for the delay, the court condoned the defendants’ delay in filing the exception. Counsel proceeded to argue the matter on the merits. </w:t>
      </w:r>
    </w:p>
    <w:p w:rsidR="00BE1BF4" w:rsidRDefault="00C27AC5" w:rsidP="0036102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603321">
        <w:rPr>
          <w:rFonts w:ascii="Times New Roman" w:hAnsi="Times New Roman" w:cs="Times New Roman"/>
          <w:i/>
          <w:sz w:val="24"/>
          <w:szCs w:val="24"/>
        </w:rPr>
        <w:t>Chimuka</w:t>
      </w:r>
      <w:r>
        <w:rPr>
          <w:rFonts w:ascii="Times New Roman" w:hAnsi="Times New Roman" w:cs="Times New Roman"/>
          <w:sz w:val="24"/>
          <w:szCs w:val="24"/>
        </w:rPr>
        <w:t xml:space="preserve"> submitted that the summons did not comply with Order 3 </w:t>
      </w:r>
      <w:r w:rsidR="00603321">
        <w:rPr>
          <w:rFonts w:ascii="Times New Roman" w:hAnsi="Times New Roman" w:cs="Times New Roman"/>
          <w:sz w:val="24"/>
          <w:szCs w:val="24"/>
        </w:rPr>
        <w:t xml:space="preserve">Rule 11 (c) of the Court rules, as it did not contain </w:t>
      </w:r>
      <w:r w:rsidR="00603321" w:rsidRPr="00603321">
        <w:rPr>
          <w:rFonts w:ascii="Times New Roman" w:hAnsi="Times New Roman" w:cs="Times New Roman"/>
          <w:i/>
          <w:sz w:val="24"/>
          <w:szCs w:val="24"/>
        </w:rPr>
        <w:t>“a true and concise statement of the nature, extent and grounds of the cause of action and of the relief or remedies sought in the action”</w:t>
      </w:r>
      <w:r w:rsidR="00603321">
        <w:rPr>
          <w:rFonts w:ascii="Times New Roman" w:hAnsi="Times New Roman" w:cs="Times New Roman"/>
          <w:sz w:val="24"/>
          <w:szCs w:val="24"/>
        </w:rPr>
        <w:t xml:space="preserve">. He further submitted that the summons only contained a prayer of what the plaintiff claimed, but not the exact case that the defendants were required to respond to. Mr </w:t>
      </w:r>
      <w:r w:rsidR="00603321" w:rsidRPr="00603321">
        <w:rPr>
          <w:rFonts w:ascii="Times New Roman" w:hAnsi="Times New Roman" w:cs="Times New Roman"/>
          <w:i/>
          <w:sz w:val="24"/>
          <w:szCs w:val="24"/>
        </w:rPr>
        <w:t xml:space="preserve">Chimuka </w:t>
      </w:r>
      <w:r w:rsidR="00603321">
        <w:rPr>
          <w:rFonts w:ascii="Times New Roman" w:hAnsi="Times New Roman" w:cs="Times New Roman"/>
          <w:sz w:val="24"/>
          <w:szCs w:val="24"/>
        </w:rPr>
        <w:t>further submitted that the defects that afflicted the summons could not be cured by the declaration</w:t>
      </w:r>
      <w:r w:rsidR="009C2E3A">
        <w:rPr>
          <w:rFonts w:ascii="Times New Roman" w:hAnsi="Times New Roman" w:cs="Times New Roman"/>
          <w:sz w:val="24"/>
          <w:szCs w:val="24"/>
        </w:rPr>
        <w:t xml:space="preserve"> since the rules appl</w:t>
      </w:r>
      <w:r w:rsidR="006D2B5F">
        <w:rPr>
          <w:rFonts w:ascii="Times New Roman" w:hAnsi="Times New Roman" w:cs="Times New Roman"/>
          <w:sz w:val="24"/>
          <w:szCs w:val="24"/>
        </w:rPr>
        <w:t xml:space="preserve">icable </w:t>
      </w:r>
      <w:r w:rsidR="009C2E3A">
        <w:rPr>
          <w:rFonts w:ascii="Times New Roman" w:hAnsi="Times New Roman" w:cs="Times New Roman"/>
          <w:sz w:val="24"/>
          <w:szCs w:val="24"/>
        </w:rPr>
        <w:t>to the</w:t>
      </w:r>
      <w:r w:rsidR="006C4C66">
        <w:rPr>
          <w:rFonts w:ascii="Times New Roman" w:hAnsi="Times New Roman" w:cs="Times New Roman"/>
          <w:sz w:val="24"/>
          <w:szCs w:val="24"/>
        </w:rPr>
        <w:t>se</w:t>
      </w:r>
      <w:r w:rsidR="009C2E3A">
        <w:rPr>
          <w:rFonts w:ascii="Times New Roman" w:hAnsi="Times New Roman" w:cs="Times New Roman"/>
          <w:sz w:val="24"/>
          <w:szCs w:val="24"/>
        </w:rPr>
        <w:t xml:space="preserve"> two sets of pleadings were different. </w:t>
      </w:r>
    </w:p>
    <w:p w:rsidR="009E11B6" w:rsidRDefault="00EB227A" w:rsidP="00361023">
      <w:pPr>
        <w:autoSpaceDE w:val="0"/>
        <w:autoSpaceDN w:val="0"/>
        <w:adjustRightInd w:val="0"/>
        <w:spacing w:after="0" w:line="360" w:lineRule="auto"/>
        <w:ind w:firstLine="720"/>
        <w:jc w:val="both"/>
        <w:rPr>
          <w:rFonts w:ascii="Times New Roman" w:hAnsi="Times New Roman" w:cs="Times New Roman"/>
          <w:bCs/>
          <w:sz w:val="24"/>
          <w:szCs w:val="24"/>
        </w:rPr>
      </w:pPr>
      <w:r>
        <w:rPr>
          <w:rFonts w:ascii="Times New Roman" w:hAnsi="Times New Roman" w:cs="Times New Roman"/>
          <w:sz w:val="24"/>
          <w:szCs w:val="24"/>
        </w:rPr>
        <w:t xml:space="preserve">As regards the second ground </w:t>
      </w:r>
      <w:r w:rsidR="00B35A2F">
        <w:rPr>
          <w:rFonts w:ascii="Times New Roman" w:hAnsi="Times New Roman" w:cs="Times New Roman"/>
          <w:sz w:val="24"/>
          <w:szCs w:val="24"/>
        </w:rPr>
        <w:t xml:space="preserve">of </w:t>
      </w:r>
      <w:r>
        <w:rPr>
          <w:rFonts w:ascii="Times New Roman" w:hAnsi="Times New Roman" w:cs="Times New Roman"/>
          <w:sz w:val="24"/>
          <w:szCs w:val="24"/>
        </w:rPr>
        <w:t xml:space="preserve">the exception, Mr </w:t>
      </w:r>
      <w:r w:rsidRPr="00EB227A">
        <w:rPr>
          <w:rFonts w:ascii="Times New Roman" w:hAnsi="Times New Roman" w:cs="Times New Roman"/>
          <w:i/>
          <w:sz w:val="24"/>
          <w:szCs w:val="24"/>
        </w:rPr>
        <w:t>Chimuka</w:t>
      </w:r>
      <w:r>
        <w:rPr>
          <w:rFonts w:ascii="Times New Roman" w:hAnsi="Times New Roman" w:cs="Times New Roman"/>
          <w:sz w:val="24"/>
          <w:szCs w:val="24"/>
        </w:rPr>
        <w:t xml:space="preserve"> submitted that at law a party that sought an order of specific performance must have tendered performance or pleaded compliance with their obligations under the contract. He cited the case of </w:t>
      </w:r>
      <w:r w:rsidRPr="00EB227A">
        <w:rPr>
          <w:rFonts w:ascii="Times New Roman" w:hAnsi="Times New Roman" w:cs="Times New Roman"/>
          <w:bCs/>
          <w:i/>
          <w:sz w:val="24"/>
          <w:szCs w:val="24"/>
        </w:rPr>
        <w:t>Grandwell Holdings (Private) Limited v Zimbabwe Mining Development Corporation &amp; 2 Others</w:t>
      </w:r>
      <w:r>
        <w:rPr>
          <w:rStyle w:val="FootnoteReference"/>
          <w:rFonts w:ascii="Times New Roman" w:hAnsi="Times New Roman" w:cs="Times New Roman"/>
          <w:bCs/>
          <w:i/>
          <w:sz w:val="24"/>
          <w:szCs w:val="24"/>
        </w:rPr>
        <w:footnoteReference w:id="2"/>
      </w:r>
      <w:r w:rsidR="00BE1BF4">
        <w:rPr>
          <w:rFonts w:ascii="Times New Roman" w:hAnsi="Times New Roman" w:cs="Times New Roman"/>
          <w:bCs/>
          <w:i/>
          <w:sz w:val="24"/>
          <w:szCs w:val="24"/>
        </w:rPr>
        <w:t xml:space="preserve">. </w:t>
      </w:r>
      <w:r w:rsidR="00BE1BF4">
        <w:rPr>
          <w:rFonts w:ascii="Times New Roman" w:hAnsi="Times New Roman" w:cs="Times New Roman"/>
          <w:bCs/>
          <w:sz w:val="24"/>
          <w:szCs w:val="24"/>
        </w:rPr>
        <w:t xml:space="preserve">Mr </w:t>
      </w:r>
      <w:r w:rsidR="00BE1BF4" w:rsidRPr="006D2B5F">
        <w:rPr>
          <w:rFonts w:ascii="Times New Roman" w:hAnsi="Times New Roman" w:cs="Times New Roman"/>
          <w:bCs/>
          <w:i/>
          <w:sz w:val="24"/>
          <w:szCs w:val="24"/>
        </w:rPr>
        <w:t>Chimuka</w:t>
      </w:r>
      <w:r w:rsidR="00BE1BF4">
        <w:rPr>
          <w:rFonts w:ascii="Times New Roman" w:hAnsi="Times New Roman" w:cs="Times New Roman"/>
          <w:bCs/>
          <w:sz w:val="24"/>
          <w:szCs w:val="24"/>
        </w:rPr>
        <w:t xml:space="preserve"> further submitted that the plaintiff ought to have pleaded that he tendered the sum of US$250 000.00, or was ready and willing to pay the said amount. He did not do so. The payment was not even going to the shareholders, but to the first defendant. The transaction was one for share subscription</w:t>
      </w:r>
      <w:r w:rsidR="00017004">
        <w:rPr>
          <w:rFonts w:ascii="Times New Roman" w:hAnsi="Times New Roman" w:cs="Times New Roman"/>
          <w:bCs/>
          <w:sz w:val="24"/>
          <w:szCs w:val="24"/>
        </w:rPr>
        <w:t>s</w:t>
      </w:r>
      <w:r w:rsidR="00BE1BF4">
        <w:rPr>
          <w:rFonts w:ascii="Times New Roman" w:hAnsi="Times New Roman" w:cs="Times New Roman"/>
          <w:bCs/>
          <w:sz w:val="24"/>
          <w:szCs w:val="24"/>
        </w:rPr>
        <w:t xml:space="preserve"> in terms of section 100(6)(a) of the Companies and Other Business Entities Act</w:t>
      </w:r>
      <w:r w:rsidR="00BE1BF4">
        <w:rPr>
          <w:rStyle w:val="FootnoteReference"/>
          <w:rFonts w:ascii="Times New Roman" w:hAnsi="Times New Roman" w:cs="Times New Roman"/>
          <w:bCs/>
          <w:sz w:val="24"/>
          <w:szCs w:val="24"/>
        </w:rPr>
        <w:footnoteReference w:id="3"/>
      </w:r>
      <w:r w:rsidR="00BE1BF4">
        <w:rPr>
          <w:rFonts w:ascii="Times New Roman" w:hAnsi="Times New Roman" w:cs="Times New Roman"/>
          <w:bCs/>
          <w:sz w:val="24"/>
          <w:szCs w:val="24"/>
        </w:rPr>
        <w:t xml:space="preserve">, and not one for the sale of shares. </w:t>
      </w:r>
    </w:p>
    <w:p w:rsidR="00BE1BF4" w:rsidRPr="00BE1BF4" w:rsidRDefault="00F70267" w:rsidP="00361023">
      <w:pPr>
        <w:autoSpaceDE w:val="0"/>
        <w:autoSpaceDN w:val="0"/>
        <w:adjustRightInd w:val="0"/>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reply, though admitting that the summons did not disclose a cause of action, </w:t>
      </w:r>
      <w:r w:rsidR="00BE1BF4">
        <w:rPr>
          <w:rFonts w:ascii="Times New Roman" w:hAnsi="Times New Roman" w:cs="Times New Roman"/>
          <w:bCs/>
          <w:sz w:val="24"/>
          <w:szCs w:val="24"/>
        </w:rPr>
        <w:t xml:space="preserve">Mr </w:t>
      </w:r>
      <w:r w:rsidR="00BE1BF4" w:rsidRPr="00BE1BF4">
        <w:rPr>
          <w:rFonts w:ascii="Times New Roman" w:hAnsi="Times New Roman" w:cs="Times New Roman"/>
          <w:bCs/>
          <w:i/>
          <w:sz w:val="24"/>
          <w:szCs w:val="24"/>
        </w:rPr>
        <w:t xml:space="preserve">Makamure </w:t>
      </w:r>
      <w:r w:rsidR="00BE1BF4">
        <w:rPr>
          <w:rFonts w:ascii="Times New Roman" w:hAnsi="Times New Roman" w:cs="Times New Roman"/>
          <w:bCs/>
          <w:sz w:val="24"/>
          <w:szCs w:val="24"/>
        </w:rPr>
        <w:t xml:space="preserve">submitted that </w:t>
      </w:r>
      <w:r>
        <w:rPr>
          <w:rFonts w:ascii="Times New Roman" w:hAnsi="Times New Roman" w:cs="Times New Roman"/>
          <w:bCs/>
          <w:sz w:val="24"/>
          <w:szCs w:val="24"/>
        </w:rPr>
        <w:t xml:space="preserve">the defect was cured by the declaration. The summons had to be read together with the declaration. In the heads of argument, the plaintiff submitted that a reading of the summons and </w:t>
      </w:r>
      <w:r w:rsidR="00017004">
        <w:rPr>
          <w:rFonts w:ascii="Times New Roman" w:hAnsi="Times New Roman" w:cs="Times New Roman"/>
          <w:bCs/>
          <w:sz w:val="24"/>
          <w:szCs w:val="24"/>
        </w:rPr>
        <w:t xml:space="preserve">the </w:t>
      </w:r>
      <w:r>
        <w:rPr>
          <w:rFonts w:ascii="Times New Roman" w:hAnsi="Times New Roman" w:cs="Times New Roman"/>
          <w:bCs/>
          <w:sz w:val="24"/>
          <w:szCs w:val="24"/>
        </w:rPr>
        <w:t>declaration showed that the plaintiff was alleging a breach of contract based on a</w:t>
      </w:r>
      <w:r w:rsidR="006C4C66">
        <w:rPr>
          <w:rFonts w:ascii="Times New Roman" w:hAnsi="Times New Roman" w:cs="Times New Roman"/>
          <w:bCs/>
          <w:sz w:val="24"/>
          <w:szCs w:val="24"/>
        </w:rPr>
        <w:t xml:space="preserve">n MOU </w:t>
      </w:r>
      <w:r>
        <w:rPr>
          <w:rFonts w:ascii="Times New Roman" w:hAnsi="Times New Roman" w:cs="Times New Roman"/>
          <w:bCs/>
          <w:sz w:val="24"/>
          <w:szCs w:val="24"/>
        </w:rPr>
        <w:t>consummated by the p</w:t>
      </w:r>
      <w:r w:rsidR="006C4C66">
        <w:rPr>
          <w:rFonts w:ascii="Times New Roman" w:hAnsi="Times New Roman" w:cs="Times New Roman"/>
          <w:bCs/>
          <w:sz w:val="24"/>
          <w:szCs w:val="24"/>
        </w:rPr>
        <w:t xml:space="preserve">arties. </w:t>
      </w:r>
      <w:r>
        <w:rPr>
          <w:rFonts w:ascii="Times New Roman" w:hAnsi="Times New Roman" w:cs="Times New Roman"/>
          <w:bCs/>
          <w:sz w:val="24"/>
          <w:szCs w:val="24"/>
        </w:rPr>
        <w:t xml:space="preserve">The cause of action was disclosed and the relief sought was open and clear. The </w:t>
      </w:r>
      <w:r w:rsidR="00CC68D9">
        <w:rPr>
          <w:rFonts w:ascii="Times New Roman" w:hAnsi="Times New Roman" w:cs="Times New Roman"/>
          <w:bCs/>
          <w:sz w:val="24"/>
          <w:szCs w:val="24"/>
        </w:rPr>
        <w:t xml:space="preserve">infirmities alluded to by the defendants were therefore groundless. </w:t>
      </w:r>
    </w:p>
    <w:p w:rsidR="0000677D" w:rsidRPr="00F54D04" w:rsidRDefault="00CA6F38" w:rsidP="00F54D04">
      <w:pPr>
        <w:spacing w:after="0" w:line="360" w:lineRule="auto"/>
        <w:jc w:val="both"/>
        <w:rPr>
          <w:rFonts w:ascii="Times New Roman" w:hAnsi="Times New Roman" w:cs="Times New Roman"/>
          <w:b/>
          <w:sz w:val="24"/>
          <w:szCs w:val="24"/>
        </w:rPr>
      </w:pPr>
      <w:r w:rsidRPr="00F54D04">
        <w:rPr>
          <w:rFonts w:ascii="Times New Roman" w:hAnsi="Times New Roman" w:cs="Times New Roman"/>
          <w:b/>
          <w:sz w:val="24"/>
          <w:szCs w:val="24"/>
        </w:rPr>
        <w:t xml:space="preserve">THE ANALYSIS </w:t>
      </w:r>
    </w:p>
    <w:p w:rsidR="00282E18" w:rsidRDefault="00C60F22" w:rsidP="00371A46">
      <w:pPr>
        <w:spacing w:after="0" w:line="360" w:lineRule="auto"/>
        <w:jc w:val="both"/>
        <w:rPr>
          <w:rFonts w:ascii="Times New Roman" w:hAnsi="Times New Roman" w:cs="Times New Roman"/>
          <w:sz w:val="24"/>
          <w:szCs w:val="24"/>
        </w:rPr>
      </w:pPr>
      <w:r w:rsidRPr="00B65277">
        <w:rPr>
          <w:rFonts w:ascii="Times New Roman" w:hAnsi="Times New Roman" w:cs="Times New Roman"/>
          <w:sz w:val="24"/>
          <w:szCs w:val="24"/>
        </w:rPr>
        <w:tab/>
      </w:r>
      <w:r w:rsidR="00DA6A0D">
        <w:rPr>
          <w:rFonts w:ascii="Times New Roman" w:hAnsi="Times New Roman" w:cs="Times New Roman"/>
          <w:sz w:val="24"/>
          <w:szCs w:val="24"/>
        </w:rPr>
        <w:t xml:space="preserve">The defendants’ exception to the </w:t>
      </w:r>
      <w:r w:rsidR="00282E18">
        <w:rPr>
          <w:rFonts w:ascii="Times New Roman" w:hAnsi="Times New Roman" w:cs="Times New Roman"/>
          <w:sz w:val="24"/>
          <w:szCs w:val="24"/>
        </w:rPr>
        <w:t xml:space="preserve">plaintiff’s claim </w:t>
      </w:r>
      <w:r w:rsidR="00F54D04">
        <w:rPr>
          <w:rFonts w:ascii="Times New Roman" w:hAnsi="Times New Roman" w:cs="Times New Roman"/>
          <w:sz w:val="24"/>
          <w:szCs w:val="24"/>
        </w:rPr>
        <w:t>stands on two grounds</w:t>
      </w:r>
      <w:r w:rsidR="00282E18">
        <w:rPr>
          <w:rFonts w:ascii="Times New Roman" w:hAnsi="Times New Roman" w:cs="Times New Roman"/>
          <w:sz w:val="24"/>
          <w:szCs w:val="24"/>
        </w:rPr>
        <w:t xml:space="preserve">. </w:t>
      </w:r>
      <w:r w:rsidR="00E900F1" w:rsidRPr="00B65277">
        <w:rPr>
          <w:rFonts w:ascii="Times New Roman" w:hAnsi="Times New Roman" w:cs="Times New Roman"/>
          <w:sz w:val="24"/>
          <w:szCs w:val="24"/>
        </w:rPr>
        <w:t xml:space="preserve">I now </w:t>
      </w:r>
      <w:r w:rsidRPr="00B65277">
        <w:rPr>
          <w:rFonts w:ascii="Times New Roman" w:hAnsi="Times New Roman" w:cs="Times New Roman"/>
          <w:sz w:val="24"/>
          <w:szCs w:val="24"/>
        </w:rPr>
        <w:t xml:space="preserve">turn to </w:t>
      </w:r>
      <w:r w:rsidR="00282E18">
        <w:rPr>
          <w:rFonts w:ascii="Times New Roman" w:hAnsi="Times New Roman" w:cs="Times New Roman"/>
          <w:sz w:val="24"/>
          <w:szCs w:val="24"/>
        </w:rPr>
        <w:t xml:space="preserve">deal with these individually. </w:t>
      </w:r>
    </w:p>
    <w:p w:rsidR="003440C4" w:rsidRPr="003440C4" w:rsidRDefault="003440C4" w:rsidP="00371A46">
      <w:pPr>
        <w:spacing w:after="0" w:line="360" w:lineRule="auto"/>
        <w:jc w:val="both"/>
        <w:rPr>
          <w:rFonts w:ascii="Times New Roman" w:hAnsi="Times New Roman" w:cs="Times New Roman"/>
          <w:b/>
          <w:i/>
          <w:sz w:val="24"/>
          <w:szCs w:val="24"/>
        </w:rPr>
      </w:pPr>
      <w:r w:rsidRPr="003440C4">
        <w:rPr>
          <w:rFonts w:ascii="Times New Roman" w:hAnsi="Times New Roman" w:cs="Times New Roman"/>
          <w:b/>
          <w:i/>
          <w:sz w:val="24"/>
          <w:szCs w:val="24"/>
        </w:rPr>
        <w:t>That the summons is defective for want of compliance with Rule 11(c) of the Court Rules</w:t>
      </w:r>
    </w:p>
    <w:p w:rsidR="003440C4" w:rsidRDefault="00EB2A18" w:rsidP="00371A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Rule 11 (c) states that:</w:t>
      </w:r>
    </w:p>
    <w:p w:rsidR="00BF6510" w:rsidRPr="00BF6510" w:rsidRDefault="00EB2A18" w:rsidP="00BF6510">
      <w:pPr>
        <w:autoSpaceDE w:val="0"/>
        <w:autoSpaceDN w:val="0"/>
        <w:adjustRightInd w:val="0"/>
        <w:spacing w:after="0" w:line="240" w:lineRule="auto"/>
        <w:rPr>
          <w:rFonts w:ascii="Times New Roman" w:hAnsi="Times New Roman" w:cs="Times New Roman"/>
          <w:b/>
          <w:bCs/>
          <w:i/>
          <w:iCs/>
        </w:rPr>
      </w:pPr>
      <w:r>
        <w:rPr>
          <w:rFonts w:ascii="Times New Roman" w:hAnsi="Times New Roman" w:cs="Times New Roman"/>
          <w:sz w:val="24"/>
          <w:szCs w:val="24"/>
        </w:rPr>
        <w:tab/>
      </w:r>
      <w:r w:rsidR="00BF6510" w:rsidRPr="00BF6510">
        <w:rPr>
          <w:rFonts w:ascii="Times New Roman" w:hAnsi="Times New Roman" w:cs="Times New Roman"/>
        </w:rPr>
        <w:t>“</w:t>
      </w:r>
      <w:r w:rsidR="00BF6510" w:rsidRPr="00BF6510">
        <w:rPr>
          <w:rFonts w:ascii="Times New Roman" w:hAnsi="Times New Roman" w:cs="Times New Roman"/>
          <w:b/>
          <w:bCs/>
          <w:i/>
          <w:iCs/>
        </w:rPr>
        <w:t>11. Contents of summons</w:t>
      </w:r>
    </w:p>
    <w:p w:rsidR="00BF6510" w:rsidRPr="00BF6510" w:rsidRDefault="00BF6510" w:rsidP="00BF6510">
      <w:pPr>
        <w:autoSpaceDE w:val="0"/>
        <w:autoSpaceDN w:val="0"/>
        <w:adjustRightInd w:val="0"/>
        <w:spacing w:after="0" w:line="240" w:lineRule="auto"/>
        <w:ind w:firstLine="720"/>
        <w:jc w:val="both"/>
        <w:rPr>
          <w:rFonts w:ascii="Times New Roman" w:hAnsi="Times New Roman" w:cs="Times New Roman"/>
        </w:rPr>
      </w:pPr>
      <w:r w:rsidRPr="00BF6510">
        <w:rPr>
          <w:rFonts w:ascii="Times New Roman" w:hAnsi="Times New Roman" w:cs="Times New Roman"/>
        </w:rPr>
        <w:t>Before issue every summons shall contain—</w:t>
      </w:r>
    </w:p>
    <w:p w:rsidR="00BF6510" w:rsidRPr="00BF6510" w:rsidRDefault="00BF6510" w:rsidP="00BF6510">
      <w:pPr>
        <w:autoSpaceDE w:val="0"/>
        <w:autoSpaceDN w:val="0"/>
        <w:adjustRightInd w:val="0"/>
        <w:spacing w:after="0" w:line="240" w:lineRule="auto"/>
        <w:ind w:left="720"/>
        <w:jc w:val="both"/>
        <w:rPr>
          <w:rFonts w:ascii="Times New Roman" w:hAnsi="Times New Roman" w:cs="Times New Roman"/>
        </w:rPr>
      </w:pPr>
      <w:r w:rsidRPr="00BF6510">
        <w:rPr>
          <w:rFonts w:ascii="Times New Roman" w:hAnsi="Times New Roman" w:cs="Times New Roman"/>
        </w:rPr>
        <w:t>(</w:t>
      </w:r>
      <w:r w:rsidRPr="00BF6510">
        <w:rPr>
          <w:rFonts w:ascii="Times New Roman" w:hAnsi="Times New Roman" w:cs="Times New Roman"/>
          <w:i/>
          <w:iCs/>
        </w:rPr>
        <w:t>a</w:t>
      </w:r>
      <w:r w:rsidRPr="00BF6510">
        <w:rPr>
          <w:rFonts w:ascii="Times New Roman" w:hAnsi="Times New Roman" w:cs="Times New Roman"/>
        </w:rPr>
        <w:t>) ………………………;</w:t>
      </w:r>
    </w:p>
    <w:p w:rsidR="00BF6510" w:rsidRPr="00BF6510" w:rsidRDefault="00BF6510" w:rsidP="00BF6510">
      <w:pPr>
        <w:autoSpaceDE w:val="0"/>
        <w:autoSpaceDN w:val="0"/>
        <w:adjustRightInd w:val="0"/>
        <w:spacing w:after="0" w:line="240" w:lineRule="auto"/>
        <w:ind w:left="720"/>
        <w:rPr>
          <w:rFonts w:ascii="Times New Roman" w:hAnsi="Times New Roman" w:cs="Times New Roman"/>
        </w:rPr>
      </w:pPr>
      <w:r w:rsidRPr="00BF6510">
        <w:rPr>
          <w:rFonts w:ascii="Times New Roman" w:hAnsi="Times New Roman" w:cs="Times New Roman"/>
        </w:rPr>
        <w:t>(</w:t>
      </w:r>
      <w:r w:rsidRPr="00BF6510">
        <w:rPr>
          <w:rFonts w:ascii="Times New Roman" w:hAnsi="Times New Roman" w:cs="Times New Roman"/>
          <w:i/>
          <w:iCs/>
        </w:rPr>
        <w:t>b</w:t>
      </w:r>
      <w:r w:rsidRPr="00BF6510">
        <w:rPr>
          <w:rFonts w:ascii="Times New Roman" w:hAnsi="Times New Roman" w:cs="Times New Roman"/>
        </w:rPr>
        <w:t>) ……………………….;</w:t>
      </w:r>
    </w:p>
    <w:p w:rsidR="00EB2A18" w:rsidRDefault="00BF6510" w:rsidP="00BF6510">
      <w:pPr>
        <w:autoSpaceDE w:val="0"/>
        <w:autoSpaceDN w:val="0"/>
        <w:adjustRightInd w:val="0"/>
        <w:spacing w:after="0" w:line="240" w:lineRule="auto"/>
        <w:ind w:left="720"/>
        <w:rPr>
          <w:rFonts w:ascii="Times New Roman" w:hAnsi="Times New Roman" w:cs="Times New Roman"/>
        </w:rPr>
      </w:pPr>
      <w:r w:rsidRPr="00BF6510">
        <w:rPr>
          <w:rFonts w:ascii="Times New Roman" w:hAnsi="Times New Roman" w:cs="Times New Roman"/>
        </w:rPr>
        <w:t>(</w:t>
      </w:r>
      <w:r w:rsidRPr="00BF6510">
        <w:rPr>
          <w:rFonts w:ascii="Times New Roman" w:hAnsi="Times New Roman" w:cs="Times New Roman"/>
          <w:i/>
          <w:iCs/>
        </w:rPr>
        <w:t>c</w:t>
      </w:r>
      <w:r w:rsidRPr="00BF6510">
        <w:rPr>
          <w:rFonts w:ascii="Times New Roman" w:hAnsi="Times New Roman" w:cs="Times New Roman"/>
        </w:rPr>
        <w:t>) a true and concise statement of the nature, extent and grounds of the cause of action and of the relief or remedies sought in the action”</w:t>
      </w:r>
    </w:p>
    <w:p w:rsidR="00BF6510" w:rsidRDefault="00BF6510" w:rsidP="00BF6510">
      <w:pPr>
        <w:autoSpaceDE w:val="0"/>
        <w:autoSpaceDN w:val="0"/>
        <w:adjustRightInd w:val="0"/>
        <w:spacing w:after="0" w:line="240" w:lineRule="auto"/>
        <w:rPr>
          <w:rFonts w:ascii="Times New Roman" w:hAnsi="Times New Roman" w:cs="Times New Roman"/>
        </w:rPr>
      </w:pPr>
    </w:p>
    <w:p w:rsidR="00BF6510" w:rsidRDefault="00724DED" w:rsidP="007F3FC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in dispute that the summons as it stands does not reflect </w:t>
      </w:r>
      <w:r w:rsidRPr="00B23F7D">
        <w:rPr>
          <w:rFonts w:ascii="Times New Roman" w:hAnsi="Times New Roman" w:cs="Times New Roman"/>
          <w:i/>
          <w:sz w:val="24"/>
          <w:szCs w:val="24"/>
        </w:rPr>
        <w:t>“a true and concise statement of the nature, extend and grounds of the cause of action”</w:t>
      </w:r>
      <w:r>
        <w:rPr>
          <w:rFonts w:ascii="Times New Roman" w:hAnsi="Times New Roman" w:cs="Times New Roman"/>
          <w:sz w:val="24"/>
          <w:szCs w:val="24"/>
        </w:rPr>
        <w:t xml:space="preserve">. It merely states the relief sought by the plaintiff. The issue that arises is whether that anomaly is fatal to the plaintiff’s claim and cannot be salvaged by the declaration filed </w:t>
      </w:r>
      <w:r w:rsidR="007F3FC1">
        <w:rPr>
          <w:rFonts w:ascii="Times New Roman" w:hAnsi="Times New Roman" w:cs="Times New Roman"/>
          <w:sz w:val="24"/>
          <w:szCs w:val="24"/>
        </w:rPr>
        <w:t xml:space="preserve">concurrently </w:t>
      </w:r>
      <w:r>
        <w:rPr>
          <w:rFonts w:ascii="Times New Roman" w:hAnsi="Times New Roman" w:cs="Times New Roman"/>
          <w:sz w:val="24"/>
          <w:szCs w:val="24"/>
        </w:rPr>
        <w:t xml:space="preserve">with the summons. </w:t>
      </w:r>
      <w:r w:rsidR="008218E0">
        <w:rPr>
          <w:rFonts w:ascii="Times New Roman" w:hAnsi="Times New Roman" w:cs="Times New Roman"/>
          <w:sz w:val="24"/>
          <w:szCs w:val="24"/>
        </w:rPr>
        <w:t xml:space="preserve">In </w:t>
      </w:r>
      <w:r w:rsidR="008218E0" w:rsidRPr="008218E0">
        <w:rPr>
          <w:rFonts w:ascii="Times New Roman" w:hAnsi="Times New Roman" w:cs="Times New Roman"/>
          <w:i/>
          <w:sz w:val="24"/>
          <w:szCs w:val="24"/>
        </w:rPr>
        <w:t>Nuvert Trading (Private) Limited t/a Tripple Tee Footwear v Hwange Colliery Company</w:t>
      </w:r>
      <w:r w:rsidR="008218E0">
        <w:rPr>
          <w:rStyle w:val="FootnoteReference"/>
          <w:rFonts w:ascii="Times New Roman" w:hAnsi="Times New Roman" w:cs="Times New Roman"/>
          <w:i/>
          <w:sz w:val="24"/>
          <w:szCs w:val="24"/>
        </w:rPr>
        <w:footnoteReference w:id="4"/>
      </w:r>
      <w:r w:rsidR="008218E0">
        <w:rPr>
          <w:rFonts w:ascii="Times New Roman" w:hAnsi="Times New Roman" w:cs="Times New Roman"/>
          <w:sz w:val="24"/>
          <w:szCs w:val="24"/>
        </w:rPr>
        <w:t>MATHONSI J (as he then was) dealt with this issue as follows:</w:t>
      </w:r>
    </w:p>
    <w:p w:rsidR="008218E0" w:rsidRPr="00ED45EA" w:rsidRDefault="008218E0" w:rsidP="008218E0">
      <w:pPr>
        <w:spacing w:after="0" w:line="240" w:lineRule="auto"/>
        <w:ind w:left="720"/>
        <w:jc w:val="both"/>
        <w:rPr>
          <w:rFonts w:ascii="Times New Roman" w:hAnsi="Times New Roman" w:cs="Times New Roman"/>
        </w:rPr>
      </w:pPr>
      <w:r w:rsidRPr="007F3FC1">
        <w:rPr>
          <w:rFonts w:ascii="Times New Roman" w:hAnsi="Times New Roman" w:cs="Times New Roman"/>
        </w:rPr>
        <w:t xml:space="preserve">“Clearly the summons which says, “A statement of the plaintiff’s claim is set out in the declaration, a copy of which is annexed to this summons”, does not meet the requirements of r 11(c). I said earlier that the issue does not form the main subject of the present inquiry because the applicant has not sought to amend the summons to comply with r 11(c). However, the respondent mentions that defect in augmenting its argument that the summons is a nullity. I do </w:t>
      </w:r>
      <w:r w:rsidRPr="00ED45EA">
        <w:rPr>
          <w:rFonts w:ascii="Times New Roman" w:hAnsi="Times New Roman" w:cs="Times New Roman"/>
        </w:rPr>
        <w:t>not agree.</w:t>
      </w:r>
    </w:p>
    <w:p w:rsidR="008218E0" w:rsidRPr="00ED45EA" w:rsidRDefault="008218E0" w:rsidP="008218E0">
      <w:pPr>
        <w:spacing w:after="0" w:line="240" w:lineRule="auto"/>
        <w:ind w:left="720"/>
        <w:jc w:val="both"/>
        <w:rPr>
          <w:rFonts w:ascii="Times New Roman" w:hAnsi="Times New Roman" w:cs="Times New Roman"/>
          <w:sz w:val="24"/>
          <w:szCs w:val="24"/>
        </w:rPr>
      </w:pPr>
      <w:r w:rsidRPr="00ED45EA">
        <w:rPr>
          <w:rFonts w:ascii="Times New Roman" w:hAnsi="Times New Roman" w:cs="Times New Roman"/>
        </w:rPr>
        <w:t xml:space="preserve">Ordinarily such a defect would be dealt with by way of an exception or special plea. The respondent has not excepted or filed a special plea. </w:t>
      </w:r>
      <w:r w:rsidRPr="00ED45EA">
        <w:rPr>
          <w:rFonts w:ascii="Times New Roman" w:hAnsi="Times New Roman" w:cs="Times New Roman"/>
          <w:u w:val="single"/>
        </w:rPr>
        <w:t xml:space="preserve">In any event, even were such an exception be made, if upheld, the plaintiff would be afforded an opportunity to amend the summons within a fixed period of time. It would not amount to an outright dismissal of the </w:t>
      </w:r>
      <w:r w:rsidR="007F3FC1" w:rsidRPr="00ED45EA">
        <w:rPr>
          <w:rFonts w:ascii="Times New Roman" w:hAnsi="Times New Roman" w:cs="Times New Roman"/>
          <w:u w:val="single"/>
        </w:rPr>
        <w:t>claim</w:t>
      </w:r>
      <w:r w:rsidR="007F3FC1" w:rsidRPr="00ED45EA">
        <w:rPr>
          <w:rFonts w:ascii="Times New Roman" w:hAnsi="Times New Roman" w:cs="Times New Roman"/>
        </w:rPr>
        <w:t>:</w:t>
      </w:r>
      <w:r w:rsidRPr="00ED45EA">
        <w:rPr>
          <w:rFonts w:ascii="Times New Roman" w:hAnsi="Times New Roman" w:cs="Times New Roman"/>
        </w:rPr>
        <w:t xml:space="preserve"> Alder v Elliot 1998 (2) ZLR 283 (S) 292B; </w:t>
      </w:r>
      <w:r w:rsidRPr="00ED45EA">
        <w:rPr>
          <w:rFonts w:ascii="Times New Roman" w:hAnsi="Times New Roman" w:cs="Times New Roman"/>
          <w:i/>
        </w:rPr>
        <w:t xml:space="preserve">Auridiam Zimbabwe (Pvt) Ltd </w:t>
      </w:r>
      <w:r w:rsidRPr="00ED45EA">
        <w:rPr>
          <w:rFonts w:ascii="Times New Roman" w:hAnsi="Times New Roman" w:cs="Times New Roman"/>
        </w:rPr>
        <w:t xml:space="preserve">v </w:t>
      </w:r>
      <w:r w:rsidRPr="00ED45EA">
        <w:rPr>
          <w:rFonts w:ascii="Times New Roman" w:hAnsi="Times New Roman" w:cs="Times New Roman"/>
          <w:i/>
        </w:rPr>
        <w:t>Modus Publications(Pvt) Ltd</w:t>
      </w:r>
      <w:r w:rsidRPr="00ED45EA">
        <w:rPr>
          <w:rFonts w:ascii="Times New Roman" w:hAnsi="Times New Roman" w:cs="Times New Roman"/>
        </w:rPr>
        <w:t xml:space="preserve"> 1993 (2) ZLR 359 (H) 373 C – D; </w:t>
      </w:r>
      <w:r w:rsidRPr="00ED45EA">
        <w:rPr>
          <w:rFonts w:ascii="Times New Roman" w:hAnsi="Times New Roman" w:cs="Times New Roman"/>
          <w:i/>
        </w:rPr>
        <w:t>Murozvi Chawatama Signs &amp; Ors</w:t>
      </w:r>
      <w:r w:rsidRPr="00ED45EA">
        <w:rPr>
          <w:rFonts w:ascii="Times New Roman" w:hAnsi="Times New Roman" w:cs="Times New Roman"/>
        </w:rPr>
        <w:t xml:space="preserve"> HH 481/15</w:t>
      </w:r>
      <w:r w:rsidRPr="00ED45EA">
        <w:rPr>
          <w:rFonts w:ascii="Times New Roman" w:hAnsi="Times New Roman" w:cs="Times New Roman"/>
          <w:sz w:val="24"/>
          <w:szCs w:val="24"/>
        </w:rPr>
        <w:t>. (Underlining for emphasis)”</w:t>
      </w:r>
    </w:p>
    <w:p w:rsidR="008218E0" w:rsidRPr="00ED45EA" w:rsidRDefault="008218E0" w:rsidP="008218E0">
      <w:pPr>
        <w:spacing w:after="0" w:line="240" w:lineRule="auto"/>
        <w:jc w:val="both"/>
        <w:rPr>
          <w:rFonts w:ascii="Times New Roman" w:hAnsi="Times New Roman" w:cs="Times New Roman"/>
          <w:sz w:val="24"/>
          <w:szCs w:val="24"/>
        </w:rPr>
      </w:pPr>
    </w:p>
    <w:p w:rsidR="008218E0" w:rsidRPr="00ED45EA" w:rsidRDefault="008218E0" w:rsidP="007F3FC1">
      <w:pPr>
        <w:autoSpaceDE w:val="0"/>
        <w:autoSpaceDN w:val="0"/>
        <w:adjustRightInd w:val="0"/>
        <w:spacing w:after="0" w:line="360" w:lineRule="auto"/>
        <w:ind w:firstLine="709"/>
        <w:jc w:val="both"/>
        <w:rPr>
          <w:rFonts w:ascii="Times New Roman" w:hAnsi="Times New Roman" w:cs="Times New Roman"/>
          <w:sz w:val="24"/>
          <w:szCs w:val="24"/>
        </w:rPr>
      </w:pPr>
      <w:r w:rsidRPr="00ED45EA">
        <w:rPr>
          <w:rFonts w:ascii="Times New Roman" w:hAnsi="Times New Roman" w:cs="Times New Roman"/>
          <w:sz w:val="24"/>
          <w:szCs w:val="24"/>
        </w:rPr>
        <w:t xml:space="preserve">In the case of </w:t>
      </w:r>
      <w:r w:rsidRPr="00ED45EA">
        <w:rPr>
          <w:rFonts w:ascii="Times New Roman" w:hAnsi="Times New Roman" w:cs="Times New Roman"/>
          <w:i/>
          <w:sz w:val="24"/>
          <w:szCs w:val="24"/>
        </w:rPr>
        <w:t>Sanctuary Insurance Company (Pvt) Ltd v BG Insurance (Pvt) Ltd T/A BGI Financial Services</w:t>
      </w:r>
      <w:r w:rsidRPr="00ED45EA">
        <w:rPr>
          <w:rStyle w:val="FootnoteReference"/>
          <w:rFonts w:ascii="Times New Roman" w:hAnsi="Times New Roman" w:cs="Times New Roman"/>
          <w:i/>
          <w:sz w:val="24"/>
          <w:szCs w:val="24"/>
        </w:rPr>
        <w:footnoteReference w:id="5"/>
      </w:r>
      <w:r w:rsidRPr="00ED45EA">
        <w:rPr>
          <w:rFonts w:ascii="Times New Roman" w:hAnsi="Times New Roman" w:cs="Times New Roman"/>
          <w:sz w:val="24"/>
          <w:szCs w:val="24"/>
        </w:rPr>
        <w:t xml:space="preserve"> CHAREWA J explained the position as follows:</w:t>
      </w:r>
    </w:p>
    <w:p w:rsidR="008218E0" w:rsidRPr="00ED45EA" w:rsidRDefault="00302438" w:rsidP="00302438">
      <w:pPr>
        <w:autoSpaceDE w:val="0"/>
        <w:autoSpaceDN w:val="0"/>
        <w:adjustRightInd w:val="0"/>
        <w:spacing w:after="0" w:line="240" w:lineRule="auto"/>
        <w:ind w:left="720" w:hanging="11"/>
        <w:jc w:val="both"/>
        <w:rPr>
          <w:rFonts w:ascii="Times New Roman" w:hAnsi="Times New Roman" w:cs="Times New Roman"/>
        </w:rPr>
      </w:pPr>
      <w:r w:rsidRPr="00ED45EA">
        <w:rPr>
          <w:rFonts w:ascii="Times New Roman" w:hAnsi="Times New Roman" w:cs="Times New Roman"/>
          <w:sz w:val="24"/>
          <w:szCs w:val="24"/>
        </w:rPr>
        <w:t>“</w:t>
      </w:r>
      <w:r w:rsidRPr="00ED45EA">
        <w:rPr>
          <w:rFonts w:ascii="Times New Roman" w:hAnsi="Times New Roman" w:cs="Times New Roman"/>
        </w:rPr>
        <w:t>I will go further to state that whatever deficiencies are in the summons are amply supplemented by the declaration. The plaintiff’s cause of action and the facts upon which it is based are therefore quite apparent from the summons as read with the declaration. Hence, the defendant cannot claim that he is unaware of the details of the claim, the basis thereof and the relief sought unless the court endorses a rigid and mechanical approach which defeats the cause of justice</w:t>
      </w:r>
      <w:r w:rsidR="00426496" w:rsidRPr="00ED45EA">
        <w:rPr>
          <w:rFonts w:ascii="Times New Roman" w:hAnsi="Times New Roman" w:cs="Times New Roman"/>
        </w:rPr>
        <w:t>.</w:t>
      </w:r>
      <w:r w:rsidRPr="00ED45EA">
        <w:rPr>
          <w:rFonts w:ascii="Times New Roman" w:hAnsi="Times New Roman" w:cs="Times New Roman"/>
        </w:rPr>
        <w:t>”</w:t>
      </w:r>
    </w:p>
    <w:p w:rsidR="00426496" w:rsidRPr="00ED45EA" w:rsidRDefault="00BF22D5" w:rsidP="00B23F7D">
      <w:pPr>
        <w:autoSpaceDE w:val="0"/>
        <w:autoSpaceDN w:val="0"/>
        <w:adjustRightInd w:val="0"/>
        <w:spacing w:after="0" w:line="360" w:lineRule="auto"/>
        <w:ind w:firstLine="709"/>
        <w:jc w:val="both"/>
        <w:rPr>
          <w:rFonts w:ascii="Times New Roman" w:hAnsi="Times New Roman" w:cs="Times New Roman"/>
          <w:sz w:val="24"/>
          <w:szCs w:val="24"/>
        </w:rPr>
      </w:pPr>
      <w:r w:rsidRPr="00ED45EA">
        <w:rPr>
          <w:rFonts w:ascii="Times New Roman" w:hAnsi="Times New Roman" w:cs="Times New Roman"/>
          <w:sz w:val="24"/>
          <w:szCs w:val="24"/>
        </w:rPr>
        <w:t xml:space="preserve">In the latter case, the court had also found that the summons was defective, as it merely stated the relief sought, without relating to the precise nature, extent or legal basis for the claim. What emerges from the two authorities above is that </w:t>
      </w:r>
      <w:r w:rsidR="000C76BF" w:rsidRPr="00ED45EA">
        <w:rPr>
          <w:rFonts w:ascii="Times New Roman" w:hAnsi="Times New Roman" w:cs="Times New Roman"/>
          <w:sz w:val="24"/>
          <w:szCs w:val="24"/>
        </w:rPr>
        <w:t xml:space="preserve">the kind of defect that afflicts the plaintiff’s summons </w:t>
      </w:r>
      <w:r w:rsidR="009650AE" w:rsidRPr="00ED45EA">
        <w:rPr>
          <w:rFonts w:ascii="Times New Roman" w:hAnsi="Times New Roman" w:cs="Times New Roman"/>
          <w:sz w:val="24"/>
          <w:szCs w:val="24"/>
        </w:rPr>
        <w:t xml:space="preserve">does not render them a nullity. In </w:t>
      </w:r>
      <w:r w:rsidR="009650AE" w:rsidRPr="00ED45EA">
        <w:rPr>
          <w:rFonts w:ascii="Times New Roman" w:hAnsi="Times New Roman" w:cs="Times New Roman"/>
          <w:i/>
          <w:sz w:val="24"/>
          <w:szCs w:val="24"/>
        </w:rPr>
        <w:t xml:space="preserve">Sanyangombe </w:t>
      </w:r>
      <w:r w:rsidR="009650AE" w:rsidRPr="00CA6F38">
        <w:rPr>
          <w:rFonts w:ascii="Times New Roman" w:hAnsi="Times New Roman" w:cs="Times New Roman"/>
          <w:sz w:val="24"/>
          <w:szCs w:val="24"/>
        </w:rPr>
        <w:t>v</w:t>
      </w:r>
      <w:r w:rsidR="005C6039" w:rsidRPr="00ED45EA">
        <w:rPr>
          <w:rFonts w:ascii="Times New Roman" w:hAnsi="Times New Roman" w:cs="Times New Roman"/>
          <w:i/>
          <w:sz w:val="24"/>
          <w:szCs w:val="24"/>
        </w:rPr>
        <w:t>Chalimba and 3 others</w:t>
      </w:r>
      <w:r w:rsidR="005C6039" w:rsidRPr="00ED45EA">
        <w:rPr>
          <w:rStyle w:val="FootnoteReference"/>
          <w:rFonts w:ascii="Times New Roman" w:hAnsi="Times New Roman" w:cs="Times New Roman"/>
          <w:i/>
          <w:sz w:val="24"/>
          <w:szCs w:val="24"/>
        </w:rPr>
        <w:footnoteReference w:id="6"/>
      </w:r>
      <w:r w:rsidR="00F84172" w:rsidRPr="00ED45EA">
        <w:rPr>
          <w:rFonts w:ascii="Times New Roman" w:hAnsi="Times New Roman" w:cs="Times New Roman"/>
          <w:sz w:val="24"/>
          <w:szCs w:val="24"/>
        </w:rPr>
        <w:t>MATHONSI J held that:</w:t>
      </w:r>
    </w:p>
    <w:p w:rsidR="00F84172" w:rsidRPr="00ED45EA" w:rsidRDefault="00F84172" w:rsidP="00B23F7D">
      <w:pPr>
        <w:autoSpaceDE w:val="0"/>
        <w:autoSpaceDN w:val="0"/>
        <w:adjustRightInd w:val="0"/>
        <w:spacing w:line="240" w:lineRule="auto"/>
        <w:ind w:left="709"/>
        <w:jc w:val="both"/>
        <w:rPr>
          <w:rFonts w:ascii="Times New Roman" w:hAnsi="Times New Roman" w:cs="Times New Roman"/>
        </w:rPr>
      </w:pPr>
      <w:r w:rsidRPr="00ED45EA">
        <w:rPr>
          <w:rFonts w:ascii="Times New Roman" w:hAnsi="Times New Roman" w:cs="Times New Roman"/>
        </w:rPr>
        <w:t>“I must mention that a failure to include a statement of the nature, extent and grounds of the cause of action and of the relief sought on the face of the summons is an omission that is easily curable by an amendment of that summons.”</w:t>
      </w:r>
    </w:p>
    <w:p w:rsidR="00843E1A" w:rsidRPr="00ED45EA" w:rsidRDefault="00F84172" w:rsidP="00843E1A">
      <w:pPr>
        <w:autoSpaceDE w:val="0"/>
        <w:autoSpaceDN w:val="0"/>
        <w:adjustRightInd w:val="0"/>
        <w:spacing w:after="0" w:line="360" w:lineRule="auto"/>
        <w:ind w:firstLine="709"/>
        <w:jc w:val="both"/>
        <w:rPr>
          <w:rFonts w:ascii="Times New Roman" w:hAnsi="Times New Roman" w:cs="Times New Roman"/>
          <w:sz w:val="24"/>
          <w:szCs w:val="24"/>
        </w:rPr>
      </w:pPr>
      <w:r w:rsidRPr="00ED45EA">
        <w:rPr>
          <w:rFonts w:ascii="Times New Roman" w:hAnsi="Times New Roman" w:cs="Times New Roman"/>
          <w:sz w:val="24"/>
          <w:szCs w:val="24"/>
        </w:rPr>
        <w:t xml:space="preserve">It is therefore my finding that the </w:t>
      </w:r>
      <w:r w:rsidR="00D366A2" w:rsidRPr="00ED45EA">
        <w:rPr>
          <w:rFonts w:ascii="Times New Roman" w:hAnsi="Times New Roman" w:cs="Times New Roman"/>
          <w:sz w:val="24"/>
          <w:szCs w:val="24"/>
        </w:rPr>
        <w:t xml:space="preserve">failure to disclose </w:t>
      </w:r>
      <w:r w:rsidR="00941974" w:rsidRPr="00ED45EA">
        <w:rPr>
          <w:rFonts w:ascii="Times New Roman" w:hAnsi="Times New Roman" w:cs="Times New Roman"/>
          <w:sz w:val="24"/>
          <w:szCs w:val="24"/>
        </w:rPr>
        <w:t xml:space="preserve">a true and concise statement of the nature, extent and grounds of the cause of action does not make the summons </w:t>
      </w:r>
      <w:r w:rsidR="0054555D">
        <w:rPr>
          <w:rFonts w:ascii="Times New Roman" w:hAnsi="Times New Roman" w:cs="Times New Roman"/>
          <w:sz w:val="24"/>
          <w:szCs w:val="24"/>
        </w:rPr>
        <w:t>incurable</w:t>
      </w:r>
      <w:r w:rsidR="00941974" w:rsidRPr="00ED45EA">
        <w:rPr>
          <w:rFonts w:ascii="Times New Roman" w:hAnsi="Times New Roman" w:cs="Times New Roman"/>
          <w:sz w:val="24"/>
          <w:szCs w:val="24"/>
        </w:rPr>
        <w:t>.</w:t>
      </w:r>
      <w:r w:rsidR="00843E1A" w:rsidRPr="00ED45EA">
        <w:rPr>
          <w:rFonts w:ascii="Times New Roman" w:hAnsi="Times New Roman" w:cs="Times New Roman"/>
          <w:sz w:val="24"/>
          <w:szCs w:val="24"/>
        </w:rPr>
        <w:t xml:space="preserve"> Such omission is curable through an amendment to the summons. </w:t>
      </w:r>
      <w:r w:rsidR="002768E8" w:rsidRPr="00ED45EA">
        <w:rPr>
          <w:rFonts w:ascii="Times New Roman" w:hAnsi="Times New Roman" w:cs="Times New Roman"/>
          <w:sz w:val="24"/>
          <w:szCs w:val="24"/>
        </w:rPr>
        <w:t>At any rate, this court takes the view that the relief sought, as set out in the summons and read together with the declaration, clearly establish</w:t>
      </w:r>
      <w:r w:rsidR="00B23F7D">
        <w:rPr>
          <w:rFonts w:ascii="Times New Roman" w:hAnsi="Times New Roman" w:cs="Times New Roman"/>
          <w:sz w:val="24"/>
          <w:szCs w:val="24"/>
        </w:rPr>
        <w:t>es</w:t>
      </w:r>
      <w:r w:rsidR="002768E8" w:rsidRPr="00ED45EA">
        <w:rPr>
          <w:rFonts w:ascii="Times New Roman" w:hAnsi="Times New Roman" w:cs="Times New Roman"/>
          <w:sz w:val="24"/>
          <w:szCs w:val="24"/>
        </w:rPr>
        <w:t xml:space="preserve"> the claim that the defendants are expected to answer to. </w:t>
      </w:r>
    </w:p>
    <w:p w:rsidR="00843E1A" w:rsidRPr="00B23F7D" w:rsidRDefault="00CA6F38" w:rsidP="00B23F7D">
      <w:pPr>
        <w:autoSpaceDE w:val="0"/>
        <w:autoSpaceDN w:val="0"/>
        <w:adjustRightInd w:val="0"/>
        <w:spacing w:after="0" w:line="360" w:lineRule="auto"/>
        <w:jc w:val="both"/>
        <w:rPr>
          <w:rFonts w:ascii="Times New Roman" w:hAnsi="Times New Roman" w:cs="Times New Roman"/>
          <w:b/>
          <w:sz w:val="24"/>
          <w:szCs w:val="24"/>
        </w:rPr>
      </w:pPr>
      <w:r w:rsidRPr="00B23F7D">
        <w:rPr>
          <w:rFonts w:ascii="Times New Roman" w:hAnsi="Times New Roman" w:cs="Times New Roman"/>
          <w:b/>
          <w:sz w:val="24"/>
          <w:szCs w:val="24"/>
        </w:rPr>
        <w:t>INCOMPLETE CAUSE OF ACTION</w:t>
      </w:r>
    </w:p>
    <w:p w:rsidR="00F84172" w:rsidRPr="00ED45EA" w:rsidRDefault="00843E1A" w:rsidP="00843E1A">
      <w:pPr>
        <w:autoSpaceDE w:val="0"/>
        <w:autoSpaceDN w:val="0"/>
        <w:adjustRightInd w:val="0"/>
        <w:spacing w:after="0" w:line="360" w:lineRule="auto"/>
        <w:jc w:val="both"/>
        <w:rPr>
          <w:rFonts w:ascii="Times New Roman" w:hAnsi="Times New Roman" w:cs="Times New Roman"/>
          <w:sz w:val="24"/>
          <w:szCs w:val="24"/>
        </w:rPr>
      </w:pPr>
      <w:r w:rsidRPr="00ED45EA">
        <w:rPr>
          <w:rFonts w:ascii="Times New Roman" w:hAnsi="Times New Roman" w:cs="Times New Roman"/>
          <w:sz w:val="24"/>
          <w:szCs w:val="24"/>
        </w:rPr>
        <w:tab/>
        <w:t xml:space="preserve">The defendants’ contention is that a </w:t>
      </w:r>
      <w:r w:rsidR="00531132" w:rsidRPr="00ED45EA">
        <w:rPr>
          <w:rFonts w:ascii="Times New Roman" w:hAnsi="Times New Roman" w:cs="Times New Roman"/>
          <w:sz w:val="24"/>
          <w:szCs w:val="24"/>
        </w:rPr>
        <w:t xml:space="preserve">party whose claim </w:t>
      </w:r>
      <w:r w:rsidR="00664E69" w:rsidRPr="00ED45EA">
        <w:rPr>
          <w:rFonts w:ascii="Times New Roman" w:hAnsi="Times New Roman" w:cs="Times New Roman"/>
          <w:sz w:val="24"/>
          <w:szCs w:val="24"/>
        </w:rPr>
        <w:t>is</w:t>
      </w:r>
      <w:r w:rsidR="00531132" w:rsidRPr="00ED45EA">
        <w:rPr>
          <w:rFonts w:ascii="Times New Roman" w:hAnsi="Times New Roman" w:cs="Times New Roman"/>
          <w:sz w:val="24"/>
          <w:szCs w:val="24"/>
        </w:rPr>
        <w:t xml:space="preserve"> founded on a breach </w:t>
      </w:r>
      <w:r w:rsidR="00664E69" w:rsidRPr="00ED45EA">
        <w:rPr>
          <w:rFonts w:ascii="Times New Roman" w:hAnsi="Times New Roman" w:cs="Times New Roman"/>
          <w:sz w:val="24"/>
          <w:szCs w:val="24"/>
        </w:rPr>
        <w:t xml:space="preserve">by the party allegedly in default must </w:t>
      </w:r>
      <w:r w:rsidR="007F3FC1" w:rsidRPr="00ED45EA">
        <w:rPr>
          <w:rFonts w:ascii="Times New Roman" w:hAnsi="Times New Roman" w:cs="Times New Roman"/>
          <w:sz w:val="24"/>
          <w:szCs w:val="24"/>
        </w:rPr>
        <w:t xml:space="preserve">themselves </w:t>
      </w:r>
      <w:r w:rsidR="00664E69" w:rsidRPr="00ED45EA">
        <w:rPr>
          <w:rFonts w:ascii="Times New Roman" w:hAnsi="Times New Roman" w:cs="Times New Roman"/>
          <w:sz w:val="24"/>
          <w:szCs w:val="24"/>
        </w:rPr>
        <w:t xml:space="preserve">show compliance with their obligations under the contract. The plaintiff allegedly failed to tender payment for the same shares that he wanted transferred to him. </w:t>
      </w:r>
      <w:r w:rsidR="005E450C" w:rsidRPr="00ED45EA">
        <w:rPr>
          <w:rFonts w:ascii="Times New Roman" w:hAnsi="Times New Roman" w:cs="Times New Roman"/>
          <w:sz w:val="24"/>
          <w:szCs w:val="24"/>
        </w:rPr>
        <w:t>The relevant portion of the plaintiff’s claim as set out in the declaration read</w:t>
      </w:r>
      <w:r w:rsidR="007F3FC1" w:rsidRPr="00ED45EA">
        <w:rPr>
          <w:rFonts w:ascii="Times New Roman" w:hAnsi="Times New Roman" w:cs="Times New Roman"/>
          <w:sz w:val="24"/>
          <w:szCs w:val="24"/>
        </w:rPr>
        <w:t>s</w:t>
      </w:r>
      <w:r w:rsidR="005E450C" w:rsidRPr="00ED45EA">
        <w:rPr>
          <w:rFonts w:ascii="Times New Roman" w:hAnsi="Times New Roman" w:cs="Times New Roman"/>
          <w:sz w:val="24"/>
          <w:szCs w:val="24"/>
        </w:rPr>
        <w:t xml:space="preserve"> as follows:</w:t>
      </w:r>
    </w:p>
    <w:p w:rsidR="005E450C" w:rsidRPr="00ED45EA" w:rsidRDefault="005E450C" w:rsidP="00B00CC7">
      <w:pPr>
        <w:autoSpaceDE w:val="0"/>
        <w:autoSpaceDN w:val="0"/>
        <w:adjustRightInd w:val="0"/>
        <w:spacing w:after="0" w:line="240" w:lineRule="auto"/>
        <w:ind w:left="1440" w:hanging="720"/>
        <w:jc w:val="both"/>
        <w:rPr>
          <w:rFonts w:ascii="Times New Roman" w:hAnsi="Times New Roman" w:cs="Times New Roman"/>
        </w:rPr>
      </w:pPr>
      <w:r w:rsidRPr="00ED45EA">
        <w:rPr>
          <w:rFonts w:ascii="Times New Roman" w:hAnsi="Times New Roman" w:cs="Times New Roman"/>
          <w:sz w:val="24"/>
          <w:szCs w:val="24"/>
        </w:rPr>
        <w:t>“</w:t>
      </w:r>
      <w:r w:rsidRPr="00ED45EA">
        <w:rPr>
          <w:rFonts w:ascii="Times New Roman" w:hAnsi="Times New Roman" w:cs="Times New Roman"/>
        </w:rPr>
        <w:t>12.1</w:t>
      </w:r>
      <w:r w:rsidRPr="00ED45EA">
        <w:rPr>
          <w:rFonts w:ascii="Times New Roman" w:hAnsi="Times New Roman" w:cs="Times New Roman"/>
        </w:rPr>
        <w:tab/>
        <w:t>2</w:t>
      </w:r>
      <w:r w:rsidRPr="00ED45EA">
        <w:rPr>
          <w:rFonts w:ascii="Times New Roman" w:hAnsi="Times New Roman" w:cs="Times New Roman"/>
          <w:vertAlign w:val="superscript"/>
        </w:rPr>
        <w:t>nd</w:t>
      </w:r>
      <w:r w:rsidRPr="00ED45EA">
        <w:rPr>
          <w:rFonts w:ascii="Times New Roman" w:hAnsi="Times New Roman" w:cs="Times New Roman"/>
        </w:rPr>
        <w:t xml:space="preserve"> – 5</w:t>
      </w:r>
      <w:r w:rsidRPr="00ED45EA">
        <w:rPr>
          <w:rFonts w:ascii="Times New Roman" w:hAnsi="Times New Roman" w:cs="Times New Roman"/>
          <w:vertAlign w:val="superscript"/>
        </w:rPr>
        <w:t>th</w:t>
      </w:r>
      <w:r w:rsidRPr="00ED45EA">
        <w:rPr>
          <w:rFonts w:ascii="Times New Roman" w:hAnsi="Times New Roman" w:cs="Times New Roman"/>
        </w:rPr>
        <w:t xml:space="preserve"> Defendants were to effect transfer of 40 (forty) percent of their shares, being 800 (eight hundred) shares to the Plaintiff or his duly appointed nominee within 7 (seven) days of the signing of the Memorandum of Understanding;</w:t>
      </w:r>
    </w:p>
    <w:p w:rsidR="00B00CC7" w:rsidRPr="00ED45EA" w:rsidRDefault="005E450C" w:rsidP="0008250B">
      <w:pPr>
        <w:tabs>
          <w:tab w:val="left" w:pos="851"/>
        </w:tabs>
        <w:autoSpaceDE w:val="0"/>
        <w:autoSpaceDN w:val="0"/>
        <w:adjustRightInd w:val="0"/>
        <w:spacing w:line="240" w:lineRule="auto"/>
        <w:ind w:left="1440" w:hanging="1440"/>
        <w:jc w:val="both"/>
        <w:rPr>
          <w:rFonts w:ascii="Times New Roman" w:hAnsi="Times New Roman" w:cs="Times New Roman"/>
        </w:rPr>
      </w:pPr>
      <w:r w:rsidRPr="00ED45EA">
        <w:rPr>
          <w:rFonts w:ascii="Times New Roman" w:hAnsi="Times New Roman" w:cs="Times New Roman"/>
        </w:rPr>
        <w:tab/>
        <w:t xml:space="preserve">12.2 </w:t>
      </w:r>
      <w:r w:rsidRPr="00ED45EA">
        <w:rPr>
          <w:rFonts w:ascii="Times New Roman" w:hAnsi="Times New Roman" w:cs="Times New Roman"/>
        </w:rPr>
        <w:tab/>
        <w:t>As consideration for the 40 (forty) percent equity, and after transfer of the 800 (eight hundred) shares in the 1</w:t>
      </w:r>
      <w:r w:rsidRPr="00ED45EA">
        <w:rPr>
          <w:rFonts w:ascii="Times New Roman" w:hAnsi="Times New Roman" w:cs="Times New Roman"/>
          <w:vertAlign w:val="superscript"/>
        </w:rPr>
        <w:t>st</w:t>
      </w:r>
      <w:r w:rsidRPr="00ED45EA">
        <w:rPr>
          <w:rFonts w:ascii="Times New Roman" w:hAnsi="Times New Roman" w:cs="Times New Roman"/>
        </w:rPr>
        <w:t xml:space="preserve"> Defendant company, Plaintiff was to pay the sum of US$250 000 (Two Hundred and Fifty Thousand United States Dollars) towards the exploration </w:t>
      </w:r>
      <w:r w:rsidR="00B00CC7" w:rsidRPr="00ED45EA">
        <w:rPr>
          <w:rFonts w:ascii="Times New Roman" w:hAnsi="Times New Roman" w:cs="Times New Roman"/>
        </w:rPr>
        <w:t>and development of the Project.”</w:t>
      </w:r>
    </w:p>
    <w:p w:rsidR="007F3FC1" w:rsidRPr="00ED45EA" w:rsidRDefault="000560D4" w:rsidP="00B00CC7">
      <w:pPr>
        <w:tabs>
          <w:tab w:val="left" w:pos="851"/>
        </w:tabs>
        <w:autoSpaceDE w:val="0"/>
        <w:autoSpaceDN w:val="0"/>
        <w:adjustRightInd w:val="0"/>
        <w:spacing w:after="0" w:line="360" w:lineRule="auto"/>
        <w:jc w:val="both"/>
        <w:rPr>
          <w:rFonts w:ascii="Times New Roman" w:hAnsi="Times New Roman" w:cs="Times New Roman"/>
          <w:sz w:val="24"/>
          <w:szCs w:val="24"/>
        </w:rPr>
      </w:pPr>
      <w:r w:rsidRPr="00ED45EA">
        <w:rPr>
          <w:rFonts w:ascii="Times New Roman" w:hAnsi="Times New Roman" w:cs="Times New Roman"/>
          <w:sz w:val="24"/>
          <w:szCs w:val="24"/>
        </w:rPr>
        <w:tab/>
      </w:r>
      <w:r w:rsidR="00B00CC7" w:rsidRPr="00ED45EA">
        <w:rPr>
          <w:rFonts w:ascii="Times New Roman" w:hAnsi="Times New Roman" w:cs="Times New Roman"/>
          <w:sz w:val="24"/>
          <w:szCs w:val="24"/>
        </w:rPr>
        <w:t xml:space="preserve">The two paragraphs above appear to have been extracted from the MOU between the parties. A closer reading of the two paragraphs shows that </w:t>
      </w:r>
      <w:r w:rsidR="00DE3E17" w:rsidRPr="00ED45EA">
        <w:rPr>
          <w:rFonts w:ascii="Times New Roman" w:hAnsi="Times New Roman" w:cs="Times New Roman"/>
          <w:sz w:val="24"/>
          <w:szCs w:val="24"/>
        </w:rPr>
        <w:t>the plaintiff</w:t>
      </w:r>
      <w:r w:rsidR="00B00CC7" w:rsidRPr="00ED45EA">
        <w:rPr>
          <w:rFonts w:ascii="Times New Roman" w:hAnsi="Times New Roman" w:cs="Times New Roman"/>
          <w:sz w:val="24"/>
          <w:szCs w:val="24"/>
        </w:rPr>
        <w:t xml:space="preserve"> was expected to tender payment of the consideration after the transfer of the shares. </w:t>
      </w:r>
      <w:r w:rsidR="00DE3E17" w:rsidRPr="00ED45EA">
        <w:rPr>
          <w:rFonts w:ascii="Times New Roman" w:hAnsi="Times New Roman" w:cs="Times New Roman"/>
          <w:sz w:val="24"/>
          <w:szCs w:val="24"/>
        </w:rPr>
        <w:t>The plaintiff was only required to comply with his own obligations after the transf</w:t>
      </w:r>
      <w:r w:rsidR="005A0E0B" w:rsidRPr="00ED45EA">
        <w:rPr>
          <w:rFonts w:ascii="Times New Roman" w:hAnsi="Times New Roman" w:cs="Times New Roman"/>
          <w:sz w:val="24"/>
          <w:szCs w:val="24"/>
        </w:rPr>
        <w:t>er of the shares</w:t>
      </w:r>
      <w:r w:rsidR="007F3FC1" w:rsidRPr="00ED45EA">
        <w:rPr>
          <w:rFonts w:ascii="Times New Roman" w:hAnsi="Times New Roman" w:cs="Times New Roman"/>
          <w:sz w:val="24"/>
          <w:szCs w:val="24"/>
        </w:rPr>
        <w:t xml:space="preserve"> to him</w:t>
      </w:r>
      <w:r w:rsidR="005A0E0B" w:rsidRPr="00ED45EA">
        <w:rPr>
          <w:rFonts w:ascii="Times New Roman" w:hAnsi="Times New Roman" w:cs="Times New Roman"/>
          <w:sz w:val="24"/>
          <w:szCs w:val="24"/>
        </w:rPr>
        <w:t xml:space="preserve">. </w:t>
      </w:r>
      <w:r w:rsidRPr="00ED45EA">
        <w:rPr>
          <w:rFonts w:ascii="Times New Roman" w:hAnsi="Times New Roman" w:cs="Times New Roman"/>
          <w:sz w:val="24"/>
          <w:szCs w:val="24"/>
        </w:rPr>
        <w:t xml:space="preserve">All that was expected of the plaintiff was to wait for the defendants to comply with their obligations under the MOU. </w:t>
      </w:r>
      <w:r w:rsidR="00B57623" w:rsidRPr="00ED45EA">
        <w:rPr>
          <w:rFonts w:ascii="Times New Roman" w:hAnsi="Times New Roman" w:cs="Times New Roman"/>
          <w:sz w:val="24"/>
          <w:szCs w:val="24"/>
        </w:rPr>
        <w:t xml:space="preserve">What triggered an approach to this court was the failure by the defendants to comply with their obligations under the MOU. </w:t>
      </w:r>
    </w:p>
    <w:p w:rsidR="00AC5D7A" w:rsidRPr="00ED45EA" w:rsidRDefault="007F3FC1" w:rsidP="00B00CC7">
      <w:pPr>
        <w:tabs>
          <w:tab w:val="left" w:pos="851"/>
        </w:tabs>
        <w:autoSpaceDE w:val="0"/>
        <w:autoSpaceDN w:val="0"/>
        <w:adjustRightInd w:val="0"/>
        <w:spacing w:after="0" w:line="360" w:lineRule="auto"/>
        <w:jc w:val="both"/>
        <w:rPr>
          <w:rFonts w:ascii="Times New Roman" w:hAnsi="Times New Roman" w:cs="Times New Roman"/>
          <w:sz w:val="24"/>
          <w:szCs w:val="24"/>
        </w:rPr>
      </w:pPr>
      <w:r w:rsidRPr="00ED45EA">
        <w:rPr>
          <w:rFonts w:ascii="Times New Roman" w:hAnsi="Times New Roman" w:cs="Times New Roman"/>
          <w:sz w:val="24"/>
          <w:szCs w:val="24"/>
        </w:rPr>
        <w:tab/>
      </w:r>
      <w:r w:rsidR="005A0E0B" w:rsidRPr="00ED45EA">
        <w:rPr>
          <w:rFonts w:ascii="Times New Roman" w:hAnsi="Times New Roman" w:cs="Times New Roman"/>
          <w:sz w:val="24"/>
          <w:szCs w:val="24"/>
        </w:rPr>
        <w:t xml:space="preserve">It is not within the dominion of this court to interrogate the wisdom of this arrangement that only obliged the payment of </w:t>
      </w:r>
      <w:r w:rsidRPr="00ED45EA">
        <w:rPr>
          <w:rFonts w:ascii="Times New Roman" w:hAnsi="Times New Roman" w:cs="Times New Roman"/>
          <w:sz w:val="24"/>
          <w:szCs w:val="24"/>
        </w:rPr>
        <w:t xml:space="preserve">the </w:t>
      </w:r>
      <w:r w:rsidR="005A0E0B" w:rsidRPr="00ED45EA">
        <w:rPr>
          <w:rFonts w:ascii="Times New Roman" w:hAnsi="Times New Roman" w:cs="Times New Roman"/>
          <w:sz w:val="24"/>
          <w:szCs w:val="24"/>
        </w:rPr>
        <w:t>consideration after the transfer of the shares.</w:t>
      </w:r>
      <w:r w:rsidR="00C70440" w:rsidRPr="00ED45EA">
        <w:rPr>
          <w:rFonts w:ascii="Times New Roman" w:hAnsi="Times New Roman" w:cs="Times New Roman"/>
          <w:sz w:val="24"/>
          <w:szCs w:val="24"/>
        </w:rPr>
        <w:t>The factual allegations as contained in the declaration must be taken as correct.</w:t>
      </w:r>
      <w:r w:rsidR="00C70440" w:rsidRPr="00ED45EA">
        <w:rPr>
          <w:rStyle w:val="FootnoteReference"/>
          <w:rFonts w:ascii="Times New Roman" w:hAnsi="Times New Roman" w:cs="Times New Roman"/>
          <w:sz w:val="24"/>
          <w:szCs w:val="24"/>
        </w:rPr>
        <w:footnoteReference w:id="7"/>
      </w:r>
      <w:r w:rsidR="000560D4" w:rsidRPr="00ED45EA">
        <w:rPr>
          <w:rFonts w:ascii="Times New Roman" w:hAnsi="Times New Roman" w:cs="Times New Roman"/>
          <w:sz w:val="24"/>
          <w:szCs w:val="24"/>
        </w:rPr>
        <w:t xml:space="preserve">Can the defendants’ argument be sustained under the circumstances? I think not. In my view, the plaintiff set out the material allegations on which the cause of action is grounded. This </w:t>
      </w:r>
      <w:r w:rsidRPr="00ED45EA">
        <w:rPr>
          <w:rFonts w:ascii="Times New Roman" w:hAnsi="Times New Roman" w:cs="Times New Roman"/>
          <w:sz w:val="24"/>
          <w:szCs w:val="24"/>
        </w:rPr>
        <w:t>a</w:t>
      </w:r>
      <w:r w:rsidR="000560D4" w:rsidRPr="00ED45EA">
        <w:rPr>
          <w:rFonts w:ascii="Times New Roman" w:hAnsi="Times New Roman" w:cs="Times New Roman"/>
          <w:sz w:val="24"/>
          <w:szCs w:val="24"/>
        </w:rPr>
        <w:t xml:space="preserve"> typical case in which the defendants ought to have sought further </w:t>
      </w:r>
      <w:r w:rsidRPr="00ED45EA">
        <w:rPr>
          <w:rFonts w:ascii="Times New Roman" w:hAnsi="Times New Roman" w:cs="Times New Roman"/>
          <w:sz w:val="24"/>
          <w:szCs w:val="24"/>
        </w:rPr>
        <w:t>clarification</w:t>
      </w:r>
      <w:r w:rsidR="000560D4" w:rsidRPr="00ED45EA">
        <w:rPr>
          <w:rFonts w:ascii="Times New Roman" w:hAnsi="Times New Roman" w:cs="Times New Roman"/>
          <w:sz w:val="24"/>
          <w:szCs w:val="24"/>
        </w:rPr>
        <w:t xml:space="preserve">, if such was needed, through a request for further particulars. </w:t>
      </w:r>
      <w:r w:rsidR="00B57623" w:rsidRPr="00ED45EA">
        <w:rPr>
          <w:rFonts w:ascii="Times New Roman" w:hAnsi="Times New Roman" w:cs="Times New Roman"/>
          <w:sz w:val="24"/>
          <w:szCs w:val="24"/>
        </w:rPr>
        <w:t xml:space="preserve">The court finds no merit in the defendants’ argument that the cause of action was incomplete. </w:t>
      </w:r>
    </w:p>
    <w:p w:rsidR="009864A2" w:rsidRPr="0008250B" w:rsidRDefault="009864A2" w:rsidP="0008250B">
      <w:pPr>
        <w:pStyle w:val="Default"/>
        <w:spacing w:line="360" w:lineRule="auto"/>
        <w:jc w:val="both"/>
        <w:rPr>
          <w:rFonts w:ascii="Times New Roman" w:hAnsi="Times New Roman" w:cs="Times New Roman"/>
          <w:b/>
          <w:color w:val="auto"/>
        </w:rPr>
      </w:pPr>
      <w:r w:rsidRPr="0008250B">
        <w:rPr>
          <w:rFonts w:ascii="Times New Roman" w:hAnsi="Times New Roman" w:cs="Times New Roman"/>
          <w:b/>
          <w:color w:val="auto"/>
        </w:rPr>
        <w:t>COSTS</w:t>
      </w:r>
    </w:p>
    <w:p w:rsidR="00323517" w:rsidRDefault="005A79C0" w:rsidP="00323517">
      <w:pPr>
        <w:pStyle w:val="Default"/>
        <w:spacing w:line="360" w:lineRule="auto"/>
        <w:ind w:firstLine="720"/>
        <w:jc w:val="both"/>
        <w:rPr>
          <w:rFonts w:ascii="Times New Roman" w:eastAsia="Times New Roman" w:hAnsi="Times New Roman" w:cs="Times New Roman"/>
          <w:color w:val="auto"/>
          <w:lang w:eastAsia="en-ZW"/>
        </w:rPr>
      </w:pPr>
      <w:r w:rsidRPr="00ED45EA">
        <w:rPr>
          <w:rFonts w:ascii="Times New Roman" w:eastAsia="Times New Roman" w:hAnsi="Times New Roman" w:cs="Times New Roman"/>
          <w:color w:val="auto"/>
          <w:lang w:eastAsia="en-ZW"/>
        </w:rPr>
        <w:t>Rule 140 (1)(b) requires a party making a complaint to any pleading to state the cause of such complaint by way of a letter to the other party</w:t>
      </w:r>
      <w:r w:rsidR="0008250B">
        <w:rPr>
          <w:rFonts w:ascii="Times New Roman" w:eastAsia="Times New Roman" w:hAnsi="Times New Roman" w:cs="Times New Roman"/>
          <w:color w:val="auto"/>
          <w:lang w:eastAsia="en-ZW"/>
        </w:rPr>
        <w:t xml:space="preserve"> at the outset</w:t>
      </w:r>
      <w:r w:rsidRPr="00ED45EA">
        <w:rPr>
          <w:rFonts w:ascii="Times New Roman" w:eastAsia="Times New Roman" w:hAnsi="Times New Roman" w:cs="Times New Roman"/>
          <w:color w:val="auto"/>
          <w:lang w:eastAsia="en-ZW"/>
        </w:rPr>
        <w:t>. Though the requirement does not appear to be obligatory, it is intended to forewarn the other party so that the cause of the complaint may be addressed before parties approach the court. No such letter was generated by the defendants to the plaintiff. Even though the defendants have been partly successful</w:t>
      </w:r>
      <w:r w:rsidR="000818ED" w:rsidRPr="00ED45EA">
        <w:rPr>
          <w:rFonts w:ascii="Times New Roman" w:eastAsia="Times New Roman" w:hAnsi="Times New Roman" w:cs="Times New Roman"/>
          <w:color w:val="auto"/>
          <w:lang w:eastAsia="en-ZW"/>
        </w:rPr>
        <w:t xml:space="preserve">, this is a matter </w:t>
      </w:r>
      <w:r w:rsidR="00F33ED9">
        <w:rPr>
          <w:rFonts w:ascii="Times New Roman" w:eastAsia="Times New Roman" w:hAnsi="Times New Roman" w:cs="Times New Roman"/>
          <w:color w:val="auto"/>
          <w:lang w:eastAsia="en-ZW"/>
        </w:rPr>
        <w:t xml:space="preserve">which </w:t>
      </w:r>
      <w:r w:rsidR="00745F72">
        <w:rPr>
          <w:rFonts w:ascii="Times New Roman" w:eastAsia="Times New Roman" w:hAnsi="Times New Roman" w:cs="Times New Roman"/>
          <w:color w:val="auto"/>
          <w:lang w:eastAsia="en-ZW"/>
        </w:rPr>
        <w:t>justif</w:t>
      </w:r>
      <w:r w:rsidR="00F33ED9">
        <w:rPr>
          <w:rFonts w:ascii="Times New Roman" w:eastAsia="Times New Roman" w:hAnsi="Times New Roman" w:cs="Times New Roman"/>
          <w:color w:val="auto"/>
          <w:lang w:eastAsia="en-ZW"/>
        </w:rPr>
        <w:t xml:space="preserve">ies the granting of an </w:t>
      </w:r>
      <w:r w:rsidR="000818ED" w:rsidRPr="00ED45EA">
        <w:rPr>
          <w:rFonts w:ascii="Times New Roman" w:eastAsia="Times New Roman" w:hAnsi="Times New Roman" w:cs="Times New Roman"/>
          <w:color w:val="auto"/>
          <w:lang w:eastAsia="en-ZW"/>
        </w:rPr>
        <w:t xml:space="preserve">order that costs remain in the cause. </w:t>
      </w:r>
    </w:p>
    <w:p w:rsidR="00AC5D7A" w:rsidRPr="00ED45EA" w:rsidRDefault="00AC5D7A" w:rsidP="00323517">
      <w:pPr>
        <w:pStyle w:val="Default"/>
        <w:spacing w:line="360" w:lineRule="auto"/>
        <w:ind w:firstLine="720"/>
        <w:jc w:val="both"/>
        <w:rPr>
          <w:rFonts w:ascii="Times New Roman" w:eastAsia="Times New Roman" w:hAnsi="Times New Roman" w:cs="Times New Roman"/>
          <w:color w:val="auto"/>
          <w:lang w:eastAsia="en-ZW"/>
        </w:rPr>
      </w:pPr>
    </w:p>
    <w:p w:rsidR="00644FC5" w:rsidRPr="00745F72" w:rsidRDefault="00A402A3" w:rsidP="00745F72">
      <w:pPr>
        <w:pStyle w:val="Default"/>
        <w:spacing w:line="360" w:lineRule="auto"/>
        <w:jc w:val="both"/>
        <w:rPr>
          <w:rFonts w:ascii="Times New Roman" w:hAnsi="Times New Roman" w:cs="Times New Roman"/>
          <w:b/>
          <w:color w:val="auto"/>
        </w:rPr>
      </w:pPr>
      <w:r w:rsidRPr="00745F72">
        <w:rPr>
          <w:rFonts w:ascii="Times New Roman" w:hAnsi="Times New Roman" w:cs="Times New Roman"/>
          <w:b/>
          <w:color w:val="auto"/>
        </w:rPr>
        <w:t xml:space="preserve">DISPOSITION </w:t>
      </w:r>
    </w:p>
    <w:p w:rsidR="000818ED" w:rsidRPr="00ED45EA" w:rsidRDefault="000818ED" w:rsidP="00745F72">
      <w:pPr>
        <w:autoSpaceDE w:val="0"/>
        <w:autoSpaceDN w:val="0"/>
        <w:adjustRightInd w:val="0"/>
        <w:spacing w:after="0" w:line="360" w:lineRule="auto"/>
        <w:rPr>
          <w:rFonts w:ascii="Times New Roman" w:hAnsi="Times New Roman" w:cs="Times New Roman"/>
          <w:sz w:val="24"/>
          <w:szCs w:val="24"/>
        </w:rPr>
      </w:pPr>
      <w:r w:rsidRPr="00ED45EA">
        <w:rPr>
          <w:rFonts w:ascii="Times New Roman" w:hAnsi="Times New Roman" w:cs="Times New Roman"/>
          <w:sz w:val="24"/>
          <w:szCs w:val="24"/>
        </w:rPr>
        <w:t>Resultantly, it is ordered as follows:</w:t>
      </w:r>
    </w:p>
    <w:p w:rsidR="00ED45EA" w:rsidRDefault="000818ED" w:rsidP="00ED45EA">
      <w:pPr>
        <w:autoSpaceDE w:val="0"/>
        <w:autoSpaceDN w:val="0"/>
        <w:adjustRightInd w:val="0"/>
        <w:spacing w:after="0" w:line="360" w:lineRule="auto"/>
        <w:ind w:firstLine="284"/>
        <w:rPr>
          <w:rFonts w:ascii="Times New Roman" w:hAnsi="Times New Roman" w:cs="Times New Roman"/>
          <w:sz w:val="24"/>
          <w:szCs w:val="24"/>
        </w:rPr>
      </w:pPr>
      <w:r w:rsidRPr="00ED45EA">
        <w:rPr>
          <w:rFonts w:ascii="Times New Roman" w:hAnsi="Times New Roman" w:cs="Times New Roman"/>
          <w:sz w:val="24"/>
          <w:szCs w:val="24"/>
        </w:rPr>
        <w:t>1. The exception to the summons is upheld.</w:t>
      </w:r>
    </w:p>
    <w:p w:rsidR="000818ED" w:rsidRDefault="000818ED" w:rsidP="00ED45EA">
      <w:pPr>
        <w:autoSpaceDE w:val="0"/>
        <w:autoSpaceDN w:val="0"/>
        <w:adjustRightInd w:val="0"/>
        <w:spacing w:after="0" w:line="360" w:lineRule="auto"/>
        <w:ind w:left="567" w:hanging="283"/>
        <w:jc w:val="both"/>
        <w:rPr>
          <w:rFonts w:ascii="Times New Roman" w:hAnsi="Times New Roman" w:cs="Times New Roman"/>
          <w:sz w:val="24"/>
          <w:szCs w:val="24"/>
        </w:rPr>
      </w:pPr>
      <w:r w:rsidRPr="00ED45EA">
        <w:rPr>
          <w:rFonts w:ascii="Times New Roman" w:hAnsi="Times New Roman" w:cs="Times New Roman"/>
          <w:sz w:val="24"/>
          <w:szCs w:val="24"/>
        </w:rPr>
        <w:t xml:space="preserve">2. The plaintiff shall amend </w:t>
      </w:r>
      <w:r w:rsidR="00ED45EA">
        <w:rPr>
          <w:rFonts w:ascii="Times New Roman" w:hAnsi="Times New Roman" w:cs="Times New Roman"/>
          <w:sz w:val="24"/>
          <w:szCs w:val="24"/>
        </w:rPr>
        <w:t xml:space="preserve">his </w:t>
      </w:r>
      <w:r w:rsidRPr="00ED45EA">
        <w:rPr>
          <w:rFonts w:ascii="Times New Roman" w:hAnsi="Times New Roman" w:cs="Times New Roman"/>
          <w:sz w:val="24"/>
          <w:szCs w:val="24"/>
        </w:rPr>
        <w:t xml:space="preserve">summons within ten days of the service of this order, failing which the </w:t>
      </w:r>
      <w:r w:rsidR="00ED45EA">
        <w:rPr>
          <w:rFonts w:ascii="Times New Roman" w:hAnsi="Times New Roman" w:cs="Times New Roman"/>
          <w:sz w:val="24"/>
          <w:szCs w:val="24"/>
        </w:rPr>
        <w:t xml:space="preserve">third and fourth </w:t>
      </w:r>
      <w:r w:rsidRPr="00ED45EA">
        <w:rPr>
          <w:rFonts w:ascii="Times New Roman" w:hAnsi="Times New Roman" w:cs="Times New Roman"/>
          <w:sz w:val="24"/>
          <w:szCs w:val="24"/>
        </w:rPr>
        <w:t xml:space="preserve">defendants shall be entitled to pray for the dismissal of </w:t>
      </w:r>
      <w:r w:rsidR="00ED45EA">
        <w:rPr>
          <w:rFonts w:ascii="Times New Roman" w:hAnsi="Times New Roman" w:cs="Times New Roman"/>
          <w:sz w:val="24"/>
          <w:szCs w:val="24"/>
        </w:rPr>
        <w:t xml:space="preserve">the </w:t>
      </w:r>
      <w:r w:rsidRPr="00ED45EA">
        <w:rPr>
          <w:rFonts w:ascii="Times New Roman" w:hAnsi="Times New Roman" w:cs="Times New Roman"/>
          <w:sz w:val="24"/>
          <w:szCs w:val="24"/>
        </w:rPr>
        <w:t>plaintiff’s claim.</w:t>
      </w:r>
    </w:p>
    <w:p w:rsidR="00745F72" w:rsidRPr="00ED45EA" w:rsidRDefault="00745F72" w:rsidP="00ED45EA">
      <w:pPr>
        <w:autoSpaceDE w:val="0"/>
        <w:autoSpaceDN w:val="0"/>
        <w:adjustRightInd w:val="0"/>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3. The exception to the declaration is dismissed. </w:t>
      </w:r>
    </w:p>
    <w:p w:rsidR="000818ED" w:rsidRPr="00ED45EA" w:rsidRDefault="00745F72" w:rsidP="00ED45EA">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4</w:t>
      </w:r>
      <w:r w:rsidR="000818ED" w:rsidRPr="00ED45EA">
        <w:rPr>
          <w:rFonts w:ascii="Times New Roman" w:hAnsi="Times New Roman" w:cs="Times New Roman"/>
          <w:sz w:val="24"/>
          <w:szCs w:val="24"/>
        </w:rPr>
        <w:t>. Costs shall be in the cause.</w:t>
      </w:r>
    </w:p>
    <w:p w:rsidR="008D2A5D" w:rsidRPr="00ED45EA" w:rsidRDefault="008D2A5D" w:rsidP="007459AC">
      <w:pPr>
        <w:spacing w:after="0" w:line="360" w:lineRule="auto"/>
        <w:jc w:val="right"/>
        <w:rPr>
          <w:noProof/>
          <w:lang w:eastAsia="en-ZW"/>
        </w:rPr>
      </w:pPr>
    </w:p>
    <w:p w:rsidR="00102E9F" w:rsidRPr="00ED45EA" w:rsidRDefault="00102E9F" w:rsidP="007459AC">
      <w:pPr>
        <w:spacing w:after="0" w:line="360" w:lineRule="auto"/>
        <w:jc w:val="right"/>
        <w:rPr>
          <w:rFonts w:ascii="Times New Roman" w:hAnsi="Times New Roman" w:cs="Times New Roman"/>
          <w:i/>
          <w:sz w:val="24"/>
          <w:szCs w:val="24"/>
        </w:rPr>
      </w:pPr>
    </w:p>
    <w:p w:rsidR="00406CEF" w:rsidRPr="00ED45EA" w:rsidRDefault="000818ED" w:rsidP="00964850">
      <w:pPr>
        <w:spacing w:after="0" w:line="240" w:lineRule="auto"/>
        <w:jc w:val="both"/>
        <w:rPr>
          <w:rFonts w:ascii="Times New Roman" w:hAnsi="Times New Roman" w:cs="Times New Roman"/>
          <w:sz w:val="24"/>
          <w:szCs w:val="24"/>
        </w:rPr>
      </w:pPr>
      <w:r w:rsidRPr="00ED45EA">
        <w:rPr>
          <w:rFonts w:ascii="Times New Roman" w:hAnsi="Times New Roman" w:cs="Times New Roman"/>
          <w:i/>
          <w:sz w:val="24"/>
          <w:szCs w:val="24"/>
        </w:rPr>
        <w:t>Mlotshwa &amp; Maguwudze</w:t>
      </w:r>
      <w:r w:rsidR="007660BA" w:rsidRPr="00ED45EA">
        <w:rPr>
          <w:rFonts w:ascii="Times New Roman" w:hAnsi="Times New Roman" w:cs="Times New Roman"/>
          <w:sz w:val="24"/>
          <w:szCs w:val="24"/>
        </w:rPr>
        <w:t>, legal practitioners for the</w:t>
      </w:r>
      <w:r w:rsidRPr="00ED45EA">
        <w:rPr>
          <w:rFonts w:ascii="Times New Roman" w:hAnsi="Times New Roman" w:cs="Times New Roman"/>
          <w:sz w:val="24"/>
          <w:szCs w:val="24"/>
        </w:rPr>
        <w:t xml:space="preserve"> plaintiff</w:t>
      </w:r>
    </w:p>
    <w:p w:rsidR="00D66D10" w:rsidRPr="00ED45EA" w:rsidRDefault="00ED45EA" w:rsidP="00964850">
      <w:pPr>
        <w:spacing w:after="0" w:line="240" w:lineRule="auto"/>
        <w:jc w:val="both"/>
        <w:rPr>
          <w:rFonts w:ascii="Times New Roman" w:hAnsi="Times New Roman" w:cs="Times New Roman"/>
          <w:sz w:val="24"/>
          <w:szCs w:val="24"/>
        </w:rPr>
      </w:pPr>
      <w:r w:rsidRPr="00ED45EA">
        <w:rPr>
          <w:rFonts w:ascii="Times New Roman" w:hAnsi="Times New Roman" w:cs="Times New Roman"/>
          <w:i/>
          <w:sz w:val="24"/>
          <w:szCs w:val="24"/>
        </w:rPr>
        <w:t>ChimukaMafunga Commercial Attorneys</w:t>
      </w:r>
      <w:r w:rsidR="00D66D10" w:rsidRPr="00ED45EA">
        <w:rPr>
          <w:rFonts w:ascii="Times New Roman" w:hAnsi="Times New Roman" w:cs="Times New Roman"/>
          <w:i/>
          <w:sz w:val="24"/>
          <w:szCs w:val="24"/>
        </w:rPr>
        <w:t xml:space="preserve">, </w:t>
      </w:r>
      <w:r w:rsidR="00D66D10" w:rsidRPr="00ED45EA">
        <w:rPr>
          <w:rFonts w:ascii="Times New Roman" w:hAnsi="Times New Roman" w:cs="Times New Roman"/>
          <w:sz w:val="24"/>
          <w:szCs w:val="24"/>
        </w:rPr>
        <w:t xml:space="preserve">legal practitioners for the </w:t>
      </w:r>
      <w:r w:rsidRPr="00ED45EA">
        <w:rPr>
          <w:rFonts w:ascii="Times New Roman" w:hAnsi="Times New Roman" w:cs="Times New Roman"/>
          <w:sz w:val="24"/>
          <w:szCs w:val="24"/>
        </w:rPr>
        <w:t xml:space="preserve">third and fourth defendants </w:t>
      </w:r>
    </w:p>
    <w:p w:rsidR="00DB22AE" w:rsidRPr="00ED45EA" w:rsidRDefault="00DB22AE">
      <w:pPr>
        <w:spacing w:after="0" w:line="240" w:lineRule="auto"/>
        <w:jc w:val="both"/>
        <w:rPr>
          <w:rFonts w:ascii="Times New Roman" w:hAnsi="Times New Roman" w:cs="Times New Roman"/>
          <w:sz w:val="24"/>
          <w:szCs w:val="24"/>
        </w:rPr>
      </w:pPr>
    </w:p>
    <w:sectPr w:rsidR="00DB22AE" w:rsidRPr="00ED45EA"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1B05" w:rsidRDefault="004B1B05" w:rsidP="00EA00E7">
      <w:pPr>
        <w:spacing w:after="0" w:line="240" w:lineRule="auto"/>
      </w:pPr>
      <w:r>
        <w:separator/>
      </w:r>
    </w:p>
  </w:endnote>
  <w:endnote w:type="continuationSeparator" w:id="1">
    <w:p w:rsidR="004B1B05" w:rsidRDefault="004B1B05" w:rsidP="00EA00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Deja Vu Sans"/>
    <w:panose1 w:val="00000000000000000000"/>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1B05" w:rsidRDefault="004B1B05" w:rsidP="00EA00E7">
      <w:pPr>
        <w:spacing w:after="0" w:line="240" w:lineRule="auto"/>
      </w:pPr>
      <w:r>
        <w:separator/>
      </w:r>
    </w:p>
  </w:footnote>
  <w:footnote w:type="continuationSeparator" w:id="1">
    <w:p w:rsidR="004B1B05" w:rsidRDefault="004B1B05" w:rsidP="00EA00E7">
      <w:pPr>
        <w:spacing w:after="0" w:line="240" w:lineRule="auto"/>
      </w:pPr>
      <w:r>
        <w:continuationSeparator/>
      </w:r>
    </w:p>
  </w:footnote>
  <w:footnote w:id="2">
    <w:p w:rsidR="00EB227A" w:rsidRPr="00BE1BF4" w:rsidRDefault="00EB227A">
      <w:pPr>
        <w:pStyle w:val="FootnoteText"/>
        <w:rPr>
          <w:rFonts w:ascii="Times New Roman" w:hAnsi="Times New Roman" w:cs="Times New Roman"/>
          <w:sz w:val="18"/>
          <w:szCs w:val="18"/>
          <w:lang w:val="en-US"/>
        </w:rPr>
      </w:pPr>
      <w:r w:rsidRPr="00BE1BF4">
        <w:rPr>
          <w:rStyle w:val="FootnoteReference"/>
          <w:rFonts w:ascii="Times New Roman" w:hAnsi="Times New Roman" w:cs="Times New Roman"/>
          <w:sz w:val="18"/>
          <w:szCs w:val="18"/>
        </w:rPr>
        <w:footnoteRef/>
      </w:r>
      <w:r w:rsidRPr="00BE1BF4">
        <w:rPr>
          <w:rFonts w:ascii="Times New Roman" w:hAnsi="Times New Roman" w:cs="Times New Roman"/>
          <w:sz w:val="18"/>
          <w:szCs w:val="18"/>
          <w:lang w:val="en-US"/>
        </w:rPr>
        <w:t>SC 5/20</w:t>
      </w:r>
    </w:p>
  </w:footnote>
  <w:footnote w:id="3">
    <w:p w:rsidR="00BE1BF4" w:rsidRPr="00BE1BF4" w:rsidRDefault="00BE1BF4">
      <w:pPr>
        <w:pStyle w:val="FootnoteText"/>
        <w:rPr>
          <w:rFonts w:ascii="Times New Roman" w:hAnsi="Times New Roman" w:cs="Times New Roman"/>
          <w:sz w:val="18"/>
          <w:szCs w:val="18"/>
          <w:lang w:val="en-US"/>
        </w:rPr>
      </w:pPr>
      <w:r w:rsidRPr="00BE1BF4">
        <w:rPr>
          <w:rStyle w:val="FootnoteReference"/>
          <w:rFonts w:ascii="Times New Roman" w:hAnsi="Times New Roman" w:cs="Times New Roman"/>
          <w:sz w:val="18"/>
          <w:szCs w:val="18"/>
        </w:rPr>
        <w:footnoteRef/>
      </w:r>
      <w:r w:rsidRPr="00BE1BF4">
        <w:rPr>
          <w:rFonts w:ascii="Times New Roman" w:hAnsi="Times New Roman" w:cs="Times New Roman"/>
          <w:sz w:val="18"/>
          <w:szCs w:val="18"/>
          <w:lang w:val="en-US"/>
        </w:rPr>
        <w:t>[</w:t>
      </w:r>
      <w:r w:rsidRPr="00BE1BF4">
        <w:rPr>
          <w:rFonts w:ascii="Times New Roman" w:hAnsi="Times New Roman" w:cs="Times New Roman"/>
          <w:i/>
          <w:sz w:val="18"/>
          <w:szCs w:val="18"/>
          <w:lang w:val="en-US"/>
        </w:rPr>
        <w:t>Chapter 24:31</w:t>
      </w:r>
      <w:r w:rsidRPr="00BE1BF4">
        <w:rPr>
          <w:rFonts w:ascii="Times New Roman" w:hAnsi="Times New Roman" w:cs="Times New Roman"/>
          <w:sz w:val="18"/>
          <w:szCs w:val="18"/>
          <w:lang w:val="en-US"/>
        </w:rPr>
        <w:t>]</w:t>
      </w:r>
    </w:p>
  </w:footnote>
  <w:footnote w:id="4">
    <w:p w:rsidR="008218E0" w:rsidRPr="00360D07" w:rsidRDefault="008218E0">
      <w:pPr>
        <w:pStyle w:val="FootnoteText"/>
        <w:rPr>
          <w:rFonts w:ascii="Times New Roman" w:hAnsi="Times New Roman" w:cs="Times New Roman"/>
          <w:lang w:val="en-US"/>
        </w:rPr>
      </w:pPr>
      <w:r w:rsidRPr="00360D07">
        <w:rPr>
          <w:rStyle w:val="FootnoteReference"/>
          <w:rFonts w:ascii="Times New Roman" w:hAnsi="Times New Roman" w:cs="Times New Roman"/>
        </w:rPr>
        <w:footnoteRef/>
      </w:r>
      <w:r w:rsidRPr="00360D07">
        <w:rPr>
          <w:rFonts w:ascii="Times New Roman" w:hAnsi="Times New Roman" w:cs="Times New Roman"/>
          <w:lang w:val="en-US"/>
        </w:rPr>
        <w:t>HH 791/15 at page 5</w:t>
      </w:r>
    </w:p>
  </w:footnote>
  <w:footnote w:id="5">
    <w:p w:rsidR="008218E0" w:rsidRPr="00360D07" w:rsidRDefault="008218E0">
      <w:pPr>
        <w:pStyle w:val="FootnoteText"/>
        <w:rPr>
          <w:rFonts w:ascii="Times New Roman" w:hAnsi="Times New Roman" w:cs="Times New Roman"/>
          <w:lang w:val="en-US"/>
        </w:rPr>
      </w:pPr>
      <w:r w:rsidRPr="00360D07">
        <w:rPr>
          <w:rStyle w:val="FootnoteReference"/>
          <w:rFonts w:ascii="Times New Roman" w:hAnsi="Times New Roman" w:cs="Times New Roman"/>
        </w:rPr>
        <w:footnoteRef/>
      </w:r>
      <w:r w:rsidRPr="00360D07">
        <w:rPr>
          <w:rFonts w:ascii="Times New Roman" w:hAnsi="Times New Roman" w:cs="Times New Roman"/>
          <w:lang w:val="en-US"/>
        </w:rPr>
        <w:t>HH 821/16</w:t>
      </w:r>
      <w:r w:rsidR="00426496" w:rsidRPr="00360D07">
        <w:rPr>
          <w:rFonts w:ascii="Times New Roman" w:hAnsi="Times New Roman" w:cs="Times New Roman"/>
          <w:lang w:val="en-US"/>
        </w:rPr>
        <w:t xml:space="preserve"> at page 4 of the judgment.</w:t>
      </w:r>
    </w:p>
  </w:footnote>
  <w:footnote w:id="6">
    <w:p w:rsidR="005C6039" w:rsidRPr="00360D07" w:rsidRDefault="005C6039">
      <w:pPr>
        <w:pStyle w:val="FootnoteText"/>
        <w:rPr>
          <w:rFonts w:ascii="Times New Roman" w:hAnsi="Times New Roman" w:cs="Times New Roman"/>
          <w:lang w:val="en-US"/>
        </w:rPr>
      </w:pPr>
      <w:r w:rsidRPr="00360D07">
        <w:rPr>
          <w:rStyle w:val="FootnoteReference"/>
          <w:rFonts w:ascii="Times New Roman" w:hAnsi="Times New Roman" w:cs="Times New Roman"/>
        </w:rPr>
        <w:footnoteRef/>
      </w:r>
      <w:r w:rsidRPr="00360D07">
        <w:rPr>
          <w:rFonts w:ascii="Times New Roman" w:hAnsi="Times New Roman" w:cs="Times New Roman"/>
          <w:lang w:val="en-US"/>
        </w:rPr>
        <w:t>HH 79/14</w:t>
      </w:r>
      <w:r w:rsidR="00F84172">
        <w:rPr>
          <w:rFonts w:ascii="Times New Roman" w:hAnsi="Times New Roman" w:cs="Times New Roman"/>
          <w:lang w:val="en-US"/>
        </w:rPr>
        <w:t xml:space="preserve"> at page 2 of the judgment</w:t>
      </w:r>
    </w:p>
  </w:footnote>
  <w:footnote w:id="7">
    <w:p w:rsidR="00C70440" w:rsidRPr="00C70440" w:rsidRDefault="00C70440" w:rsidP="00C70440">
      <w:pPr>
        <w:pStyle w:val="FootnoteText"/>
        <w:jc w:val="both"/>
        <w:rPr>
          <w:rFonts w:ascii="Times New Roman" w:hAnsi="Times New Roman" w:cs="Times New Roman"/>
          <w:lang w:val="en-US"/>
        </w:rPr>
      </w:pPr>
      <w:r w:rsidRPr="00C70440">
        <w:rPr>
          <w:rStyle w:val="FootnoteReference"/>
          <w:rFonts w:ascii="Times New Roman" w:hAnsi="Times New Roman" w:cs="Times New Roman"/>
        </w:rPr>
        <w:footnoteRef/>
      </w:r>
      <w:r w:rsidRPr="00C70440">
        <w:rPr>
          <w:rFonts w:ascii="Times New Roman" w:hAnsi="Times New Roman" w:cs="Times New Roman"/>
          <w:lang w:val="en-US"/>
        </w:rPr>
        <w:t xml:space="preserve">See </w:t>
      </w:r>
      <w:r w:rsidRPr="00C70440">
        <w:rPr>
          <w:rFonts w:ascii="Times New Roman" w:hAnsi="Times New Roman" w:cs="Times New Roman"/>
          <w:i/>
        </w:rPr>
        <w:t xml:space="preserve">Herbstein &amp; van Winsen </w:t>
      </w:r>
      <w:r w:rsidRPr="00C70440">
        <w:rPr>
          <w:rFonts w:ascii="Times New Roman" w:hAnsi="Times New Roman" w:cs="Times New Roman"/>
          <w:lang w:val="en-US"/>
        </w:rPr>
        <w:t>The Civil Practice of the High Courts of South Africa, Fifth Edition, Volume 1 page 600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99107"/>
      <w:docPartObj>
        <w:docPartGallery w:val="Page Numbers (Top of Page)"/>
        <w:docPartUnique/>
      </w:docPartObj>
    </w:sdtPr>
    <w:sdtEndPr>
      <w:rPr>
        <w:rFonts w:ascii="Times New Roman" w:hAnsi="Times New Roman" w:cs="Times New Roman"/>
        <w:sz w:val="24"/>
        <w:szCs w:val="24"/>
      </w:rPr>
    </w:sdtEndPr>
    <w:sdtContent>
      <w:p w:rsidR="00A9057A" w:rsidRPr="00E544F4" w:rsidRDefault="00631241">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00A9057A"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4B1B05">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rsidR="00A9057A" w:rsidRPr="00E544F4" w:rsidRDefault="00A9057A">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H </w:t>
        </w:r>
        <w:r w:rsidR="00F94F7A">
          <w:rPr>
            <w:rFonts w:ascii="Times New Roman" w:hAnsi="Times New Roman" w:cs="Times New Roman"/>
            <w:sz w:val="24"/>
            <w:szCs w:val="24"/>
          </w:rPr>
          <w:t>432-21</w:t>
        </w:r>
      </w:p>
      <w:p w:rsidR="00A9057A" w:rsidRDefault="00A9057A">
        <w:pPr>
          <w:pStyle w:val="Header"/>
          <w:jc w:val="right"/>
          <w:rPr>
            <w:rFonts w:ascii="Times New Roman" w:hAnsi="Times New Roman" w:cs="Times New Roman"/>
            <w:sz w:val="24"/>
            <w:szCs w:val="24"/>
          </w:rPr>
        </w:pPr>
        <w:r>
          <w:rPr>
            <w:rFonts w:ascii="Times New Roman" w:hAnsi="Times New Roman" w:cs="Times New Roman"/>
            <w:sz w:val="24"/>
            <w:szCs w:val="24"/>
          </w:rPr>
          <w:t xml:space="preserve">HC </w:t>
        </w:r>
        <w:r w:rsidR="001C6078">
          <w:rPr>
            <w:rFonts w:ascii="Times New Roman" w:hAnsi="Times New Roman" w:cs="Times New Roman"/>
            <w:sz w:val="24"/>
            <w:szCs w:val="24"/>
          </w:rPr>
          <w:t>1327/20</w:t>
        </w:r>
      </w:p>
      <w:p w:rsidR="00A9057A" w:rsidRPr="00E544F4" w:rsidRDefault="00631241">
        <w:pPr>
          <w:pStyle w:val="Header"/>
          <w:jc w:val="right"/>
          <w:rPr>
            <w:rFonts w:ascii="Times New Roman" w:hAnsi="Times New Roman" w:cs="Times New Roman"/>
            <w:sz w:val="24"/>
            <w:szCs w:val="24"/>
          </w:rPr>
        </w:pPr>
      </w:p>
    </w:sdtContent>
  </w:sdt>
  <w:p w:rsidR="00A9057A" w:rsidRDefault="00A905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64E3A"/>
    <w:multiLevelType w:val="hybridMultilevel"/>
    <w:tmpl w:val="81DEC7D8"/>
    <w:lvl w:ilvl="0" w:tplc="4A1EC6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3">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nsid w:val="18E82F0F"/>
    <w:multiLevelType w:val="hybridMultilevel"/>
    <w:tmpl w:val="0966CDA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B55CC1"/>
    <w:multiLevelType w:val="hybridMultilevel"/>
    <w:tmpl w:val="2DC078D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2">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2C7826AF"/>
    <w:multiLevelType w:val="hybridMultilevel"/>
    <w:tmpl w:val="9B185D2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nsid w:val="2D0300B2"/>
    <w:multiLevelType w:val="hybridMultilevel"/>
    <w:tmpl w:val="B328BCFC"/>
    <w:lvl w:ilvl="0" w:tplc="D3004FAA">
      <w:numFmt w:val="bullet"/>
      <w:lvlText w:val="-"/>
      <w:lvlJc w:val="left"/>
      <w:pPr>
        <w:ind w:left="1920" w:hanging="360"/>
      </w:pPr>
      <w:rPr>
        <w:rFonts w:ascii="Times New Roman" w:eastAsiaTheme="minorHAnsi" w:hAnsi="Times New Roman" w:cs="Times New Roman" w:hint="default"/>
      </w:rPr>
    </w:lvl>
    <w:lvl w:ilvl="1" w:tplc="30090003" w:tentative="1">
      <w:start w:val="1"/>
      <w:numFmt w:val="bullet"/>
      <w:lvlText w:val="o"/>
      <w:lvlJc w:val="left"/>
      <w:pPr>
        <w:ind w:left="2640" w:hanging="360"/>
      </w:pPr>
      <w:rPr>
        <w:rFonts w:ascii="Courier New" w:hAnsi="Courier New" w:cs="Courier New" w:hint="default"/>
      </w:rPr>
    </w:lvl>
    <w:lvl w:ilvl="2" w:tplc="30090005" w:tentative="1">
      <w:start w:val="1"/>
      <w:numFmt w:val="bullet"/>
      <w:lvlText w:val=""/>
      <w:lvlJc w:val="left"/>
      <w:pPr>
        <w:ind w:left="3360" w:hanging="360"/>
      </w:pPr>
      <w:rPr>
        <w:rFonts w:ascii="Wingdings" w:hAnsi="Wingdings" w:hint="default"/>
      </w:rPr>
    </w:lvl>
    <w:lvl w:ilvl="3" w:tplc="30090001" w:tentative="1">
      <w:start w:val="1"/>
      <w:numFmt w:val="bullet"/>
      <w:lvlText w:val=""/>
      <w:lvlJc w:val="left"/>
      <w:pPr>
        <w:ind w:left="4080" w:hanging="360"/>
      </w:pPr>
      <w:rPr>
        <w:rFonts w:ascii="Symbol" w:hAnsi="Symbol" w:hint="default"/>
      </w:rPr>
    </w:lvl>
    <w:lvl w:ilvl="4" w:tplc="30090003" w:tentative="1">
      <w:start w:val="1"/>
      <w:numFmt w:val="bullet"/>
      <w:lvlText w:val="o"/>
      <w:lvlJc w:val="left"/>
      <w:pPr>
        <w:ind w:left="4800" w:hanging="360"/>
      </w:pPr>
      <w:rPr>
        <w:rFonts w:ascii="Courier New" w:hAnsi="Courier New" w:cs="Courier New" w:hint="default"/>
      </w:rPr>
    </w:lvl>
    <w:lvl w:ilvl="5" w:tplc="30090005" w:tentative="1">
      <w:start w:val="1"/>
      <w:numFmt w:val="bullet"/>
      <w:lvlText w:val=""/>
      <w:lvlJc w:val="left"/>
      <w:pPr>
        <w:ind w:left="5520" w:hanging="360"/>
      </w:pPr>
      <w:rPr>
        <w:rFonts w:ascii="Wingdings" w:hAnsi="Wingdings" w:hint="default"/>
      </w:rPr>
    </w:lvl>
    <w:lvl w:ilvl="6" w:tplc="30090001" w:tentative="1">
      <w:start w:val="1"/>
      <w:numFmt w:val="bullet"/>
      <w:lvlText w:val=""/>
      <w:lvlJc w:val="left"/>
      <w:pPr>
        <w:ind w:left="6240" w:hanging="360"/>
      </w:pPr>
      <w:rPr>
        <w:rFonts w:ascii="Symbol" w:hAnsi="Symbol" w:hint="default"/>
      </w:rPr>
    </w:lvl>
    <w:lvl w:ilvl="7" w:tplc="30090003" w:tentative="1">
      <w:start w:val="1"/>
      <w:numFmt w:val="bullet"/>
      <w:lvlText w:val="o"/>
      <w:lvlJc w:val="left"/>
      <w:pPr>
        <w:ind w:left="6960" w:hanging="360"/>
      </w:pPr>
      <w:rPr>
        <w:rFonts w:ascii="Courier New" w:hAnsi="Courier New" w:cs="Courier New" w:hint="default"/>
      </w:rPr>
    </w:lvl>
    <w:lvl w:ilvl="8" w:tplc="30090005" w:tentative="1">
      <w:start w:val="1"/>
      <w:numFmt w:val="bullet"/>
      <w:lvlText w:val=""/>
      <w:lvlJc w:val="left"/>
      <w:pPr>
        <w:ind w:left="7680" w:hanging="360"/>
      </w:pPr>
      <w:rPr>
        <w:rFonts w:ascii="Wingdings" w:hAnsi="Wingdings" w:hint="default"/>
      </w:rPr>
    </w:lvl>
  </w:abstractNum>
  <w:abstractNum w:abstractNumId="15">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9">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nsid w:val="3F8055A2"/>
    <w:multiLevelType w:val="hybridMultilevel"/>
    <w:tmpl w:val="DA2C4EC8"/>
    <w:lvl w:ilvl="0" w:tplc="36363CD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nsid w:val="421909FC"/>
    <w:multiLevelType w:val="hybridMultilevel"/>
    <w:tmpl w:val="5546E8E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2">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3">
    <w:nsid w:val="4C731979"/>
    <w:multiLevelType w:val="hybridMultilevel"/>
    <w:tmpl w:val="4B4ABEFE"/>
    <w:lvl w:ilvl="0" w:tplc="3AFAEDB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4">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5">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1E86C04"/>
    <w:multiLevelType w:val="hybridMultilevel"/>
    <w:tmpl w:val="B9CC6F98"/>
    <w:lvl w:ilvl="0" w:tplc="2F3435D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nsid w:val="522D55CD"/>
    <w:multiLevelType w:val="hybridMultilevel"/>
    <w:tmpl w:val="9A4AA802"/>
    <w:lvl w:ilvl="0" w:tplc="265CDFC2">
      <w:numFmt w:val="bullet"/>
      <w:lvlText w:val="-"/>
      <w:lvlJc w:val="left"/>
      <w:pPr>
        <w:ind w:left="1800" w:hanging="360"/>
      </w:pPr>
      <w:rPr>
        <w:rFonts w:ascii="Times New Roman" w:eastAsiaTheme="minorHAnsi" w:hAnsi="Times New Roman" w:cs="Times New Roman"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28">
    <w:nsid w:val="53AD5A22"/>
    <w:multiLevelType w:val="hybridMultilevel"/>
    <w:tmpl w:val="D2B042F4"/>
    <w:lvl w:ilvl="0" w:tplc="A5F8A5A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29">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0">
    <w:nsid w:val="57BD2D7B"/>
    <w:multiLevelType w:val="hybridMultilevel"/>
    <w:tmpl w:val="1D3CCD04"/>
    <w:lvl w:ilvl="0" w:tplc="B0D685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3">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2866791"/>
    <w:multiLevelType w:val="hybridMultilevel"/>
    <w:tmpl w:val="7F0456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8">
    <w:nsid w:val="6C9432E9"/>
    <w:multiLevelType w:val="hybridMultilevel"/>
    <w:tmpl w:val="7C9612B8"/>
    <w:lvl w:ilvl="0" w:tplc="83BE9E5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9">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1">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2">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3">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4">
    <w:nsid w:val="79951FB7"/>
    <w:multiLevelType w:val="hybridMultilevel"/>
    <w:tmpl w:val="B0AC372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5">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6">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1"/>
  </w:num>
  <w:num w:numId="2">
    <w:abstractNumId w:val="10"/>
  </w:num>
  <w:num w:numId="3">
    <w:abstractNumId w:val="12"/>
  </w:num>
  <w:num w:numId="4">
    <w:abstractNumId w:val="19"/>
  </w:num>
  <w:num w:numId="5">
    <w:abstractNumId w:val="29"/>
  </w:num>
  <w:num w:numId="6">
    <w:abstractNumId w:val="9"/>
  </w:num>
  <w:num w:numId="7">
    <w:abstractNumId w:val="7"/>
  </w:num>
  <w:num w:numId="8">
    <w:abstractNumId w:val="40"/>
  </w:num>
  <w:num w:numId="9">
    <w:abstractNumId w:val="4"/>
  </w:num>
  <w:num w:numId="10">
    <w:abstractNumId w:val="37"/>
  </w:num>
  <w:num w:numId="11">
    <w:abstractNumId w:val="41"/>
  </w:num>
  <w:num w:numId="12">
    <w:abstractNumId w:val="45"/>
  </w:num>
  <w:num w:numId="13">
    <w:abstractNumId w:val="3"/>
  </w:num>
  <w:num w:numId="14">
    <w:abstractNumId w:val="22"/>
  </w:num>
  <w:num w:numId="15">
    <w:abstractNumId w:val="6"/>
  </w:num>
  <w:num w:numId="16">
    <w:abstractNumId w:val="35"/>
  </w:num>
  <w:num w:numId="17">
    <w:abstractNumId w:val="39"/>
  </w:num>
  <w:num w:numId="18">
    <w:abstractNumId w:val="36"/>
  </w:num>
  <w:num w:numId="19">
    <w:abstractNumId w:val="43"/>
  </w:num>
  <w:num w:numId="20">
    <w:abstractNumId w:val="1"/>
  </w:num>
  <w:num w:numId="21">
    <w:abstractNumId w:val="17"/>
  </w:num>
  <w:num w:numId="22">
    <w:abstractNumId w:val="15"/>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2"/>
  </w:num>
  <w:num w:numId="26">
    <w:abstractNumId w:val="25"/>
  </w:num>
  <w:num w:numId="27">
    <w:abstractNumId w:val="5"/>
  </w:num>
  <w:num w:numId="28">
    <w:abstractNumId w:val="33"/>
  </w:num>
  <w:num w:numId="29">
    <w:abstractNumId w:val="46"/>
  </w:num>
  <w:num w:numId="30">
    <w:abstractNumId w:val="16"/>
  </w:num>
  <w:num w:numId="31">
    <w:abstractNumId w:val="24"/>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44"/>
  </w:num>
  <w:num w:numId="35">
    <w:abstractNumId w:val="11"/>
  </w:num>
  <w:num w:numId="36">
    <w:abstractNumId w:val="28"/>
  </w:num>
  <w:num w:numId="37">
    <w:abstractNumId w:val="13"/>
  </w:num>
  <w:num w:numId="38">
    <w:abstractNumId w:val="0"/>
  </w:num>
  <w:num w:numId="39">
    <w:abstractNumId w:val="38"/>
  </w:num>
  <w:num w:numId="40">
    <w:abstractNumId w:val="20"/>
  </w:num>
  <w:num w:numId="41">
    <w:abstractNumId w:val="23"/>
  </w:num>
  <w:num w:numId="42">
    <w:abstractNumId w:val="14"/>
  </w:num>
  <w:num w:numId="43">
    <w:abstractNumId w:val="27"/>
  </w:num>
  <w:num w:numId="44">
    <w:abstractNumId w:val="34"/>
  </w:num>
  <w:num w:numId="45">
    <w:abstractNumId w:val="30"/>
  </w:num>
  <w:num w:numId="46">
    <w:abstractNumId w:val="26"/>
  </w:num>
  <w:num w:numId="47">
    <w:abstractNumId w:val="2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5122"/>
  </w:hdrShapeDefaults>
  <w:footnotePr>
    <w:footnote w:id="0"/>
    <w:footnote w:id="1"/>
  </w:footnotePr>
  <w:endnotePr>
    <w:endnote w:id="0"/>
    <w:endnote w:id="1"/>
  </w:endnotePr>
  <w:compat/>
  <w:rsids>
    <w:rsidRoot w:val="004F017F"/>
    <w:rsid w:val="00000503"/>
    <w:rsid w:val="00000776"/>
    <w:rsid w:val="0000087E"/>
    <w:rsid w:val="0000141A"/>
    <w:rsid w:val="000014FC"/>
    <w:rsid w:val="000017C6"/>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677D"/>
    <w:rsid w:val="00007385"/>
    <w:rsid w:val="00007499"/>
    <w:rsid w:val="000074E6"/>
    <w:rsid w:val="00007A23"/>
    <w:rsid w:val="00011216"/>
    <w:rsid w:val="0001180F"/>
    <w:rsid w:val="0001183B"/>
    <w:rsid w:val="000138BF"/>
    <w:rsid w:val="00013D3A"/>
    <w:rsid w:val="000144E8"/>
    <w:rsid w:val="00014516"/>
    <w:rsid w:val="00014715"/>
    <w:rsid w:val="00014AA2"/>
    <w:rsid w:val="00015299"/>
    <w:rsid w:val="00015328"/>
    <w:rsid w:val="00016C3D"/>
    <w:rsid w:val="00017004"/>
    <w:rsid w:val="00017839"/>
    <w:rsid w:val="00017BA1"/>
    <w:rsid w:val="00017D4B"/>
    <w:rsid w:val="000202AA"/>
    <w:rsid w:val="00020393"/>
    <w:rsid w:val="000206A2"/>
    <w:rsid w:val="000219C1"/>
    <w:rsid w:val="00021B16"/>
    <w:rsid w:val="00021DCC"/>
    <w:rsid w:val="00022BD9"/>
    <w:rsid w:val="00023FA8"/>
    <w:rsid w:val="00024E01"/>
    <w:rsid w:val="000257DD"/>
    <w:rsid w:val="00025966"/>
    <w:rsid w:val="0002631B"/>
    <w:rsid w:val="000277D0"/>
    <w:rsid w:val="000300FD"/>
    <w:rsid w:val="000304CF"/>
    <w:rsid w:val="000306A5"/>
    <w:rsid w:val="00030DC2"/>
    <w:rsid w:val="000314F2"/>
    <w:rsid w:val="00031D04"/>
    <w:rsid w:val="00032DF7"/>
    <w:rsid w:val="0003388A"/>
    <w:rsid w:val="00033F1D"/>
    <w:rsid w:val="000350A4"/>
    <w:rsid w:val="00035308"/>
    <w:rsid w:val="00035350"/>
    <w:rsid w:val="000355F3"/>
    <w:rsid w:val="000356A7"/>
    <w:rsid w:val="00036A96"/>
    <w:rsid w:val="00037F60"/>
    <w:rsid w:val="00037F9A"/>
    <w:rsid w:val="00040B95"/>
    <w:rsid w:val="000412A5"/>
    <w:rsid w:val="000418DA"/>
    <w:rsid w:val="00043C17"/>
    <w:rsid w:val="000444F8"/>
    <w:rsid w:val="00045A6F"/>
    <w:rsid w:val="00046683"/>
    <w:rsid w:val="00046B6D"/>
    <w:rsid w:val="000471B0"/>
    <w:rsid w:val="000472DE"/>
    <w:rsid w:val="000476B5"/>
    <w:rsid w:val="00050992"/>
    <w:rsid w:val="000509CC"/>
    <w:rsid w:val="00051480"/>
    <w:rsid w:val="00052AA2"/>
    <w:rsid w:val="00053220"/>
    <w:rsid w:val="000538D0"/>
    <w:rsid w:val="00053E02"/>
    <w:rsid w:val="00054346"/>
    <w:rsid w:val="0005472A"/>
    <w:rsid w:val="00054FB3"/>
    <w:rsid w:val="00054FFF"/>
    <w:rsid w:val="00055160"/>
    <w:rsid w:val="000551BC"/>
    <w:rsid w:val="0005541B"/>
    <w:rsid w:val="000554CB"/>
    <w:rsid w:val="0005550B"/>
    <w:rsid w:val="000555C6"/>
    <w:rsid w:val="000560D4"/>
    <w:rsid w:val="00056120"/>
    <w:rsid w:val="00056DC2"/>
    <w:rsid w:val="00056F20"/>
    <w:rsid w:val="000579F7"/>
    <w:rsid w:val="000602AE"/>
    <w:rsid w:val="00060B89"/>
    <w:rsid w:val="00060BD9"/>
    <w:rsid w:val="000614F7"/>
    <w:rsid w:val="00061DBB"/>
    <w:rsid w:val="00062B7C"/>
    <w:rsid w:val="000630EB"/>
    <w:rsid w:val="000637DD"/>
    <w:rsid w:val="0006407F"/>
    <w:rsid w:val="0006467E"/>
    <w:rsid w:val="00064897"/>
    <w:rsid w:val="00065B56"/>
    <w:rsid w:val="00065E13"/>
    <w:rsid w:val="0006755E"/>
    <w:rsid w:val="000703FE"/>
    <w:rsid w:val="00070616"/>
    <w:rsid w:val="0007291A"/>
    <w:rsid w:val="00072C8E"/>
    <w:rsid w:val="00072EC7"/>
    <w:rsid w:val="000736BF"/>
    <w:rsid w:val="0007375F"/>
    <w:rsid w:val="00073A32"/>
    <w:rsid w:val="00073A64"/>
    <w:rsid w:val="00074602"/>
    <w:rsid w:val="000753DE"/>
    <w:rsid w:val="000772DC"/>
    <w:rsid w:val="00077970"/>
    <w:rsid w:val="00077D30"/>
    <w:rsid w:val="00077E32"/>
    <w:rsid w:val="00080650"/>
    <w:rsid w:val="00081825"/>
    <w:rsid w:val="000818ED"/>
    <w:rsid w:val="00081C7F"/>
    <w:rsid w:val="00081D71"/>
    <w:rsid w:val="00081E66"/>
    <w:rsid w:val="00081F93"/>
    <w:rsid w:val="00082372"/>
    <w:rsid w:val="0008250B"/>
    <w:rsid w:val="00083812"/>
    <w:rsid w:val="00083FDF"/>
    <w:rsid w:val="0008420F"/>
    <w:rsid w:val="0008436C"/>
    <w:rsid w:val="00084428"/>
    <w:rsid w:val="000857EC"/>
    <w:rsid w:val="00085B0F"/>
    <w:rsid w:val="000860FD"/>
    <w:rsid w:val="00086A5C"/>
    <w:rsid w:val="00086E80"/>
    <w:rsid w:val="000872DA"/>
    <w:rsid w:val="00087878"/>
    <w:rsid w:val="00087B0F"/>
    <w:rsid w:val="0009105A"/>
    <w:rsid w:val="00091CC8"/>
    <w:rsid w:val="00092194"/>
    <w:rsid w:val="00093251"/>
    <w:rsid w:val="00093663"/>
    <w:rsid w:val="00093E81"/>
    <w:rsid w:val="00093EF1"/>
    <w:rsid w:val="00093FB6"/>
    <w:rsid w:val="00093FE4"/>
    <w:rsid w:val="0009459E"/>
    <w:rsid w:val="00094809"/>
    <w:rsid w:val="00094A67"/>
    <w:rsid w:val="00095A5A"/>
    <w:rsid w:val="000960A7"/>
    <w:rsid w:val="00096A4F"/>
    <w:rsid w:val="00097857"/>
    <w:rsid w:val="00097ABF"/>
    <w:rsid w:val="00097BE9"/>
    <w:rsid w:val="00097BF7"/>
    <w:rsid w:val="00097E3B"/>
    <w:rsid w:val="00097E5D"/>
    <w:rsid w:val="000A0116"/>
    <w:rsid w:val="000A20B2"/>
    <w:rsid w:val="000A2941"/>
    <w:rsid w:val="000A29A6"/>
    <w:rsid w:val="000A2A65"/>
    <w:rsid w:val="000A34E6"/>
    <w:rsid w:val="000A3AC4"/>
    <w:rsid w:val="000A3FED"/>
    <w:rsid w:val="000A4015"/>
    <w:rsid w:val="000A483C"/>
    <w:rsid w:val="000A538A"/>
    <w:rsid w:val="000A563B"/>
    <w:rsid w:val="000A5797"/>
    <w:rsid w:val="000A599B"/>
    <w:rsid w:val="000A623A"/>
    <w:rsid w:val="000A6CA4"/>
    <w:rsid w:val="000A6CC3"/>
    <w:rsid w:val="000A7D14"/>
    <w:rsid w:val="000B04C8"/>
    <w:rsid w:val="000B069F"/>
    <w:rsid w:val="000B08D8"/>
    <w:rsid w:val="000B0B49"/>
    <w:rsid w:val="000B0FF6"/>
    <w:rsid w:val="000B1038"/>
    <w:rsid w:val="000B10DE"/>
    <w:rsid w:val="000B210B"/>
    <w:rsid w:val="000B220D"/>
    <w:rsid w:val="000B26E3"/>
    <w:rsid w:val="000B2E47"/>
    <w:rsid w:val="000B3682"/>
    <w:rsid w:val="000B3898"/>
    <w:rsid w:val="000B3DBE"/>
    <w:rsid w:val="000B45FB"/>
    <w:rsid w:val="000B4872"/>
    <w:rsid w:val="000B4AA5"/>
    <w:rsid w:val="000B5C8E"/>
    <w:rsid w:val="000B64DB"/>
    <w:rsid w:val="000B6960"/>
    <w:rsid w:val="000B6B23"/>
    <w:rsid w:val="000B6C47"/>
    <w:rsid w:val="000B773F"/>
    <w:rsid w:val="000B78F9"/>
    <w:rsid w:val="000C1379"/>
    <w:rsid w:val="000C1C6A"/>
    <w:rsid w:val="000C2034"/>
    <w:rsid w:val="000C22CA"/>
    <w:rsid w:val="000C2AA1"/>
    <w:rsid w:val="000C367D"/>
    <w:rsid w:val="000C3D0D"/>
    <w:rsid w:val="000C4040"/>
    <w:rsid w:val="000C44EA"/>
    <w:rsid w:val="000C6168"/>
    <w:rsid w:val="000C61E1"/>
    <w:rsid w:val="000C6420"/>
    <w:rsid w:val="000C6911"/>
    <w:rsid w:val="000C76BF"/>
    <w:rsid w:val="000C790C"/>
    <w:rsid w:val="000D00CA"/>
    <w:rsid w:val="000D0819"/>
    <w:rsid w:val="000D212A"/>
    <w:rsid w:val="000D3198"/>
    <w:rsid w:val="000D340B"/>
    <w:rsid w:val="000D38AF"/>
    <w:rsid w:val="000D3EE6"/>
    <w:rsid w:val="000D51B6"/>
    <w:rsid w:val="000D59EB"/>
    <w:rsid w:val="000D670C"/>
    <w:rsid w:val="000D699F"/>
    <w:rsid w:val="000D6D3C"/>
    <w:rsid w:val="000D6F89"/>
    <w:rsid w:val="000D7175"/>
    <w:rsid w:val="000E06EB"/>
    <w:rsid w:val="000E08CC"/>
    <w:rsid w:val="000E1EE1"/>
    <w:rsid w:val="000E2F05"/>
    <w:rsid w:val="000E38A9"/>
    <w:rsid w:val="000E429E"/>
    <w:rsid w:val="000E43C3"/>
    <w:rsid w:val="000E5BA6"/>
    <w:rsid w:val="000E5D42"/>
    <w:rsid w:val="000E646B"/>
    <w:rsid w:val="000E6904"/>
    <w:rsid w:val="000E7162"/>
    <w:rsid w:val="000E7211"/>
    <w:rsid w:val="000E7C00"/>
    <w:rsid w:val="000F0436"/>
    <w:rsid w:val="000F0970"/>
    <w:rsid w:val="000F1029"/>
    <w:rsid w:val="000F2E6E"/>
    <w:rsid w:val="000F2F36"/>
    <w:rsid w:val="000F467A"/>
    <w:rsid w:val="000F495C"/>
    <w:rsid w:val="000F497F"/>
    <w:rsid w:val="000F4AF1"/>
    <w:rsid w:val="000F53BB"/>
    <w:rsid w:val="000F65F4"/>
    <w:rsid w:val="000F661E"/>
    <w:rsid w:val="000F7663"/>
    <w:rsid w:val="000F774D"/>
    <w:rsid w:val="000F7CC5"/>
    <w:rsid w:val="000F7D2F"/>
    <w:rsid w:val="000F7EFC"/>
    <w:rsid w:val="00100613"/>
    <w:rsid w:val="00100BEF"/>
    <w:rsid w:val="0010184D"/>
    <w:rsid w:val="00102AD7"/>
    <w:rsid w:val="00102E9F"/>
    <w:rsid w:val="00102FDE"/>
    <w:rsid w:val="00103013"/>
    <w:rsid w:val="00103A7C"/>
    <w:rsid w:val="001052A3"/>
    <w:rsid w:val="00105F5E"/>
    <w:rsid w:val="00106727"/>
    <w:rsid w:val="0010675F"/>
    <w:rsid w:val="00107132"/>
    <w:rsid w:val="0010720D"/>
    <w:rsid w:val="00107622"/>
    <w:rsid w:val="00107FA2"/>
    <w:rsid w:val="0011116A"/>
    <w:rsid w:val="001112F2"/>
    <w:rsid w:val="00111347"/>
    <w:rsid w:val="001117E5"/>
    <w:rsid w:val="00111B0D"/>
    <w:rsid w:val="0011233B"/>
    <w:rsid w:val="00112800"/>
    <w:rsid w:val="00112860"/>
    <w:rsid w:val="00112D10"/>
    <w:rsid w:val="00113520"/>
    <w:rsid w:val="001138D9"/>
    <w:rsid w:val="00113F4F"/>
    <w:rsid w:val="00113FB6"/>
    <w:rsid w:val="0011417C"/>
    <w:rsid w:val="00114BE4"/>
    <w:rsid w:val="00114C9C"/>
    <w:rsid w:val="00114DF0"/>
    <w:rsid w:val="001152FD"/>
    <w:rsid w:val="00115639"/>
    <w:rsid w:val="001157DC"/>
    <w:rsid w:val="00115B93"/>
    <w:rsid w:val="00115F4B"/>
    <w:rsid w:val="00115F6E"/>
    <w:rsid w:val="0011605C"/>
    <w:rsid w:val="00116CD0"/>
    <w:rsid w:val="001171F4"/>
    <w:rsid w:val="00120164"/>
    <w:rsid w:val="00120330"/>
    <w:rsid w:val="0012134F"/>
    <w:rsid w:val="00121351"/>
    <w:rsid w:val="001217E9"/>
    <w:rsid w:val="00121DCA"/>
    <w:rsid w:val="00121ED6"/>
    <w:rsid w:val="001224D3"/>
    <w:rsid w:val="00122990"/>
    <w:rsid w:val="00122F55"/>
    <w:rsid w:val="00123789"/>
    <w:rsid w:val="00123CC7"/>
    <w:rsid w:val="00123E50"/>
    <w:rsid w:val="00123F32"/>
    <w:rsid w:val="00124E03"/>
    <w:rsid w:val="00124FD1"/>
    <w:rsid w:val="001253EB"/>
    <w:rsid w:val="00125F73"/>
    <w:rsid w:val="001263BC"/>
    <w:rsid w:val="00126BD4"/>
    <w:rsid w:val="00127135"/>
    <w:rsid w:val="00127AB6"/>
    <w:rsid w:val="001309D4"/>
    <w:rsid w:val="00131F03"/>
    <w:rsid w:val="001323FB"/>
    <w:rsid w:val="00132705"/>
    <w:rsid w:val="00132BFC"/>
    <w:rsid w:val="001331AB"/>
    <w:rsid w:val="00133A93"/>
    <w:rsid w:val="00133D94"/>
    <w:rsid w:val="00134427"/>
    <w:rsid w:val="00134D22"/>
    <w:rsid w:val="00135335"/>
    <w:rsid w:val="001354EE"/>
    <w:rsid w:val="00135501"/>
    <w:rsid w:val="00135979"/>
    <w:rsid w:val="00135AB2"/>
    <w:rsid w:val="001368D6"/>
    <w:rsid w:val="00137251"/>
    <w:rsid w:val="00137DCD"/>
    <w:rsid w:val="00137F38"/>
    <w:rsid w:val="0014005F"/>
    <w:rsid w:val="00140238"/>
    <w:rsid w:val="001413DD"/>
    <w:rsid w:val="00141551"/>
    <w:rsid w:val="00141AFC"/>
    <w:rsid w:val="00141CB0"/>
    <w:rsid w:val="00142645"/>
    <w:rsid w:val="00142E81"/>
    <w:rsid w:val="00142FFB"/>
    <w:rsid w:val="0014319F"/>
    <w:rsid w:val="001439EE"/>
    <w:rsid w:val="00143D99"/>
    <w:rsid w:val="0014417E"/>
    <w:rsid w:val="001443FB"/>
    <w:rsid w:val="00144A5E"/>
    <w:rsid w:val="00145378"/>
    <w:rsid w:val="00146025"/>
    <w:rsid w:val="001461FF"/>
    <w:rsid w:val="001465DB"/>
    <w:rsid w:val="001469E5"/>
    <w:rsid w:val="00146C76"/>
    <w:rsid w:val="00146D6E"/>
    <w:rsid w:val="0014700C"/>
    <w:rsid w:val="00150AF2"/>
    <w:rsid w:val="00151853"/>
    <w:rsid w:val="00152085"/>
    <w:rsid w:val="00152284"/>
    <w:rsid w:val="00152AF1"/>
    <w:rsid w:val="00153A37"/>
    <w:rsid w:val="0015418E"/>
    <w:rsid w:val="0015436A"/>
    <w:rsid w:val="00154693"/>
    <w:rsid w:val="00154EBE"/>
    <w:rsid w:val="001552D2"/>
    <w:rsid w:val="0015541F"/>
    <w:rsid w:val="0015614F"/>
    <w:rsid w:val="00156FD8"/>
    <w:rsid w:val="001600E3"/>
    <w:rsid w:val="001606FE"/>
    <w:rsid w:val="00160D9A"/>
    <w:rsid w:val="00161353"/>
    <w:rsid w:val="00161876"/>
    <w:rsid w:val="00161A3E"/>
    <w:rsid w:val="00161AC6"/>
    <w:rsid w:val="00162798"/>
    <w:rsid w:val="00162B1A"/>
    <w:rsid w:val="00163487"/>
    <w:rsid w:val="00163B99"/>
    <w:rsid w:val="00163D3D"/>
    <w:rsid w:val="001640A4"/>
    <w:rsid w:val="00164540"/>
    <w:rsid w:val="001653C9"/>
    <w:rsid w:val="001654A3"/>
    <w:rsid w:val="00165B1B"/>
    <w:rsid w:val="0016739C"/>
    <w:rsid w:val="0016745E"/>
    <w:rsid w:val="00170023"/>
    <w:rsid w:val="00170526"/>
    <w:rsid w:val="00170777"/>
    <w:rsid w:val="00170A44"/>
    <w:rsid w:val="00170DB5"/>
    <w:rsid w:val="00171C32"/>
    <w:rsid w:val="00172CB0"/>
    <w:rsid w:val="00172CC5"/>
    <w:rsid w:val="00173BB7"/>
    <w:rsid w:val="00173EC5"/>
    <w:rsid w:val="00173F8E"/>
    <w:rsid w:val="00174220"/>
    <w:rsid w:val="00174283"/>
    <w:rsid w:val="001748B8"/>
    <w:rsid w:val="00174B78"/>
    <w:rsid w:val="00174F4C"/>
    <w:rsid w:val="00175048"/>
    <w:rsid w:val="00177623"/>
    <w:rsid w:val="00177763"/>
    <w:rsid w:val="00177963"/>
    <w:rsid w:val="00177DFC"/>
    <w:rsid w:val="001807C6"/>
    <w:rsid w:val="00180E37"/>
    <w:rsid w:val="00181B8D"/>
    <w:rsid w:val="0018307E"/>
    <w:rsid w:val="001839FD"/>
    <w:rsid w:val="00184999"/>
    <w:rsid w:val="0018505C"/>
    <w:rsid w:val="0018540F"/>
    <w:rsid w:val="001855AC"/>
    <w:rsid w:val="00185D66"/>
    <w:rsid w:val="001860D7"/>
    <w:rsid w:val="001862BF"/>
    <w:rsid w:val="00186D56"/>
    <w:rsid w:val="001875CC"/>
    <w:rsid w:val="00187A75"/>
    <w:rsid w:val="00190418"/>
    <w:rsid w:val="00192192"/>
    <w:rsid w:val="0019274E"/>
    <w:rsid w:val="00192F89"/>
    <w:rsid w:val="0019457E"/>
    <w:rsid w:val="001953F5"/>
    <w:rsid w:val="001A0165"/>
    <w:rsid w:val="001A01F4"/>
    <w:rsid w:val="001A0570"/>
    <w:rsid w:val="001A07DA"/>
    <w:rsid w:val="001A0E82"/>
    <w:rsid w:val="001A14C6"/>
    <w:rsid w:val="001A175F"/>
    <w:rsid w:val="001A345B"/>
    <w:rsid w:val="001A36B2"/>
    <w:rsid w:val="001A4532"/>
    <w:rsid w:val="001A4975"/>
    <w:rsid w:val="001A4E8E"/>
    <w:rsid w:val="001A5EAB"/>
    <w:rsid w:val="001A676D"/>
    <w:rsid w:val="001A778C"/>
    <w:rsid w:val="001A78EE"/>
    <w:rsid w:val="001A7EBF"/>
    <w:rsid w:val="001B0364"/>
    <w:rsid w:val="001B0F1D"/>
    <w:rsid w:val="001B0F58"/>
    <w:rsid w:val="001B1D6A"/>
    <w:rsid w:val="001B1FE0"/>
    <w:rsid w:val="001B43AD"/>
    <w:rsid w:val="001B4518"/>
    <w:rsid w:val="001B5023"/>
    <w:rsid w:val="001B5084"/>
    <w:rsid w:val="001B5500"/>
    <w:rsid w:val="001B580A"/>
    <w:rsid w:val="001B5FEA"/>
    <w:rsid w:val="001B617C"/>
    <w:rsid w:val="001B63B0"/>
    <w:rsid w:val="001B64BB"/>
    <w:rsid w:val="001B6C85"/>
    <w:rsid w:val="001B6FB5"/>
    <w:rsid w:val="001B7499"/>
    <w:rsid w:val="001B76E5"/>
    <w:rsid w:val="001B76F7"/>
    <w:rsid w:val="001B78B2"/>
    <w:rsid w:val="001B7F33"/>
    <w:rsid w:val="001C0081"/>
    <w:rsid w:val="001C00E2"/>
    <w:rsid w:val="001C04D6"/>
    <w:rsid w:val="001C1854"/>
    <w:rsid w:val="001C2084"/>
    <w:rsid w:val="001C34E1"/>
    <w:rsid w:val="001C4118"/>
    <w:rsid w:val="001C4E07"/>
    <w:rsid w:val="001C5683"/>
    <w:rsid w:val="001C5D48"/>
    <w:rsid w:val="001C6078"/>
    <w:rsid w:val="001C67BF"/>
    <w:rsid w:val="001C69C6"/>
    <w:rsid w:val="001C6E56"/>
    <w:rsid w:val="001C6F75"/>
    <w:rsid w:val="001C733A"/>
    <w:rsid w:val="001C74BE"/>
    <w:rsid w:val="001C76F1"/>
    <w:rsid w:val="001D0341"/>
    <w:rsid w:val="001D0A28"/>
    <w:rsid w:val="001D0BDE"/>
    <w:rsid w:val="001D0C75"/>
    <w:rsid w:val="001D0DE7"/>
    <w:rsid w:val="001D16D4"/>
    <w:rsid w:val="001D1BBC"/>
    <w:rsid w:val="001D1FD5"/>
    <w:rsid w:val="001D245C"/>
    <w:rsid w:val="001D25D4"/>
    <w:rsid w:val="001D2C09"/>
    <w:rsid w:val="001D2C41"/>
    <w:rsid w:val="001D3097"/>
    <w:rsid w:val="001D32C5"/>
    <w:rsid w:val="001D34E2"/>
    <w:rsid w:val="001D387C"/>
    <w:rsid w:val="001D39BF"/>
    <w:rsid w:val="001D4767"/>
    <w:rsid w:val="001D52F3"/>
    <w:rsid w:val="001D5686"/>
    <w:rsid w:val="001D5884"/>
    <w:rsid w:val="001D5BA8"/>
    <w:rsid w:val="001D61F1"/>
    <w:rsid w:val="001D687F"/>
    <w:rsid w:val="001D68C0"/>
    <w:rsid w:val="001D7CD3"/>
    <w:rsid w:val="001E01E7"/>
    <w:rsid w:val="001E0201"/>
    <w:rsid w:val="001E0BAF"/>
    <w:rsid w:val="001E18C7"/>
    <w:rsid w:val="001E1CD1"/>
    <w:rsid w:val="001E29C3"/>
    <w:rsid w:val="001E2C8C"/>
    <w:rsid w:val="001E2DCC"/>
    <w:rsid w:val="001E3492"/>
    <w:rsid w:val="001E3B2A"/>
    <w:rsid w:val="001E3BAC"/>
    <w:rsid w:val="001E3EBE"/>
    <w:rsid w:val="001E4681"/>
    <w:rsid w:val="001E4ACD"/>
    <w:rsid w:val="001E4E68"/>
    <w:rsid w:val="001E644D"/>
    <w:rsid w:val="001E6952"/>
    <w:rsid w:val="001E7338"/>
    <w:rsid w:val="001F02AD"/>
    <w:rsid w:val="001F0F1F"/>
    <w:rsid w:val="001F0F3C"/>
    <w:rsid w:val="001F1C71"/>
    <w:rsid w:val="001F2051"/>
    <w:rsid w:val="001F310F"/>
    <w:rsid w:val="001F36A0"/>
    <w:rsid w:val="001F3A09"/>
    <w:rsid w:val="001F3B77"/>
    <w:rsid w:val="001F41FE"/>
    <w:rsid w:val="001F49CC"/>
    <w:rsid w:val="001F4CD6"/>
    <w:rsid w:val="001F6182"/>
    <w:rsid w:val="001F6ECF"/>
    <w:rsid w:val="001F6EEA"/>
    <w:rsid w:val="001F799B"/>
    <w:rsid w:val="001F7BF2"/>
    <w:rsid w:val="00200C07"/>
    <w:rsid w:val="00200C93"/>
    <w:rsid w:val="00200F4C"/>
    <w:rsid w:val="00200FFF"/>
    <w:rsid w:val="00201B4E"/>
    <w:rsid w:val="00201B5E"/>
    <w:rsid w:val="00201EFB"/>
    <w:rsid w:val="002025F0"/>
    <w:rsid w:val="0020335D"/>
    <w:rsid w:val="00205670"/>
    <w:rsid w:val="00206809"/>
    <w:rsid w:val="00206FBF"/>
    <w:rsid w:val="0020777B"/>
    <w:rsid w:val="00207C8D"/>
    <w:rsid w:val="00210407"/>
    <w:rsid w:val="002107FB"/>
    <w:rsid w:val="00210CA3"/>
    <w:rsid w:val="00211EBD"/>
    <w:rsid w:val="00211EE0"/>
    <w:rsid w:val="00212433"/>
    <w:rsid w:val="00212D49"/>
    <w:rsid w:val="00212D56"/>
    <w:rsid w:val="00213037"/>
    <w:rsid w:val="002130AD"/>
    <w:rsid w:val="002134B1"/>
    <w:rsid w:val="00213BDC"/>
    <w:rsid w:val="002149A3"/>
    <w:rsid w:val="00214A70"/>
    <w:rsid w:val="002152B8"/>
    <w:rsid w:val="00215B2E"/>
    <w:rsid w:val="0021611E"/>
    <w:rsid w:val="0021662B"/>
    <w:rsid w:val="00216885"/>
    <w:rsid w:val="0021718C"/>
    <w:rsid w:val="00217A7B"/>
    <w:rsid w:val="0022003A"/>
    <w:rsid w:val="00220131"/>
    <w:rsid w:val="00220EAC"/>
    <w:rsid w:val="002210C8"/>
    <w:rsid w:val="00221137"/>
    <w:rsid w:val="00221537"/>
    <w:rsid w:val="00221A1D"/>
    <w:rsid w:val="00222200"/>
    <w:rsid w:val="00222471"/>
    <w:rsid w:val="00222C14"/>
    <w:rsid w:val="00222D51"/>
    <w:rsid w:val="00222E14"/>
    <w:rsid w:val="00222F90"/>
    <w:rsid w:val="00222FC7"/>
    <w:rsid w:val="00223BD6"/>
    <w:rsid w:val="002246B7"/>
    <w:rsid w:val="0022527E"/>
    <w:rsid w:val="00225D8E"/>
    <w:rsid w:val="0022699A"/>
    <w:rsid w:val="00227238"/>
    <w:rsid w:val="00227541"/>
    <w:rsid w:val="00227910"/>
    <w:rsid w:val="00230BE4"/>
    <w:rsid w:val="00230FF4"/>
    <w:rsid w:val="0023222B"/>
    <w:rsid w:val="00232770"/>
    <w:rsid w:val="0023277D"/>
    <w:rsid w:val="00232A63"/>
    <w:rsid w:val="00232B5B"/>
    <w:rsid w:val="0023326E"/>
    <w:rsid w:val="00233CA3"/>
    <w:rsid w:val="00233FB7"/>
    <w:rsid w:val="00233FDF"/>
    <w:rsid w:val="0023406C"/>
    <w:rsid w:val="00234495"/>
    <w:rsid w:val="0023454D"/>
    <w:rsid w:val="00235142"/>
    <w:rsid w:val="00235450"/>
    <w:rsid w:val="00236064"/>
    <w:rsid w:val="00236077"/>
    <w:rsid w:val="002365E0"/>
    <w:rsid w:val="002366CA"/>
    <w:rsid w:val="0023786D"/>
    <w:rsid w:val="00240258"/>
    <w:rsid w:val="00241F83"/>
    <w:rsid w:val="002426DB"/>
    <w:rsid w:val="00242BA9"/>
    <w:rsid w:val="002431F8"/>
    <w:rsid w:val="00243558"/>
    <w:rsid w:val="0024423A"/>
    <w:rsid w:val="002443C1"/>
    <w:rsid w:val="00245058"/>
    <w:rsid w:val="00245B62"/>
    <w:rsid w:val="00245F2A"/>
    <w:rsid w:val="00246098"/>
    <w:rsid w:val="002463E1"/>
    <w:rsid w:val="00246AAA"/>
    <w:rsid w:val="00246ADB"/>
    <w:rsid w:val="0024705F"/>
    <w:rsid w:val="00247F2E"/>
    <w:rsid w:val="00250441"/>
    <w:rsid w:val="0025045C"/>
    <w:rsid w:val="0025072D"/>
    <w:rsid w:val="00250BB1"/>
    <w:rsid w:val="00250E9A"/>
    <w:rsid w:val="00252BC1"/>
    <w:rsid w:val="00252E99"/>
    <w:rsid w:val="002532DE"/>
    <w:rsid w:val="00253483"/>
    <w:rsid w:val="0025380F"/>
    <w:rsid w:val="00253B02"/>
    <w:rsid w:val="00253B5F"/>
    <w:rsid w:val="00254934"/>
    <w:rsid w:val="00254DB2"/>
    <w:rsid w:val="00255C66"/>
    <w:rsid w:val="00256B41"/>
    <w:rsid w:val="00257346"/>
    <w:rsid w:val="002574B0"/>
    <w:rsid w:val="002575EE"/>
    <w:rsid w:val="002603D6"/>
    <w:rsid w:val="002611AC"/>
    <w:rsid w:val="00261349"/>
    <w:rsid w:val="0026137A"/>
    <w:rsid w:val="0026190C"/>
    <w:rsid w:val="00261CE2"/>
    <w:rsid w:val="00261E30"/>
    <w:rsid w:val="00262262"/>
    <w:rsid w:val="00262945"/>
    <w:rsid w:val="00262B84"/>
    <w:rsid w:val="00262D09"/>
    <w:rsid w:val="00262F3B"/>
    <w:rsid w:val="002635EC"/>
    <w:rsid w:val="0026368E"/>
    <w:rsid w:val="00263BCD"/>
    <w:rsid w:val="00263F81"/>
    <w:rsid w:val="00264D13"/>
    <w:rsid w:val="00264F1D"/>
    <w:rsid w:val="002652F6"/>
    <w:rsid w:val="00265770"/>
    <w:rsid w:val="00265E33"/>
    <w:rsid w:val="00266437"/>
    <w:rsid w:val="002666E4"/>
    <w:rsid w:val="0026783D"/>
    <w:rsid w:val="00270DEF"/>
    <w:rsid w:val="0027111B"/>
    <w:rsid w:val="0027113C"/>
    <w:rsid w:val="002712E4"/>
    <w:rsid w:val="00271B4B"/>
    <w:rsid w:val="00271DA6"/>
    <w:rsid w:val="00272C6E"/>
    <w:rsid w:val="002732A9"/>
    <w:rsid w:val="00275A06"/>
    <w:rsid w:val="00276498"/>
    <w:rsid w:val="00276749"/>
    <w:rsid w:val="002768E8"/>
    <w:rsid w:val="00280B7A"/>
    <w:rsid w:val="00280D61"/>
    <w:rsid w:val="00281110"/>
    <w:rsid w:val="002814B2"/>
    <w:rsid w:val="00281B37"/>
    <w:rsid w:val="00281F2E"/>
    <w:rsid w:val="00282E18"/>
    <w:rsid w:val="00282E6F"/>
    <w:rsid w:val="00283A03"/>
    <w:rsid w:val="00283E46"/>
    <w:rsid w:val="00284FBD"/>
    <w:rsid w:val="00285CA2"/>
    <w:rsid w:val="00285ED4"/>
    <w:rsid w:val="00285F08"/>
    <w:rsid w:val="002868C5"/>
    <w:rsid w:val="00286C71"/>
    <w:rsid w:val="00287BE8"/>
    <w:rsid w:val="00287C53"/>
    <w:rsid w:val="00287E04"/>
    <w:rsid w:val="002918F0"/>
    <w:rsid w:val="00291F25"/>
    <w:rsid w:val="0029221F"/>
    <w:rsid w:val="00292471"/>
    <w:rsid w:val="00292501"/>
    <w:rsid w:val="0029280C"/>
    <w:rsid w:val="00292B67"/>
    <w:rsid w:val="0029302B"/>
    <w:rsid w:val="00293124"/>
    <w:rsid w:val="00293B0F"/>
    <w:rsid w:val="00293D88"/>
    <w:rsid w:val="00293F81"/>
    <w:rsid w:val="00295A8C"/>
    <w:rsid w:val="002961D6"/>
    <w:rsid w:val="002964F3"/>
    <w:rsid w:val="00296D53"/>
    <w:rsid w:val="00297928"/>
    <w:rsid w:val="00297A05"/>
    <w:rsid w:val="002A0B63"/>
    <w:rsid w:val="002A24E0"/>
    <w:rsid w:val="002A2796"/>
    <w:rsid w:val="002A2EFD"/>
    <w:rsid w:val="002A2F41"/>
    <w:rsid w:val="002A3421"/>
    <w:rsid w:val="002A3840"/>
    <w:rsid w:val="002A3E81"/>
    <w:rsid w:val="002A67B8"/>
    <w:rsid w:val="002A70F3"/>
    <w:rsid w:val="002A76DE"/>
    <w:rsid w:val="002A78F3"/>
    <w:rsid w:val="002A7ECB"/>
    <w:rsid w:val="002B0DC9"/>
    <w:rsid w:val="002B1788"/>
    <w:rsid w:val="002B18F5"/>
    <w:rsid w:val="002B236B"/>
    <w:rsid w:val="002B298F"/>
    <w:rsid w:val="002B2A5D"/>
    <w:rsid w:val="002B2EC1"/>
    <w:rsid w:val="002B3B0F"/>
    <w:rsid w:val="002B3F7B"/>
    <w:rsid w:val="002B4166"/>
    <w:rsid w:val="002B4D4D"/>
    <w:rsid w:val="002B4F17"/>
    <w:rsid w:val="002B501E"/>
    <w:rsid w:val="002B5E80"/>
    <w:rsid w:val="002B5EF7"/>
    <w:rsid w:val="002B64AA"/>
    <w:rsid w:val="002B6946"/>
    <w:rsid w:val="002B6E20"/>
    <w:rsid w:val="002B7449"/>
    <w:rsid w:val="002C04D5"/>
    <w:rsid w:val="002C0614"/>
    <w:rsid w:val="002C0BBE"/>
    <w:rsid w:val="002C2C26"/>
    <w:rsid w:val="002C3681"/>
    <w:rsid w:val="002C4358"/>
    <w:rsid w:val="002C4D3B"/>
    <w:rsid w:val="002C4FA3"/>
    <w:rsid w:val="002C5055"/>
    <w:rsid w:val="002C5965"/>
    <w:rsid w:val="002C6501"/>
    <w:rsid w:val="002C652F"/>
    <w:rsid w:val="002C7154"/>
    <w:rsid w:val="002C7666"/>
    <w:rsid w:val="002C777B"/>
    <w:rsid w:val="002D0535"/>
    <w:rsid w:val="002D1787"/>
    <w:rsid w:val="002D24F0"/>
    <w:rsid w:val="002D26D8"/>
    <w:rsid w:val="002D282E"/>
    <w:rsid w:val="002D28BC"/>
    <w:rsid w:val="002D2CEB"/>
    <w:rsid w:val="002D2DF4"/>
    <w:rsid w:val="002D3194"/>
    <w:rsid w:val="002D3F49"/>
    <w:rsid w:val="002D3F7B"/>
    <w:rsid w:val="002D5C78"/>
    <w:rsid w:val="002D6519"/>
    <w:rsid w:val="002D674B"/>
    <w:rsid w:val="002D7842"/>
    <w:rsid w:val="002D7EB8"/>
    <w:rsid w:val="002E08A6"/>
    <w:rsid w:val="002E0C26"/>
    <w:rsid w:val="002E0E9B"/>
    <w:rsid w:val="002E2A88"/>
    <w:rsid w:val="002E2CAC"/>
    <w:rsid w:val="002E3CEA"/>
    <w:rsid w:val="002E3E27"/>
    <w:rsid w:val="002E412E"/>
    <w:rsid w:val="002E4377"/>
    <w:rsid w:val="002E43A8"/>
    <w:rsid w:val="002E4600"/>
    <w:rsid w:val="002E550C"/>
    <w:rsid w:val="002E5B5E"/>
    <w:rsid w:val="002E6457"/>
    <w:rsid w:val="002E66F3"/>
    <w:rsid w:val="002E6711"/>
    <w:rsid w:val="002E695C"/>
    <w:rsid w:val="002E6BE7"/>
    <w:rsid w:val="002F03F8"/>
    <w:rsid w:val="002F089B"/>
    <w:rsid w:val="002F12D1"/>
    <w:rsid w:val="002F13BD"/>
    <w:rsid w:val="002F15AD"/>
    <w:rsid w:val="002F1D2F"/>
    <w:rsid w:val="002F2200"/>
    <w:rsid w:val="002F2435"/>
    <w:rsid w:val="002F30EF"/>
    <w:rsid w:val="002F332F"/>
    <w:rsid w:val="002F367F"/>
    <w:rsid w:val="002F3837"/>
    <w:rsid w:val="002F3DD8"/>
    <w:rsid w:val="002F4C4C"/>
    <w:rsid w:val="002F5B54"/>
    <w:rsid w:val="002F5DCE"/>
    <w:rsid w:val="002F5F49"/>
    <w:rsid w:val="002F66F1"/>
    <w:rsid w:val="002F6F55"/>
    <w:rsid w:val="0030034E"/>
    <w:rsid w:val="00300C83"/>
    <w:rsid w:val="00300E87"/>
    <w:rsid w:val="003019E3"/>
    <w:rsid w:val="00301F3B"/>
    <w:rsid w:val="00302438"/>
    <w:rsid w:val="00302F4B"/>
    <w:rsid w:val="0030382D"/>
    <w:rsid w:val="00303880"/>
    <w:rsid w:val="00303BFF"/>
    <w:rsid w:val="00304766"/>
    <w:rsid w:val="0030575B"/>
    <w:rsid w:val="00305DF3"/>
    <w:rsid w:val="003063E9"/>
    <w:rsid w:val="00306411"/>
    <w:rsid w:val="00306E4F"/>
    <w:rsid w:val="0030703E"/>
    <w:rsid w:val="00307713"/>
    <w:rsid w:val="003079B0"/>
    <w:rsid w:val="003079FC"/>
    <w:rsid w:val="00307B3D"/>
    <w:rsid w:val="0031011A"/>
    <w:rsid w:val="00310CA1"/>
    <w:rsid w:val="0031118E"/>
    <w:rsid w:val="003112E5"/>
    <w:rsid w:val="00311599"/>
    <w:rsid w:val="00312A6C"/>
    <w:rsid w:val="0031329B"/>
    <w:rsid w:val="003134B2"/>
    <w:rsid w:val="00313914"/>
    <w:rsid w:val="00313F21"/>
    <w:rsid w:val="0031477D"/>
    <w:rsid w:val="00315330"/>
    <w:rsid w:val="00315A34"/>
    <w:rsid w:val="00315BF7"/>
    <w:rsid w:val="00316A29"/>
    <w:rsid w:val="0031783B"/>
    <w:rsid w:val="0031793B"/>
    <w:rsid w:val="00317DEF"/>
    <w:rsid w:val="00320D2F"/>
    <w:rsid w:val="00320E98"/>
    <w:rsid w:val="00321253"/>
    <w:rsid w:val="00321AE4"/>
    <w:rsid w:val="00321CEC"/>
    <w:rsid w:val="00322231"/>
    <w:rsid w:val="0032237C"/>
    <w:rsid w:val="0032334D"/>
    <w:rsid w:val="0032337D"/>
    <w:rsid w:val="00323517"/>
    <w:rsid w:val="00324549"/>
    <w:rsid w:val="00325672"/>
    <w:rsid w:val="003260CA"/>
    <w:rsid w:val="00326756"/>
    <w:rsid w:val="00326D49"/>
    <w:rsid w:val="00326DA3"/>
    <w:rsid w:val="0032746F"/>
    <w:rsid w:val="00330015"/>
    <w:rsid w:val="003305CC"/>
    <w:rsid w:val="003306F2"/>
    <w:rsid w:val="00331036"/>
    <w:rsid w:val="00332081"/>
    <w:rsid w:val="003321EF"/>
    <w:rsid w:val="003323C9"/>
    <w:rsid w:val="00334652"/>
    <w:rsid w:val="00335464"/>
    <w:rsid w:val="003359F6"/>
    <w:rsid w:val="00335CDA"/>
    <w:rsid w:val="00336D22"/>
    <w:rsid w:val="00337225"/>
    <w:rsid w:val="0033771F"/>
    <w:rsid w:val="003413D0"/>
    <w:rsid w:val="0034211D"/>
    <w:rsid w:val="0034304E"/>
    <w:rsid w:val="003440C4"/>
    <w:rsid w:val="003441C2"/>
    <w:rsid w:val="00344DF2"/>
    <w:rsid w:val="003453DE"/>
    <w:rsid w:val="00345C5D"/>
    <w:rsid w:val="00346C30"/>
    <w:rsid w:val="00346D42"/>
    <w:rsid w:val="00347370"/>
    <w:rsid w:val="0034774F"/>
    <w:rsid w:val="00347B38"/>
    <w:rsid w:val="003503A7"/>
    <w:rsid w:val="00350B53"/>
    <w:rsid w:val="00350DC1"/>
    <w:rsid w:val="00350E11"/>
    <w:rsid w:val="003516BC"/>
    <w:rsid w:val="00351A53"/>
    <w:rsid w:val="00351B38"/>
    <w:rsid w:val="00352883"/>
    <w:rsid w:val="00353C7A"/>
    <w:rsid w:val="003543C3"/>
    <w:rsid w:val="0035489B"/>
    <w:rsid w:val="003553EA"/>
    <w:rsid w:val="003554A8"/>
    <w:rsid w:val="003558A4"/>
    <w:rsid w:val="003560AD"/>
    <w:rsid w:val="003575DA"/>
    <w:rsid w:val="0035776A"/>
    <w:rsid w:val="003577F8"/>
    <w:rsid w:val="00360001"/>
    <w:rsid w:val="00360068"/>
    <w:rsid w:val="00360213"/>
    <w:rsid w:val="00360CDB"/>
    <w:rsid w:val="00360D07"/>
    <w:rsid w:val="00361023"/>
    <w:rsid w:val="00361585"/>
    <w:rsid w:val="00361A75"/>
    <w:rsid w:val="00361CF2"/>
    <w:rsid w:val="00362224"/>
    <w:rsid w:val="00363B2C"/>
    <w:rsid w:val="003641A8"/>
    <w:rsid w:val="00364F5B"/>
    <w:rsid w:val="003650EA"/>
    <w:rsid w:val="00365166"/>
    <w:rsid w:val="00365735"/>
    <w:rsid w:val="00365E75"/>
    <w:rsid w:val="00365FD4"/>
    <w:rsid w:val="0036619F"/>
    <w:rsid w:val="00367AFF"/>
    <w:rsid w:val="00370108"/>
    <w:rsid w:val="003701B2"/>
    <w:rsid w:val="00371A46"/>
    <w:rsid w:val="0037215B"/>
    <w:rsid w:val="00372244"/>
    <w:rsid w:val="003726B4"/>
    <w:rsid w:val="00373CC0"/>
    <w:rsid w:val="0037485C"/>
    <w:rsid w:val="0037587D"/>
    <w:rsid w:val="00376370"/>
    <w:rsid w:val="003775FC"/>
    <w:rsid w:val="00380122"/>
    <w:rsid w:val="0038037A"/>
    <w:rsid w:val="00381090"/>
    <w:rsid w:val="00381A49"/>
    <w:rsid w:val="00381D7D"/>
    <w:rsid w:val="003822DA"/>
    <w:rsid w:val="00382314"/>
    <w:rsid w:val="0038280A"/>
    <w:rsid w:val="00382D54"/>
    <w:rsid w:val="00383428"/>
    <w:rsid w:val="003835AD"/>
    <w:rsid w:val="00383607"/>
    <w:rsid w:val="00385CEF"/>
    <w:rsid w:val="00385ED2"/>
    <w:rsid w:val="0038630A"/>
    <w:rsid w:val="00386883"/>
    <w:rsid w:val="00386AB5"/>
    <w:rsid w:val="00386B22"/>
    <w:rsid w:val="0038735D"/>
    <w:rsid w:val="003875B4"/>
    <w:rsid w:val="00387807"/>
    <w:rsid w:val="003901D6"/>
    <w:rsid w:val="00391C46"/>
    <w:rsid w:val="00392136"/>
    <w:rsid w:val="003932B7"/>
    <w:rsid w:val="00393BCF"/>
    <w:rsid w:val="00393F3B"/>
    <w:rsid w:val="00394057"/>
    <w:rsid w:val="00394615"/>
    <w:rsid w:val="003946BA"/>
    <w:rsid w:val="0039499E"/>
    <w:rsid w:val="0039694B"/>
    <w:rsid w:val="00396ACA"/>
    <w:rsid w:val="00396C5E"/>
    <w:rsid w:val="00397E83"/>
    <w:rsid w:val="003A0634"/>
    <w:rsid w:val="003A1077"/>
    <w:rsid w:val="003A13AB"/>
    <w:rsid w:val="003A17BF"/>
    <w:rsid w:val="003A18DD"/>
    <w:rsid w:val="003A217A"/>
    <w:rsid w:val="003A3F5C"/>
    <w:rsid w:val="003A4964"/>
    <w:rsid w:val="003A499E"/>
    <w:rsid w:val="003A5406"/>
    <w:rsid w:val="003A5CAA"/>
    <w:rsid w:val="003A5D7F"/>
    <w:rsid w:val="003A68A7"/>
    <w:rsid w:val="003A706A"/>
    <w:rsid w:val="003A758F"/>
    <w:rsid w:val="003A787D"/>
    <w:rsid w:val="003B0DC2"/>
    <w:rsid w:val="003B12B9"/>
    <w:rsid w:val="003B1335"/>
    <w:rsid w:val="003B13FB"/>
    <w:rsid w:val="003B2E91"/>
    <w:rsid w:val="003B32A4"/>
    <w:rsid w:val="003B393E"/>
    <w:rsid w:val="003B3C48"/>
    <w:rsid w:val="003B3E80"/>
    <w:rsid w:val="003B4015"/>
    <w:rsid w:val="003B4C64"/>
    <w:rsid w:val="003B4E2F"/>
    <w:rsid w:val="003B4FBF"/>
    <w:rsid w:val="003B6563"/>
    <w:rsid w:val="003B6AFD"/>
    <w:rsid w:val="003B7807"/>
    <w:rsid w:val="003C09FB"/>
    <w:rsid w:val="003C0EB6"/>
    <w:rsid w:val="003C18C8"/>
    <w:rsid w:val="003C26B5"/>
    <w:rsid w:val="003C3826"/>
    <w:rsid w:val="003C3940"/>
    <w:rsid w:val="003C4764"/>
    <w:rsid w:val="003C5106"/>
    <w:rsid w:val="003C5B0B"/>
    <w:rsid w:val="003C5C43"/>
    <w:rsid w:val="003C5C98"/>
    <w:rsid w:val="003C5EF2"/>
    <w:rsid w:val="003C6CC0"/>
    <w:rsid w:val="003C7E30"/>
    <w:rsid w:val="003C7E99"/>
    <w:rsid w:val="003D0494"/>
    <w:rsid w:val="003D0DE8"/>
    <w:rsid w:val="003D1763"/>
    <w:rsid w:val="003D1B19"/>
    <w:rsid w:val="003D23CD"/>
    <w:rsid w:val="003D2547"/>
    <w:rsid w:val="003D2C0B"/>
    <w:rsid w:val="003D2EB3"/>
    <w:rsid w:val="003D5114"/>
    <w:rsid w:val="003D581D"/>
    <w:rsid w:val="003D5F5A"/>
    <w:rsid w:val="003D6063"/>
    <w:rsid w:val="003D620C"/>
    <w:rsid w:val="003D67BB"/>
    <w:rsid w:val="003D7A48"/>
    <w:rsid w:val="003D7D13"/>
    <w:rsid w:val="003E0B7C"/>
    <w:rsid w:val="003E0F56"/>
    <w:rsid w:val="003E1186"/>
    <w:rsid w:val="003E24B7"/>
    <w:rsid w:val="003E2A3F"/>
    <w:rsid w:val="003E2B20"/>
    <w:rsid w:val="003E2CF3"/>
    <w:rsid w:val="003E3F2A"/>
    <w:rsid w:val="003E4148"/>
    <w:rsid w:val="003E4327"/>
    <w:rsid w:val="003E4383"/>
    <w:rsid w:val="003E462A"/>
    <w:rsid w:val="003E4A7F"/>
    <w:rsid w:val="003E63B7"/>
    <w:rsid w:val="003E6EC5"/>
    <w:rsid w:val="003E768E"/>
    <w:rsid w:val="003E7771"/>
    <w:rsid w:val="003E77C1"/>
    <w:rsid w:val="003F1E9B"/>
    <w:rsid w:val="003F379F"/>
    <w:rsid w:val="003F3F9E"/>
    <w:rsid w:val="003F43C0"/>
    <w:rsid w:val="003F4AC8"/>
    <w:rsid w:val="003F4E5C"/>
    <w:rsid w:val="003F6537"/>
    <w:rsid w:val="003F6790"/>
    <w:rsid w:val="003F714E"/>
    <w:rsid w:val="003F741F"/>
    <w:rsid w:val="003F7965"/>
    <w:rsid w:val="003F7BB7"/>
    <w:rsid w:val="003F7E7F"/>
    <w:rsid w:val="00400787"/>
    <w:rsid w:val="00400AAA"/>
    <w:rsid w:val="00402838"/>
    <w:rsid w:val="0040335A"/>
    <w:rsid w:val="004038F3"/>
    <w:rsid w:val="00404617"/>
    <w:rsid w:val="00405BA5"/>
    <w:rsid w:val="00406035"/>
    <w:rsid w:val="00406CEF"/>
    <w:rsid w:val="0040722F"/>
    <w:rsid w:val="0040725A"/>
    <w:rsid w:val="004100DE"/>
    <w:rsid w:val="004105E5"/>
    <w:rsid w:val="00411394"/>
    <w:rsid w:val="004118A1"/>
    <w:rsid w:val="004126E9"/>
    <w:rsid w:val="00412829"/>
    <w:rsid w:val="00412C79"/>
    <w:rsid w:val="00413147"/>
    <w:rsid w:val="00413273"/>
    <w:rsid w:val="00414E1A"/>
    <w:rsid w:val="00415025"/>
    <w:rsid w:val="004151A2"/>
    <w:rsid w:val="00415436"/>
    <w:rsid w:val="004159F0"/>
    <w:rsid w:val="00415FA5"/>
    <w:rsid w:val="00416408"/>
    <w:rsid w:val="00416772"/>
    <w:rsid w:val="00417750"/>
    <w:rsid w:val="00420A8C"/>
    <w:rsid w:val="0042214B"/>
    <w:rsid w:val="00422387"/>
    <w:rsid w:val="004229D9"/>
    <w:rsid w:val="0042321F"/>
    <w:rsid w:val="00423222"/>
    <w:rsid w:val="004232BF"/>
    <w:rsid w:val="004235BB"/>
    <w:rsid w:val="004239B4"/>
    <w:rsid w:val="00423E3B"/>
    <w:rsid w:val="00424358"/>
    <w:rsid w:val="0042497C"/>
    <w:rsid w:val="00424A53"/>
    <w:rsid w:val="00425039"/>
    <w:rsid w:val="00425BC1"/>
    <w:rsid w:val="004260F6"/>
    <w:rsid w:val="00426496"/>
    <w:rsid w:val="004265A7"/>
    <w:rsid w:val="00427254"/>
    <w:rsid w:val="00430B59"/>
    <w:rsid w:val="00431E0C"/>
    <w:rsid w:val="00431FFC"/>
    <w:rsid w:val="00433018"/>
    <w:rsid w:val="004331CF"/>
    <w:rsid w:val="00433326"/>
    <w:rsid w:val="00433436"/>
    <w:rsid w:val="004334AE"/>
    <w:rsid w:val="00433798"/>
    <w:rsid w:val="004341F5"/>
    <w:rsid w:val="00434317"/>
    <w:rsid w:val="00434411"/>
    <w:rsid w:val="004346A8"/>
    <w:rsid w:val="004351C0"/>
    <w:rsid w:val="004351EC"/>
    <w:rsid w:val="00436DD3"/>
    <w:rsid w:val="004371FE"/>
    <w:rsid w:val="00437578"/>
    <w:rsid w:val="0043769A"/>
    <w:rsid w:val="00437FCB"/>
    <w:rsid w:val="00440148"/>
    <w:rsid w:val="004401CB"/>
    <w:rsid w:val="00440428"/>
    <w:rsid w:val="00441392"/>
    <w:rsid w:val="00442129"/>
    <w:rsid w:val="0044213E"/>
    <w:rsid w:val="0044224F"/>
    <w:rsid w:val="00442D94"/>
    <w:rsid w:val="0044358B"/>
    <w:rsid w:val="0044364D"/>
    <w:rsid w:val="00443D1F"/>
    <w:rsid w:val="00443F78"/>
    <w:rsid w:val="00444773"/>
    <w:rsid w:val="00445575"/>
    <w:rsid w:val="00445880"/>
    <w:rsid w:val="00445C80"/>
    <w:rsid w:val="00446843"/>
    <w:rsid w:val="00446F95"/>
    <w:rsid w:val="00447400"/>
    <w:rsid w:val="00447CE5"/>
    <w:rsid w:val="00450FC1"/>
    <w:rsid w:val="0045232D"/>
    <w:rsid w:val="00452508"/>
    <w:rsid w:val="00453165"/>
    <w:rsid w:val="00453C7B"/>
    <w:rsid w:val="00454A77"/>
    <w:rsid w:val="00454ADD"/>
    <w:rsid w:val="00454D19"/>
    <w:rsid w:val="004564B1"/>
    <w:rsid w:val="004569C8"/>
    <w:rsid w:val="004571D1"/>
    <w:rsid w:val="004573A6"/>
    <w:rsid w:val="00457510"/>
    <w:rsid w:val="004575E7"/>
    <w:rsid w:val="00457A15"/>
    <w:rsid w:val="00457A47"/>
    <w:rsid w:val="00457C52"/>
    <w:rsid w:val="00460135"/>
    <w:rsid w:val="004603A7"/>
    <w:rsid w:val="00461678"/>
    <w:rsid w:val="00461AFE"/>
    <w:rsid w:val="00462110"/>
    <w:rsid w:val="00462858"/>
    <w:rsid w:val="00462FD6"/>
    <w:rsid w:val="004630E1"/>
    <w:rsid w:val="0046498A"/>
    <w:rsid w:val="00465688"/>
    <w:rsid w:val="004658E6"/>
    <w:rsid w:val="00466A63"/>
    <w:rsid w:val="00466B8C"/>
    <w:rsid w:val="00466B90"/>
    <w:rsid w:val="00467C56"/>
    <w:rsid w:val="00467DE0"/>
    <w:rsid w:val="00467DF6"/>
    <w:rsid w:val="004700A9"/>
    <w:rsid w:val="004700BF"/>
    <w:rsid w:val="004706CE"/>
    <w:rsid w:val="00470ADF"/>
    <w:rsid w:val="004713D2"/>
    <w:rsid w:val="00473427"/>
    <w:rsid w:val="0047395F"/>
    <w:rsid w:val="00474285"/>
    <w:rsid w:val="00475651"/>
    <w:rsid w:val="004756C7"/>
    <w:rsid w:val="00475B3D"/>
    <w:rsid w:val="004760A1"/>
    <w:rsid w:val="0047615E"/>
    <w:rsid w:val="004767F5"/>
    <w:rsid w:val="00477419"/>
    <w:rsid w:val="00477755"/>
    <w:rsid w:val="004777FB"/>
    <w:rsid w:val="004778E1"/>
    <w:rsid w:val="00477CB2"/>
    <w:rsid w:val="0048040C"/>
    <w:rsid w:val="00480A14"/>
    <w:rsid w:val="00480C9B"/>
    <w:rsid w:val="00480DC5"/>
    <w:rsid w:val="00481ECC"/>
    <w:rsid w:val="00481FE8"/>
    <w:rsid w:val="0048299F"/>
    <w:rsid w:val="00482D6B"/>
    <w:rsid w:val="00482DC5"/>
    <w:rsid w:val="004832EB"/>
    <w:rsid w:val="004837CD"/>
    <w:rsid w:val="00484231"/>
    <w:rsid w:val="00484C81"/>
    <w:rsid w:val="00485994"/>
    <w:rsid w:val="00485A02"/>
    <w:rsid w:val="004868FA"/>
    <w:rsid w:val="00487397"/>
    <w:rsid w:val="00487675"/>
    <w:rsid w:val="0048783E"/>
    <w:rsid w:val="004878D4"/>
    <w:rsid w:val="004878E7"/>
    <w:rsid w:val="00487C40"/>
    <w:rsid w:val="00487D84"/>
    <w:rsid w:val="00487EFD"/>
    <w:rsid w:val="00487F16"/>
    <w:rsid w:val="004912EB"/>
    <w:rsid w:val="0049145C"/>
    <w:rsid w:val="00491BC5"/>
    <w:rsid w:val="00492759"/>
    <w:rsid w:val="004928B0"/>
    <w:rsid w:val="00492D9E"/>
    <w:rsid w:val="00492F8A"/>
    <w:rsid w:val="00493ECB"/>
    <w:rsid w:val="00494168"/>
    <w:rsid w:val="0049520A"/>
    <w:rsid w:val="004954E2"/>
    <w:rsid w:val="0049631D"/>
    <w:rsid w:val="004963B8"/>
    <w:rsid w:val="0049647A"/>
    <w:rsid w:val="004974DA"/>
    <w:rsid w:val="004977B4"/>
    <w:rsid w:val="00497A6B"/>
    <w:rsid w:val="004A05F8"/>
    <w:rsid w:val="004A0B8E"/>
    <w:rsid w:val="004A1152"/>
    <w:rsid w:val="004A25C3"/>
    <w:rsid w:val="004A26A4"/>
    <w:rsid w:val="004A2867"/>
    <w:rsid w:val="004A2F43"/>
    <w:rsid w:val="004A304E"/>
    <w:rsid w:val="004A3E4D"/>
    <w:rsid w:val="004A3EB0"/>
    <w:rsid w:val="004A420E"/>
    <w:rsid w:val="004A7483"/>
    <w:rsid w:val="004B0F07"/>
    <w:rsid w:val="004B0F6F"/>
    <w:rsid w:val="004B1074"/>
    <w:rsid w:val="004B1B05"/>
    <w:rsid w:val="004B30FB"/>
    <w:rsid w:val="004B319B"/>
    <w:rsid w:val="004B38F9"/>
    <w:rsid w:val="004B3AB6"/>
    <w:rsid w:val="004B3D65"/>
    <w:rsid w:val="004B3D89"/>
    <w:rsid w:val="004B4B77"/>
    <w:rsid w:val="004B4EE7"/>
    <w:rsid w:val="004B5B0E"/>
    <w:rsid w:val="004B5FAA"/>
    <w:rsid w:val="004B68B2"/>
    <w:rsid w:val="004C137C"/>
    <w:rsid w:val="004C16AA"/>
    <w:rsid w:val="004C24C3"/>
    <w:rsid w:val="004C3432"/>
    <w:rsid w:val="004C384C"/>
    <w:rsid w:val="004C49F1"/>
    <w:rsid w:val="004C4AD7"/>
    <w:rsid w:val="004C5058"/>
    <w:rsid w:val="004C55CF"/>
    <w:rsid w:val="004C5BEE"/>
    <w:rsid w:val="004C67C6"/>
    <w:rsid w:val="004C70FB"/>
    <w:rsid w:val="004C7C20"/>
    <w:rsid w:val="004D0322"/>
    <w:rsid w:val="004D0B1F"/>
    <w:rsid w:val="004D15FB"/>
    <w:rsid w:val="004D271F"/>
    <w:rsid w:val="004D29CB"/>
    <w:rsid w:val="004D2E26"/>
    <w:rsid w:val="004D3AAA"/>
    <w:rsid w:val="004D3D56"/>
    <w:rsid w:val="004D4B20"/>
    <w:rsid w:val="004D5688"/>
    <w:rsid w:val="004D57BD"/>
    <w:rsid w:val="004D57CC"/>
    <w:rsid w:val="004D59DF"/>
    <w:rsid w:val="004D5A8D"/>
    <w:rsid w:val="004D5F6A"/>
    <w:rsid w:val="004D60D2"/>
    <w:rsid w:val="004D6172"/>
    <w:rsid w:val="004D64B0"/>
    <w:rsid w:val="004D69AE"/>
    <w:rsid w:val="004D7BAB"/>
    <w:rsid w:val="004E0D3D"/>
    <w:rsid w:val="004E15EE"/>
    <w:rsid w:val="004E1C63"/>
    <w:rsid w:val="004E1F9A"/>
    <w:rsid w:val="004E2D2C"/>
    <w:rsid w:val="004E3205"/>
    <w:rsid w:val="004E32A1"/>
    <w:rsid w:val="004E3332"/>
    <w:rsid w:val="004E3FAD"/>
    <w:rsid w:val="004E41DB"/>
    <w:rsid w:val="004E4267"/>
    <w:rsid w:val="004E44FA"/>
    <w:rsid w:val="004E4B17"/>
    <w:rsid w:val="004E5A6F"/>
    <w:rsid w:val="004E5D48"/>
    <w:rsid w:val="004E623A"/>
    <w:rsid w:val="004E65CE"/>
    <w:rsid w:val="004E67E7"/>
    <w:rsid w:val="004E67FB"/>
    <w:rsid w:val="004E68FE"/>
    <w:rsid w:val="004E718D"/>
    <w:rsid w:val="004E7725"/>
    <w:rsid w:val="004F017F"/>
    <w:rsid w:val="004F0A74"/>
    <w:rsid w:val="004F111F"/>
    <w:rsid w:val="004F268E"/>
    <w:rsid w:val="004F2778"/>
    <w:rsid w:val="004F2EBF"/>
    <w:rsid w:val="004F31E3"/>
    <w:rsid w:val="004F3682"/>
    <w:rsid w:val="004F37C1"/>
    <w:rsid w:val="004F54A0"/>
    <w:rsid w:val="004F5B17"/>
    <w:rsid w:val="004F7CF1"/>
    <w:rsid w:val="00500275"/>
    <w:rsid w:val="00500D03"/>
    <w:rsid w:val="00500D65"/>
    <w:rsid w:val="00501546"/>
    <w:rsid w:val="00501BD5"/>
    <w:rsid w:val="005021D8"/>
    <w:rsid w:val="005026CD"/>
    <w:rsid w:val="005039F1"/>
    <w:rsid w:val="00503C79"/>
    <w:rsid w:val="00503EB8"/>
    <w:rsid w:val="00504259"/>
    <w:rsid w:val="00504E4B"/>
    <w:rsid w:val="00504ECF"/>
    <w:rsid w:val="00505A0A"/>
    <w:rsid w:val="00506836"/>
    <w:rsid w:val="00506920"/>
    <w:rsid w:val="00506C92"/>
    <w:rsid w:val="00506D00"/>
    <w:rsid w:val="005071E6"/>
    <w:rsid w:val="00507338"/>
    <w:rsid w:val="00507829"/>
    <w:rsid w:val="00510785"/>
    <w:rsid w:val="00511402"/>
    <w:rsid w:val="00511B24"/>
    <w:rsid w:val="0051222D"/>
    <w:rsid w:val="00512802"/>
    <w:rsid w:val="00512EA1"/>
    <w:rsid w:val="005130F7"/>
    <w:rsid w:val="005131B1"/>
    <w:rsid w:val="0051329F"/>
    <w:rsid w:val="00513E26"/>
    <w:rsid w:val="0051423D"/>
    <w:rsid w:val="00515499"/>
    <w:rsid w:val="0051620E"/>
    <w:rsid w:val="00516452"/>
    <w:rsid w:val="00516485"/>
    <w:rsid w:val="00516883"/>
    <w:rsid w:val="00516B29"/>
    <w:rsid w:val="00516E74"/>
    <w:rsid w:val="00517150"/>
    <w:rsid w:val="0051765E"/>
    <w:rsid w:val="005207AE"/>
    <w:rsid w:val="00520CCB"/>
    <w:rsid w:val="00520DB4"/>
    <w:rsid w:val="00521433"/>
    <w:rsid w:val="0052186B"/>
    <w:rsid w:val="0052274D"/>
    <w:rsid w:val="00523896"/>
    <w:rsid w:val="00524106"/>
    <w:rsid w:val="005247C9"/>
    <w:rsid w:val="00525086"/>
    <w:rsid w:val="00525093"/>
    <w:rsid w:val="0052544D"/>
    <w:rsid w:val="0052562F"/>
    <w:rsid w:val="00525850"/>
    <w:rsid w:val="005262CD"/>
    <w:rsid w:val="00527B93"/>
    <w:rsid w:val="00527C94"/>
    <w:rsid w:val="00527E27"/>
    <w:rsid w:val="00527F64"/>
    <w:rsid w:val="005304E9"/>
    <w:rsid w:val="00530760"/>
    <w:rsid w:val="00530FCE"/>
    <w:rsid w:val="00531132"/>
    <w:rsid w:val="00531AF2"/>
    <w:rsid w:val="00531FDD"/>
    <w:rsid w:val="005323BB"/>
    <w:rsid w:val="005326EF"/>
    <w:rsid w:val="00533102"/>
    <w:rsid w:val="00533CB6"/>
    <w:rsid w:val="005351CA"/>
    <w:rsid w:val="00536256"/>
    <w:rsid w:val="00536710"/>
    <w:rsid w:val="00536CF7"/>
    <w:rsid w:val="00536FDA"/>
    <w:rsid w:val="005376BC"/>
    <w:rsid w:val="00537969"/>
    <w:rsid w:val="00537CD1"/>
    <w:rsid w:val="00540704"/>
    <w:rsid w:val="005407B0"/>
    <w:rsid w:val="00540838"/>
    <w:rsid w:val="005414BB"/>
    <w:rsid w:val="0054181B"/>
    <w:rsid w:val="00541F24"/>
    <w:rsid w:val="005422DE"/>
    <w:rsid w:val="00543034"/>
    <w:rsid w:val="0054333C"/>
    <w:rsid w:val="00543563"/>
    <w:rsid w:val="00544739"/>
    <w:rsid w:val="00544C28"/>
    <w:rsid w:val="00544CC4"/>
    <w:rsid w:val="0054555D"/>
    <w:rsid w:val="005455A1"/>
    <w:rsid w:val="0054617A"/>
    <w:rsid w:val="00546B7D"/>
    <w:rsid w:val="00546BC1"/>
    <w:rsid w:val="0054757B"/>
    <w:rsid w:val="0055010D"/>
    <w:rsid w:val="005515B4"/>
    <w:rsid w:val="00552610"/>
    <w:rsid w:val="00553050"/>
    <w:rsid w:val="00553852"/>
    <w:rsid w:val="00554698"/>
    <w:rsid w:val="00554AD0"/>
    <w:rsid w:val="00554BAE"/>
    <w:rsid w:val="00554C9C"/>
    <w:rsid w:val="00554DE2"/>
    <w:rsid w:val="00554DFE"/>
    <w:rsid w:val="00554F40"/>
    <w:rsid w:val="005550F5"/>
    <w:rsid w:val="00555A8A"/>
    <w:rsid w:val="00555F01"/>
    <w:rsid w:val="005560CD"/>
    <w:rsid w:val="00557310"/>
    <w:rsid w:val="00560662"/>
    <w:rsid w:val="00560702"/>
    <w:rsid w:val="00561302"/>
    <w:rsid w:val="005616ED"/>
    <w:rsid w:val="00562990"/>
    <w:rsid w:val="00562BBD"/>
    <w:rsid w:val="00562F09"/>
    <w:rsid w:val="00563197"/>
    <w:rsid w:val="005631E5"/>
    <w:rsid w:val="0056403A"/>
    <w:rsid w:val="00564775"/>
    <w:rsid w:val="0056602E"/>
    <w:rsid w:val="00566191"/>
    <w:rsid w:val="00566702"/>
    <w:rsid w:val="005674B7"/>
    <w:rsid w:val="00570FD7"/>
    <w:rsid w:val="0057183E"/>
    <w:rsid w:val="005720A5"/>
    <w:rsid w:val="00572164"/>
    <w:rsid w:val="00572E1C"/>
    <w:rsid w:val="005738C6"/>
    <w:rsid w:val="00573EF5"/>
    <w:rsid w:val="00573F47"/>
    <w:rsid w:val="00573FE9"/>
    <w:rsid w:val="0057403D"/>
    <w:rsid w:val="00574488"/>
    <w:rsid w:val="005754F2"/>
    <w:rsid w:val="00575B9D"/>
    <w:rsid w:val="005762DD"/>
    <w:rsid w:val="00577BA9"/>
    <w:rsid w:val="005804AB"/>
    <w:rsid w:val="00580A5E"/>
    <w:rsid w:val="00580FD3"/>
    <w:rsid w:val="00581303"/>
    <w:rsid w:val="00581F66"/>
    <w:rsid w:val="005824AB"/>
    <w:rsid w:val="0058255A"/>
    <w:rsid w:val="00582E6E"/>
    <w:rsid w:val="005836EE"/>
    <w:rsid w:val="00584017"/>
    <w:rsid w:val="005840DF"/>
    <w:rsid w:val="005840F6"/>
    <w:rsid w:val="00584533"/>
    <w:rsid w:val="00584BED"/>
    <w:rsid w:val="00584E9F"/>
    <w:rsid w:val="005853DE"/>
    <w:rsid w:val="00585681"/>
    <w:rsid w:val="00585DD9"/>
    <w:rsid w:val="00587805"/>
    <w:rsid w:val="00587C72"/>
    <w:rsid w:val="00587D59"/>
    <w:rsid w:val="005901E2"/>
    <w:rsid w:val="00590586"/>
    <w:rsid w:val="0059160C"/>
    <w:rsid w:val="0059229C"/>
    <w:rsid w:val="0059232D"/>
    <w:rsid w:val="005926C7"/>
    <w:rsid w:val="00592A96"/>
    <w:rsid w:val="005945B7"/>
    <w:rsid w:val="00594947"/>
    <w:rsid w:val="005949BD"/>
    <w:rsid w:val="00595365"/>
    <w:rsid w:val="00595BF4"/>
    <w:rsid w:val="00595E65"/>
    <w:rsid w:val="005963C4"/>
    <w:rsid w:val="00596FA0"/>
    <w:rsid w:val="00597877"/>
    <w:rsid w:val="00597C82"/>
    <w:rsid w:val="005A0413"/>
    <w:rsid w:val="005A05C0"/>
    <w:rsid w:val="005A0949"/>
    <w:rsid w:val="005A0A0D"/>
    <w:rsid w:val="005A0C2D"/>
    <w:rsid w:val="005A0CB1"/>
    <w:rsid w:val="005A0E0B"/>
    <w:rsid w:val="005A179B"/>
    <w:rsid w:val="005A262F"/>
    <w:rsid w:val="005A2D17"/>
    <w:rsid w:val="005A42A9"/>
    <w:rsid w:val="005A4C9F"/>
    <w:rsid w:val="005A4EC4"/>
    <w:rsid w:val="005A5D05"/>
    <w:rsid w:val="005A6635"/>
    <w:rsid w:val="005A67E7"/>
    <w:rsid w:val="005A7500"/>
    <w:rsid w:val="005A79C0"/>
    <w:rsid w:val="005B067C"/>
    <w:rsid w:val="005B0DF1"/>
    <w:rsid w:val="005B12BE"/>
    <w:rsid w:val="005B28F0"/>
    <w:rsid w:val="005B338C"/>
    <w:rsid w:val="005B3F64"/>
    <w:rsid w:val="005B45B9"/>
    <w:rsid w:val="005B47CE"/>
    <w:rsid w:val="005B5013"/>
    <w:rsid w:val="005B5540"/>
    <w:rsid w:val="005B5D86"/>
    <w:rsid w:val="005B6500"/>
    <w:rsid w:val="005B75EB"/>
    <w:rsid w:val="005B7C25"/>
    <w:rsid w:val="005C09C4"/>
    <w:rsid w:val="005C0EF3"/>
    <w:rsid w:val="005C1644"/>
    <w:rsid w:val="005C17D9"/>
    <w:rsid w:val="005C1D8A"/>
    <w:rsid w:val="005C25C0"/>
    <w:rsid w:val="005C337B"/>
    <w:rsid w:val="005C3F28"/>
    <w:rsid w:val="005C4BC6"/>
    <w:rsid w:val="005C5EB0"/>
    <w:rsid w:val="005C6039"/>
    <w:rsid w:val="005C6B20"/>
    <w:rsid w:val="005C75AE"/>
    <w:rsid w:val="005C76DF"/>
    <w:rsid w:val="005C7AFA"/>
    <w:rsid w:val="005D03F3"/>
    <w:rsid w:val="005D0636"/>
    <w:rsid w:val="005D1BD9"/>
    <w:rsid w:val="005D22ED"/>
    <w:rsid w:val="005D2626"/>
    <w:rsid w:val="005D2AC9"/>
    <w:rsid w:val="005D2E78"/>
    <w:rsid w:val="005D3509"/>
    <w:rsid w:val="005D3DFB"/>
    <w:rsid w:val="005D3F10"/>
    <w:rsid w:val="005D4AF1"/>
    <w:rsid w:val="005D5196"/>
    <w:rsid w:val="005D5317"/>
    <w:rsid w:val="005D5A8B"/>
    <w:rsid w:val="005D5DCB"/>
    <w:rsid w:val="005D5F2B"/>
    <w:rsid w:val="005D645B"/>
    <w:rsid w:val="005D6703"/>
    <w:rsid w:val="005D6834"/>
    <w:rsid w:val="005D77F5"/>
    <w:rsid w:val="005E0665"/>
    <w:rsid w:val="005E0F3E"/>
    <w:rsid w:val="005E330A"/>
    <w:rsid w:val="005E3A56"/>
    <w:rsid w:val="005E3B0E"/>
    <w:rsid w:val="005E3EC6"/>
    <w:rsid w:val="005E450C"/>
    <w:rsid w:val="005E50CD"/>
    <w:rsid w:val="005E53D1"/>
    <w:rsid w:val="005E56AD"/>
    <w:rsid w:val="005E57CF"/>
    <w:rsid w:val="005E6980"/>
    <w:rsid w:val="005E7107"/>
    <w:rsid w:val="005F0A12"/>
    <w:rsid w:val="005F17E8"/>
    <w:rsid w:val="005F190D"/>
    <w:rsid w:val="005F231F"/>
    <w:rsid w:val="005F2842"/>
    <w:rsid w:val="005F35ED"/>
    <w:rsid w:val="005F3C44"/>
    <w:rsid w:val="005F4497"/>
    <w:rsid w:val="005F4BBA"/>
    <w:rsid w:val="005F4F11"/>
    <w:rsid w:val="005F54AB"/>
    <w:rsid w:val="005F58EA"/>
    <w:rsid w:val="005F6995"/>
    <w:rsid w:val="005F6B4E"/>
    <w:rsid w:val="005F776B"/>
    <w:rsid w:val="00600636"/>
    <w:rsid w:val="00600AB3"/>
    <w:rsid w:val="0060165E"/>
    <w:rsid w:val="00601C4A"/>
    <w:rsid w:val="00601C94"/>
    <w:rsid w:val="006021C1"/>
    <w:rsid w:val="006021C6"/>
    <w:rsid w:val="00602C18"/>
    <w:rsid w:val="00602F93"/>
    <w:rsid w:val="0060305D"/>
    <w:rsid w:val="006032FC"/>
    <w:rsid w:val="0060330E"/>
    <w:rsid w:val="00603321"/>
    <w:rsid w:val="00603838"/>
    <w:rsid w:val="00603A4F"/>
    <w:rsid w:val="00603EC9"/>
    <w:rsid w:val="00604A20"/>
    <w:rsid w:val="00604BCA"/>
    <w:rsid w:val="00604DEB"/>
    <w:rsid w:val="0060540E"/>
    <w:rsid w:val="00605AC6"/>
    <w:rsid w:val="006061FE"/>
    <w:rsid w:val="00607350"/>
    <w:rsid w:val="0060753D"/>
    <w:rsid w:val="00607AEF"/>
    <w:rsid w:val="00607C8A"/>
    <w:rsid w:val="00610CF7"/>
    <w:rsid w:val="00611048"/>
    <w:rsid w:val="00612296"/>
    <w:rsid w:val="00612C73"/>
    <w:rsid w:val="0061317A"/>
    <w:rsid w:val="006132F7"/>
    <w:rsid w:val="006138F1"/>
    <w:rsid w:val="00613E0C"/>
    <w:rsid w:val="00613FC4"/>
    <w:rsid w:val="006141AC"/>
    <w:rsid w:val="0061438E"/>
    <w:rsid w:val="00615168"/>
    <w:rsid w:val="006151BE"/>
    <w:rsid w:val="00615DD3"/>
    <w:rsid w:val="00616074"/>
    <w:rsid w:val="00616126"/>
    <w:rsid w:val="006167CA"/>
    <w:rsid w:val="006167E6"/>
    <w:rsid w:val="00620542"/>
    <w:rsid w:val="0062268F"/>
    <w:rsid w:val="00622FF6"/>
    <w:rsid w:val="006231D9"/>
    <w:rsid w:val="006240A3"/>
    <w:rsid w:val="00624A29"/>
    <w:rsid w:val="00625164"/>
    <w:rsid w:val="006259B6"/>
    <w:rsid w:val="00626260"/>
    <w:rsid w:val="00626A62"/>
    <w:rsid w:val="006277F7"/>
    <w:rsid w:val="00627E90"/>
    <w:rsid w:val="006306EF"/>
    <w:rsid w:val="00631241"/>
    <w:rsid w:val="00631434"/>
    <w:rsid w:val="006318BB"/>
    <w:rsid w:val="0063192C"/>
    <w:rsid w:val="0063195F"/>
    <w:rsid w:val="00632909"/>
    <w:rsid w:val="00632BBA"/>
    <w:rsid w:val="00632BFE"/>
    <w:rsid w:val="0063318C"/>
    <w:rsid w:val="006349CC"/>
    <w:rsid w:val="006360A2"/>
    <w:rsid w:val="00636524"/>
    <w:rsid w:val="0063654A"/>
    <w:rsid w:val="006367E2"/>
    <w:rsid w:val="006368FB"/>
    <w:rsid w:val="00636917"/>
    <w:rsid w:val="00637389"/>
    <w:rsid w:val="0063795F"/>
    <w:rsid w:val="006379AE"/>
    <w:rsid w:val="00640430"/>
    <w:rsid w:val="00640488"/>
    <w:rsid w:val="006408C1"/>
    <w:rsid w:val="006408FB"/>
    <w:rsid w:val="00640A26"/>
    <w:rsid w:val="00640C50"/>
    <w:rsid w:val="00640E62"/>
    <w:rsid w:val="00641082"/>
    <w:rsid w:val="006410A5"/>
    <w:rsid w:val="00643521"/>
    <w:rsid w:val="00643681"/>
    <w:rsid w:val="00644FC5"/>
    <w:rsid w:val="006456C7"/>
    <w:rsid w:val="006458FA"/>
    <w:rsid w:val="0064666E"/>
    <w:rsid w:val="006475E6"/>
    <w:rsid w:val="00647A49"/>
    <w:rsid w:val="00647EAD"/>
    <w:rsid w:val="00647EFF"/>
    <w:rsid w:val="00650362"/>
    <w:rsid w:val="00650656"/>
    <w:rsid w:val="00650BC6"/>
    <w:rsid w:val="00650BDC"/>
    <w:rsid w:val="00650F95"/>
    <w:rsid w:val="00651C63"/>
    <w:rsid w:val="00652A58"/>
    <w:rsid w:val="0065381A"/>
    <w:rsid w:val="00655248"/>
    <w:rsid w:val="00655369"/>
    <w:rsid w:val="0065564B"/>
    <w:rsid w:val="00655CCE"/>
    <w:rsid w:val="00656474"/>
    <w:rsid w:val="00656A0B"/>
    <w:rsid w:val="00656D85"/>
    <w:rsid w:val="00656F6F"/>
    <w:rsid w:val="006574B2"/>
    <w:rsid w:val="00657C85"/>
    <w:rsid w:val="00657D44"/>
    <w:rsid w:val="0066033E"/>
    <w:rsid w:val="0066040B"/>
    <w:rsid w:val="00661407"/>
    <w:rsid w:val="00661534"/>
    <w:rsid w:val="00661647"/>
    <w:rsid w:val="00661F78"/>
    <w:rsid w:val="00662B50"/>
    <w:rsid w:val="0066344D"/>
    <w:rsid w:val="006636C3"/>
    <w:rsid w:val="00664B47"/>
    <w:rsid w:val="00664E69"/>
    <w:rsid w:val="0066513B"/>
    <w:rsid w:val="00665BC3"/>
    <w:rsid w:val="00666498"/>
    <w:rsid w:val="006668EF"/>
    <w:rsid w:val="00667B07"/>
    <w:rsid w:val="00670448"/>
    <w:rsid w:val="00670D6C"/>
    <w:rsid w:val="00671065"/>
    <w:rsid w:val="00671136"/>
    <w:rsid w:val="00671743"/>
    <w:rsid w:val="00672582"/>
    <w:rsid w:val="00672874"/>
    <w:rsid w:val="00672885"/>
    <w:rsid w:val="00672D97"/>
    <w:rsid w:val="00672E73"/>
    <w:rsid w:val="006738FE"/>
    <w:rsid w:val="006744EB"/>
    <w:rsid w:val="006746B7"/>
    <w:rsid w:val="00675684"/>
    <w:rsid w:val="00675734"/>
    <w:rsid w:val="00675C8B"/>
    <w:rsid w:val="00675CCB"/>
    <w:rsid w:val="006767F6"/>
    <w:rsid w:val="00680380"/>
    <w:rsid w:val="00680526"/>
    <w:rsid w:val="006809BF"/>
    <w:rsid w:val="00680BB2"/>
    <w:rsid w:val="00681752"/>
    <w:rsid w:val="00682D51"/>
    <w:rsid w:val="0068304B"/>
    <w:rsid w:val="00684307"/>
    <w:rsid w:val="00684F39"/>
    <w:rsid w:val="006867E6"/>
    <w:rsid w:val="00686C27"/>
    <w:rsid w:val="00686DC8"/>
    <w:rsid w:val="00686E74"/>
    <w:rsid w:val="0069136B"/>
    <w:rsid w:val="006915F2"/>
    <w:rsid w:val="006917DA"/>
    <w:rsid w:val="00691A31"/>
    <w:rsid w:val="00691AFE"/>
    <w:rsid w:val="00691E36"/>
    <w:rsid w:val="006923C2"/>
    <w:rsid w:val="0069260D"/>
    <w:rsid w:val="006927A8"/>
    <w:rsid w:val="0069337A"/>
    <w:rsid w:val="00693531"/>
    <w:rsid w:val="00693E90"/>
    <w:rsid w:val="00694010"/>
    <w:rsid w:val="006940AA"/>
    <w:rsid w:val="00694A47"/>
    <w:rsid w:val="00694AC6"/>
    <w:rsid w:val="00694CB9"/>
    <w:rsid w:val="00695712"/>
    <w:rsid w:val="006957D8"/>
    <w:rsid w:val="00695C40"/>
    <w:rsid w:val="00695E21"/>
    <w:rsid w:val="0069650F"/>
    <w:rsid w:val="00696BB1"/>
    <w:rsid w:val="00696C73"/>
    <w:rsid w:val="00696DE0"/>
    <w:rsid w:val="006975A9"/>
    <w:rsid w:val="006A0EE1"/>
    <w:rsid w:val="006A2EEF"/>
    <w:rsid w:val="006A3297"/>
    <w:rsid w:val="006A4254"/>
    <w:rsid w:val="006A4782"/>
    <w:rsid w:val="006A5BDB"/>
    <w:rsid w:val="006A62C9"/>
    <w:rsid w:val="006A6BD3"/>
    <w:rsid w:val="006A78F0"/>
    <w:rsid w:val="006B00FA"/>
    <w:rsid w:val="006B012D"/>
    <w:rsid w:val="006B082C"/>
    <w:rsid w:val="006B0B8A"/>
    <w:rsid w:val="006B1908"/>
    <w:rsid w:val="006B1BD1"/>
    <w:rsid w:val="006B2227"/>
    <w:rsid w:val="006B276A"/>
    <w:rsid w:val="006B2C96"/>
    <w:rsid w:val="006B321D"/>
    <w:rsid w:val="006B32C7"/>
    <w:rsid w:val="006B3341"/>
    <w:rsid w:val="006B3CAB"/>
    <w:rsid w:val="006B44AE"/>
    <w:rsid w:val="006B4802"/>
    <w:rsid w:val="006B4E76"/>
    <w:rsid w:val="006B51BF"/>
    <w:rsid w:val="006B622A"/>
    <w:rsid w:val="006B6A31"/>
    <w:rsid w:val="006B6D98"/>
    <w:rsid w:val="006B721F"/>
    <w:rsid w:val="006B73B4"/>
    <w:rsid w:val="006B7474"/>
    <w:rsid w:val="006B7818"/>
    <w:rsid w:val="006C0449"/>
    <w:rsid w:val="006C0923"/>
    <w:rsid w:val="006C09C8"/>
    <w:rsid w:val="006C0D58"/>
    <w:rsid w:val="006C0D98"/>
    <w:rsid w:val="006C0E1C"/>
    <w:rsid w:val="006C1112"/>
    <w:rsid w:val="006C24F8"/>
    <w:rsid w:val="006C2506"/>
    <w:rsid w:val="006C2CF5"/>
    <w:rsid w:val="006C3A56"/>
    <w:rsid w:val="006C3E4A"/>
    <w:rsid w:val="006C3E4B"/>
    <w:rsid w:val="006C42C9"/>
    <w:rsid w:val="006C4872"/>
    <w:rsid w:val="006C4C66"/>
    <w:rsid w:val="006C4F00"/>
    <w:rsid w:val="006C57AD"/>
    <w:rsid w:val="006C5C28"/>
    <w:rsid w:val="006C6532"/>
    <w:rsid w:val="006C6E9F"/>
    <w:rsid w:val="006D0E00"/>
    <w:rsid w:val="006D1C41"/>
    <w:rsid w:val="006D244F"/>
    <w:rsid w:val="006D2915"/>
    <w:rsid w:val="006D2B5F"/>
    <w:rsid w:val="006D2E3A"/>
    <w:rsid w:val="006D303C"/>
    <w:rsid w:val="006D4020"/>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28A"/>
    <w:rsid w:val="006E17FA"/>
    <w:rsid w:val="006E18B6"/>
    <w:rsid w:val="006E18C4"/>
    <w:rsid w:val="006E1D89"/>
    <w:rsid w:val="006E1E7D"/>
    <w:rsid w:val="006E24DB"/>
    <w:rsid w:val="006E2692"/>
    <w:rsid w:val="006E2A90"/>
    <w:rsid w:val="006E2CE2"/>
    <w:rsid w:val="006E3443"/>
    <w:rsid w:val="006E3656"/>
    <w:rsid w:val="006E3899"/>
    <w:rsid w:val="006E3C23"/>
    <w:rsid w:val="006E3F67"/>
    <w:rsid w:val="006E46B0"/>
    <w:rsid w:val="006E4CD1"/>
    <w:rsid w:val="006E56AA"/>
    <w:rsid w:val="006E582F"/>
    <w:rsid w:val="006E6216"/>
    <w:rsid w:val="006E6941"/>
    <w:rsid w:val="006E6B0E"/>
    <w:rsid w:val="006E7374"/>
    <w:rsid w:val="006E7CB2"/>
    <w:rsid w:val="006F0A77"/>
    <w:rsid w:val="006F0ADB"/>
    <w:rsid w:val="006F0E7B"/>
    <w:rsid w:val="006F1833"/>
    <w:rsid w:val="006F253B"/>
    <w:rsid w:val="006F2D4B"/>
    <w:rsid w:val="006F3136"/>
    <w:rsid w:val="006F34B8"/>
    <w:rsid w:val="006F3A08"/>
    <w:rsid w:val="006F4F18"/>
    <w:rsid w:val="006F564D"/>
    <w:rsid w:val="006F59C2"/>
    <w:rsid w:val="006F60E2"/>
    <w:rsid w:val="006F66AD"/>
    <w:rsid w:val="006F717C"/>
    <w:rsid w:val="006F7310"/>
    <w:rsid w:val="006F738C"/>
    <w:rsid w:val="006F7ECE"/>
    <w:rsid w:val="00700B1A"/>
    <w:rsid w:val="00700D33"/>
    <w:rsid w:val="00701E8E"/>
    <w:rsid w:val="00702384"/>
    <w:rsid w:val="00702B41"/>
    <w:rsid w:val="00702D7A"/>
    <w:rsid w:val="00703692"/>
    <w:rsid w:val="007037A8"/>
    <w:rsid w:val="00703B6C"/>
    <w:rsid w:val="00703D49"/>
    <w:rsid w:val="00703D94"/>
    <w:rsid w:val="00703E22"/>
    <w:rsid w:val="007040C2"/>
    <w:rsid w:val="007048C3"/>
    <w:rsid w:val="00705B50"/>
    <w:rsid w:val="00705E2B"/>
    <w:rsid w:val="00706607"/>
    <w:rsid w:val="00706B20"/>
    <w:rsid w:val="00706E14"/>
    <w:rsid w:val="00707967"/>
    <w:rsid w:val="00707F09"/>
    <w:rsid w:val="0071001E"/>
    <w:rsid w:val="00711051"/>
    <w:rsid w:val="00711527"/>
    <w:rsid w:val="007117E3"/>
    <w:rsid w:val="00711803"/>
    <w:rsid w:val="007118F8"/>
    <w:rsid w:val="0071190B"/>
    <w:rsid w:val="007123A0"/>
    <w:rsid w:val="007134B1"/>
    <w:rsid w:val="00714050"/>
    <w:rsid w:val="00714434"/>
    <w:rsid w:val="00714A2A"/>
    <w:rsid w:val="00714D7D"/>
    <w:rsid w:val="00715A72"/>
    <w:rsid w:val="00715AAB"/>
    <w:rsid w:val="007163A8"/>
    <w:rsid w:val="00716BEA"/>
    <w:rsid w:val="00716D55"/>
    <w:rsid w:val="007171E0"/>
    <w:rsid w:val="00717278"/>
    <w:rsid w:val="00717473"/>
    <w:rsid w:val="00717B70"/>
    <w:rsid w:val="007203DA"/>
    <w:rsid w:val="0072057C"/>
    <w:rsid w:val="0072101E"/>
    <w:rsid w:val="00721F2E"/>
    <w:rsid w:val="007222B1"/>
    <w:rsid w:val="00722901"/>
    <w:rsid w:val="00722C7A"/>
    <w:rsid w:val="0072330F"/>
    <w:rsid w:val="007249CA"/>
    <w:rsid w:val="00724C18"/>
    <w:rsid w:val="00724DED"/>
    <w:rsid w:val="00725186"/>
    <w:rsid w:val="00725490"/>
    <w:rsid w:val="00725573"/>
    <w:rsid w:val="00725F65"/>
    <w:rsid w:val="00726039"/>
    <w:rsid w:val="0072629C"/>
    <w:rsid w:val="0072659D"/>
    <w:rsid w:val="007269EE"/>
    <w:rsid w:val="00726D95"/>
    <w:rsid w:val="007275C4"/>
    <w:rsid w:val="007300C8"/>
    <w:rsid w:val="0073109F"/>
    <w:rsid w:val="00731ED9"/>
    <w:rsid w:val="00731FB7"/>
    <w:rsid w:val="007321D9"/>
    <w:rsid w:val="00732D0A"/>
    <w:rsid w:val="007334E8"/>
    <w:rsid w:val="00733684"/>
    <w:rsid w:val="00733853"/>
    <w:rsid w:val="00733CAD"/>
    <w:rsid w:val="00733CFC"/>
    <w:rsid w:val="00734482"/>
    <w:rsid w:val="007345B9"/>
    <w:rsid w:val="00735DFE"/>
    <w:rsid w:val="00736754"/>
    <w:rsid w:val="00736AB8"/>
    <w:rsid w:val="00736BD4"/>
    <w:rsid w:val="00736E42"/>
    <w:rsid w:val="00736EBE"/>
    <w:rsid w:val="0073705A"/>
    <w:rsid w:val="00737271"/>
    <w:rsid w:val="007377FC"/>
    <w:rsid w:val="00737C15"/>
    <w:rsid w:val="00737D3D"/>
    <w:rsid w:val="00740214"/>
    <w:rsid w:val="00740BBD"/>
    <w:rsid w:val="00740D64"/>
    <w:rsid w:val="00740DA7"/>
    <w:rsid w:val="00740E80"/>
    <w:rsid w:val="00741729"/>
    <w:rsid w:val="00741CC8"/>
    <w:rsid w:val="00742AF7"/>
    <w:rsid w:val="00743064"/>
    <w:rsid w:val="00743401"/>
    <w:rsid w:val="00743575"/>
    <w:rsid w:val="007436E3"/>
    <w:rsid w:val="007447FD"/>
    <w:rsid w:val="00744FB4"/>
    <w:rsid w:val="007459AC"/>
    <w:rsid w:val="00745F72"/>
    <w:rsid w:val="00746112"/>
    <w:rsid w:val="00746551"/>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222F"/>
    <w:rsid w:val="00752B95"/>
    <w:rsid w:val="00752E26"/>
    <w:rsid w:val="00752F25"/>
    <w:rsid w:val="00753513"/>
    <w:rsid w:val="0075386D"/>
    <w:rsid w:val="0075443C"/>
    <w:rsid w:val="00754C7D"/>
    <w:rsid w:val="007551CF"/>
    <w:rsid w:val="00755B52"/>
    <w:rsid w:val="007562C0"/>
    <w:rsid w:val="007566DE"/>
    <w:rsid w:val="007572BA"/>
    <w:rsid w:val="0075785D"/>
    <w:rsid w:val="00757879"/>
    <w:rsid w:val="00757A03"/>
    <w:rsid w:val="0076147E"/>
    <w:rsid w:val="007619D9"/>
    <w:rsid w:val="00761F3F"/>
    <w:rsid w:val="00762949"/>
    <w:rsid w:val="00762EAA"/>
    <w:rsid w:val="00763225"/>
    <w:rsid w:val="00763560"/>
    <w:rsid w:val="0076371C"/>
    <w:rsid w:val="00764700"/>
    <w:rsid w:val="007650E0"/>
    <w:rsid w:val="007656FC"/>
    <w:rsid w:val="00765858"/>
    <w:rsid w:val="007660BA"/>
    <w:rsid w:val="0076629D"/>
    <w:rsid w:val="007669CA"/>
    <w:rsid w:val="00766E28"/>
    <w:rsid w:val="00767625"/>
    <w:rsid w:val="0076766F"/>
    <w:rsid w:val="00770337"/>
    <w:rsid w:val="0077058A"/>
    <w:rsid w:val="00770C9C"/>
    <w:rsid w:val="00770D2E"/>
    <w:rsid w:val="0077205B"/>
    <w:rsid w:val="007720A7"/>
    <w:rsid w:val="0077235D"/>
    <w:rsid w:val="00772816"/>
    <w:rsid w:val="00773132"/>
    <w:rsid w:val="007736F7"/>
    <w:rsid w:val="00773734"/>
    <w:rsid w:val="00774A61"/>
    <w:rsid w:val="00774D2C"/>
    <w:rsid w:val="0077536A"/>
    <w:rsid w:val="00775554"/>
    <w:rsid w:val="00775ACF"/>
    <w:rsid w:val="00775ADA"/>
    <w:rsid w:val="00775D7D"/>
    <w:rsid w:val="00776C7D"/>
    <w:rsid w:val="00777D05"/>
    <w:rsid w:val="00777D4A"/>
    <w:rsid w:val="007802D7"/>
    <w:rsid w:val="0078030F"/>
    <w:rsid w:val="00780586"/>
    <w:rsid w:val="00780777"/>
    <w:rsid w:val="00780E70"/>
    <w:rsid w:val="0078114A"/>
    <w:rsid w:val="00781881"/>
    <w:rsid w:val="00781E42"/>
    <w:rsid w:val="00782357"/>
    <w:rsid w:val="00782F27"/>
    <w:rsid w:val="0078362A"/>
    <w:rsid w:val="007840B4"/>
    <w:rsid w:val="00784A81"/>
    <w:rsid w:val="00785B7F"/>
    <w:rsid w:val="00785CAF"/>
    <w:rsid w:val="0078605E"/>
    <w:rsid w:val="00786639"/>
    <w:rsid w:val="00786A61"/>
    <w:rsid w:val="00786B93"/>
    <w:rsid w:val="00787D85"/>
    <w:rsid w:val="007901E9"/>
    <w:rsid w:val="00790387"/>
    <w:rsid w:val="00790B99"/>
    <w:rsid w:val="00791B2B"/>
    <w:rsid w:val="00792D95"/>
    <w:rsid w:val="00792F9C"/>
    <w:rsid w:val="00792FFD"/>
    <w:rsid w:val="007931BB"/>
    <w:rsid w:val="007931EC"/>
    <w:rsid w:val="00793658"/>
    <w:rsid w:val="007936CC"/>
    <w:rsid w:val="00793F3A"/>
    <w:rsid w:val="0079442D"/>
    <w:rsid w:val="007946EA"/>
    <w:rsid w:val="00794C71"/>
    <w:rsid w:val="00795103"/>
    <w:rsid w:val="00795D59"/>
    <w:rsid w:val="0079611E"/>
    <w:rsid w:val="007963AF"/>
    <w:rsid w:val="00797183"/>
    <w:rsid w:val="00797B02"/>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B72"/>
    <w:rsid w:val="007B095F"/>
    <w:rsid w:val="007B0F3F"/>
    <w:rsid w:val="007B21EF"/>
    <w:rsid w:val="007B2890"/>
    <w:rsid w:val="007B3FDD"/>
    <w:rsid w:val="007B40A8"/>
    <w:rsid w:val="007B4117"/>
    <w:rsid w:val="007B4BB0"/>
    <w:rsid w:val="007B5582"/>
    <w:rsid w:val="007B5D7D"/>
    <w:rsid w:val="007B5E60"/>
    <w:rsid w:val="007B66A5"/>
    <w:rsid w:val="007B72FD"/>
    <w:rsid w:val="007B7E85"/>
    <w:rsid w:val="007C062B"/>
    <w:rsid w:val="007C1288"/>
    <w:rsid w:val="007C1957"/>
    <w:rsid w:val="007C1ABA"/>
    <w:rsid w:val="007C2C4E"/>
    <w:rsid w:val="007C2FDB"/>
    <w:rsid w:val="007C339E"/>
    <w:rsid w:val="007C3DE9"/>
    <w:rsid w:val="007C3E77"/>
    <w:rsid w:val="007C3F96"/>
    <w:rsid w:val="007C4280"/>
    <w:rsid w:val="007C43F6"/>
    <w:rsid w:val="007C499D"/>
    <w:rsid w:val="007C4A4C"/>
    <w:rsid w:val="007C4DB8"/>
    <w:rsid w:val="007C5434"/>
    <w:rsid w:val="007C56FF"/>
    <w:rsid w:val="007C5955"/>
    <w:rsid w:val="007C7412"/>
    <w:rsid w:val="007C7DD3"/>
    <w:rsid w:val="007C7E69"/>
    <w:rsid w:val="007D01D0"/>
    <w:rsid w:val="007D02CB"/>
    <w:rsid w:val="007D09B4"/>
    <w:rsid w:val="007D0EA1"/>
    <w:rsid w:val="007D2384"/>
    <w:rsid w:val="007D2D7B"/>
    <w:rsid w:val="007D344C"/>
    <w:rsid w:val="007D3499"/>
    <w:rsid w:val="007D34F0"/>
    <w:rsid w:val="007D4001"/>
    <w:rsid w:val="007D4417"/>
    <w:rsid w:val="007D46B3"/>
    <w:rsid w:val="007D499F"/>
    <w:rsid w:val="007D5919"/>
    <w:rsid w:val="007D5939"/>
    <w:rsid w:val="007D64F4"/>
    <w:rsid w:val="007D6FA2"/>
    <w:rsid w:val="007D729D"/>
    <w:rsid w:val="007E0316"/>
    <w:rsid w:val="007E1085"/>
    <w:rsid w:val="007E12C9"/>
    <w:rsid w:val="007E1790"/>
    <w:rsid w:val="007E17D4"/>
    <w:rsid w:val="007E187E"/>
    <w:rsid w:val="007E18F3"/>
    <w:rsid w:val="007E2320"/>
    <w:rsid w:val="007E25B5"/>
    <w:rsid w:val="007E25E9"/>
    <w:rsid w:val="007E2AD6"/>
    <w:rsid w:val="007E2F80"/>
    <w:rsid w:val="007E3ECD"/>
    <w:rsid w:val="007E4788"/>
    <w:rsid w:val="007E49C0"/>
    <w:rsid w:val="007E4F3D"/>
    <w:rsid w:val="007E5C1D"/>
    <w:rsid w:val="007E5CD4"/>
    <w:rsid w:val="007E6F2D"/>
    <w:rsid w:val="007E6FB4"/>
    <w:rsid w:val="007E74F4"/>
    <w:rsid w:val="007F0335"/>
    <w:rsid w:val="007F0480"/>
    <w:rsid w:val="007F0614"/>
    <w:rsid w:val="007F1572"/>
    <w:rsid w:val="007F1C79"/>
    <w:rsid w:val="007F2091"/>
    <w:rsid w:val="007F24A2"/>
    <w:rsid w:val="007F2D63"/>
    <w:rsid w:val="007F34CF"/>
    <w:rsid w:val="007F34FF"/>
    <w:rsid w:val="007F38C3"/>
    <w:rsid w:val="007F3AE8"/>
    <w:rsid w:val="007F3F31"/>
    <w:rsid w:val="007F3FC1"/>
    <w:rsid w:val="007F4DD7"/>
    <w:rsid w:val="007F51C8"/>
    <w:rsid w:val="007F5EDA"/>
    <w:rsid w:val="007F6230"/>
    <w:rsid w:val="007F6D8C"/>
    <w:rsid w:val="007F6FAC"/>
    <w:rsid w:val="0080133E"/>
    <w:rsid w:val="00802109"/>
    <w:rsid w:val="00802E49"/>
    <w:rsid w:val="00803164"/>
    <w:rsid w:val="0080564D"/>
    <w:rsid w:val="008059A0"/>
    <w:rsid w:val="008060C2"/>
    <w:rsid w:val="00806234"/>
    <w:rsid w:val="00806D86"/>
    <w:rsid w:val="00806E9C"/>
    <w:rsid w:val="0080758B"/>
    <w:rsid w:val="00807E1F"/>
    <w:rsid w:val="00810E48"/>
    <w:rsid w:val="00810F5D"/>
    <w:rsid w:val="008111A1"/>
    <w:rsid w:val="0081131C"/>
    <w:rsid w:val="00811E3D"/>
    <w:rsid w:val="008123D8"/>
    <w:rsid w:val="00812F75"/>
    <w:rsid w:val="0081338B"/>
    <w:rsid w:val="00813BBA"/>
    <w:rsid w:val="00813C17"/>
    <w:rsid w:val="0081404B"/>
    <w:rsid w:val="0081455B"/>
    <w:rsid w:val="008145A7"/>
    <w:rsid w:val="008149E7"/>
    <w:rsid w:val="008149FB"/>
    <w:rsid w:val="00814B0A"/>
    <w:rsid w:val="0081514D"/>
    <w:rsid w:val="008167DC"/>
    <w:rsid w:val="00816EB2"/>
    <w:rsid w:val="00816F08"/>
    <w:rsid w:val="00817795"/>
    <w:rsid w:val="00817CFB"/>
    <w:rsid w:val="00817D41"/>
    <w:rsid w:val="008207DF"/>
    <w:rsid w:val="008213F7"/>
    <w:rsid w:val="008218E0"/>
    <w:rsid w:val="0082244A"/>
    <w:rsid w:val="00822642"/>
    <w:rsid w:val="00822F4F"/>
    <w:rsid w:val="00824839"/>
    <w:rsid w:val="00825759"/>
    <w:rsid w:val="00825820"/>
    <w:rsid w:val="00826133"/>
    <w:rsid w:val="00826197"/>
    <w:rsid w:val="008266D9"/>
    <w:rsid w:val="008268A5"/>
    <w:rsid w:val="00826A06"/>
    <w:rsid w:val="00830000"/>
    <w:rsid w:val="00830E32"/>
    <w:rsid w:val="00831268"/>
    <w:rsid w:val="008313BF"/>
    <w:rsid w:val="008313FC"/>
    <w:rsid w:val="008314CF"/>
    <w:rsid w:val="008314E0"/>
    <w:rsid w:val="00831B8C"/>
    <w:rsid w:val="008322D8"/>
    <w:rsid w:val="00833766"/>
    <w:rsid w:val="00835C98"/>
    <w:rsid w:val="00836391"/>
    <w:rsid w:val="00836E9B"/>
    <w:rsid w:val="00837DA8"/>
    <w:rsid w:val="008404E2"/>
    <w:rsid w:val="00841148"/>
    <w:rsid w:val="008416A7"/>
    <w:rsid w:val="008422D6"/>
    <w:rsid w:val="008425AA"/>
    <w:rsid w:val="008429A7"/>
    <w:rsid w:val="0084318C"/>
    <w:rsid w:val="008432EA"/>
    <w:rsid w:val="00843D5C"/>
    <w:rsid w:val="00843E1A"/>
    <w:rsid w:val="0084451C"/>
    <w:rsid w:val="008449B8"/>
    <w:rsid w:val="0084544F"/>
    <w:rsid w:val="00846CB6"/>
    <w:rsid w:val="008475E3"/>
    <w:rsid w:val="008512C2"/>
    <w:rsid w:val="008518B3"/>
    <w:rsid w:val="00851B03"/>
    <w:rsid w:val="00852215"/>
    <w:rsid w:val="00852E67"/>
    <w:rsid w:val="008537C0"/>
    <w:rsid w:val="0085484E"/>
    <w:rsid w:val="008548D1"/>
    <w:rsid w:val="00854947"/>
    <w:rsid w:val="008557F2"/>
    <w:rsid w:val="0085627F"/>
    <w:rsid w:val="008568CE"/>
    <w:rsid w:val="008573DB"/>
    <w:rsid w:val="0085743E"/>
    <w:rsid w:val="00857AAF"/>
    <w:rsid w:val="00857B91"/>
    <w:rsid w:val="00860163"/>
    <w:rsid w:val="00861065"/>
    <w:rsid w:val="0086259B"/>
    <w:rsid w:val="0086283D"/>
    <w:rsid w:val="008629FE"/>
    <w:rsid w:val="0086320F"/>
    <w:rsid w:val="008638BB"/>
    <w:rsid w:val="00864E8A"/>
    <w:rsid w:val="008651F8"/>
    <w:rsid w:val="00866EFF"/>
    <w:rsid w:val="008670CF"/>
    <w:rsid w:val="00870A4E"/>
    <w:rsid w:val="008710A8"/>
    <w:rsid w:val="0087114F"/>
    <w:rsid w:val="00871477"/>
    <w:rsid w:val="0087169F"/>
    <w:rsid w:val="008717C1"/>
    <w:rsid w:val="00871F69"/>
    <w:rsid w:val="008742F9"/>
    <w:rsid w:val="00874EB3"/>
    <w:rsid w:val="00875094"/>
    <w:rsid w:val="00876CFA"/>
    <w:rsid w:val="00876F14"/>
    <w:rsid w:val="00877834"/>
    <w:rsid w:val="00877A20"/>
    <w:rsid w:val="00880562"/>
    <w:rsid w:val="00880A3D"/>
    <w:rsid w:val="00880BF4"/>
    <w:rsid w:val="0088125C"/>
    <w:rsid w:val="0088130A"/>
    <w:rsid w:val="00881510"/>
    <w:rsid w:val="00881929"/>
    <w:rsid w:val="00881954"/>
    <w:rsid w:val="00882B89"/>
    <w:rsid w:val="00883094"/>
    <w:rsid w:val="00883222"/>
    <w:rsid w:val="00883D92"/>
    <w:rsid w:val="008851F7"/>
    <w:rsid w:val="00885582"/>
    <w:rsid w:val="008858BE"/>
    <w:rsid w:val="00885BFD"/>
    <w:rsid w:val="0088666A"/>
    <w:rsid w:val="00886836"/>
    <w:rsid w:val="00886D94"/>
    <w:rsid w:val="00887931"/>
    <w:rsid w:val="008879DD"/>
    <w:rsid w:val="008908C9"/>
    <w:rsid w:val="00890E28"/>
    <w:rsid w:val="00891497"/>
    <w:rsid w:val="008914D9"/>
    <w:rsid w:val="00891D74"/>
    <w:rsid w:val="00891DE9"/>
    <w:rsid w:val="008923DA"/>
    <w:rsid w:val="008926E3"/>
    <w:rsid w:val="008928AA"/>
    <w:rsid w:val="00892DB5"/>
    <w:rsid w:val="008930CB"/>
    <w:rsid w:val="008934DE"/>
    <w:rsid w:val="00893994"/>
    <w:rsid w:val="00893E54"/>
    <w:rsid w:val="008943A0"/>
    <w:rsid w:val="00894F9D"/>
    <w:rsid w:val="0089517D"/>
    <w:rsid w:val="008954E5"/>
    <w:rsid w:val="00895CB2"/>
    <w:rsid w:val="0089688B"/>
    <w:rsid w:val="008A0A65"/>
    <w:rsid w:val="008A0D5D"/>
    <w:rsid w:val="008A127B"/>
    <w:rsid w:val="008A1C11"/>
    <w:rsid w:val="008A2111"/>
    <w:rsid w:val="008A264F"/>
    <w:rsid w:val="008A27E2"/>
    <w:rsid w:val="008A2A72"/>
    <w:rsid w:val="008A4F11"/>
    <w:rsid w:val="008A4F90"/>
    <w:rsid w:val="008A544E"/>
    <w:rsid w:val="008A5D44"/>
    <w:rsid w:val="008A5F86"/>
    <w:rsid w:val="008B026C"/>
    <w:rsid w:val="008B02EE"/>
    <w:rsid w:val="008B0FEE"/>
    <w:rsid w:val="008B1025"/>
    <w:rsid w:val="008B11A7"/>
    <w:rsid w:val="008B12C8"/>
    <w:rsid w:val="008B14D4"/>
    <w:rsid w:val="008B23FA"/>
    <w:rsid w:val="008B2B76"/>
    <w:rsid w:val="008B37A3"/>
    <w:rsid w:val="008B37B9"/>
    <w:rsid w:val="008B41E8"/>
    <w:rsid w:val="008B5259"/>
    <w:rsid w:val="008B5DC7"/>
    <w:rsid w:val="008B69C8"/>
    <w:rsid w:val="008B71AC"/>
    <w:rsid w:val="008B7958"/>
    <w:rsid w:val="008B7E57"/>
    <w:rsid w:val="008C2807"/>
    <w:rsid w:val="008C2AAF"/>
    <w:rsid w:val="008C347D"/>
    <w:rsid w:val="008C3722"/>
    <w:rsid w:val="008C3B33"/>
    <w:rsid w:val="008C3F9C"/>
    <w:rsid w:val="008C4388"/>
    <w:rsid w:val="008C438A"/>
    <w:rsid w:val="008C47A4"/>
    <w:rsid w:val="008C4839"/>
    <w:rsid w:val="008C5560"/>
    <w:rsid w:val="008C5A1D"/>
    <w:rsid w:val="008C6154"/>
    <w:rsid w:val="008C7156"/>
    <w:rsid w:val="008C7280"/>
    <w:rsid w:val="008C72A3"/>
    <w:rsid w:val="008C7CB2"/>
    <w:rsid w:val="008C7F9C"/>
    <w:rsid w:val="008D025F"/>
    <w:rsid w:val="008D160F"/>
    <w:rsid w:val="008D1981"/>
    <w:rsid w:val="008D1F59"/>
    <w:rsid w:val="008D27F4"/>
    <w:rsid w:val="008D2A5D"/>
    <w:rsid w:val="008D3097"/>
    <w:rsid w:val="008D359B"/>
    <w:rsid w:val="008D3A42"/>
    <w:rsid w:val="008D4706"/>
    <w:rsid w:val="008D5012"/>
    <w:rsid w:val="008D5273"/>
    <w:rsid w:val="008D6CE4"/>
    <w:rsid w:val="008D7016"/>
    <w:rsid w:val="008D7468"/>
    <w:rsid w:val="008D7E40"/>
    <w:rsid w:val="008E0AFE"/>
    <w:rsid w:val="008E1049"/>
    <w:rsid w:val="008E17B3"/>
    <w:rsid w:val="008E230D"/>
    <w:rsid w:val="008E2464"/>
    <w:rsid w:val="008E259F"/>
    <w:rsid w:val="008E2A7F"/>
    <w:rsid w:val="008E2FAC"/>
    <w:rsid w:val="008E391F"/>
    <w:rsid w:val="008E3DE5"/>
    <w:rsid w:val="008E49FF"/>
    <w:rsid w:val="008E4AEB"/>
    <w:rsid w:val="008E50A0"/>
    <w:rsid w:val="008E5741"/>
    <w:rsid w:val="008E5838"/>
    <w:rsid w:val="008E628F"/>
    <w:rsid w:val="008E7801"/>
    <w:rsid w:val="008E78E7"/>
    <w:rsid w:val="008F00C8"/>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0E83"/>
    <w:rsid w:val="00900F5E"/>
    <w:rsid w:val="009014D1"/>
    <w:rsid w:val="00901665"/>
    <w:rsid w:val="0090172F"/>
    <w:rsid w:val="0090234F"/>
    <w:rsid w:val="00902821"/>
    <w:rsid w:val="00902AC1"/>
    <w:rsid w:val="009032DD"/>
    <w:rsid w:val="00903814"/>
    <w:rsid w:val="00904146"/>
    <w:rsid w:val="009041A9"/>
    <w:rsid w:val="00904BAA"/>
    <w:rsid w:val="0090583F"/>
    <w:rsid w:val="00905E21"/>
    <w:rsid w:val="00910224"/>
    <w:rsid w:val="00911197"/>
    <w:rsid w:val="009114E0"/>
    <w:rsid w:val="00911C59"/>
    <w:rsid w:val="00912F89"/>
    <w:rsid w:val="0091395F"/>
    <w:rsid w:val="00913D1A"/>
    <w:rsid w:val="00914D86"/>
    <w:rsid w:val="0091606C"/>
    <w:rsid w:val="009162F9"/>
    <w:rsid w:val="0091689B"/>
    <w:rsid w:val="00916B92"/>
    <w:rsid w:val="009170E9"/>
    <w:rsid w:val="009174E2"/>
    <w:rsid w:val="009175AD"/>
    <w:rsid w:val="00917BD3"/>
    <w:rsid w:val="00920124"/>
    <w:rsid w:val="009211A5"/>
    <w:rsid w:val="009211AA"/>
    <w:rsid w:val="00922197"/>
    <w:rsid w:val="009221E5"/>
    <w:rsid w:val="009223B6"/>
    <w:rsid w:val="00922F18"/>
    <w:rsid w:val="009236A6"/>
    <w:rsid w:val="00923B53"/>
    <w:rsid w:val="009244A1"/>
    <w:rsid w:val="00924C55"/>
    <w:rsid w:val="00925691"/>
    <w:rsid w:val="00925BED"/>
    <w:rsid w:val="00925C98"/>
    <w:rsid w:val="00925EC7"/>
    <w:rsid w:val="00926243"/>
    <w:rsid w:val="0092673D"/>
    <w:rsid w:val="00926A11"/>
    <w:rsid w:val="00927318"/>
    <w:rsid w:val="00927678"/>
    <w:rsid w:val="00930D2B"/>
    <w:rsid w:val="00930D54"/>
    <w:rsid w:val="0093140C"/>
    <w:rsid w:val="00931FEF"/>
    <w:rsid w:val="0093210E"/>
    <w:rsid w:val="009321D6"/>
    <w:rsid w:val="0093222C"/>
    <w:rsid w:val="00932946"/>
    <w:rsid w:val="009329C2"/>
    <w:rsid w:val="00932FE0"/>
    <w:rsid w:val="00935652"/>
    <w:rsid w:val="00935C1E"/>
    <w:rsid w:val="0093671A"/>
    <w:rsid w:val="009372E1"/>
    <w:rsid w:val="0093771B"/>
    <w:rsid w:val="00937A96"/>
    <w:rsid w:val="00937AE7"/>
    <w:rsid w:val="00937FA3"/>
    <w:rsid w:val="0094059B"/>
    <w:rsid w:val="00940981"/>
    <w:rsid w:val="00941410"/>
    <w:rsid w:val="00941974"/>
    <w:rsid w:val="00941B8A"/>
    <w:rsid w:val="009437B2"/>
    <w:rsid w:val="009437CE"/>
    <w:rsid w:val="009438F0"/>
    <w:rsid w:val="00943DDC"/>
    <w:rsid w:val="009440E4"/>
    <w:rsid w:val="00944CB4"/>
    <w:rsid w:val="00945329"/>
    <w:rsid w:val="0094681A"/>
    <w:rsid w:val="00947FB1"/>
    <w:rsid w:val="009500E4"/>
    <w:rsid w:val="0095083D"/>
    <w:rsid w:val="009509AD"/>
    <w:rsid w:val="00952A03"/>
    <w:rsid w:val="00952D77"/>
    <w:rsid w:val="00954AA7"/>
    <w:rsid w:val="00954F56"/>
    <w:rsid w:val="009555DC"/>
    <w:rsid w:val="00955807"/>
    <w:rsid w:val="00955C45"/>
    <w:rsid w:val="00956C04"/>
    <w:rsid w:val="00956ED7"/>
    <w:rsid w:val="00957142"/>
    <w:rsid w:val="009577EC"/>
    <w:rsid w:val="0096023A"/>
    <w:rsid w:val="009608E9"/>
    <w:rsid w:val="00961343"/>
    <w:rsid w:val="00962405"/>
    <w:rsid w:val="009626CE"/>
    <w:rsid w:val="009626D7"/>
    <w:rsid w:val="00962706"/>
    <w:rsid w:val="00962AF9"/>
    <w:rsid w:val="00962C2B"/>
    <w:rsid w:val="0096412A"/>
    <w:rsid w:val="009642F2"/>
    <w:rsid w:val="0096436A"/>
    <w:rsid w:val="00964424"/>
    <w:rsid w:val="00964850"/>
    <w:rsid w:val="00964953"/>
    <w:rsid w:val="009650AE"/>
    <w:rsid w:val="00965815"/>
    <w:rsid w:val="00965CA7"/>
    <w:rsid w:val="00965F60"/>
    <w:rsid w:val="00966050"/>
    <w:rsid w:val="00966E3B"/>
    <w:rsid w:val="00967016"/>
    <w:rsid w:val="00967473"/>
    <w:rsid w:val="00967A36"/>
    <w:rsid w:val="00970046"/>
    <w:rsid w:val="00970AE5"/>
    <w:rsid w:val="00970CB4"/>
    <w:rsid w:val="00971139"/>
    <w:rsid w:val="00971240"/>
    <w:rsid w:val="009721FE"/>
    <w:rsid w:val="00973B34"/>
    <w:rsid w:val="009755FD"/>
    <w:rsid w:val="00976041"/>
    <w:rsid w:val="009764F1"/>
    <w:rsid w:val="00976625"/>
    <w:rsid w:val="009766C3"/>
    <w:rsid w:val="009769F4"/>
    <w:rsid w:val="00977733"/>
    <w:rsid w:val="00977961"/>
    <w:rsid w:val="00977C21"/>
    <w:rsid w:val="00981696"/>
    <w:rsid w:val="009817B8"/>
    <w:rsid w:val="00981A56"/>
    <w:rsid w:val="009821C6"/>
    <w:rsid w:val="0098244A"/>
    <w:rsid w:val="009824ED"/>
    <w:rsid w:val="00982B4F"/>
    <w:rsid w:val="00982E68"/>
    <w:rsid w:val="0098313F"/>
    <w:rsid w:val="00983416"/>
    <w:rsid w:val="00984BA5"/>
    <w:rsid w:val="00984EF2"/>
    <w:rsid w:val="0098583F"/>
    <w:rsid w:val="00985BD8"/>
    <w:rsid w:val="0098612A"/>
    <w:rsid w:val="009864A2"/>
    <w:rsid w:val="0098652C"/>
    <w:rsid w:val="0098658B"/>
    <w:rsid w:val="00986692"/>
    <w:rsid w:val="009877D7"/>
    <w:rsid w:val="00990087"/>
    <w:rsid w:val="00991490"/>
    <w:rsid w:val="00991CB0"/>
    <w:rsid w:val="00992135"/>
    <w:rsid w:val="00992587"/>
    <w:rsid w:val="00992881"/>
    <w:rsid w:val="00992EA2"/>
    <w:rsid w:val="00993D9A"/>
    <w:rsid w:val="009940D0"/>
    <w:rsid w:val="009945D9"/>
    <w:rsid w:val="0099488B"/>
    <w:rsid w:val="009948B9"/>
    <w:rsid w:val="00994CBE"/>
    <w:rsid w:val="00994DB7"/>
    <w:rsid w:val="0099548A"/>
    <w:rsid w:val="009955FC"/>
    <w:rsid w:val="009958ED"/>
    <w:rsid w:val="00995E4F"/>
    <w:rsid w:val="00996679"/>
    <w:rsid w:val="00996B78"/>
    <w:rsid w:val="0099752E"/>
    <w:rsid w:val="00997D36"/>
    <w:rsid w:val="009A0B98"/>
    <w:rsid w:val="009A2BFA"/>
    <w:rsid w:val="009A34D4"/>
    <w:rsid w:val="009A39E0"/>
    <w:rsid w:val="009A3EE7"/>
    <w:rsid w:val="009A5DBF"/>
    <w:rsid w:val="009A60AD"/>
    <w:rsid w:val="009A6DE5"/>
    <w:rsid w:val="009A6F88"/>
    <w:rsid w:val="009A7727"/>
    <w:rsid w:val="009B0770"/>
    <w:rsid w:val="009B0793"/>
    <w:rsid w:val="009B1DF6"/>
    <w:rsid w:val="009B4962"/>
    <w:rsid w:val="009B683B"/>
    <w:rsid w:val="009B6F8F"/>
    <w:rsid w:val="009B70FE"/>
    <w:rsid w:val="009B7ABA"/>
    <w:rsid w:val="009C003C"/>
    <w:rsid w:val="009C125B"/>
    <w:rsid w:val="009C22CB"/>
    <w:rsid w:val="009C2A02"/>
    <w:rsid w:val="009C2E3A"/>
    <w:rsid w:val="009C33D5"/>
    <w:rsid w:val="009C5401"/>
    <w:rsid w:val="009C558B"/>
    <w:rsid w:val="009C5B14"/>
    <w:rsid w:val="009C636E"/>
    <w:rsid w:val="009C6BFB"/>
    <w:rsid w:val="009C6E61"/>
    <w:rsid w:val="009C7029"/>
    <w:rsid w:val="009C715B"/>
    <w:rsid w:val="009C72D4"/>
    <w:rsid w:val="009C766C"/>
    <w:rsid w:val="009C7704"/>
    <w:rsid w:val="009C7853"/>
    <w:rsid w:val="009D1361"/>
    <w:rsid w:val="009D1590"/>
    <w:rsid w:val="009D20E1"/>
    <w:rsid w:val="009D2199"/>
    <w:rsid w:val="009D2414"/>
    <w:rsid w:val="009D26A6"/>
    <w:rsid w:val="009D2CBC"/>
    <w:rsid w:val="009D2D56"/>
    <w:rsid w:val="009D3859"/>
    <w:rsid w:val="009D3D03"/>
    <w:rsid w:val="009D3FBD"/>
    <w:rsid w:val="009D4038"/>
    <w:rsid w:val="009D453D"/>
    <w:rsid w:val="009D5357"/>
    <w:rsid w:val="009D573A"/>
    <w:rsid w:val="009D6643"/>
    <w:rsid w:val="009D721F"/>
    <w:rsid w:val="009D72F4"/>
    <w:rsid w:val="009D76DD"/>
    <w:rsid w:val="009D782B"/>
    <w:rsid w:val="009E01C3"/>
    <w:rsid w:val="009E0A4A"/>
    <w:rsid w:val="009E0D43"/>
    <w:rsid w:val="009E0DF3"/>
    <w:rsid w:val="009E11B6"/>
    <w:rsid w:val="009E2E4A"/>
    <w:rsid w:val="009E3277"/>
    <w:rsid w:val="009E33DA"/>
    <w:rsid w:val="009E370F"/>
    <w:rsid w:val="009E377C"/>
    <w:rsid w:val="009E3977"/>
    <w:rsid w:val="009E3FBE"/>
    <w:rsid w:val="009E42FD"/>
    <w:rsid w:val="009E4C2A"/>
    <w:rsid w:val="009E5060"/>
    <w:rsid w:val="009E541A"/>
    <w:rsid w:val="009E59A5"/>
    <w:rsid w:val="009E5F09"/>
    <w:rsid w:val="009E72EC"/>
    <w:rsid w:val="009F111C"/>
    <w:rsid w:val="009F1184"/>
    <w:rsid w:val="009F126D"/>
    <w:rsid w:val="009F1D06"/>
    <w:rsid w:val="009F2279"/>
    <w:rsid w:val="009F22FE"/>
    <w:rsid w:val="009F2F13"/>
    <w:rsid w:val="009F33B6"/>
    <w:rsid w:val="009F356C"/>
    <w:rsid w:val="009F3A30"/>
    <w:rsid w:val="009F58E6"/>
    <w:rsid w:val="009F632A"/>
    <w:rsid w:val="009F67F3"/>
    <w:rsid w:val="009F7DC9"/>
    <w:rsid w:val="00A004C8"/>
    <w:rsid w:val="00A00D0A"/>
    <w:rsid w:val="00A0103C"/>
    <w:rsid w:val="00A017C5"/>
    <w:rsid w:val="00A01911"/>
    <w:rsid w:val="00A01A2C"/>
    <w:rsid w:val="00A02040"/>
    <w:rsid w:val="00A023C4"/>
    <w:rsid w:val="00A038EE"/>
    <w:rsid w:val="00A03E1C"/>
    <w:rsid w:val="00A03F40"/>
    <w:rsid w:val="00A043EB"/>
    <w:rsid w:val="00A0541C"/>
    <w:rsid w:val="00A05E9A"/>
    <w:rsid w:val="00A061D2"/>
    <w:rsid w:val="00A071A5"/>
    <w:rsid w:val="00A072E7"/>
    <w:rsid w:val="00A075C3"/>
    <w:rsid w:val="00A076B1"/>
    <w:rsid w:val="00A10813"/>
    <w:rsid w:val="00A115C9"/>
    <w:rsid w:val="00A11C53"/>
    <w:rsid w:val="00A11CBA"/>
    <w:rsid w:val="00A11F34"/>
    <w:rsid w:val="00A128CD"/>
    <w:rsid w:val="00A1298F"/>
    <w:rsid w:val="00A13AE6"/>
    <w:rsid w:val="00A14D9C"/>
    <w:rsid w:val="00A15077"/>
    <w:rsid w:val="00A15C0C"/>
    <w:rsid w:val="00A16B82"/>
    <w:rsid w:val="00A174C9"/>
    <w:rsid w:val="00A17789"/>
    <w:rsid w:val="00A20D59"/>
    <w:rsid w:val="00A216EE"/>
    <w:rsid w:val="00A21BEE"/>
    <w:rsid w:val="00A21E0C"/>
    <w:rsid w:val="00A22DC9"/>
    <w:rsid w:val="00A22E70"/>
    <w:rsid w:val="00A231C9"/>
    <w:rsid w:val="00A23F25"/>
    <w:rsid w:val="00A24364"/>
    <w:rsid w:val="00A243CB"/>
    <w:rsid w:val="00A253DA"/>
    <w:rsid w:val="00A26450"/>
    <w:rsid w:val="00A31CC3"/>
    <w:rsid w:val="00A326CB"/>
    <w:rsid w:val="00A32AC5"/>
    <w:rsid w:val="00A32D62"/>
    <w:rsid w:val="00A32FDD"/>
    <w:rsid w:val="00A33F82"/>
    <w:rsid w:val="00A3409E"/>
    <w:rsid w:val="00A341D2"/>
    <w:rsid w:val="00A35673"/>
    <w:rsid w:val="00A35A51"/>
    <w:rsid w:val="00A36390"/>
    <w:rsid w:val="00A36680"/>
    <w:rsid w:val="00A37872"/>
    <w:rsid w:val="00A402A3"/>
    <w:rsid w:val="00A409C2"/>
    <w:rsid w:val="00A42635"/>
    <w:rsid w:val="00A43234"/>
    <w:rsid w:val="00A43EB0"/>
    <w:rsid w:val="00A44EA4"/>
    <w:rsid w:val="00A45606"/>
    <w:rsid w:val="00A45F0E"/>
    <w:rsid w:val="00A466FA"/>
    <w:rsid w:val="00A470C5"/>
    <w:rsid w:val="00A47592"/>
    <w:rsid w:val="00A4766B"/>
    <w:rsid w:val="00A50893"/>
    <w:rsid w:val="00A5157B"/>
    <w:rsid w:val="00A51ACD"/>
    <w:rsid w:val="00A51DF8"/>
    <w:rsid w:val="00A5233D"/>
    <w:rsid w:val="00A52EA3"/>
    <w:rsid w:val="00A53B39"/>
    <w:rsid w:val="00A53ECF"/>
    <w:rsid w:val="00A5534B"/>
    <w:rsid w:val="00A5542B"/>
    <w:rsid w:val="00A554AE"/>
    <w:rsid w:val="00A554E5"/>
    <w:rsid w:val="00A5615D"/>
    <w:rsid w:val="00A562F6"/>
    <w:rsid w:val="00A56A25"/>
    <w:rsid w:val="00A57856"/>
    <w:rsid w:val="00A57C5A"/>
    <w:rsid w:val="00A57DDC"/>
    <w:rsid w:val="00A60521"/>
    <w:rsid w:val="00A605DB"/>
    <w:rsid w:val="00A62348"/>
    <w:rsid w:val="00A63561"/>
    <w:rsid w:val="00A63C2C"/>
    <w:rsid w:val="00A64467"/>
    <w:rsid w:val="00A64483"/>
    <w:rsid w:val="00A6488F"/>
    <w:rsid w:val="00A649F9"/>
    <w:rsid w:val="00A66880"/>
    <w:rsid w:val="00A66CD1"/>
    <w:rsid w:val="00A66DEF"/>
    <w:rsid w:val="00A674A6"/>
    <w:rsid w:val="00A70BA5"/>
    <w:rsid w:val="00A70C7D"/>
    <w:rsid w:val="00A70DD4"/>
    <w:rsid w:val="00A712E0"/>
    <w:rsid w:val="00A71450"/>
    <w:rsid w:val="00A71922"/>
    <w:rsid w:val="00A71980"/>
    <w:rsid w:val="00A71DA1"/>
    <w:rsid w:val="00A72570"/>
    <w:rsid w:val="00A72A4A"/>
    <w:rsid w:val="00A738D1"/>
    <w:rsid w:val="00A73941"/>
    <w:rsid w:val="00A74137"/>
    <w:rsid w:val="00A74441"/>
    <w:rsid w:val="00A74814"/>
    <w:rsid w:val="00A7621C"/>
    <w:rsid w:val="00A76EA0"/>
    <w:rsid w:val="00A77ECE"/>
    <w:rsid w:val="00A801F8"/>
    <w:rsid w:val="00A813E1"/>
    <w:rsid w:val="00A8219D"/>
    <w:rsid w:val="00A821AE"/>
    <w:rsid w:val="00A823B4"/>
    <w:rsid w:val="00A82D8B"/>
    <w:rsid w:val="00A83FBF"/>
    <w:rsid w:val="00A84067"/>
    <w:rsid w:val="00A84E0C"/>
    <w:rsid w:val="00A850EC"/>
    <w:rsid w:val="00A86F8D"/>
    <w:rsid w:val="00A876BF"/>
    <w:rsid w:val="00A87B02"/>
    <w:rsid w:val="00A87DC5"/>
    <w:rsid w:val="00A9057A"/>
    <w:rsid w:val="00A905C6"/>
    <w:rsid w:val="00A906A8"/>
    <w:rsid w:val="00A90942"/>
    <w:rsid w:val="00A90FBD"/>
    <w:rsid w:val="00A91E77"/>
    <w:rsid w:val="00A92135"/>
    <w:rsid w:val="00A92563"/>
    <w:rsid w:val="00A92767"/>
    <w:rsid w:val="00A931FC"/>
    <w:rsid w:val="00A93DE2"/>
    <w:rsid w:val="00A940AE"/>
    <w:rsid w:val="00A946F9"/>
    <w:rsid w:val="00A94885"/>
    <w:rsid w:val="00A95662"/>
    <w:rsid w:val="00A958AE"/>
    <w:rsid w:val="00A95D82"/>
    <w:rsid w:val="00A97254"/>
    <w:rsid w:val="00A9733A"/>
    <w:rsid w:val="00A97868"/>
    <w:rsid w:val="00A97EE3"/>
    <w:rsid w:val="00AA0E94"/>
    <w:rsid w:val="00AA11F4"/>
    <w:rsid w:val="00AA137B"/>
    <w:rsid w:val="00AA1FF8"/>
    <w:rsid w:val="00AA2168"/>
    <w:rsid w:val="00AA2243"/>
    <w:rsid w:val="00AA2D96"/>
    <w:rsid w:val="00AA306A"/>
    <w:rsid w:val="00AA3220"/>
    <w:rsid w:val="00AA369B"/>
    <w:rsid w:val="00AA516A"/>
    <w:rsid w:val="00AA73AF"/>
    <w:rsid w:val="00AA772A"/>
    <w:rsid w:val="00AA79AD"/>
    <w:rsid w:val="00AB07CF"/>
    <w:rsid w:val="00AB0FF0"/>
    <w:rsid w:val="00AB1656"/>
    <w:rsid w:val="00AB22EC"/>
    <w:rsid w:val="00AB2E3B"/>
    <w:rsid w:val="00AB2E6C"/>
    <w:rsid w:val="00AB4B33"/>
    <w:rsid w:val="00AB5350"/>
    <w:rsid w:val="00AB5412"/>
    <w:rsid w:val="00AB55BF"/>
    <w:rsid w:val="00AB589F"/>
    <w:rsid w:val="00AB5E6B"/>
    <w:rsid w:val="00AB70CC"/>
    <w:rsid w:val="00AB73FC"/>
    <w:rsid w:val="00AB7F86"/>
    <w:rsid w:val="00AC0BB9"/>
    <w:rsid w:val="00AC21C4"/>
    <w:rsid w:val="00AC26CF"/>
    <w:rsid w:val="00AC2A14"/>
    <w:rsid w:val="00AC43B3"/>
    <w:rsid w:val="00AC45AE"/>
    <w:rsid w:val="00AC542A"/>
    <w:rsid w:val="00AC556D"/>
    <w:rsid w:val="00AC5C50"/>
    <w:rsid w:val="00AC5D7A"/>
    <w:rsid w:val="00AC7205"/>
    <w:rsid w:val="00AC747B"/>
    <w:rsid w:val="00AC7824"/>
    <w:rsid w:val="00AD1A7B"/>
    <w:rsid w:val="00AD1B3A"/>
    <w:rsid w:val="00AD2178"/>
    <w:rsid w:val="00AD24AF"/>
    <w:rsid w:val="00AD3345"/>
    <w:rsid w:val="00AD3869"/>
    <w:rsid w:val="00AD4003"/>
    <w:rsid w:val="00AD4278"/>
    <w:rsid w:val="00AD487F"/>
    <w:rsid w:val="00AD4889"/>
    <w:rsid w:val="00AD5343"/>
    <w:rsid w:val="00AD5FD4"/>
    <w:rsid w:val="00AD6512"/>
    <w:rsid w:val="00AE1181"/>
    <w:rsid w:val="00AE12F6"/>
    <w:rsid w:val="00AE13C5"/>
    <w:rsid w:val="00AE1E98"/>
    <w:rsid w:val="00AE29C5"/>
    <w:rsid w:val="00AE3141"/>
    <w:rsid w:val="00AE3AB8"/>
    <w:rsid w:val="00AE3FC4"/>
    <w:rsid w:val="00AE42D8"/>
    <w:rsid w:val="00AE541B"/>
    <w:rsid w:val="00AE5A5A"/>
    <w:rsid w:val="00AE5EDF"/>
    <w:rsid w:val="00AE610B"/>
    <w:rsid w:val="00AE61EE"/>
    <w:rsid w:val="00AE6ED4"/>
    <w:rsid w:val="00AE72EC"/>
    <w:rsid w:val="00AE74A7"/>
    <w:rsid w:val="00AF12D7"/>
    <w:rsid w:val="00AF1664"/>
    <w:rsid w:val="00AF1C68"/>
    <w:rsid w:val="00AF1C82"/>
    <w:rsid w:val="00AF204C"/>
    <w:rsid w:val="00AF2313"/>
    <w:rsid w:val="00AF2B67"/>
    <w:rsid w:val="00AF2DD5"/>
    <w:rsid w:val="00AF3ABC"/>
    <w:rsid w:val="00AF3E9C"/>
    <w:rsid w:val="00AF491A"/>
    <w:rsid w:val="00AF546B"/>
    <w:rsid w:val="00AF56BF"/>
    <w:rsid w:val="00AF5A30"/>
    <w:rsid w:val="00AF5D1C"/>
    <w:rsid w:val="00AF7413"/>
    <w:rsid w:val="00AF75FC"/>
    <w:rsid w:val="00B000A9"/>
    <w:rsid w:val="00B000B3"/>
    <w:rsid w:val="00B005EF"/>
    <w:rsid w:val="00B00730"/>
    <w:rsid w:val="00B00CC7"/>
    <w:rsid w:val="00B01838"/>
    <w:rsid w:val="00B0192D"/>
    <w:rsid w:val="00B01937"/>
    <w:rsid w:val="00B01D7A"/>
    <w:rsid w:val="00B01E96"/>
    <w:rsid w:val="00B02089"/>
    <w:rsid w:val="00B0266D"/>
    <w:rsid w:val="00B02853"/>
    <w:rsid w:val="00B0351C"/>
    <w:rsid w:val="00B043E9"/>
    <w:rsid w:val="00B04EB1"/>
    <w:rsid w:val="00B057DD"/>
    <w:rsid w:val="00B05864"/>
    <w:rsid w:val="00B05B33"/>
    <w:rsid w:val="00B06B42"/>
    <w:rsid w:val="00B06F80"/>
    <w:rsid w:val="00B077FB"/>
    <w:rsid w:val="00B100D4"/>
    <w:rsid w:val="00B10866"/>
    <w:rsid w:val="00B1131F"/>
    <w:rsid w:val="00B11DA0"/>
    <w:rsid w:val="00B11DBD"/>
    <w:rsid w:val="00B12031"/>
    <w:rsid w:val="00B12A3D"/>
    <w:rsid w:val="00B12E69"/>
    <w:rsid w:val="00B12F45"/>
    <w:rsid w:val="00B13B12"/>
    <w:rsid w:val="00B14BE5"/>
    <w:rsid w:val="00B15838"/>
    <w:rsid w:val="00B16252"/>
    <w:rsid w:val="00B162A8"/>
    <w:rsid w:val="00B16F49"/>
    <w:rsid w:val="00B17739"/>
    <w:rsid w:val="00B1776D"/>
    <w:rsid w:val="00B17799"/>
    <w:rsid w:val="00B178B5"/>
    <w:rsid w:val="00B201EB"/>
    <w:rsid w:val="00B203DB"/>
    <w:rsid w:val="00B20873"/>
    <w:rsid w:val="00B213AD"/>
    <w:rsid w:val="00B218E2"/>
    <w:rsid w:val="00B23F7D"/>
    <w:rsid w:val="00B24219"/>
    <w:rsid w:val="00B24B37"/>
    <w:rsid w:val="00B24E8C"/>
    <w:rsid w:val="00B25532"/>
    <w:rsid w:val="00B25833"/>
    <w:rsid w:val="00B2583E"/>
    <w:rsid w:val="00B25D4D"/>
    <w:rsid w:val="00B25D79"/>
    <w:rsid w:val="00B261A2"/>
    <w:rsid w:val="00B266B5"/>
    <w:rsid w:val="00B276E9"/>
    <w:rsid w:val="00B278F1"/>
    <w:rsid w:val="00B2794C"/>
    <w:rsid w:val="00B27C54"/>
    <w:rsid w:val="00B27EDE"/>
    <w:rsid w:val="00B303AF"/>
    <w:rsid w:val="00B308FC"/>
    <w:rsid w:val="00B31004"/>
    <w:rsid w:val="00B32898"/>
    <w:rsid w:val="00B32B0E"/>
    <w:rsid w:val="00B32BEF"/>
    <w:rsid w:val="00B33021"/>
    <w:rsid w:val="00B3398D"/>
    <w:rsid w:val="00B33B2A"/>
    <w:rsid w:val="00B34E68"/>
    <w:rsid w:val="00B35A2F"/>
    <w:rsid w:val="00B364A0"/>
    <w:rsid w:val="00B365DF"/>
    <w:rsid w:val="00B36AF2"/>
    <w:rsid w:val="00B37300"/>
    <w:rsid w:val="00B375EC"/>
    <w:rsid w:val="00B37865"/>
    <w:rsid w:val="00B4042E"/>
    <w:rsid w:val="00B409E0"/>
    <w:rsid w:val="00B409E7"/>
    <w:rsid w:val="00B40FA6"/>
    <w:rsid w:val="00B413CC"/>
    <w:rsid w:val="00B4159C"/>
    <w:rsid w:val="00B42683"/>
    <w:rsid w:val="00B42E36"/>
    <w:rsid w:val="00B43149"/>
    <w:rsid w:val="00B43718"/>
    <w:rsid w:val="00B4383F"/>
    <w:rsid w:val="00B44653"/>
    <w:rsid w:val="00B462FF"/>
    <w:rsid w:val="00B46885"/>
    <w:rsid w:val="00B46903"/>
    <w:rsid w:val="00B471B7"/>
    <w:rsid w:val="00B4730E"/>
    <w:rsid w:val="00B47CFF"/>
    <w:rsid w:val="00B47E2E"/>
    <w:rsid w:val="00B501E9"/>
    <w:rsid w:val="00B50F25"/>
    <w:rsid w:val="00B51340"/>
    <w:rsid w:val="00B515C6"/>
    <w:rsid w:val="00B51A42"/>
    <w:rsid w:val="00B5217A"/>
    <w:rsid w:val="00B52872"/>
    <w:rsid w:val="00B537E5"/>
    <w:rsid w:val="00B54711"/>
    <w:rsid w:val="00B54718"/>
    <w:rsid w:val="00B54778"/>
    <w:rsid w:val="00B549EA"/>
    <w:rsid w:val="00B55863"/>
    <w:rsid w:val="00B55FFB"/>
    <w:rsid w:val="00B57192"/>
    <w:rsid w:val="00B57269"/>
    <w:rsid w:val="00B57623"/>
    <w:rsid w:val="00B60930"/>
    <w:rsid w:val="00B60E32"/>
    <w:rsid w:val="00B60ED9"/>
    <w:rsid w:val="00B6160A"/>
    <w:rsid w:val="00B6165A"/>
    <w:rsid w:val="00B6185F"/>
    <w:rsid w:val="00B61945"/>
    <w:rsid w:val="00B61A99"/>
    <w:rsid w:val="00B6212D"/>
    <w:rsid w:val="00B62444"/>
    <w:rsid w:val="00B6356F"/>
    <w:rsid w:val="00B63A40"/>
    <w:rsid w:val="00B64278"/>
    <w:rsid w:val="00B6437B"/>
    <w:rsid w:val="00B64E32"/>
    <w:rsid w:val="00B65277"/>
    <w:rsid w:val="00B65E79"/>
    <w:rsid w:val="00B6632E"/>
    <w:rsid w:val="00B66AA2"/>
    <w:rsid w:val="00B679FE"/>
    <w:rsid w:val="00B67D38"/>
    <w:rsid w:val="00B708D3"/>
    <w:rsid w:val="00B70AAE"/>
    <w:rsid w:val="00B71689"/>
    <w:rsid w:val="00B71713"/>
    <w:rsid w:val="00B71A24"/>
    <w:rsid w:val="00B71C74"/>
    <w:rsid w:val="00B72A3F"/>
    <w:rsid w:val="00B73351"/>
    <w:rsid w:val="00B733C4"/>
    <w:rsid w:val="00B734E6"/>
    <w:rsid w:val="00B7653D"/>
    <w:rsid w:val="00B80F58"/>
    <w:rsid w:val="00B812B5"/>
    <w:rsid w:val="00B81F4F"/>
    <w:rsid w:val="00B823A2"/>
    <w:rsid w:val="00B826C4"/>
    <w:rsid w:val="00B827AB"/>
    <w:rsid w:val="00B828BD"/>
    <w:rsid w:val="00B845C6"/>
    <w:rsid w:val="00B848D0"/>
    <w:rsid w:val="00B84B39"/>
    <w:rsid w:val="00B84F1A"/>
    <w:rsid w:val="00B852C6"/>
    <w:rsid w:val="00B85FE4"/>
    <w:rsid w:val="00B8659B"/>
    <w:rsid w:val="00B868EF"/>
    <w:rsid w:val="00B86E58"/>
    <w:rsid w:val="00B87279"/>
    <w:rsid w:val="00B87A0D"/>
    <w:rsid w:val="00B9052E"/>
    <w:rsid w:val="00B90D9D"/>
    <w:rsid w:val="00B91BF2"/>
    <w:rsid w:val="00B91CD9"/>
    <w:rsid w:val="00B93554"/>
    <w:rsid w:val="00B936F6"/>
    <w:rsid w:val="00B93A58"/>
    <w:rsid w:val="00B9408D"/>
    <w:rsid w:val="00B942C8"/>
    <w:rsid w:val="00B94964"/>
    <w:rsid w:val="00B94A7F"/>
    <w:rsid w:val="00B94FA4"/>
    <w:rsid w:val="00B95198"/>
    <w:rsid w:val="00B9580E"/>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ADB"/>
    <w:rsid w:val="00BA1F3C"/>
    <w:rsid w:val="00BA21C8"/>
    <w:rsid w:val="00BA2518"/>
    <w:rsid w:val="00BA2EE8"/>
    <w:rsid w:val="00BA323B"/>
    <w:rsid w:val="00BA39CE"/>
    <w:rsid w:val="00BA3A0C"/>
    <w:rsid w:val="00BA3DD5"/>
    <w:rsid w:val="00BA409B"/>
    <w:rsid w:val="00BA421D"/>
    <w:rsid w:val="00BA4416"/>
    <w:rsid w:val="00BA4D6F"/>
    <w:rsid w:val="00BA4EB9"/>
    <w:rsid w:val="00BA5387"/>
    <w:rsid w:val="00BA5990"/>
    <w:rsid w:val="00BA5CD6"/>
    <w:rsid w:val="00BA6694"/>
    <w:rsid w:val="00BA708F"/>
    <w:rsid w:val="00BA7C0D"/>
    <w:rsid w:val="00BA7F9F"/>
    <w:rsid w:val="00BB0CBF"/>
    <w:rsid w:val="00BB0E73"/>
    <w:rsid w:val="00BB1471"/>
    <w:rsid w:val="00BB1973"/>
    <w:rsid w:val="00BB25DA"/>
    <w:rsid w:val="00BB2FA0"/>
    <w:rsid w:val="00BB308B"/>
    <w:rsid w:val="00BB395E"/>
    <w:rsid w:val="00BB3D89"/>
    <w:rsid w:val="00BB4371"/>
    <w:rsid w:val="00BB44D0"/>
    <w:rsid w:val="00BB500C"/>
    <w:rsid w:val="00BB5110"/>
    <w:rsid w:val="00BB57F2"/>
    <w:rsid w:val="00BB60C7"/>
    <w:rsid w:val="00BB6F8D"/>
    <w:rsid w:val="00BB70A5"/>
    <w:rsid w:val="00BB7E22"/>
    <w:rsid w:val="00BC0045"/>
    <w:rsid w:val="00BC0932"/>
    <w:rsid w:val="00BC0C7A"/>
    <w:rsid w:val="00BC109E"/>
    <w:rsid w:val="00BC147B"/>
    <w:rsid w:val="00BC14EB"/>
    <w:rsid w:val="00BC2FE1"/>
    <w:rsid w:val="00BC3468"/>
    <w:rsid w:val="00BC3624"/>
    <w:rsid w:val="00BC364C"/>
    <w:rsid w:val="00BC3677"/>
    <w:rsid w:val="00BC443A"/>
    <w:rsid w:val="00BC4747"/>
    <w:rsid w:val="00BC4F36"/>
    <w:rsid w:val="00BC5155"/>
    <w:rsid w:val="00BC5754"/>
    <w:rsid w:val="00BC5951"/>
    <w:rsid w:val="00BC5A79"/>
    <w:rsid w:val="00BC6872"/>
    <w:rsid w:val="00BC6938"/>
    <w:rsid w:val="00BC6A85"/>
    <w:rsid w:val="00BC74D3"/>
    <w:rsid w:val="00BC7C84"/>
    <w:rsid w:val="00BD00A8"/>
    <w:rsid w:val="00BD0B6D"/>
    <w:rsid w:val="00BD1CDB"/>
    <w:rsid w:val="00BD2036"/>
    <w:rsid w:val="00BD220E"/>
    <w:rsid w:val="00BD2AF5"/>
    <w:rsid w:val="00BD32A6"/>
    <w:rsid w:val="00BD357C"/>
    <w:rsid w:val="00BD3591"/>
    <w:rsid w:val="00BD41A2"/>
    <w:rsid w:val="00BD4689"/>
    <w:rsid w:val="00BD50DD"/>
    <w:rsid w:val="00BD5730"/>
    <w:rsid w:val="00BD5CB8"/>
    <w:rsid w:val="00BD5DF9"/>
    <w:rsid w:val="00BD6F2C"/>
    <w:rsid w:val="00BD7401"/>
    <w:rsid w:val="00BD74C4"/>
    <w:rsid w:val="00BE0DEA"/>
    <w:rsid w:val="00BE14D8"/>
    <w:rsid w:val="00BE176E"/>
    <w:rsid w:val="00BE1936"/>
    <w:rsid w:val="00BE19A9"/>
    <w:rsid w:val="00BE1BF4"/>
    <w:rsid w:val="00BE4F90"/>
    <w:rsid w:val="00BE5461"/>
    <w:rsid w:val="00BE61F0"/>
    <w:rsid w:val="00BE6650"/>
    <w:rsid w:val="00BE705C"/>
    <w:rsid w:val="00BE7D5A"/>
    <w:rsid w:val="00BF0B07"/>
    <w:rsid w:val="00BF0CF8"/>
    <w:rsid w:val="00BF1A70"/>
    <w:rsid w:val="00BF22D5"/>
    <w:rsid w:val="00BF24C1"/>
    <w:rsid w:val="00BF258B"/>
    <w:rsid w:val="00BF267F"/>
    <w:rsid w:val="00BF29C4"/>
    <w:rsid w:val="00BF333A"/>
    <w:rsid w:val="00BF34E1"/>
    <w:rsid w:val="00BF387A"/>
    <w:rsid w:val="00BF3D95"/>
    <w:rsid w:val="00BF43D0"/>
    <w:rsid w:val="00BF4A27"/>
    <w:rsid w:val="00BF50B1"/>
    <w:rsid w:val="00BF6510"/>
    <w:rsid w:val="00BF6B61"/>
    <w:rsid w:val="00C007A5"/>
    <w:rsid w:val="00C00965"/>
    <w:rsid w:val="00C00D47"/>
    <w:rsid w:val="00C01266"/>
    <w:rsid w:val="00C013C7"/>
    <w:rsid w:val="00C0169E"/>
    <w:rsid w:val="00C019B8"/>
    <w:rsid w:val="00C01D5D"/>
    <w:rsid w:val="00C02092"/>
    <w:rsid w:val="00C026BC"/>
    <w:rsid w:val="00C02E9E"/>
    <w:rsid w:val="00C03525"/>
    <w:rsid w:val="00C03C7E"/>
    <w:rsid w:val="00C049DD"/>
    <w:rsid w:val="00C0569D"/>
    <w:rsid w:val="00C05AFA"/>
    <w:rsid w:val="00C061C4"/>
    <w:rsid w:val="00C06BFD"/>
    <w:rsid w:val="00C06D6D"/>
    <w:rsid w:val="00C071CB"/>
    <w:rsid w:val="00C07BE0"/>
    <w:rsid w:val="00C1003B"/>
    <w:rsid w:val="00C10322"/>
    <w:rsid w:val="00C10327"/>
    <w:rsid w:val="00C108BB"/>
    <w:rsid w:val="00C10922"/>
    <w:rsid w:val="00C10D9D"/>
    <w:rsid w:val="00C10FC5"/>
    <w:rsid w:val="00C1118F"/>
    <w:rsid w:val="00C12351"/>
    <w:rsid w:val="00C12540"/>
    <w:rsid w:val="00C1268B"/>
    <w:rsid w:val="00C13655"/>
    <w:rsid w:val="00C1374D"/>
    <w:rsid w:val="00C1391C"/>
    <w:rsid w:val="00C14A64"/>
    <w:rsid w:val="00C14E6C"/>
    <w:rsid w:val="00C1556F"/>
    <w:rsid w:val="00C178F9"/>
    <w:rsid w:val="00C1798B"/>
    <w:rsid w:val="00C20676"/>
    <w:rsid w:val="00C209A1"/>
    <w:rsid w:val="00C20D59"/>
    <w:rsid w:val="00C21E6A"/>
    <w:rsid w:val="00C22D36"/>
    <w:rsid w:val="00C25595"/>
    <w:rsid w:val="00C265AC"/>
    <w:rsid w:val="00C27AC5"/>
    <w:rsid w:val="00C30471"/>
    <w:rsid w:val="00C30490"/>
    <w:rsid w:val="00C307F0"/>
    <w:rsid w:val="00C308E6"/>
    <w:rsid w:val="00C30A19"/>
    <w:rsid w:val="00C310F5"/>
    <w:rsid w:val="00C31C2A"/>
    <w:rsid w:val="00C32648"/>
    <w:rsid w:val="00C32AAE"/>
    <w:rsid w:val="00C32AFF"/>
    <w:rsid w:val="00C33117"/>
    <w:rsid w:val="00C33875"/>
    <w:rsid w:val="00C33EE8"/>
    <w:rsid w:val="00C3451A"/>
    <w:rsid w:val="00C3557B"/>
    <w:rsid w:val="00C3658D"/>
    <w:rsid w:val="00C37BB0"/>
    <w:rsid w:val="00C40E65"/>
    <w:rsid w:val="00C4174A"/>
    <w:rsid w:val="00C426B2"/>
    <w:rsid w:val="00C44011"/>
    <w:rsid w:val="00C4436D"/>
    <w:rsid w:val="00C45312"/>
    <w:rsid w:val="00C4549B"/>
    <w:rsid w:val="00C466A5"/>
    <w:rsid w:val="00C46A38"/>
    <w:rsid w:val="00C47610"/>
    <w:rsid w:val="00C50D8B"/>
    <w:rsid w:val="00C5137F"/>
    <w:rsid w:val="00C51582"/>
    <w:rsid w:val="00C5270A"/>
    <w:rsid w:val="00C52BE1"/>
    <w:rsid w:val="00C530DD"/>
    <w:rsid w:val="00C5318A"/>
    <w:rsid w:val="00C535C6"/>
    <w:rsid w:val="00C537DC"/>
    <w:rsid w:val="00C53D9B"/>
    <w:rsid w:val="00C54206"/>
    <w:rsid w:val="00C5487E"/>
    <w:rsid w:val="00C56546"/>
    <w:rsid w:val="00C56CBD"/>
    <w:rsid w:val="00C570A6"/>
    <w:rsid w:val="00C57146"/>
    <w:rsid w:val="00C578A0"/>
    <w:rsid w:val="00C60F22"/>
    <w:rsid w:val="00C6201B"/>
    <w:rsid w:val="00C625C2"/>
    <w:rsid w:val="00C62BB9"/>
    <w:rsid w:val="00C63820"/>
    <w:rsid w:val="00C63B5D"/>
    <w:rsid w:val="00C644B5"/>
    <w:rsid w:val="00C645C4"/>
    <w:rsid w:val="00C656AB"/>
    <w:rsid w:val="00C656F3"/>
    <w:rsid w:val="00C66487"/>
    <w:rsid w:val="00C66646"/>
    <w:rsid w:val="00C67921"/>
    <w:rsid w:val="00C70440"/>
    <w:rsid w:val="00C70663"/>
    <w:rsid w:val="00C7068E"/>
    <w:rsid w:val="00C706AD"/>
    <w:rsid w:val="00C70BAF"/>
    <w:rsid w:val="00C71321"/>
    <w:rsid w:val="00C716D8"/>
    <w:rsid w:val="00C72CE1"/>
    <w:rsid w:val="00C74328"/>
    <w:rsid w:val="00C74987"/>
    <w:rsid w:val="00C751D2"/>
    <w:rsid w:val="00C7697D"/>
    <w:rsid w:val="00C776E2"/>
    <w:rsid w:val="00C77AC6"/>
    <w:rsid w:val="00C77F5E"/>
    <w:rsid w:val="00C8111A"/>
    <w:rsid w:val="00C8146A"/>
    <w:rsid w:val="00C83560"/>
    <w:rsid w:val="00C83945"/>
    <w:rsid w:val="00C840AA"/>
    <w:rsid w:val="00C84118"/>
    <w:rsid w:val="00C843FC"/>
    <w:rsid w:val="00C84FE3"/>
    <w:rsid w:val="00C85F55"/>
    <w:rsid w:val="00C864ED"/>
    <w:rsid w:val="00C8684A"/>
    <w:rsid w:val="00C868E2"/>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3D5A"/>
    <w:rsid w:val="00C946A0"/>
    <w:rsid w:val="00C948B6"/>
    <w:rsid w:val="00C948FE"/>
    <w:rsid w:val="00C94D4F"/>
    <w:rsid w:val="00C9528A"/>
    <w:rsid w:val="00C95E01"/>
    <w:rsid w:val="00C9653E"/>
    <w:rsid w:val="00C96544"/>
    <w:rsid w:val="00C96C23"/>
    <w:rsid w:val="00C96E92"/>
    <w:rsid w:val="00C9701D"/>
    <w:rsid w:val="00C97BF6"/>
    <w:rsid w:val="00CA00A6"/>
    <w:rsid w:val="00CA05E0"/>
    <w:rsid w:val="00CA1055"/>
    <w:rsid w:val="00CA1163"/>
    <w:rsid w:val="00CA195F"/>
    <w:rsid w:val="00CA24AE"/>
    <w:rsid w:val="00CA2C3D"/>
    <w:rsid w:val="00CA4AD9"/>
    <w:rsid w:val="00CA4E8F"/>
    <w:rsid w:val="00CA55E5"/>
    <w:rsid w:val="00CA5923"/>
    <w:rsid w:val="00CA5D50"/>
    <w:rsid w:val="00CA6DEE"/>
    <w:rsid w:val="00CA6F38"/>
    <w:rsid w:val="00CA70C4"/>
    <w:rsid w:val="00CA71B8"/>
    <w:rsid w:val="00CA756E"/>
    <w:rsid w:val="00CA7777"/>
    <w:rsid w:val="00CB01B5"/>
    <w:rsid w:val="00CB17C9"/>
    <w:rsid w:val="00CB2021"/>
    <w:rsid w:val="00CB2539"/>
    <w:rsid w:val="00CB265B"/>
    <w:rsid w:val="00CB32F5"/>
    <w:rsid w:val="00CB3651"/>
    <w:rsid w:val="00CB414D"/>
    <w:rsid w:val="00CB483E"/>
    <w:rsid w:val="00CB6326"/>
    <w:rsid w:val="00CB7286"/>
    <w:rsid w:val="00CB7851"/>
    <w:rsid w:val="00CC001F"/>
    <w:rsid w:val="00CC0FB9"/>
    <w:rsid w:val="00CC1631"/>
    <w:rsid w:val="00CC2137"/>
    <w:rsid w:val="00CC30C3"/>
    <w:rsid w:val="00CC34FD"/>
    <w:rsid w:val="00CC3984"/>
    <w:rsid w:val="00CC4291"/>
    <w:rsid w:val="00CC44E2"/>
    <w:rsid w:val="00CC49E2"/>
    <w:rsid w:val="00CC4F0D"/>
    <w:rsid w:val="00CC50E5"/>
    <w:rsid w:val="00CC516C"/>
    <w:rsid w:val="00CC5370"/>
    <w:rsid w:val="00CC5404"/>
    <w:rsid w:val="00CC5672"/>
    <w:rsid w:val="00CC5DC6"/>
    <w:rsid w:val="00CC61BF"/>
    <w:rsid w:val="00CC67B8"/>
    <w:rsid w:val="00CC68D9"/>
    <w:rsid w:val="00CC6E7D"/>
    <w:rsid w:val="00CC74B8"/>
    <w:rsid w:val="00CC7534"/>
    <w:rsid w:val="00CC753B"/>
    <w:rsid w:val="00CC7766"/>
    <w:rsid w:val="00CC7897"/>
    <w:rsid w:val="00CD0755"/>
    <w:rsid w:val="00CD0A08"/>
    <w:rsid w:val="00CD1680"/>
    <w:rsid w:val="00CD1735"/>
    <w:rsid w:val="00CD1925"/>
    <w:rsid w:val="00CD1F06"/>
    <w:rsid w:val="00CD2C69"/>
    <w:rsid w:val="00CD350F"/>
    <w:rsid w:val="00CD3F47"/>
    <w:rsid w:val="00CD4159"/>
    <w:rsid w:val="00CD4D38"/>
    <w:rsid w:val="00CD4E70"/>
    <w:rsid w:val="00CD54E0"/>
    <w:rsid w:val="00CD5FD9"/>
    <w:rsid w:val="00CD6A09"/>
    <w:rsid w:val="00CD6B1D"/>
    <w:rsid w:val="00CD7A8F"/>
    <w:rsid w:val="00CE07F5"/>
    <w:rsid w:val="00CE08B1"/>
    <w:rsid w:val="00CE1359"/>
    <w:rsid w:val="00CE1683"/>
    <w:rsid w:val="00CE20C0"/>
    <w:rsid w:val="00CE248D"/>
    <w:rsid w:val="00CE3786"/>
    <w:rsid w:val="00CE44A3"/>
    <w:rsid w:val="00CE46D7"/>
    <w:rsid w:val="00CE4B17"/>
    <w:rsid w:val="00CE4F9D"/>
    <w:rsid w:val="00CE6717"/>
    <w:rsid w:val="00CF004E"/>
    <w:rsid w:val="00CF02A3"/>
    <w:rsid w:val="00CF0901"/>
    <w:rsid w:val="00CF0D54"/>
    <w:rsid w:val="00CF165E"/>
    <w:rsid w:val="00CF19DF"/>
    <w:rsid w:val="00CF236C"/>
    <w:rsid w:val="00CF2B2E"/>
    <w:rsid w:val="00CF2FAD"/>
    <w:rsid w:val="00CF31C3"/>
    <w:rsid w:val="00CF3F70"/>
    <w:rsid w:val="00CF40AB"/>
    <w:rsid w:val="00CF44C0"/>
    <w:rsid w:val="00CF44F7"/>
    <w:rsid w:val="00CF6278"/>
    <w:rsid w:val="00CF6916"/>
    <w:rsid w:val="00CF6970"/>
    <w:rsid w:val="00CF6B0C"/>
    <w:rsid w:val="00CF6F88"/>
    <w:rsid w:val="00CF708B"/>
    <w:rsid w:val="00CF75AB"/>
    <w:rsid w:val="00CF7D7C"/>
    <w:rsid w:val="00D00176"/>
    <w:rsid w:val="00D00AE0"/>
    <w:rsid w:val="00D00B84"/>
    <w:rsid w:val="00D010FB"/>
    <w:rsid w:val="00D015E7"/>
    <w:rsid w:val="00D019F2"/>
    <w:rsid w:val="00D01A6F"/>
    <w:rsid w:val="00D0202D"/>
    <w:rsid w:val="00D020B0"/>
    <w:rsid w:val="00D023F2"/>
    <w:rsid w:val="00D026F1"/>
    <w:rsid w:val="00D02E6C"/>
    <w:rsid w:val="00D04563"/>
    <w:rsid w:val="00D04A6F"/>
    <w:rsid w:val="00D0533E"/>
    <w:rsid w:val="00D05CD1"/>
    <w:rsid w:val="00D061EB"/>
    <w:rsid w:val="00D0679B"/>
    <w:rsid w:val="00D06F83"/>
    <w:rsid w:val="00D078BA"/>
    <w:rsid w:val="00D07A34"/>
    <w:rsid w:val="00D07BB7"/>
    <w:rsid w:val="00D07BE1"/>
    <w:rsid w:val="00D07F12"/>
    <w:rsid w:val="00D108C1"/>
    <w:rsid w:val="00D11CA9"/>
    <w:rsid w:val="00D1215E"/>
    <w:rsid w:val="00D12390"/>
    <w:rsid w:val="00D135CD"/>
    <w:rsid w:val="00D13B6E"/>
    <w:rsid w:val="00D13E30"/>
    <w:rsid w:val="00D14315"/>
    <w:rsid w:val="00D1437A"/>
    <w:rsid w:val="00D14BBF"/>
    <w:rsid w:val="00D14C56"/>
    <w:rsid w:val="00D14D5E"/>
    <w:rsid w:val="00D15267"/>
    <w:rsid w:val="00D16405"/>
    <w:rsid w:val="00D1748E"/>
    <w:rsid w:val="00D1787C"/>
    <w:rsid w:val="00D17929"/>
    <w:rsid w:val="00D17B8E"/>
    <w:rsid w:val="00D17D1E"/>
    <w:rsid w:val="00D2142A"/>
    <w:rsid w:val="00D22C82"/>
    <w:rsid w:val="00D23163"/>
    <w:rsid w:val="00D23C3A"/>
    <w:rsid w:val="00D23C7C"/>
    <w:rsid w:val="00D24BAF"/>
    <w:rsid w:val="00D250AF"/>
    <w:rsid w:val="00D25136"/>
    <w:rsid w:val="00D256D6"/>
    <w:rsid w:val="00D25BD4"/>
    <w:rsid w:val="00D26F47"/>
    <w:rsid w:val="00D26F4F"/>
    <w:rsid w:val="00D271C0"/>
    <w:rsid w:val="00D27744"/>
    <w:rsid w:val="00D3034F"/>
    <w:rsid w:val="00D30C10"/>
    <w:rsid w:val="00D31B6D"/>
    <w:rsid w:val="00D31BBB"/>
    <w:rsid w:val="00D31CEB"/>
    <w:rsid w:val="00D32ED5"/>
    <w:rsid w:val="00D33675"/>
    <w:rsid w:val="00D33763"/>
    <w:rsid w:val="00D33B19"/>
    <w:rsid w:val="00D344A6"/>
    <w:rsid w:val="00D34BEF"/>
    <w:rsid w:val="00D34D62"/>
    <w:rsid w:val="00D35B2D"/>
    <w:rsid w:val="00D35B5B"/>
    <w:rsid w:val="00D35D94"/>
    <w:rsid w:val="00D363D5"/>
    <w:rsid w:val="00D366A2"/>
    <w:rsid w:val="00D36818"/>
    <w:rsid w:val="00D36930"/>
    <w:rsid w:val="00D36988"/>
    <w:rsid w:val="00D36CD0"/>
    <w:rsid w:val="00D36D2B"/>
    <w:rsid w:val="00D36F31"/>
    <w:rsid w:val="00D40AD7"/>
    <w:rsid w:val="00D4134B"/>
    <w:rsid w:val="00D413CF"/>
    <w:rsid w:val="00D41576"/>
    <w:rsid w:val="00D41BC6"/>
    <w:rsid w:val="00D427EC"/>
    <w:rsid w:val="00D43101"/>
    <w:rsid w:val="00D432BF"/>
    <w:rsid w:val="00D43704"/>
    <w:rsid w:val="00D43840"/>
    <w:rsid w:val="00D43992"/>
    <w:rsid w:val="00D43D34"/>
    <w:rsid w:val="00D43D63"/>
    <w:rsid w:val="00D441A1"/>
    <w:rsid w:val="00D444EB"/>
    <w:rsid w:val="00D45078"/>
    <w:rsid w:val="00D457CC"/>
    <w:rsid w:val="00D46846"/>
    <w:rsid w:val="00D46E9E"/>
    <w:rsid w:val="00D47438"/>
    <w:rsid w:val="00D4745B"/>
    <w:rsid w:val="00D50029"/>
    <w:rsid w:val="00D51559"/>
    <w:rsid w:val="00D51916"/>
    <w:rsid w:val="00D5242A"/>
    <w:rsid w:val="00D52F14"/>
    <w:rsid w:val="00D53340"/>
    <w:rsid w:val="00D536CF"/>
    <w:rsid w:val="00D56098"/>
    <w:rsid w:val="00D560B6"/>
    <w:rsid w:val="00D561B8"/>
    <w:rsid w:val="00D56DBA"/>
    <w:rsid w:val="00D572B7"/>
    <w:rsid w:val="00D575DA"/>
    <w:rsid w:val="00D57988"/>
    <w:rsid w:val="00D57BB1"/>
    <w:rsid w:val="00D57CB6"/>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6D10"/>
    <w:rsid w:val="00D6715A"/>
    <w:rsid w:val="00D676DB"/>
    <w:rsid w:val="00D71A4F"/>
    <w:rsid w:val="00D720E6"/>
    <w:rsid w:val="00D72A40"/>
    <w:rsid w:val="00D73297"/>
    <w:rsid w:val="00D735EC"/>
    <w:rsid w:val="00D73832"/>
    <w:rsid w:val="00D738BD"/>
    <w:rsid w:val="00D74B12"/>
    <w:rsid w:val="00D74F46"/>
    <w:rsid w:val="00D75329"/>
    <w:rsid w:val="00D75332"/>
    <w:rsid w:val="00D753B3"/>
    <w:rsid w:val="00D7567B"/>
    <w:rsid w:val="00D75B9D"/>
    <w:rsid w:val="00D764F3"/>
    <w:rsid w:val="00D76D60"/>
    <w:rsid w:val="00D76F56"/>
    <w:rsid w:val="00D7716E"/>
    <w:rsid w:val="00D77DAD"/>
    <w:rsid w:val="00D77F0B"/>
    <w:rsid w:val="00D80E06"/>
    <w:rsid w:val="00D813FC"/>
    <w:rsid w:val="00D816A0"/>
    <w:rsid w:val="00D81A13"/>
    <w:rsid w:val="00D82026"/>
    <w:rsid w:val="00D82979"/>
    <w:rsid w:val="00D82CB4"/>
    <w:rsid w:val="00D82F25"/>
    <w:rsid w:val="00D84484"/>
    <w:rsid w:val="00D846E1"/>
    <w:rsid w:val="00D8479E"/>
    <w:rsid w:val="00D84839"/>
    <w:rsid w:val="00D85B14"/>
    <w:rsid w:val="00D85EB1"/>
    <w:rsid w:val="00D862AE"/>
    <w:rsid w:val="00D87215"/>
    <w:rsid w:val="00D874A8"/>
    <w:rsid w:val="00D8778A"/>
    <w:rsid w:val="00D8789E"/>
    <w:rsid w:val="00D907C4"/>
    <w:rsid w:val="00D91214"/>
    <w:rsid w:val="00D91A35"/>
    <w:rsid w:val="00D924A3"/>
    <w:rsid w:val="00D931A6"/>
    <w:rsid w:val="00D93A0A"/>
    <w:rsid w:val="00D93B00"/>
    <w:rsid w:val="00D93E21"/>
    <w:rsid w:val="00D93F25"/>
    <w:rsid w:val="00D94160"/>
    <w:rsid w:val="00D9419B"/>
    <w:rsid w:val="00D94280"/>
    <w:rsid w:val="00D94E27"/>
    <w:rsid w:val="00D94EB3"/>
    <w:rsid w:val="00D95810"/>
    <w:rsid w:val="00D974F9"/>
    <w:rsid w:val="00D97C91"/>
    <w:rsid w:val="00DA0749"/>
    <w:rsid w:val="00DA09EF"/>
    <w:rsid w:val="00DA10C5"/>
    <w:rsid w:val="00DA1821"/>
    <w:rsid w:val="00DA1A29"/>
    <w:rsid w:val="00DA34C2"/>
    <w:rsid w:val="00DA3785"/>
    <w:rsid w:val="00DA3994"/>
    <w:rsid w:val="00DA3EA1"/>
    <w:rsid w:val="00DA4991"/>
    <w:rsid w:val="00DA4CF2"/>
    <w:rsid w:val="00DA4FE6"/>
    <w:rsid w:val="00DA617A"/>
    <w:rsid w:val="00DA6555"/>
    <w:rsid w:val="00DA6A0D"/>
    <w:rsid w:val="00DA6C9A"/>
    <w:rsid w:val="00DA6ED9"/>
    <w:rsid w:val="00DA74E8"/>
    <w:rsid w:val="00DA7551"/>
    <w:rsid w:val="00DB0363"/>
    <w:rsid w:val="00DB0F21"/>
    <w:rsid w:val="00DB1007"/>
    <w:rsid w:val="00DB1068"/>
    <w:rsid w:val="00DB1835"/>
    <w:rsid w:val="00DB21C2"/>
    <w:rsid w:val="00DB22AE"/>
    <w:rsid w:val="00DB3041"/>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129B"/>
    <w:rsid w:val="00DC1409"/>
    <w:rsid w:val="00DC2A2D"/>
    <w:rsid w:val="00DC2D06"/>
    <w:rsid w:val="00DC3776"/>
    <w:rsid w:val="00DC3859"/>
    <w:rsid w:val="00DC3F7D"/>
    <w:rsid w:val="00DC4328"/>
    <w:rsid w:val="00DC4F91"/>
    <w:rsid w:val="00DC5895"/>
    <w:rsid w:val="00DC5BD1"/>
    <w:rsid w:val="00DC6024"/>
    <w:rsid w:val="00DC6E37"/>
    <w:rsid w:val="00DC6F5D"/>
    <w:rsid w:val="00DC767A"/>
    <w:rsid w:val="00DC7807"/>
    <w:rsid w:val="00DC7FF9"/>
    <w:rsid w:val="00DD0742"/>
    <w:rsid w:val="00DD0743"/>
    <w:rsid w:val="00DD0906"/>
    <w:rsid w:val="00DD127E"/>
    <w:rsid w:val="00DD228C"/>
    <w:rsid w:val="00DD2354"/>
    <w:rsid w:val="00DD38AC"/>
    <w:rsid w:val="00DD4690"/>
    <w:rsid w:val="00DD550B"/>
    <w:rsid w:val="00DD5D3D"/>
    <w:rsid w:val="00DD685F"/>
    <w:rsid w:val="00DD6AD1"/>
    <w:rsid w:val="00DD791C"/>
    <w:rsid w:val="00DE001A"/>
    <w:rsid w:val="00DE012E"/>
    <w:rsid w:val="00DE0483"/>
    <w:rsid w:val="00DE08D4"/>
    <w:rsid w:val="00DE1EAB"/>
    <w:rsid w:val="00DE2304"/>
    <w:rsid w:val="00DE2B2B"/>
    <w:rsid w:val="00DE38CD"/>
    <w:rsid w:val="00DE3CD1"/>
    <w:rsid w:val="00DE3E17"/>
    <w:rsid w:val="00DE3EB9"/>
    <w:rsid w:val="00DE5469"/>
    <w:rsid w:val="00DE5677"/>
    <w:rsid w:val="00DE7910"/>
    <w:rsid w:val="00DE7B52"/>
    <w:rsid w:val="00DF0D77"/>
    <w:rsid w:val="00DF2172"/>
    <w:rsid w:val="00DF22C4"/>
    <w:rsid w:val="00DF273D"/>
    <w:rsid w:val="00DF37A1"/>
    <w:rsid w:val="00DF3FA0"/>
    <w:rsid w:val="00DF4EA6"/>
    <w:rsid w:val="00DF53CD"/>
    <w:rsid w:val="00DF5405"/>
    <w:rsid w:val="00DF5648"/>
    <w:rsid w:val="00DF579A"/>
    <w:rsid w:val="00DF622C"/>
    <w:rsid w:val="00E00888"/>
    <w:rsid w:val="00E008CF"/>
    <w:rsid w:val="00E01666"/>
    <w:rsid w:val="00E02310"/>
    <w:rsid w:val="00E03055"/>
    <w:rsid w:val="00E03157"/>
    <w:rsid w:val="00E0327E"/>
    <w:rsid w:val="00E038D3"/>
    <w:rsid w:val="00E038EE"/>
    <w:rsid w:val="00E03C1F"/>
    <w:rsid w:val="00E03CA6"/>
    <w:rsid w:val="00E03E84"/>
    <w:rsid w:val="00E04893"/>
    <w:rsid w:val="00E04E30"/>
    <w:rsid w:val="00E05589"/>
    <w:rsid w:val="00E05D82"/>
    <w:rsid w:val="00E07BB8"/>
    <w:rsid w:val="00E1038F"/>
    <w:rsid w:val="00E103F1"/>
    <w:rsid w:val="00E106B6"/>
    <w:rsid w:val="00E10E54"/>
    <w:rsid w:val="00E11015"/>
    <w:rsid w:val="00E118F8"/>
    <w:rsid w:val="00E132DE"/>
    <w:rsid w:val="00E142EC"/>
    <w:rsid w:val="00E14DA4"/>
    <w:rsid w:val="00E1521B"/>
    <w:rsid w:val="00E156EC"/>
    <w:rsid w:val="00E162FA"/>
    <w:rsid w:val="00E16DFB"/>
    <w:rsid w:val="00E1730E"/>
    <w:rsid w:val="00E17369"/>
    <w:rsid w:val="00E1788D"/>
    <w:rsid w:val="00E1797F"/>
    <w:rsid w:val="00E204C6"/>
    <w:rsid w:val="00E211F0"/>
    <w:rsid w:val="00E216C3"/>
    <w:rsid w:val="00E2179A"/>
    <w:rsid w:val="00E225A8"/>
    <w:rsid w:val="00E22A99"/>
    <w:rsid w:val="00E22B8E"/>
    <w:rsid w:val="00E22DD1"/>
    <w:rsid w:val="00E22E47"/>
    <w:rsid w:val="00E2343A"/>
    <w:rsid w:val="00E237CA"/>
    <w:rsid w:val="00E23A71"/>
    <w:rsid w:val="00E24152"/>
    <w:rsid w:val="00E24DD5"/>
    <w:rsid w:val="00E25296"/>
    <w:rsid w:val="00E25618"/>
    <w:rsid w:val="00E25A80"/>
    <w:rsid w:val="00E27EAB"/>
    <w:rsid w:val="00E300A3"/>
    <w:rsid w:val="00E3042C"/>
    <w:rsid w:val="00E309B3"/>
    <w:rsid w:val="00E31D14"/>
    <w:rsid w:val="00E327B2"/>
    <w:rsid w:val="00E327CF"/>
    <w:rsid w:val="00E327DA"/>
    <w:rsid w:val="00E33034"/>
    <w:rsid w:val="00E33541"/>
    <w:rsid w:val="00E33D91"/>
    <w:rsid w:val="00E33E19"/>
    <w:rsid w:val="00E34180"/>
    <w:rsid w:val="00E341FE"/>
    <w:rsid w:val="00E34245"/>
    <w:rsid w:val="00E34C57"/>
    <w:rsid w:val="00E35055"/>
    <w:rsid w:val="00E35754"/>
    <w:rsid w:val="00E357D6"/>
    <w:rsid w:val="00E35807"/>
    <w:rsid w:val="00E360ED"/>
    <w:rsid w:val="00E368E4"/>
    <w:rsid w:val="00E37286"/>
    <w:rsid w:val="00E3764C"/>
    <w:rsid w:val="00E37D97"/>
    <w:rsid w:val="00E40213"/>
    <w:rsid w:val="00E404EC"/>
    <w:rsid w:val="00E4055E"/>
    <w:rsid w:val="00E41092"/>
    <w:rsid w:val="00E415D2"/>
    <w:rsid w:val="00E416A1"/>
    <w:rsid w:val="00E419A9"/>
    <w:rsid w:val="00E41CBF"/>
    <w:rsid w:val="00E42890"/>
    <w:rsid w:val="00E43ADF"/>
    <w:rsid w:val="00E43C13"/>
    <w:rsid w:val="00E449E0"/>
    <w:rsid w:val="00E45F57"/>
    <w:rsid w:val="00E46AF6"/>
    <w:rsid w:val="00E47F6C"/>
    <w:rsid w:val="00E5015F"/>
    <w:rsid w:val="00E50816"/>
    <w:rsid w:val="00E5166E"/>
    <w:rsid w:val="00E516A3"/>
    <w:rsid w:val="00E518AB"/>
    <w:rsid w:val="00E52378"/>
    <w:rsid w:val="00E52463"/>
    <w:rsid w:val="00E52979"/>
    <w:rsid w:val="00E52AD7"/>
    <w:rsid w:val="00E53FBB"/>
    <w:rsid w:val="00E541AA"/>
    <w:rsid w:val="00E544F4"/>
    <w:rsid w:val="00E54C07"/>
    <w:rsid w:val="00E550EB"/>
    <w:rsid w:val="00E55614"/>
    <w:rsid w:val="00E55901"/>
    <w:rsid w:val="00E55A92"/>
    <w:rsid w:val="00E55CBF"/>
    <w:rsid w:val="00E5720F"/>
    <w:rsid w:val="00E60D0D"/>
    <w:rsid w:val="00E61674"/>
    <w:rsid w:val="00E6175A"/>
    <w:rsid w:val="00E617AE"/>
    <w:rsid w:val="00E61D52"/>
    <w:rsid w:val="00E62092"/>
    <w:rsid w:val="00E62CD1"/>
    <w:rsid w:val="00E62D9B"/>
    <w:rsid w:val="00E62F2E"/>
    <w:rsid w:val="00E631FD"/>
    <w:rsid w:val="00E643C3"/>
    <w:rsid w:val="00E64707"/>
    <w:rsid w:val="00E65758"/>
    <w:rsid w:val="00E66082"/>
    <w:rsid w:val="00E663AF"/>
    <w:rsid w:val="00E666DD"/>
    <w:rsid w:val="00E66802"/>
    <w:rsid w:val="00E709FE"/>
    <w:rsid w:val="00E70C42"/>
    <w:rsid w:val="00E72BCE"/>
    <w:rsid w:val="00E72E3A"/>
    <w:rsid w:val="00E73551"/>
    <w:rsid w:val="00E743DF"/>
    <w:rsid w:val="00E74F0D"/>
    <w:rsid w:val="00E7527F"/>
    <w:rsid w:val="00E753CE"/>
    <w:rsid w:val="00E75FE4"/>
    <w:rsid w:val="00E765B8"/>
    <w:rsid w:val="00E76FE7"/>
    <w:rsid w:val="00E77248"/>
    <w:rsid w:val="00E77A79"/>
    <w:rsid w:val="00E77BA1"/>
    <w:rsid w:val="00E80544"/>
    <w:rsid w:val="00E80A8C"/>
    <w:rsid w:val="00E80F67"/>
    <w:rsid w:val="00E80FEE"/>
    <w:rsid w:val="00E82173"/>
    <w:rsid w:val="00E826F1"/>
    <w:rsid w:val="00E8295F"/>
    <w:rsid w:val="00E83396"/>
    <w:rsid w:val="00E838E6"/>
    <w:rsid w:val="00E839ED"/>
    <w:rsid w:val="00E844A4"/>
    <w:rsid w:val="00E84777"/>
    <w:rsid w:val="00E84C0B"/>
    <w:rsid w:val="00E8542C"/>
    <w:rsid w:val="00E86571"/>
    <w:rsid w:val="00E87060"/>
    <w:rsid w:val="00E871AD"/>
    <w:rsid w:val="00E8770B"/>
    <w:rsid w:val="00E900F1"/>
    <w:rsid w:val="00E901E9"/>
    <w:rsid w:val="00E906C1"/>
    <w:rsid w:val="00E90EE8"/>
    <w:rsid w:val="00E92A7B"/>
    <w:rsid w:val="00E93DDC"/>
    <w:rsid w:val="00E941F3"/>
    <w:rsid w:val="00E95873"/>
    <w:rsid w:val="00E95FEE"/>
    <w:rsid w:val="00E96A14"/>
    <w:rsid w:val="00E96DEA"/>
    <w:rsid w:val="00E976EF"/>
    <w:rsid w:val="00E97B2D"/>
    <w:rsid w:val="00E97E17"/>
    <w:rsid w:val="00EA00E7"/>
    <w:rsid w:val="00EA0942"/>
    <w:rsid w:val="00EA14C2"/>
    <w:rsid w:val="00EA1BB0"/>
    <w:rsid w:val="00EA1BC0"/>
    <w:rsid w:val="00EA203B"/>
    <w:rsid w:val="00EA20B9"/>
    <w:rsid w:val="00EA26BC"/>
    <w:rsid w:val="00EA2DE4"/>
    <w:rsid w:val="00EA37A4"/>
    <w:rsid w:val="00EA3AA8"/>
    <w:rsid w:val="00EA3BC3"/>
    <w:rsid w:val="00EA41FE"/>
    <w:rsid w:val="00EA4864"/>
    <w:rsid w:val="00EA4909"/>
    <w:rsid w:val="00EA4CB5"/>
    <w:rsid w:val="00EA5032"/>
    <w:rsid w:val="00EA542F"/>
    <w:rsid w:val="00EA5E40"/>
    <w:rsid w:val="00EA6045"/>
    <w:rsid w:val="00EA64AA"/>
    <w:rsid w:val="00EA6837"/>
    <w:rsid w:val="00EA7A57"/>
    <w:rsid w:val="00EA7E10"/>
    <w:rsid w:val="00EB02B6"/>
    <w:rsid w:val="00EB1A9E"/>
    <w:rsid w:val="00EB1EBC"/>
    <w:rsid w:val="00EB227A"/>
    <w:rsid w:val="00EB26CE"/>
    <w:rsid w:val="00EB2928"/>
    <w:rsid w:val="00EB2A18"/>
    <w:rsid w:val="00EB34CB"/>
    <w:rsid w:val="00EB37C9"/>
    <w:rsid w:val="00EB3F40"/>
    <w:rsid w:val="00EB3FB2"/>
    <w:rsid w:val="00EB4166"/>
    <w:rsid w:val="00EB7DE6"/>
    <w:rsid w:val="00EC11C7"/>
    <w:rsid w:val="00EC120A"/>
    <w:rsid w:val="00EC1B7D"/>
    <w:rsid w:val="00EC250F"/>
    <w:rsid w:val="00EC29BA"/>
    <w:rsid w:val="00EC2CE5"/>
    <w:rsid w:val="00EC337F"/>
    <w:rsid w:val="00EC3E75"/>
    <w:rsid w:val="00EC4C68"/>
    <w:rsid w:val="00EC5B8C"/>
    <w:rsid w:val="00EC5FFF"/>
    <w:rsid w:val="00EC62DA"/>
    <w:rsid w:val="00EC7209"/>
    <w:rsid w:val="00EC7F88"/>
    <w:rsid w:val="00ED0143"/>
    <w:rsid w:val="00ED03C5"/>
    <w:rsid w:val="00ED05D3"/>
    <w:rsid w:val="00ED0C62"/>
    <w:rsid w:val="00ED12FE"/>
    <w:rsid w:val="00ED1571"/>
    <w:rsid w:val="00ED1D9C"/>
    <w:rsid w:val="00ED244A"/>
    <w:rsid w:val="00ED2A23"/>
    <w:rsid w:val="00ED2A7F"/>
    <w:rsid w:val="00ED3597"/>
    <w:rsid w:val="00ED45E5"/>
    <w:rsid w:val="00ED45EA"/>
    <w:rsid w:val="00ED46B6"/>
    <w:rsid w:val="00ED473D"/>
    <w:rsid w:val="00ED4E11"/>
    <w:rsid w:val="00ED4E6F"/>
    <w:rsid w:val="00ED5F98"/>
    <w:rsid w:val="00ED608B"/>
    <w:rsid w:val="00ED6278"/>
    <w:rsid w:val="00ED6F55"/>
    <w:rsid w:val="00ED7107"/>
    <w:rsid w:val="00ED7253"/>
    <w:rsid w:val="00EE07E4"/>
    <w:rsid w:val="00EE09FA"/>
    <w:rsid w:val="00EE1394"/>
    <w:rsid w:val="00EE14B7"/>
    <w:rsid w:val="00EE1584"/>
    <w:rsid w:val="00EE18BA"/>
    <w:rsid w:val="00EE1E67"/>
    <w:rsid w:val="00EE2866"/>
    <w:rsid w:val="00EE3070"/>
    <w:rsid w:val="00EE3E48"/>
    <w:rsid w:val="00EE3EF3"/>
    <w:rsid w:val="00EE451A"/>
    <w:rsid w:val="00EE46B8"/>
    <w:rsid w:val="00EE48E9"/>
    <w:rsid w:val="00EE4BA3"/>
    <w:rsid w:val="00EE56F4"/>
    <w:rsid w:val="00EE5CE4"/>
    <w:rsid w:val="00EE64A4"/>
    <w:rsid w:val="00EE71F2"/>
    <w:rsid w:val="00EE7328"/>
    <w:rsid w:val="00EE7875"/>
    <w:rsid w:val="00EE7CFF"/>
    <w:rsid w:val="00EF0F29"/>
    <w:rsid w:val="00EF1654"/>
    <w:rsid w:val="00EF17D2"/>
    <w:rsid w:val="00EF23AB"/>
    <w:rsid w:val="00EF2AF0"/>
    <w:rsid w:val="00EF2DD6"/>
    <w:rsid w:val="00EF3435"/>
    <w:rsid w:val="00EF35FC"/>
    <w:rsid w:val="00EF3C29"/>
    <w:rsid w:val="00EF3D5C"/>
    <w:rsid w:val="00EF453E"/>
    <w:rsid w:val="00EF4CD3"/>
    <w:rsid w:val="00EF4DA1"/>
    <w:rsid w:val="00EF4FEF"/>
    <w:rsid w:val="00EF5575"/>
    <w:rsid w:val="00EF6A1C"/>
    <w:rsid w:val="00EF6F62"/>
    <w:rsid w:val="00F00105"/>
    <w:rsid w:val="00F003B7"/>
    <w:rsid w:val="00F00FD4"/>
    <w:rsid w:val="00F010AE"/>
    <w:rsid w:val="00F013F0"/>
    <w:rsid w:val="00F014F5"/>
    <w:rsid w:val="00F01D46"/>
    <w:rsid w:val="00F01ED1"/>
    <w:rsid w:val="00F021B7"/>
    <w:rsid w:val="00F0301F"/>
    <w:rsid w:val="00F03112"/>
    <w:rsid w:val="00F038C9"/>
    <w:rsid w:val="00F03D5B"/>
    <w:rsid w:val="00F04223"/>
    <w:rsid w:val="00F046F7"/>
    <w:rsid w:val="00F04741"/>
    <w:rsid w:val="00F04936"/>
    <w:rsid w:val="00F052DB"/>
    <w:rsid w:val="00F05F5E"/>
    <w:rsid w:val="00F06B83"/>
    <w:rsid w:val="00F06D16"/>
    <w:rsid w:val="00F06E21"/>
    <w:rsid w:val="00F07542"/>
    <w:rsid w:val="00F07927"/>
    <w:rsid w:val="00F102E0"/>
    <w:rsid w:val="00F1092B"/>
    <w:rsid w:val="00F11F87"/>
    <w:rsid w:val="00F1239E"/>
    <w:rsid w:val="00F12B14"/>
    <w:rsid w:val="00F13373"/>
    <w:rsid w:val="00F13733"/>
    <w:rsid w:val="00F1488F"/>
    <w:rsid w:val="00F151A9"/>
    <w:rsid w:val="00F15646"/>
    <w:rsid w:val="00F16084"/>
    <w:rsid w:val="00F16517"/>
    <w:rsid w:val="00F166FC"/>
    <w:rsid w:val="00F169B0"/>
    <w:rsid w:val="00F16D42"/>
    <w:rsid w:val="00F16E82"/>
    <w:rsid w:val="00F17757"/>
    <w:rsid w:val="00F2012F"/>
    <w:rsid w:val="00F20EBC"/>
    <w:rsid w:val="00F21347"/>
    <w:rsid w:val="00F2216B"/>
    <w:rsid w:val="00F24935"/>
    <w:rsid w:val="00F24AAF"/>
    <w:rsid w:val="00F24DAB"/>
    <w:rsid w:val="00F24F15"/>
    <w:rsid w:val="00F251CD"/>
    <w:rsid w:val="00F252B1"/>
    <w:rsid w:val="00F25972"/>
    <w:rsid w:val="00F25AD5"/>
    <w:rsid w:val="00F25B5E"/>
    <w:rsid w:val="00F26179"/>
    <w:rsid w:val="00F262BE"/>
    <w:rsid w:val="00F26324"/>
    <w:rsid w:val="00F263E5"/>
    <w:rsid w:val="00F26C8A"/>
    <w:rsid w:val="00F27C80"/>
    <w:rsid w:val="00F27E36"/>
    <w:rsid w:val="00F30FAE"/>
    <w:rsid w:val="00F312EF"/>
    <w:rsid w:val="00F317B2"/>
    <w:rsid w:val="00F31C7E"/>
    <w:rsid w:val="00F32B03"/>
    <w:rsid w:val="00F334C6"/>
    <w:rsid w:val="00F337EB"/>
    <w:rsid w:val="00F33ED9"/>
    <w:rsid w:val="00F34485"/>
    <w:rsid w:val="00F34994"/>
    <w:rsid w:val="00F35426"/>
    <w:rsid w:val="00F35448"/>
    <w:rsid w:val="00F358D3"/>
    <w:rsid w:val="00F35A9C"/>
    <w:rsid w:val="00F35C7C"/>
    <w:rsid w:val="00F35F99"/>
    <w:rsid w:val="00F36491"/>
    <w:rsid w:val="00F36D5D"/>
    <w:rsid w:val="00F36DB7"/>
    <w:rsid w:val="00F378B0"/>
    <w:rsid w:val="00F37F0A"/>
    <w:rsid w:val="00F401ED"/>
    <w:rsid w:val="00F40C95"/>
    <w:rsid w:val="00F411CC"/>
    <w:rsid w:val="00F41815"/>
    <w:rsid w:val="00F42801"/>
    <w:rsid w:val="00F4526D"/>
    <w:rsid w:val="00F46398"/>
    <w:rsid w:val="00F50EC9"/>
    <w:rsid w:val="00F50F09"/>
    <w:rsid w:val="00F5101E"/>
    <w:rsid w:val="00F511EE"/>
    <w:rsid w:val="00F514A2"/>
    <w:rsid w:val="00F51BEC"/>
    <w:rsid w:val="00F51F20"/>
    <w:rsid w:val="00F520E5"/>
    <w:rsid w:val="00F53604"/>
    <w:rsid w:val="00F536F2"/>
    <w:rsid w:val="00F54473"/>
    <w:rsid w:val="00F5449C"/>
    <w:rsid w:val="00F54D04"/>
    <w:rsid w:val="00F54ED3"/>
    <w:rsid w:val="00F55018"/>
    <w:rsid w:val="00F55923"/>
    <w:rsid w:val="00F55A7B"/>
    <w:rsid w:val="00F55E2F"/>
    <w:rsid w:val="00F55F79"/>
    <w:rsid w:val="00F56595"/>
    <w:rsid w:val="00F5735D"/>
    <w:rsid w:val="00F579A1"/>
    <w:rsid w:val="00F605D7"/>
    <w:rsid w:val="00F6083B"/>
    <w:rsid w:val="00F60866"/>
    <w:rsid w:val="00F61277"/>
    <w:rsid w:val="00F6143E"/>
    <w:rsid w:val="00F61598"/>
    <w:rsid w:val="00F61EBB"/>
    <w:rsid w:val="00F62063"/>
    <w:rsid w:val="00F6267B"/>
    <w:rsid w:val="00F6290E"/>
    <w:rsid w:val="00F633BD"/>
    <w:rsid w:val="00F63F5E"/>
    <w:rsid w:val="00F645DA"/>
    <w:rsid w:val="00F64A32"/>
    <w:rsid w:val="00F64FD8"/>
    <w:rsid w:val="00F650EC"/>
    <w:rsid w:val="00F654F5"/>
    <w:rsid w:val="00F65645"/>
    <w:rsid w:val="00F6576B"/>
    <w:rsid w:val="00F658A2"/>
    <w:rsid w:val="00F664D8"/>
    <w:rsid w:val="00F67AC5"/>
    <w:rsid w:val="00F67DF3"/>
    <w:rsid w:val="00F70088"/>
    <w:rsid w:val="00F70267"/>
    <w:rsid w:val="00F70541"/>
    <w:rsid w:val="00F70AF8"/>
    <w:rsid w:val="00F71992"/>
    <w:rsid w:val="00F71BAF"/>
    <w:rsid w:val="00F71EAD"/>
    <w:rsid w:val="00F72C0B"/>
    <w:rsid w:val="00F733CE"/>
    <w:rsid w:val="00F73D19"/>
    <w:rsid w:val="00F7594B"/>
    <w:rsid w:val="00F760C5"/>
    <w:rsid w:val="00F76FEE"/>
    <w:rsid w:val="00F77133"/>
    <w:rsid w:val="00F80740"/>
    <w:rsid w:val="00F82A36"/>
    <w:rsid w:val="00F8333A"/>
    <w:rsid w:val="00F83630"/>
    <w:rsid w:val="00F83DAF"/>
    <w:rsid w:val="00F84172"/>
    <w:rsid w:val="00F841F7"/>
    <w:rsid w:val="00F85B40"/>
    <w:rsid w:val="00F86A40"/>
    <w:rsid w:val="00F87095"/>
    <w:rsid w:val="00F87B6E"/>
    <w:rsid w:val="00F87D87"/>
    <w:rsid w:val="00F87E30"/>
    <w:rsid w:val="00F90F60"/>
    <w:rsid w:val="00F911FD"/>
    <w:rsid w:val="00F91E73"/>
    <w:rsid w:val="00F92F9B"/>
    <w:rsid w:val="00F932A8"/>
    <w:rsid w:val="00F93384"/>
    <w:rsid w:val="00F934A1"/>
    <w:rsid w:val="00F94072"/>
    <w:rsid w:val="00F9408A"/>
    <w:rsid w:val="00F942BE"/>
    <w:rsid w:val="00F94459"/>
    <w:rsid w:val="00F94945"/>
    <w:rsid w:val="00F94A66"/>
    <w:rsid w:val="00F94F7A"/>
    <w:rsid w:val="00F964E7"/>
    <w:rsid w:val="00FA09C5"/>
    <w:rsid w:val="00FA0DD3"/>
    <w:rsid w:val="00FA10AE"/>
    <w:rsid w:val="00FA1181"/>
    <w:rsid w:val="00FA16BB"/>
    <w:rsid w:val="00FA1969"/>
    <w:rsid w:val="00FA1C01"/>
    <w:rsid w:val="00FA1D7E"/>
    <w:rsid w:val="00FA2D2D"/>
    <w:rsid w:val="00FA536E"/>
    <w:rsid w:val="00FA53FA"/>
    <w:rsid w:val="00FA6033"/>
    <w:rsid w:val="00FA67F3"/>
    <w:rsid w:val="00FA7448"/>
    <w:rsid w:val="00FA7E99"/>
    <w:rsid w:val="00FB01BD"/>
    <w:rsid w:val="00FB1833"/>
    <w:rsid w:val="00FB1DF7"/>
    <w:rsid w:val="00FB2510"/>
    <w:rsid w:val="00FB2521"/>
    <w:rsid w:val="00FB267C"/>
    <w:rsid w:val="00FB292A"/>
    <w:rsid w:val="00FB2DA4"/>
    <w:rsid w:val="00FB2F64"/>
    <w:rsid w:val="00FB3186"/>
    <w:rsid w:val="00FB3723"/>
    <w:rsid w:val="00FB38CC"/>
    <w:rsid w:val="00FB48F0"/>
    <w:rsid w:val="00FB5E88"/>
    <w:rsid w:val="00FB6229"/>
    <w:rsid w:val="00FB6464"/>
    <w:rsid w:val="00FB654C"/>
    <w:rsid w:val="00FB6688"/>
    <w:rsid w:val="00FB6A32"/>
    <w:rsid w:val="00FB6EF9"/>
    <w:rsid w:val="00FB7B2D"/>
    <w:rsid w:val="00FC0ECB"/>
    <w:rsid w:val="00FC1013"/>
    <w:rsid w:val="00FC1294"/>
    <w:rsid w:val="00FC133E"/>
    <w:rsid w:val="00FC2049"/>
    <w:rsid w:val="00FC2285"/>
    <w:rsid w:val="00FC2487"/>
    <w:rsid w:val="00FC382A"/>
    <w:rsid w:val="00FC3E3F"/>
    <w:rsid w:val="00FC41C0"/>
    <w:rsid w:val="00FC451D"/>
    <w:rsid w:val="00FC4DA4"/>
    <w:rsid w:val="00FC5BA4"/>
    <w:rsid w:val="00FC5FDF"/>
    <w:rsid w:val="00FC728D"/>
    <w:rsid w:val="00FC7507"/>
    <w:rsid w:val="00FC76AB"/>
    <w:rsid w:val="00FD033A"/>
    <w:rsid w:val="00FD1368"/>
    <w:rsid w:val="00FD1EA7"/>
    <w:rsid w:val="00FD2DC1"/>
    <w:rsid w:val="00FD3C97"/>
    <w:rsid w:val="00FD448C"/>
    <w:rsid w:val="00FD57AD"/>
    <w:rsid w:val="00FD5AE5"/>
    <w:rsid w:val="00FD5B52"/>
    <w:rsid w:val="00FD72A1"/>
    <w:rsid w:val="00FD7415"/>
    <w:rsid w:val="00FD796F"/>
    <w:rsid w:val="00FE01B0"/>
    <w:rsid w:val="00FE1D39"/>
    <w:rsid w:val="00FE2A87"/>
    <w:rsid w:val="00FE4319"/>
    <w:rsid w:val="00FE4383"/>
    <w:rsid w:val="00FE441A"/>
    <w:rsid w:val="00FE5877"/>
    <w:rsid w:val="00FE5B71"/>
    <w:rsid w:val="00FE5D37"/>
    <w:rsid w:val="00FE695F"/>
    <w:rsid w:val="00FE6DB5"/>
    <w:rsid w:val="00FE6F05"/>
    <w:rsid w:val="00FE79E9"/>
    <w:rsid w:val="00FE7D99"/>
    <w:rsid w:val="00FF0101"/>
    <w:rsid w:val="00FF0C41"/>
    <w:rsid w:val="00FF0E99"/>
    <w:rsid w:val="00FF13B2"/>
    <w:rsid w:val="00FF16EE"/>
    <w:rsid w:val="00FF22CE"/>
    <w:rsid w:val="00FF23C6"/>
    <w:rsid w:val="00FF28A6"/>
    <w:rsid w:val="00FF2FE8"/>
    <w:rsid w:val="00FF3290"/>
    <w:rsid w:val="00FF33A5"/>
    <w:rsid w:val="00FF399C"/>
    <w:rsid w:val="00FF44AC"/>
    <w:rsid w:val="00FF4EDC"/>
    <w:rsid w:val="00FF5363"/>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241"/>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s>
</file>

<file path=word/webSettings.xml><?xml version="1.0" encoding="utf-8"?>
<w:webSettings xmlns:r="http://schemas.openxmlformats.org/officeDocument/2006/relationships" xmlns:w="http://schemas.openxmlformats.org/wordprocessingml/2006/main">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A10B7-DE36-4D90-973A-2F5954763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2390</Words>
  <Characters>13625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LAW STUDENT</cp:lastModifiedBy>
  <cp:revision>3</cp:revision>
  <cp:lastPrinted>2018-01-30T16:37:00Z</cp:lastPrinted>
  <dcterms:created xsi:type="dcterms:W3CDTF">2021-08-27T06:31:00Z</dcterms:created>
  <dcterms:modified xsi:type="dcterms:W3CDTF">2022-01-07T08:54:00Z</dcterms:modified>
</cp:coreProperties>
</file>