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C16" w:rsidRDefault="00B05C16" w:rsidP="00B05C16">
      <w:pPr>
        <w:spacing w:after="0" w:line="360" w:lineRule="auto"/>
        <w:jc w:val="both"/>
        <w:rPr>
          <w:rFonts w:ascii="Times New Roman" w:hAnsi="Times New Roman" w:cs="Times New Roman"/>
          <w:b/>
        </w:rPr>
      </w:pPr>
      <w:r>
        <w:rPr>
          <w:rFonts w:ascii="Times New Roman" w:hAnsi="Times New Roman" w:cs="Times New Roman"/>
          <w:b/>
        </w:rPr>
        <w:t>IN THE LABOUR COURT OF ZIMBABWE</w:t>
      </w:r>
      <w:r w:rsidRPr="00854F36">
        <w:rPr>
          <w:rFonts w:ascii="Times New Roman" w:hAnsi="Times New Roman" w:cs="Times New Roman"/>
          <w:b/>
        </w:rPr>
        <w:t xml:space="preserve">   </w:t>
      </w:r>
      <w:r>
        <w:rPr>
          <w:rFonts w:ascii="Times New Roman" w:hAnsi="Times New Roman" w:cs="Times New Roman"/>
          <w:b/>
        </w:rPr>
        <w:t xml:space="preserve">                            </w:t>
      </w:r>
      <w:r w:rsidRPr="00854F36">
        <w:rPr>
          <w:rFonts w:ascii="Times New Roman" w:hAnsi="Times New Roman" w:cs="Times New Roman"/>
          <w:b/>
        </w:rPr>
        <w:t>JUDGMENT NO. LC/H</w:t>
      </w:r>
      <w:r>
        <w:rPr>
          <w:rFonts w:ascii="Times New Roman" w:hAnsi="Times New Roman" w:cs="Times New Roman"/>
          <w:b/>
        </w:rPr>
        <w:t>/</w:t>
      </w:r>
      <w:r w:rsidR="00A63081">
        <w:rPr>
          <w:rFonts w:ascii="Times New Roman" w:hAnsi="Times New Roman" w:cs="Times New Roman"/>
          <w:b/>
        </w:rPr>
        <w:t>698</w:t>
      </w:r>
      <w:r>
        <w:rPr>
          <w:rFonts w:ascii="Times New Roman" w:hAnsi="Times New Roman" w:cs="Times New Roman"/>
          <w:b/>
        </w:rPr>
        <w:t>/14</w:t>
      </w:r>
    </w:p>
    <w:p w:rsidR="00B05C16" w:rsidRDefault="00B05C16" w:rsidP="00B05C16">
      <w:pPr>
        <w:spacing w:after="0" w:line="360" w:lineRule="auto"/>
        <w:jc w:val="both"/>
        <w:rPr>
          <w:rFonts w:ascii="Times New Roman" w:hAnsi="Times New Roman" w:cs="Times New Roman"/>
          <w:b/>
        </w:rPr>
      </w:pPr>
      <w:r>
        <w:rPr>
          <w:rFonts w:ascii="Times New Roman" w:hAnsi="Times New Roman" w:cs="Times New Roman"/>
          <w:b/>
        </w:rPr>
        <w:t>HARARE,</w:t>
      </w:r>
      <w:r w:rsidRPr="00854F36">
        <w:rPr>
          <w:rFonts w:ascii="Times New Roman" w:hAnsi="Times New Roman" w:cs="Times New Roman"/>
          <w:b/>
        </w:rPr>
        <w:t xml:space="preserve"> ON </w:t>
      </w:r>
      <w:r>
        <w:rPr>
          <w:rFonts w:ascii="Times New Roman" w:hAnsi="Times New Roman" w:cs="Times New Roman"/>
          <w:b/>
        </w:rPr>
        <w:t>4</w:t>
      </w:r>
      <w:r w:rsidRPr="00376C00">
        <w:rPr>
          <w:rFonts w:ascii="Times New Roman" w:hAnsi="Times New Roman" w:cs="Times New Roman"/>
          <w:b/>
          <w:vertAlign w:val="superscript"/>
        </w:rPr>
        <w:t>th</w:t>
      </w:r>
      <w:r>
        <w:rPr>
          <w:rFonts w:ascii="Times New Roman" w:hAnsi="Times New Roman" w:cs="Times New Roman"/>
          <w:b/>
        </w:rPr>
        <w:t xml:space="preserve"> SEPTEMBER,</w:t>
      </w:r>
      <w:r w:rsidRPr="00854F36">
        <w:rPr>
          <w:rFonts w:ascii="Times New Roman" w:hAnsi="Times New Roman" w:cs="Times New Roman"/>
          <w:b/>
        </w:rPr>
        <w:t xml:space="preserve"> 201</w:t>
      </w:r>
      <w:r>
        <w:rPr>
          <w:rFonts w:ascii="Times New Roman" w:hAnsi="Times New Roman" w:cs="Times New Roman"/>
          <w:b/>
        </w:rPr>
        <w:t>4</w:t>
      </w:r>
      <w:r w:rsidRPr="00854F36">
        <w:rPr>
          <w:rFonts w:ascii="Times New Roman" w:hAnsi="Times New Roman" w:cs="Times New Roman"/>
          <w:b/>
        </w:rPr>
        <w:tab/>
      </w:r>
      <w:r>
        <w:rPr>
          <w:rFonts w:ascii="Times New Roman" w:hAnsi="Times New Roman" w:cs="Times New Roman"/>
          <w:b/>
        </w:rPr>
        <w:tab/>
        <w:t xml:space="preserve"> </w:t>
      </w:r>
      <w:r>
        <w:rPr>
          <w:rFonts w:ascii="Times New Roman" w:hAnsi="Times New Roman" w:cs="Times New Roman"/>
          <w:b/>
        </w:rPr>
        <w:tab/>
        <w:t xml:space="preserve">            CASE NO. LC/H/494/13</w:t>
      </w:r>
      <w:r w:rsidRPr="0016582E">
        <w:rPr>
          <w:rFonts w:ascii="Times New Roman" w:hAnsi="Times New Roman" w:cs="Times New Roman"/>
          <w:b/>
        </w:rPr>
        <w:t xml:space="preserve"> </w:t>
      </w:r>
      <w:r>
        <w:rPr>
          <w:rFonts w:ascii="Times New Roman" w:hAnsi="Times New Roman" w:cs="Times New Roman"/>
          <w:b/>
        </w:rPr>
        <w:t xml:space="preserve">AND </w:t>
      </w:r>
      <w:r w:rsidR="00A63081">
        <w:rPr>
          <w:rFonts w:ascii="Times New Roman" w:hAnsi="Times New Roman" w:cs="Times New Roman"/>
          <w:b/>
        </w:rPr>
        <w:t>24</w:t>
      </w:r>
      <w:r w:rsidR="00A63081" w:rsidRPr="00A63081">
        <w:rPr>
          <w:rFonts w:ascii="Times New Roman" w:hAnsi="Times New Roman" w:cs="Times New Roman"/>
          <w:b/>
          <w:vertAlign w:val="superscript"/>
        </w:rPr>
        <w:t>th</w:t>
      </w:r>
      <w:r w:rsidR="00A63081">
        <w:rPr>
          <w:rFonts w:ascii="Times New Roman" w:hAnsi="Times New Roman" w:cs="Times New Roman"/>
          <w:b/>
        </w:rPr>
        <w:t xml:space="preserve"> OCTOBER</w:t>
      </w:r>
      <w:r>
        <w:rPr>
          <w:rFonts w:ascii="Times New Roman" w:hAnsi="Times New Roman" w:cs="Times New Roman"/>
          <w:b/>
        </w:rPr>
        <w:t>, 2014</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p>
    <w:p w:rsidR="00B05C16" w:rsidRDefault="00B05C16" w:rsidP="00B05C16">
      <w:pPr>
        <w:tabs>
          <w:tab w:val="left" w:pos="2655"/>
        </w:tabs>
        <w:spacing w:after="0" w:line="360" w:lineRule="auto"/>
        <w:jc w:val="both"/>
        <w:rPr>
          <w:rFonts w:ascii="Times New Roman" w:hAnsi="Times New Roman" w:cs="Times New Roman"/>
          <w:sz w:val="24"/>
          <w:szCs w:val="24"/>
        </w:rPr>
      </w:pPr>
    </w:p>
    <w:p w:rsidR="00B05C16" w:rsidRPr="000E66B6" w:rsidRDefault="00B05C16" w:rsidP="00B05C16">
      <w:pPr>
        <w:tabs>
          <w:tab w:val="left" w:pos="2655"/>
        </w:tabs>
        <w:spacing w:after="0" w:line="360" w:lineRule="auto"/>
        <w:jc w:val="both"/>
        <w:rPr>
          <w:rFonts w:ascii="Times New Roman" w:hAnsi="Times New Roman" w:cs="Times New Roman"/>
          <w:sz w:val="24"/>
          <w:szCs w:val="24"/>
        </w:rPr>
      </w:pPr>
      <w:r w:rsidRPr="000E66B6">
        <w:rPr>
          <w:rFonts w:ascii="Times New Roman" w:hAnsi="Times New Roman" w:cs="Times New Roman"/>
          <w:sz w:val="24"/>
          <w:szCs w:val="24"/>
        </w:rPr>
        <w:t xml:space="preserve">In the matter between </w:t>
      </w:r>
      <w:r w:rsidRPr="000E66B6">
        <w:rPr>
          <w:rFonts w:ascii="Times New Roman" w:hAnsi="Times New Roman" w:cs="Times New Roman"/>
          <w:sz w:val="24"/>
          <w:szCs w:val="24"/>
        </w:rPr>
        <w:tab/>
      </w:r>
    </w:p>
    <w:p w:rsidR="00B05C16" w:rsidRPr="000E66B6" w:rsidRDefault="00B05C16" w:rsidP="00B05C16">
      <w:pPr>
        <w:spacing w:after="0" w:line="360" w:lineRule="auto"/>
        <w:jc w:val="both"/>
        <w:rPr>
          <w:rFonts w:ascii="Times New Roman" w:hAnsi="Times New Roman" w:cs="Times New Roman"/>
          <w:sz w:val="24"/>
          <w:szCs w:val="24"/>
        </w:rPr>
      </w:pPr>
    </w:p>
    <w:p w:rsidR="00B05C16" w:rsidRPr="000E66B6" w:rsidRDefault="00B05C16" w:rsidP="00B05C1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GARIMOTO GARIMOTO </w:t>
      </w:r>
      <w:r>
        <w:rPr>
          <w:rFonts w:ascii="Times New Roman" w:hAnsi="Times New Roman" w:cs="Times New Roman"/>
          <w:b/>
          <w:sz w:val="24"/>
          <w:szCs w:val="24"/>
        </w:rPr>
        <w:tab/>
      </w:r>
      <w:r w:rsidRPr="000E66B6">
        <w:rPr>
          <w:rFonts w:ascii="Times New Roman" w:hAnsi="Times New Roman" w:cs="Times New Roman"/>
          <w:b/>
          <w:sz w:val="24"/>
          <w:szCs w:val="24"/>
        </w:rPr>
        <w:t>–</w:t>
      </w:r>
      <w:r w:rsidRPr="000E66B6">
        <w:rPr>
          <w:rFonts w:ascii="Times New Roman" w:hAnsi="Times New Roman" w:cs="Times New Roman"/>
          <w:sz w:val="24"/>
          <w:szCs w:val="24"/>
        </w:rPr>
        <w:tab/>
      </w:r>
      <w:r w:rsidRPr="000E66B6">
        <w:rPr>
          <w:rFonts w:ascii="Times New Roman" w:hAnsi="Times New Roman" w:cs="Times New Roman"/>
          <w:b/>
          <w:sz w:val="24"/>
          <w:szCs w:val="24"/>
        </w:rPr>
        <w:t>APP</w:t>
      </w:r>
      <w:r>
        <w:rPr>
          <w:rFonts w:ascii="Times New Roman" w:hAnsi="Times New Roman" w:cs="Times New Roman"/>
          <w:b/>
          <w:sz w:val="24"/>
          <w:szCs w:val="24"/>
        </w:rPr>
        <w:t>ELL</w:t>
      </w:r>
      <w:r w:rsidRPr="000E66B6">
        <w:rPr>
          <w:rFonts w:ascii="Times New Roman" w:hAnsi="Times New Roman" w:cs="Times New Roman"/>
          <w:b/>
          <w:sz w:val="24"/>
          <w:szCs w:val="24"/>
        </w:rPr>
        <w:t>ANT</w:t>
      </w:r>
    </w:p>
    <w:p w:rsidR="00B05C16" w:rsidRPr="000E66B6" w:rsidRDefault="00B05C16" w:rsidP="00B05C16">
      <w:pPr>
        <w:spacing w:after="0" w:line="360" w:lineRule="auto"/>
        <w:jc w:val="both"/>
        <w:rPr>
          <w:rFonts w:ascii="Times New Roman" w:hAnsi="Times New Roman" w:cs="Times New Roman"/>
          <w:sz w:val="24"/>
          <w:szCs w:val="24"/>
        </w:rPr>
      </w:pPr>
    </w:p>
    <w:p w:rsidR="00B05C16" w:rsidRPr="000E66B6" w:rsidRDefault="00B05C16" w:rsidP="00B05C16">
      <w:pPr>
        <w:spacing w:after="0" w:line="360" w:lineRule="auto"/>
        <w:jc w:val="both"/>
        <w:rPr>
          <w:rFonts w:ascii="Times New Roman" w:hAnsi="Times New Roman" w:cs="Times New Roman"/>
          <w:sz w:val="24"/>
          <w:szCs w:val="24"/>
        </w:rPr>
      </w:pPr>
      <w:r w:rsidRPr="000E66B6">
        <w:rPr>
          <w:rFonts w:ascii="Times New Roman" w:hAnsi="Times New Roman" w:cs="Times New Roman"/>
          <w:sz w:val="24"/>
          <w:szCs w:val="24"/>
        </w:rPr>
        <w:t xml:space="preserve">And </w:t>
      </w:r>
    </w:p>
    <w:p w:rsidR="00B05C16" w:rsidRPr="000E66B6" w:rsidRDefault="00B05C16" w:rsidP="00B05C16">
      <w:pPr>
        <w:spacing w:after="0" w:line="360" w:lineRule="auto"/>
        <w:jc w:val="both"/>
        <w:rPr>
          <w:rFonts w:ascii="Times New Roman" w:hAnsi="Times New Roman" w:cs="Times New Roman"/>
          <w:b/>
          <w:sz w:val="24"/>
          <w:szCs w:val="24"/>
        </w:rPr>
      </w:pPr>
    </w:p>
    <w:p w:rsidR="00B05C16" w:rsidRPr="000E66B6" w:rsidRDefault="00B05C16" w:rsidP="00B05C1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WATERSHED COLLEGE </w:t>
      </w:r>
      <w:r>
        <w:rPr>
          <w:rFonts w:ascii="Times New Roman" w:hAnsi="Times New Roman" w:cs="Times New Roman"/>
          <w:b/>
          <w:sz w:val="24"/>
          <w:szCs w:val="24"/>
        </w:rPr>
        <w:tab/>
      </w:r>
      <w:r>
        <w:rPr>
          <w:rFonts w:ascii="Times New Roman" w:hAnsi="Times New Roman" w:cs="Times New Roman"/>
          <w:b/>
          <w:sz w:val="24"/>
          <w:szCs w:val="24"/>
        </w:rPr>
        <w:tab/>
        <w:t>-</w:t>
      </w:r>
      <w:r w:rsidRPr="000E66B6">
        <w:rPr>
          <w:rFonts w:ascii="Times New Roman" w:hAnsi="Times New Roman" w:cs="Times New Roman"/>
          <w:b/>
          <w:sz w:val="24"/>
          <w:szCs w:val="24"/>
        </w:rPr>
        <w:tab/>
        <w:t>RESPONDENT</w:t>
      </w:r>
    </w:p>
    <w:p w:rsidR="00B05C16" w:rsidRPr="000E66B6" w:rsidRDefault="00B05C16" w:rsidP="00B05C16">
      <w:pPr>
        <w:spacing w:after="0" w:line="360" w:lineRule="auto"/>
        <w:jc w:val="both"/>
        <w:rPr>
          <w:rFonts w:ascii="Times New Roman" w:hAnsi="Times New Roman" w:cs="Times New Roman"/>
          <w:sz w:val="24"/>
          <w:szCs w:val="24"/>
        </w:rPr>
      </w:pPr>
    </w:p>
    <w:p w:rsidR="00B05C16" w:rsidRDefault="00B05C16" w:rsidP="00B05C1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Before The Honourable E. Muchawa, J</w:t>
      </w:r>
    </w:p>
    <w:p w:rsidR="00B05C16" w:rsidRDefault="00B05C16" w:rsidP="00B05C1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B05C16" w:rsidRPr="000E66B6" w:rsidRDefault="00B05C16" w:rsidP="00B05C16">
      <w:pPr>
        <w:spacing w:after="0" w:line="240" w:lineRule="auto"/>
        <w:ind w:left="2160"/>
        <w:jc w:val="both"/>
        <w:rPr>
          <w:rFonts w:ascii="Times New Roman" w:hAnsi="Times New Roman" w:cs="Times New Roman"/>
          <w:b/>
          <w:sz w:val="24"/>
          <w:szCs w:val="24"/>
        </w:rPr>
      </w:pPr>
    </w:p>
    <w:p w:rsidR="00B05C16" w:rsidRPr="000E66B6" w:rsidRDefault="00B05C16" w:rsidP="00B05C16">
      <w:pPr>
        <w:spacing w:before="120" w:after="0" w:line="360" w:lineRule="auto"/>
        <w:jc w:val="both"/>
        <w:rPr>
          <w:rFonts w:ascii="Times New Roman" w:hAnsi="Times New Roman" w:cs="Times New Roman"/>
          <w:b/>
          <w:sz w:val="24"/>
          <w:szCs w:val="24"/>
        </w:rPr>
      </w:pPr>
      <w:r w:rsidRPr="000E66B6">
        <w:rPr>
          <w:rFonts w:ascii="Times New Roman" w:hAnsi="Times New Roman" w:cs="Times New Roman"/>
          <w:b/>
          <w:sz w:val="24"/>
          <w:szCs w:val="24"/>
        </w:rPr>
        <w:t>App</w:t>
      </w:r>
      <w:r>
        <w:rPr>
          <w:rFonts w:ascii="Times New Roman" w:hAnsi="Times New Roman" w:cs="Times New Roman"/>
          <w:b/>
          <w:sz w:val="24"/>
          <w:szCs w:val="24"/>
        </w:rPr>
        <w:t>ell</w:t>
      </w:r>
      <w:r w:rsidRPr="000E66B6">
        <w:rPr>
          <w:rFonts w:ascii="Times New Roman" w:hAnsi="Times New Roman" w:cs="Times New Roman"/>
          <w:b/>
          <w:sz w:val="24"/>
          <w:szCs w:val="24"/>
        </w:rPr>
        <w:t xml:space="preserve">ant </w:t>
      </w:r>
      <w:r>
        <w:rPr>
          <w:rFonts w:ascii="Times New Roman" w:hAnsi="Times New Roman" w:cs="Times New Roman"/>
          <w:b/>
          <w:sz w:val="24"/>
          <w:szCs w:val="24"/>
        </w:rPr>
        <w:tab/>
      </w:r>
      <w:r w:rsidRPr="000E66B6">
        <w:rPr>
          <w:rFonts w:ascii="Times New Roman" w:hAnsi="Times New Roman" w:cs="Times New Roman"/>
          <w:b/>
          <w:sz w:val="24"/>
          <w:szCs w:val="24"/>
        </w:rPr>
        <w:t>:</w:t>
      </w:r>
      <w:r w:rsidRPr="000E66B6">
        <w:rPr>
          <w:rFonts w:ascii="Times New Roman" w:hAnsi="Times New Roman" w:cs="Times New Roman"/>
          <w:b/>
          <w:sz w:val="24"/>
          <w:szCs w:val="24"/>
        </w:rPr>
        <w:tab/>
      </w:r>
      <w:r>
        <w:rPr>
          <w:rFonts w:ascii="Times New Roman" w:hAnsi="Times New Roman" w:cs="Times New Roman"/>
          <w:b/>
          <w:sz w:val="24"/>
          <w:szCs w:val="24"/>
        </w:rPr>
        <w:t>In Person</w:t>
      </w:r>
    </w:p>
    <w:p w:rsidR="00B05C16" w:rsidRDefault="00B05C16" w:rsidP="004E5ED5">
      <w:pPr>
        <w:spacing w:after="0" w:line="240" w:lineRule="auto"/>
        <w:jc w:val="both"/>
        <w:rPr>
          <w:rFonts w:ascii="Times New Roman" w:hAnsi="Times New Roman" w:cs="Times New Roman"/>
          <w:b/>
          <w:sz w:val="24"/>
          <w:szCs w:val="24"/>
        </w:rPr>
      </w:pPr>
      <w:r w:rsidRPr="000E66B6">
        <w:rPr>
          <w:rFonts w:ascii="Times New Roman" w:hAnsi="Times New Roman" w:cs="Times New Roman"/>
          <w:b/>
          <w:sz w:val="24"/>
          <w:szCs w:val="24"/>
        </w:rPr>
        <w:t>Respondent</w:t>
      </w:r>
      <w:r>
        <w:rPr>
          <w:rFonts w:ascii="Times New Roman" w:hAnsi="Times New Roman" w:cs="Times New Roman"/>
          <w:b/>
          <w:sz w:val="24"/>
          <w:szCs w:val="24"/>
        </w:rPr>
        <w:t xml:space="preserve">s   </w:t>
      </w:r>
      <w:r w:rsidRPr="000E66B6">
        <w:rPr>
          <w:rFonts w:ascii="Times New Roman" w:hAnsi="Times New Roman" w:cs="Times New Roman"/>
          <w:b/>
          <w:sz w:val="24"/>
          <w:szCs w:val="24"/>
        </w:rPr>
        <w:t>:</w:t>
      </w:r>
      <w:r w:rsidRPr="000E66B6">
        <w:rPr>
          <w:rFonts w:ascii="Times New Roman" w:hAnsi="Times New Roman" w:cs="Times New Roman"/>
          <w:b/>
          <w:sz w:val="24"/>
          <w:szCs w:val="24"/>
        </w:rPr>
        <w:tab/>
      </w:r>
      <w:r>
        <w:rPr>
          <w:rFonts w:ascii="Times New Roman" w:hAnsi="Times New Roman" w:cs="Times New Roman"/>
          <w:b/>
          <w:sz w:val="24"/>
          <w:szCs w:val="24"/>
        </w:rPr>
        <w:t>Mr C. Mucheche (Legal Practitioner)</w:t>
      </w:r>
    </w:p>
    <w:p w:rsidR="00B05C16" w:rsidRPr="000E66B6" w:rsidRDefault="00B05C16" w:rsidP="004E5ED5">
      <w:pPr>
        <w:spacing w:after="0" w:line="240" w:lineRule="auto"/>
        <w:ind w:left="1440" w:firstLine="720"/>
        <w:jc w:val="both"/>
        <w:rPr>
          <w:rFonts w:ascii="Times New Roman" w:hAnsi="Times New Roman" w:cs="Times New Roman"/>
          <w:b/>
          <w:sz w:val="24"/>
          <w:szCs w:val="24"/>
        </w:rPr>
      </w:pPr>
      <w:r>
        <w:rPr>
          <w:rFonts w:ascii="Times New Roman" w:hAnsi="Times New Roman" w:cs="Times New Roman"/>
          <w:b/>
          <w:sz w:val="24"/>
          <w:szCs w:val="24"/>
        </w:rPr>
        <w:t xml:space="preserve">and Mr T. Mafongoya (Legal Practitioner) </w:t>
      </w:r>
    </w:p>
    <w:p w:rsidR="00B05C16" w:rsidRPr="000E66B6" w:rsidRDefault="00B05C16" w:rsidP="00B05C16">
      <w:pPr>
        <w:spacing w:after="0" w:line="360" w:lineRule="auto"/>
        <w:jc w:val="both"/>
        <w:rPr>
          <w:rFonts w:ascii="Times New Roman" w:hAnsi="Times New Roman" w:cs="Times New Roman"/>
          <w:sz w:val="24"/>
          <w:szCs w:val="24"/>
        </w:rPr>
      </w:pPr>
    </w:p>
    <w:p w:rsidR="00B05C16" w:rsidRPr="000E66B6" w:rsidRDefault="00B05C16" w:rsidP="00B05C1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MUCHAWA J,</w:t>
      </w:r>
    </w:p>
    <w:p w:rsidR="00B05C16" w:rsidRDefault="00B05C16" w:rsidP="00B05C16"/>
    <w:p w:rsidR="00B05C16" w:rsidRDefault="00B05C16" w:rsidP="004E5ED5">
      <w:pPr>
        <w:spacing w:after="0" w:line="360" w:lineRule="auto"/>
        <w:jc w:val="both"/>
        <w:rPr>
          <w:rFonts w:ascii="Times New Roman" w:hAnsi="Times New Roman" w:cs="Times New Roman"/>
          <w:sz w:val="24"/>
          <w:szCs w:val="24"/>
        </w:rPr>
      </w:pPr>
      <w:r>
        <w:tab/>
      </w:r>
      <w:r>
        <w:rPr>
          <w:rFonts w:ascii="Times New Roman" w:hAnsi="Times New Roman" w:cs="Times New Roman"/>
          <w:sz w:val="24"/>
          <w:szCs w:val="24"/>
        </w:rPr>
        <w:t>This is an appeal against a</w:t>
      </w:r>
      <w:r w:rsidR="004E5ED5">
        <w:rPr>
          <w:rFonts w:ascii="Times New Roman" w:hAnsi="Times New Roman" w:cs="Times New Roman"/>
          <w:sz w:val="24"/>
          <w:szCs w:val="24"/>
        </w:rPr>
        <w:t xml:space="preserve"> determination of the National Employment Council for Welfare and Educational Institutions Appeals Committee (the  Appeals Committee). The determination upheld the earlier decisions by the Disciplinary Committee and the Chief Executive Officer to dismiss Appellant. </w:t>
      </w:r>
    </w:p>
    <w:p w:rsidR="004E5ED5" w:rsidRDefault="004E5ED5" w:rsidP="004E5E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Appellant is a former employee of the Respondent. He was employed as a general hand when he was charged of gross misconduct being actual or attempted theft, embezzlement, fraud or bribery in terms of the Employment Code of Conduct Welfare and Educational Institution</w:t>
      </w:r>
      <w:r w:rsidR="00A63081">
        <w:rPr>
          <w:rFonts w:ascii="Times New Roman" w:hAnsi="Times New Roman" w:cs="Times New Roman"/>
          <w:sz w:val="24"/>
          <w:szCs w:val="24"/>
        </w:rPr>
        <w:t>s</w:t>
      </w:r>
      <w:r>
        <w:rPr>
          <w:rFonts w:ascii="Times New Roman" w:hAnsi="Times New Roman" w:cs="Times New Roman"/>
          <w:sz w:val="24"/>
          <w:szCs w:val="24"/>
        </w:rPr>
        <w:t>, under Schedule 4.</w:t>
      </w:r>
    </w:p>
    <w:p w:rsidR="004E5ED5" w:rsidRDefault="004E5ED5" w:rsidP="004E5E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facts giving rise to the charge were that Appellant was alleged to have amended a request for an advance fo</w:t>
      </w:r>
      <w:r w:rsidR="00A63081">
        <w:rPr>
          <w:rFonts w:ascii="Times New Roman" w:hAnsi="Times New Roman" w:cs="Times New Roman"/>
          <w:sz w:val="24"/>
          <w:szCs w:val="24"/>
        </w:rPr>
        <w:t>r</w:t>
      </w:r>
      <w:r>
        <w:rPr>
          <w:rFonts w:ascii="Times New Roman" w:hAnsi="Times New Roman" w:cs="Times New Roman"/>
          <w:sz w:val="24"/>
          <w:szCs w:val="24"/>
        </w:rPr>
        <w:t>m to read $160.00 yet the form ha</w:t>
      </w:r>
      <w:r w:rsidR="00A63081">
        <w:rPr>
          <w:rFonts w:ascii="Times New Roman" w:hAnsi="Times New Roman" w:cs="Times New Roman"/>
          <w:sz w:val="24"/>
          <w:szCs w:val="24"/>
        </w:rPr>
        <w:t>d been</w:t>
      </w:r>
      <w:r>
        <w:rPr>
          <w:rFonts w:ascii="Times New Roman" w:hAnsi="Times New Roman" w:cs="Times New Roman"/>
          <w:sz w:val="24"/>
          <w:szCs w:val="24"/>
        </w:rPr>
        <w:t xml:space="preserve"> authorized with an amount of $60.00. He was then given the higher amount of $160.00 which he was alleged no to qualify for.</w:t>
      </w:r>
    </w:p>
    <w:p w:rsidR="004E5ED5" w:rsidRDefault="004E5ED5" w:rsidP="004E5E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disciplinary hearing was conducted on the 22</w:t>
      </w:r>
      <w:r w:rsidRPr="004E5ED5">
        <w:rPr>
          <w:rFonts w:ascii="Times New Roman" w:hAnsi="Times New Roman" w:cs="Times New Roman"/>
          <w:sz w:val="24"/>
          <w:szCs w:val="24"/>
          <w:vertAlign w:val="superscript"/>
        </w:rPr>
        <w:t>nd</w:t>
      </w:r>
      <w:r>
        <w:rPr>
          <w:rFonts w:ascii="Times New Roman" w:hAnsi="Times New Roman" w:cs="Times New Roman"/>
          <w:sz w:val="24"/>
          <w:szCs w:val="24"/>
        </w:rPr>
        <w:t xml:space="preserve"> March 2013 and Appellant was found guilty and dismissed. On Appeal to the Chief Executive Officer, the verdict and </w:t>
      </w:r>
      <w:r>
        <w:rPr>
          <w:rFonts w:ascii="Times New Roman" w:hAnsi="Times New Roman" w:cs="Times New Roman"/>
          <w:sz w:val="24"/>
          <w:szCs w:val="24"/>
        </w:rPr>
        <w:lastRenderedPageBreak/>
        <w:t>sentence were confirmed. This was reconfirmed by the Appeals Committee hence this present appeal.</w:t>
      </w:r>
    </w:p>
    <w:p w:rsidR="004E5ED5" w:rsidRDefault="004E5ED5" w:rsidP="004E5E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grounds of appeal before me are stated as;</w:t>
      </w:r>
    </w:p>
    <w:p w:rsidR="004E5ED5" w:rsidRDefault="004E5ED5" w:rsidP="004E5ED5">
      <w:pPr>
        <w:pStyle w:val="ListParagraph"/>
        <w:numPr>
          <w:ilvl w:val="0"/>
          <w:numId w:val="1"/>
        </w:numPr>
        <w:spacing w:after="0" w:line="240" w:lineRule="auto"/>
        <w:jc w:val="both"/>
        <w:rPr>
          <w:rFonts w:ascii="Times New Roman" w:hAnsi="Times New Roman" w:cs="Times New Roman"/>
        </w:rPr>
      </w:pPr>
      <w:r w:rsidRPr="004E5ED5">
        <w:rPr>
          <w:rFonts w:ascii="Times New Roman" w:hAnsi="Times New Roman" w:cs="Times New Roman"/>
        </w:rPr>
        <w:t>The NEC Appeals Committee erred by upholding the composition of the Disciplinary Committee without calling for an oral hearing to hear the Appellant substantiating this allegation.</w:t>
      </w:r>
    </w:p>
    <w:p w:rsidR="004E5ED5" w:rsidRPr="004E5ED5" w:rsidRDefault="004E5ED5" w:rsidP="004E5ED5">
      <w:pPr>
        <w:pStyle w:val="ListParagraph"/>
        <w:spacing w:after="0" w:line="240" w:lineRule="auto"/>
        <w:ind w:left="1080"/>
        <w:jc w:val="both"/>
        <w:rPr>
          <w:rFonts w:ascii="Times New Roman" w:hAnsi="Times New Roman" w:cs="Times New Roman"/>
        </w:rPr>
      </w:pPr>
    </w:p>
    <w:p w:rsidR="004E5ED5" w:rsidRDefault="004E5ED5" w:rsidP="004E5ED5">
      <w:pPr>
        <w:pStyle w:val="ListParagraph"/>
        <w:numPr>
          <w:ilvl w:val="0"/>
          <w:numId w:val="1"/>
        </w:numPr>
        <w:spacing w:after="0" w:line="240" w:lineRule="auto"/>
        <w:jc w:val="both"/>
        <w:rPr>
          <w:rFonts w:ascii="Times New Roman" w:hAnsi="Times New Roman" w:cs="Times New Roman"/>
        </w:rPr>
      </w:pPr>
      <w:r w:rsidRPr="004E5ED5">
        <w:rPr>
          <w:rFonts w:ascii="Times New Roman" w:hAnsi="Times New Roman" w:cs="Times New Roman"/>
        </w:rPr>
        <w:t xml:space="preserve">The NEC Appeals Committee grossly misdirected itself by upholding issue of the Chief Executive Officer’s decision that was based on a challenged record of proceedings. </w:t>
      </w:r>
    </w:p>
    <w:p w:rsidR="005E27F0" w:rsidRPr="005E27F0" w:rsidRDefault="005E27F0" w:rsidP="005E27F0">
      <w:pPr>
        <w:pStyle w:val="ListParagraph"/>
        <w:rPr>
          <w:rFonts w:ascii="Times New Roman" w:hAnsi="Times New Roman" w:cs="Times New Roman"/>
        </w:rPr>
      </w:pPr>
    </w:p>
    <w:p w:rsidR="005E27F0" w:rsidRDefault="005E27F0" w:rsidP="004E5ED5">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The NEC Appeals Committee was biased in its observation that there was proof that the Appellant committed a serious act of dishonest (sic) when the converse is true.</w:t>
      </w:r>
    </w:p>
    <w:p w:rsidR="005E27F0" w:rsidRPr="005E27F0" w:rsidRDefault="005E27F0" w:rsidP="005E27F0">
      <w:pPr>
        <w:pStyle w:val="ListParagraph"/>
        <w:rPr>
          <w:rFonts w:ascii="Times New Roman" w:hAnsi="Times New Roman" w:cs="Times New Roman"/>
        </w:rPr>
      </w:pPr>
    </w:p>
    <w:p w:rsidR="005E27F0" w:rsidRDefault="005E27F0" w:rsidP="004E5ED5">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The NEC Appeals Committee erred by failing to address all of the Appellant’s Grounds of Appeal which remainder is hereby submitted for an unbiased consideration.</w:t>
      </w:r>
    </w:p>
    <w:p w:rsidR="005E27F0" w:rsidRPr="005E27F0" w:rsidRDefault="005E27F0" w:rsidP="005E27F0">
      <w:pPr>
        <w:pStyle w:val="ListParagraph"/>
        <w:rPr>
          <w:rFonts w:ascii="Times New Roman" w:hAnsi="Times New Roman" w:cs="Times New Roman"/>
        </w:rPr>
      </w:pPr>
    </w:p>
    <w:p w:rsidR="005E27F0" w:rsidRDefault="005E27F0" w:rsidP="005E27F0">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The decision to dismiss the Appellant was premeditated and the Appellant shall lead evidence to that effect to prove his innocence. The NEC Appeals Committee erred, by failing to appreciate that there were flaring irregularities that vitiated the disciplinary proceedings.</w:t>
      </w:r>
    </w:p>
    <w:p w:rsidR="005E27F0" w:rsidRPr="005E27F0" w:rsidRDefault="005E27F0" w:rsidP="005E27F0">
      <w:pPr>
        <w:pStyle w:val="ListParagraph"/>
        <w:rPr>
          <w:rFonts w:ascii="Times New Roman" w:hAnsi="Times New Roman" w:cs="Times New Roman"/>
        </w:rPr>
      </w:pPr>
    </w:p>
    <w:p w:rsidR="005E27F0" w:rsidRPr="005E27F0" w:rsidRDefault="005E27F0" w:rsidP="005E27F0">
      <w:pPr>
        <w:pStyle w:val="ListParagraph"/>
        <w:spacing w:after="0" w:line="240" w:lineRule="auto"/>
        <w:ind w:left="1080"/>
        <w:jc w:val="both"/>
        <w:rPr>
          <w:rFonts w:ascii="Times New Roman" w:hAnsi="Times New Roman" w:cs="Times New Roman"/>
        </w:rPr>
      </w:pPr>
    </w:p>
    <w:p w:rsidR="005E27F0" w:rsidRDefault="005E27F0" w:rsidP="005E27F0">
      <w:pPr>
        <w:spacing w:after="0" w:line="240" w:lineRule="auto"/>
        <w:jc w:val="both"/>
        <w:rPr>
          <w:rFonts w:ascii="Times New Roman" w:hAnsi="Times New Roman" w:cs="Times New Roman"/>
          <w:sz w:val="24"/>
          <w:szCs w:val="24"/>
        </w:rPr>
      </w:pPr>
      <w:r w:rsidRPr="005E27F0">
        <w:rPr>
          <w:rFonts w:ascii="Times New Roman" w:hAnsi="Times New Roman" w:cs="Times New Roman"/>
          <w:sz w:val="24"/>
          <w:szCs w:val="24"/>
        </w:rPr>
        <w:t xml:space="preserve">The appeal is opposed. I deal with each ground of appeal below. </w:t>
      </w:r>
    </w:p>
    <w:p w:rsidR="005E27F0" w:rsidRDefault="005E27F0" w:rsidP="005E27F0">
      <w:pPr>
        <w:spacing w:after="0" w:line="240" w:lineRule="auto"/>
        <w:jc w:val="both"/>
        <w:rPr>
          <w:rFonts w:ascii="Times New Roman" w:hAnsi="Times New Roman" w:cs="Times New Roman"/>
          <w:sz w:val="24"/>
          <w:szCs w:val="24"/>
        </w:rPr>
      </w:pPr>
    </w:p>
    <w:p w:rsidR="005E27F0" w:rsidRDefault="005E27F0" w:rsidP="005E27F0">
      <w:pPr>
        <w:spacing w:after="0" w:line="360" w:lineRule="auto"/>
        <w:jc w:val="both"/>
        <w:rPr>
          <w:rFonts w:ascii="Times New Roman" w:hAnsi="Times New Roman" w:cs="Times New Roman"/>
          <w:b/>
          <w:sz w:val="24"/>
          <w:szCs w:val="24"/>
          <w:u w:val="single"/>
        </w:rPr>
      </w:pPr>
      <w:r>
        <w:rPr>
          <w:rFonts w:ascii="Times New Roman" w:hAnsi="Times New Roman" w:cs="Times New Roman"/>
          <w:sz w:val="24"/>
          <w:szCs w:val="24"/>
        </w:rPr>
        <w:tab/>
      </w:r>
      <w:r w:rsidRPr="005E27F0">
        <w:rPr>
          <w:rFonts w:ascii="Times New Roman" w:hAnsi="Times New Roman" w:cs="Times New Roman"/>
          <w:b/>
          <w:sz w:val="24"/>
          <w:szCs w:val="24"/>
          <w:u w:val="single"/>
        </w:rPr>
        <w:t>Ground 1 – Composition of Disciplinary Committee</w:t>
      </w:r>
    </w:p>
    <w:p w:rsidR="005E27F0" w:rsidRDefault="005E27F0" w:rsidP="005E27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Appellant submitted that the Administrator – </w:t>
      </w:r>
      <w:proofErr w:type="spellStart"/>
      <w:r>
        <w:rPr>
          <w:rFonts w:ascii="Times New Roman" w:hAnsi="Times New Roman" w:cs="Times New Roman"/>
          <w:sz w:val="24"/>
          <w:szCs w:val="24"/>
        </w:rPr>
        <w:t>M</w:t>
      </w:r>
      <w:r w:rsidR="00A63081">
        <w:rPr>
          <w:rFonts w:ascii="Times New Roman" w:hAnsi="Times New Roman" w:cs="Times New Roman"/>
          <w:sz w:val="24"/>
          <w:szCs w:val="24"/>
        </w:rPr>
        <w:t>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Mtuma</w:t>
      </w:r>
      <w:proofErr w:type="spellEnd"/>
      <w:r>
        <w:rPr>
          <w:rFonts w:ascii="Times New Roman" w:hAnsi="Times New Roman" w:cs="Times New Roman"/>
          <w:sz w:val="24"/>
          <w:szCs w:val="24"/>
        </w:rPr>
        <w:t xml:space="preserve"> notified him of the disciplinary hearing instead of his supervisor one Mr Afia as spelt out in the Code of Conduct. It is further alleged that the said Mr Mtuma carried out investigations and prepared the charge sheet. He then appears as the complainant in the disciplinary hearing. Appellant mistakenly called this appearing as a witness, in his oral submissions, but he conceded this was erroneous as the minutes show, he was in fact the complainant.</w:t>
      </w:r>
    </w:p>
    <w:p w:rsidR="005E27F0" w:rsidRDefault="005E27F0" w:rsidP="005E27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further alleged that the minutes do not reflect who the Secretary in the disciplinary hearing was.</w:t>
      </w:r>
    </w:p>
    <w:p w:rsidR="005E27F0" w:rsidRDefault="005E27F0" w:rsidP="005E27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Appellant did not demonstrate the prejudice suffered beyond just stating that the Administrator who was the complainant should not have notified him of the hearing.</w:t>
      </w:r>
    </w:p>
    <w:p w:rsidR="005E27F0" w:rsidRDefault="005E27F0" w:rsidP="005E27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Respondent’s position is that the composition of the Disciplinary Committee is in tandem with the provisions of the Code of Conduct.</w:t>
      </w:r>
    </w:p>
    <w:p w:rsidR="005E27F0" w:rsidRDefault="005E27F0" w:rsidP="005E27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Code of Conduct provides in Section 7.1 that the Disciplinary Committee should comprise of two management representatives, a head of department who is not the employee’s supervisor and three workers committee representatives. The quorum is said to be two members from either side.</w:t>
      </w:r>
      <w:r w:rsidR="00C3004D">
        <w:rPr>
          <w:rFonts w:ascii="Times New Roman" w:hAnsi="Times New Roman" w:cs="Times New Roman"/>
          <w:sz w:val="24"/>
          <w:szCs w:val="24"/>
        </w:rPr>
        <w:t xml:space="preserve"> This was met in the instant case.</w:t>
      </w:r>
    </w:p>
    <w:p w:rsidR="00C3004D" w:rsidRDefault="00C3004D" w:rsidP="005E27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Appellant’s case might have been different if he was alleging that Mr Mtuma who had notified him of the hearing was sitting as management representative, as there would be a conflict of interest. He has not and he has not demonstrated any prejudice.</w:t>
      </w:r>
    </w:p>
    <w:p w:rsidR="00C3004D" w:rsidRDefault="00C3004D" w:rsidP="005E27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circumstances I find no merit in grounds of appeal 1 and part of ground of appeal 5.</w:t>
      </w:r>
    </w:p>
    <w:p w:rsidR="00C3004D" w:rsidRDefault="00C3004D" w:rsidP="005E27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C3004D">
        <w:rPr>
          <w:rFonts w:ascii="Times New Roman" w:hAnsi="Times New Roman" w:cs="Times New Roman"/>
          <w:b/>
          <w:sz w:val="24"/>
          <w:szCs w:val="24"/>
          <w:u w:val="single"/>
        </w:rPr>
        <w:t>Ground 2 – Challenged record of proceedings</w:t>
      </w:r>
    </w:p>
    <w:p w:rsidR="00C3004D" w:rsidRDefault="00C3004D" w:rsidP="005E27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Appellant alleges that the Chief Executive Officer grossly misdirected herself in determining the appeal on the record as the record of proceedings; in particular, the minutes of the disciplinary hearing, were challenged. In submissions before me, it was pointed out that there are “several inaccuracies, notable omissions and misquotations in the record of proceedings.” The minutes are said to have been produce</w:t>
      </w:r>
      <w:r w:rsidR="00A63081">
        <w:rPr>
          <w:rFonts w:ascii="Times New Roman" w:hAnsi="Times New Roman" w:cs="Times New Roman"/>
          <w:sz w:val="24"/>
          <w:szCs w:val="24"/>
        </w:rPr>
        <w:t>d</w:t>
      </w:r>
      <w:r>
        <w:rPr>
          <w:rFonts w:ascii="Times New Roman" w:hAnsi="Times New Roman" w:cs="Times New Roman"/>
          <w:sz w:val="24"/>
          <w:szCs w:val="24"/>
        </w:rPr>
        <w:t xml:space="preserve"> belatedly in a calculated manner meant to prejudice the Appellant. The minutes and determination are said to have worked out issues from the answers.</w:t>
      </w:r>
    </w:p>
    <w:p w:rsidR="00C3004D" w:rsidRDefault="00C3004D" w:rsidP="005E27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was referred to an Annexure “E” which is an addendum to the Appellant’s grounds of appeal directed to the Chief Executive Officer. This addendum also claims that the minutes were doctored and fabricated to mislead the Appeals Committee/Officer. Reference is made to several inaccuracies, omissions and misquotation.</w:t>
      </w:r>
    </w:p>
    <w:p w:rsidR="00C3004D" w:rsidRDefault="00C3004D" w:rsidP="005E27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Respondent avers that the Chief Executive Officer made a finding of fact that the record of proceedings was indeed a true reflection of the proceedings. Appellant is said not to have alleged and proved that such a factual finding was grossly unreasonable and she proceeded in a procedurally correct manner as provided by the Code of Conduct.</w:t>
      </w:r>
    </w:p>
    <w:p w:rsidR="00C3004D" w:rsidRDefault="00C3004D" w:rsidP="005E27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find too and agree with the NEC Appeals Committee that Appellant has made a bare averment of the minutes being incorrect and inaccurate. Such allegations have not been substantiated at all. In the circumstances I cannot fault the decision reached in this respect. </w:t>
      </w:r>
    </w:p>
    <w:p w:rsidR="00C3004D" w:rsidRDefault="00C3004D" w:rsidP="005E27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There is no merit therefore in ground 2 of appeal and I dismiss it.</w:t>
      </w:r>
    </w:p>
    <w:p w:rsidR="00C3004D" w:rsidRDefault="00C3004D" w:rsidP="005E27F0">
      <w:pPr>
        <w:spacing w:after="0" w:line="360" w:lineRule="auto"/>
        <w:jc w:val="both"/>
        <w:rPr>
          <w:rFonts w:ascii="Times New Roman" w:hAnsi="Times New Roman" w:cs="Times New Roman"/>
          <w:b/>
          <w:sz w:val="24"/>
          <w:szCs w:val="24"/>
          <w:u w:val="single"/>
        </w:rPr>
      </w:pPr>
      <w:r>
        <w:rPr>
          <w:rFonts w:ascii="Times New Roman" w:hAnsi="Times New Roman" w:cs="Times New Roman"/>
          <w:sz w:val="24"/>
          <w:szCs w:val="24"/>
        </w:rPr>
        <w:tab/>
      </w:r>
      <w:r w:rsidRPr="00C3004D">
        <w:rPr>
          <w:rFonts w:ascii="Times New Roman" w:hAnsi="Times New Roman" w:cs="Times New Roman"/>
          <w:b/>
          <w:sz w:val="24"/>
          <w:szCs w:val="24"/>
          <w:u w:val="single"/>
        </w:rPr>
        <w:t xml:space="preserve">Ground 3 – Propriety of Conviction   </w:t>
      </w:r>
    </w:p>
    <w:p w:rsidR="00C3004D" w:rsidRDefault="00C3004D" w:rsidP="005E27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Appellant alleges that the NEC Appeals Committee was biased in determining that he had committed a serious act of dishonesty.</w:t>
      </w:r>
    </w:p>
    <w:p w:rsidR="002B0B5B" w:rsidRDefault="00C3004D" w:rsidP="005E27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record is documentary evidence of the process of the application for the advance until the payment from petty cash. The paper trail starts with an application form entitled “Wage Advance Application Form.” It reads,</w:t>
      </w:r>
    </w:p>
    <w:p w:rsidR="002B0B5B" w:rsidRDefault="002B0B5B" w:rsidP="002B0B5B">
      <w:pPr>
        <w:spacing w:after="0" w:line="240" w:lineRule="auto"/>
        <w:ind w:left="720"/>
        <w:jc w:val="both"/>
        <w:rPr>
          <w:rFonts w:ascii="Times New Roman" w:hAnsi="Times New Roman" w:cs="Times New Roman"/>
        </w:rPr>
      </w:pPr>
      <w:r>
        <w:rPr>
          <w:rFonts w:ascii="Times New Roman" w:hAnsi="Times New Roman" w:cs="Times New Roman"/>
        </w:rPr>
        <w:t>“I Garimoto Garimoto kindly apply for a Wage Advance amounting to $160 for medical reasons.”</w:t>
      </w:r>
    </w:p>
    <w:p w:rsidR="002B0B5B" w:rsidRDefault="002B0B5B" w:rsidP="002B0B5B">
      <w:pPr>
        <w:spacing w:after="0" w:line="240" w:lineRule="auto"/>
        <w:jc w:val="both"/>
        <w:rPr>
          <w:rFonts w:ascii="Times New Roman" w:hAnsi="Times New Roman" w:cs="Times New Roman"/>
        </w:rPr>
      </w:pPr>
    </w:p>
    <w:p w:rsidR="00C3004D" w:rsidRDefault="002B0B5B" w:rsidP="002B0B5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application form is signed by Appellant, witnesse</w:t>
      </w:r>
      <w:r w:rsidR="00A63081">
        <w:rPr>
          <w:rFonts w:ascii="Times New Roman" w:hAnsi="Times New Roman" w:cs="Times New Roman"/>
          <w:sz w:val="24"/>
          <w:szCs w:val="24"/>
        </w:rPr>
        <w:t>d</w:t>
      </w:r>
      <w:r>
        <w:rPr>
          <w:rFonts w:ascii="Times New Roman" w:hAnsi="Times New Roman" w:cs="Times New Roman"/>
          <w:sz w:val="24"/>
          <w:szCs w:val="24"/>
        </w:rPr>
        <w:t xml:space="preserve"> by one </w:t>
      </w:r>
      <w:proofErr w:type="spellStart"/>
      <w:r>
        <w:rPr>
          <w:rFonts w:ascii="Times New Roman" w:hAnsi="Times New Roman" w:cs="Times New Roman"/>
          <w:sz w:val="24"/>
          <w:szCs w:val="24"/>
        </w:rPr>
        <w:t>Obert</w:t>
      </w:r>
      <w:proofErr w:type="spellEnd"/>
      <w:r>
        <w:rPr>
          <w:rFonts w:ascii="Times New Roman" w:hAnsi="Times New Roman" w:cs="Times New Roman"/>
          <w:sz w:val="24"/>
          <w:szCs w:val="24"/>
        </w:rPr>
        <w:t xml:space="preserve"> Captain and approved by the School Administrator, Mr Simba Mtuma on the 7</w:t>
      </w:r>
      <w:r w:rsidRPr="002B0B5B">
        <w:rPr>
          <w:rFonts w:ascii="Times New Roman" w:hAnsi="Times New Roman" w:cs="Times New Roman"/>
          <w:sz w:val="24"/>
          <w:szCs w:val="24"/>
          <w:vertAlign w:val="superscript"/>
        </w:rPr>
        <w:t>th</w:t>
      </w:r>
      <w:r>
        <w:rPr>
          <w:rFonts w:ascii="Times New Roman" w:hAnsi="Times New Roman" w:cs="Times New Roman"/>
          <w:sz w:val="24"/>
          <w:szCs w:val="24"/>
        </w:rPr>
        <w:t xml:space="preserve"> March 2013.</w:t>
      </w:r>
      <w:r w:rsidR="00C3004D">
        <w:rPr>
          <w:rFonts w:ascii="Times New Roman" w:hAnsi="Times New Roman" w:cs="Times New Roman"/>
          <w:sz w:val="24"/>
          <w:szCs w:val="24"/>
        </w:rPr>
        <w:t xml:space="preserve"> </w:t>
      </w:r>
    </w:p>
    <w:p w:rsidR="002B0B5B" w:rsidRDefault="002B0B5B" w:rsidP="002B0B5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Next is a petty cash voucher. This is signed by Appellant and is passed by a person explained to be the Respondent’s Assistant Bursar and once again by Mr Simba Mtuma. It is stamped paid and dated the 7</w:t>
      </w:r>
      <w:r w:rsidRPr="002B0B5B">
        <w:rPr>
          <w:rFonts w:ascii="Times New Roman" w:hAnsi="Times New Roman" w:cs="Times New Roman"/>
          <w:sz w:val="24"/>
          <w:szCs w:val="24"/>
          <w:vertAlign w:val="superscript"/>
        </w:rPr>
        <w:t>th</w:t>
      </w:r>
      <w:r>
        <w:rPr>
          <w:rFonts w:ascii="Times New Roman" w:hAnsi="Times New Roman" w:cs="Times New Roman"/>
          <w:sz w:val="24"/>
          <w:szCs w:val="24"/>
        </w:rPr>
        <w:t xml:space="preserve"> March 2013.</w:t>
      </w:r>
    </w:p>
    <w:p w:rsidR="002B0B5B" w:rsidRDefault="002B0B5B" w:rsidP="002B0B5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Appellant is therefore saying that he applied for $160.00 and went through the relevant procedure of getting an approval for his application and for the actual payment.</w:t>
      </w:r>
    </w:p>
    <w:p w:rsidR="002B0B5B" w:rsidRDefault="002B0B5B" w:rsidP="002B0B5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Respondent claims that there is overwhelming evidence for the commission of the offence. I was referred to the minutes of the disciplinary hearing where Appellant is said to have apologized for the commission of the offence.</w:t>
      </w:r>
    </w:p>
    <w:p w:rsidR="002B0B5B" w:rsidRDefault="002B0B5B" w:rsidP="002B0B5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however find it disturbing that Respondent’s version of events is not borne out by the paper trail. In particular I did not get a satisfactory explanation as to how the signature of the School Administrator appears on the petty cash vouchers as having passed it for payment with an amount of $160.00. It does not really matter to me whether the Bursar had prepaid </w:t>
      </w:r>
      <w:r w:rsidR="00A63081">
        <w:rPr>
          <w:rFonts w:ascii="Times New Roman" w:hAnsi="Times New Roman" w:cs="Times New Roman"/>
          <w:sz w:val="24"/>
          <w:szCs w:val="24"/>
        </w:rPr>
        <w:t>the amount or not. The signature</w:t>
      </w:r>
      <w:r w:rsidR="00B25076">
        <w:rPr>
          <w:rFonts w:ascii="Times New Roman" w:hAnsi="Times New Roman" w:cs="Times New Roman"/>
          <w:sz w:val="24"/>
          <w:szCs w:val="24"/>
        </w:rPr>
        <w:t>s</w:t>
      </w:r>
      <w:bookmarkStart w:id="0" w:name="_GoBack"/>
      <w:bookmarkEnd w:id="0"/>
      <w:r w:rsidR="00A63081">
        <w:rPr>
          <w:rFonts w:ascii="Times New Roman" w:hAnsi="Times New Roman" w:cs="Times New Roman"/>
          <w:sz w:val="24"/>
          <w:szCs w:val="24"/>
        </w:rPr>
        <w:t xml:space="preserve"> </w:t>
      </w:r>
      <w:r>
        <w:rPr>
          <w:rFonts w:ascii="Times New Roman" w:hAnsi="Times New Roman" w:cs="Times New Roman"/>
          <w:sz w:val="24"/>
          <w:szCs w:val="24"/>
        </w:rPr>
        <w:t>on the paper trail tell a different story. I find that the school administrator approved the application and passed it for payment.</w:t>
      </w:r>
    </w:p>
    <w:p w:rsidR="002B0B5B" w:rsidRDefault="002B0B5B" w:rsidP="002B0B5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light of the explanation by Appellant that his apology was in fact for failing to return the full amount as well the evidence submitted showing prior advances up to $208.00 </w:t>
      </w:r>
      <w:r w:rsidR="00A63081">
        <w:rPr>
          <w:rFonts w:ascii="Times New Roman" w:hAnsi="Times New Roman" w:cs="Times New Roman"/>
          <w:sz w:val="24"/>
          <w:szCs w:val="24"/>
        </w:rPr>
        <w:t>i</w:t>
      </w:r>
      <w:r>
        <w:rPr>
          <w:rFonts w:ascii="Times New Roman" w:hAnsi="Times New Roman" w:cs="Times New Roman"/>
          <w:sz w:val="24"/>
          <w:szCs w:val="24"/>
        </w:rPr>
        <w:t>n the month of September 2012 an</w:t>
      </w:r>
      <w:r w:rsidR="00A76CEE">
        <w:rPr>
          <w:rFonts w:ascii="Times New Roman" w:hAnsi="Times New Roman" w:cs="Times New Roman"/>
          <w:sz w:val="24"/>
          <w:szCs w:val="24"/>
        </w:rPr>
        <w:t>d</w:t>
      </w:r>
      <w:r>
        <w:rPr>
          <w:rFonts w:ascii="Times New Roman" w:hAnsi="Times New Roman" w:cs="Times New Roman"/>
          <w:sz w:val="24"/>
          <w:szCs w:val="24"/>
        </w:rPr>
        <w:t xml:space="preserve"> $175.00 in October 2012, I am convinced that Respondent was in fact in the practice of giving </w:t>
      </w:r>
      <w:r w:rsidR="00A76CEE">
        <w:rPr>
          <w:rFonts w:ascii="Times New Roman" w:hAnsi="Times New Roman" w:cs="Times New Roman"/>
          <w:sz w:val="24"/>
          <w:szCs w:val="24"/>
        </w:rPr>
        <w:t xml:space="preserve">advances in the range of the $160.00 </w:t>
      </w:r>
      <w:r w:rsidR="00A63081">
        <w:rPr>
          <w:rFonts w:ascii="Times New Roman" w:hAnsi="Times New Roman" w:cs="Times New Roman"/>
          <w:sz w:val="24"/>
          <w:szCs w:val="24"/>
        </w:rPr>
        <w:t xml:space="preserve">and above </w:t>
      </w:r>
      <w:r w:rsidR="00A76CEE">
        <w:rPr>
          <w:rFonts w:ascii="Times New Roman" w:hAnsi="Times New Roman" w:cs="Times New Roman"/>
          <w:sz w:val="24"/>
          <w:szCs w:val="24"/>
        </w:rPr>
        <w:t xml:space="preserve">applied for </w:t>
      </w:r>
      <w:r w:rsidR="00A76CEE" w:rsidRPr="00A76CEE">
        <w:rPr>
          <w:rFonts w:ascii="Times New Roman" w:hAnsi="Times New Roman" w:cs="Times New Roman"/>
          <w:i/>
          <w:sz w:val="24"/>
          <w:szCs w:val="24"/>
        </w:rPr>
        <w:t>in casu</w:t>
      </w:r>
      <w:r w:rsidR="00A76CEE">
        <w:rPr>
          <w:rFonts w:ascii="Times New Roman" w:hAnsi="Times New Roman" w:cs="Times New Roman"/>
          <w:sz w:val="24"/>
          <w:szCs w:val="24"/>
        </w:rPr>
        <w:t>. In my opinion this incident has not likely to change anything regarding the audit results of Respondent as it was reflected as a practice and had already been under the scrutiny of auditors.</w:t>
      </w:r>
    </w:p>
    <w:p w:rsidR="00A76CEE" w:rsidRDefault="00A76CEE" w:rsidP="002B0B5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Although Obert Captain, the single witness has written a statement indicating he filled in the form and the application was for $60.00, I note that the form is written in the first person. It is in fact Appellant making the application and stating the amount applied for and the reasons thereof. I therefore fail to see where the fraudulent misrepresentation is in the application form. It is merely an application form.</w:t>
      </w:r>
    </w:p>
    <w:p w:rsidR="00A76CEE" w:rsidRDefault="00A76CEE" w:rsidP="002B0B5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procedure, through segregation of duties is meant to ensure that the accounting standards are followed. This is why the Administrator has to approve the application and then pass it for payment. Appellant went through these processes.</w:t>
      </w:r>
    </w:p>
    <w:p w:rsidR="00A76CEE" w:rsidRDefault="00A76CEE" w:rsidP="002B0B5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circumstances, I find that this ground of appeal succeeds. Appellant was wrongly found guilty of an act of misconduct of “actual or attempted theft, embezzlement, fraud or bribery.”</w:t>
      </w:r>
    </w:p>
    <w:p w:rsidR="00A76CEE" w:rsidRDefault="00A76CEE" w:rsidP="002B0B5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There is no basis on which to proceed to the remaining grounds of appeal.</w:t>
      </w:r>
    </w:p>
    <w:p w:rsidR="00A76CEE" w:rsidRDefault="00A76CEE" w:rsidP="002B0B5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Consequently I order as follows:</w:t>
      </w:r>
    </w:p>
    <w:p w:rsidR="00A76CEE" w:rsidRDefault="00A76CEE" w:rsidP="00A76CEE">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decision of the NEC for Welfare and Educational Institutions Appeals Committee of 13</w:t>
      </w:r>
      <w:r w:rsidRPr="00A76CEE">
        <w:rPr>
          <w:rFonts w:ascii="Times New Roman" w:hAnsi="Times New Roman" w:cs="Times New Roman"/>
          <w:sz w:val="24"/>
          <w:szCs w:val="24"/>
          <w:vertAlign w:val="superscript"/>
        </w:rPr>
        <w:t>th</w:t>
      </w:r>
      <w:r>
        <w:rPr>
          <w:rFonts w:ascii="Times New Roman" w:hAnsi="Times New Roman" w:cs="Times New Roman"/>
          <w:sz w:val="24"/>
          <w:szCs w:val="24"/>
        </w:rPr>
        <w:t xml:space="preserve"> June 2013 be and is hereby set aside and substituted as follows;</w:t>
      </w:r>
    </w:p>
    <w:p w:rsidR="00A76CEE" w:rsidRDefault="00A76CEE" w:rsidP="00A76CEE">
      <w:pPr>
        <w:spacing w:after="0" w:line="360" w:lineRule="auto"/>
        <w:ind w:left="2160" w:hanging="108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Respondent is ordered to reinstate the Appellant to his former position without loss of salary and benefits with effect from the date of unlawful dismissal.</w:t>
      </w:r>
    </w:p>
    <w:p w:rsidR="00A76CEE" w:rsidRDefault="00A76CEE" w:rsidP="00A76CEE">
      <w:pPr>
        <w:spacing w:after="0" w:line="360" w:lineRule="auto"/>
        <w:ind w:left="2160" w:hanging="108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In the event that reinstatement is no longer an option, Respondent should pay damages in lieu of reinstatement, the quantum of which should be agreed between the parties. In the event of non-agreement, any of the parties can approach the Court for quantification.</w:t>
      </w:r>
    </w:p>
    <w:p w:rsidR="00A76CEE" w:rsidRDefault="00A76CEE" w:rsidP="00A76CEE">
      <w:pPr>
        <w:spacing w:after="0" w:line="360" w:lineRule="auto"/>
        <w:ind w:left="2160" w:hanging="1080"/>
        <w:jc w:val="both"/>
        <w:rPr>
          <w:rFonts w:ascii="Times New Roman" w:hAnsi="Times New Roman" w:cs="Times New Roman"/>
          <w:sz w:val="24"/>
          <w:szCs w:val="24"/>
        </w:rPr>
      </w:pPr>
    </w:p>
    <w:p w:rsidR="00A76CEE" w:rsidRDefault="00A76CEE" w:rsidP="00A76CEE">
      <w:pPr>
        <w:spacing w:after="0" w:line="360" w:lineRule="auto"/>
        <w:jc w:val="both"/>
        <w:rPr>
          <w:rFonts w:ascii="Times New Roman" w:hAnsi="Times New Roman" w:cs="Times New Roman"/>
          <w:sz w:val="24"/>
          <w:szCs w:val="24"/>
        </w:rPr>
      </w:pPr>
    </w:p>
    <w:p w:rsidR="00A76CEE" w:rsidRDefault="00A76CEE" w:rsidP="00A76CEE">
      <w:pPr>
        <w:spacing w:after="0" w:line="360" w:lineRule="auto"/>
        <w:jc w:val="both"/>
        <w:rPr>
          <w:rFonts w:ascii="Times New Roman" w:hAnsi="Times New Roman" w:cs="Times New Roman"/>
          <w:sz w:val="24"/>
          <w:szCs w:val="24"/>
        </w:rPr>
      </w:pPr>
    </w:p>
    <w:p w:rsidR="00A76CEE" w:rsidRDefault="00A76CEE" w:rsidP="00A76CEE">
      <w:pPr>
        <w:spacing w:after="0" w:line="360" w:lineRule="auto"/>
        <w:jc w:val="both"/>
        <w:rPr>
          <w:rFonts w:ascii="Times New Roman" w:hAnsi="Times New Roman" w:cs="Times New Roman"/>
          <w:sz w:val="24"/>
          <w:szCs w:val="24"/>
        </w:rPr>
      </w:pPr>
    </w:p>
    <w:p w:rsidR="00A76CEE" w:rsidRPr="00A76CEE" w:rsidRDefault="00A76CEE" w:rsidP="00A76CEE">
      <w:pPr>
        <w:spacing w:after="0" w:line="360" w:lineRule="auto"/>
        <w:jc w:val="both"/>
        <w:rPr>
          <w:rFonts w:ascii="Times New Roman" w:hAnsi="Times New Roman" w:cs="Times New Roman"/>
          <w:b/>
          <w:i/>
          <w:sz w:val="24"/>
          <w:szCs w:val="24"/>
        </w:rPr>
      </w:pPr>
      <w:r w:rsidRPr="00A76CEE">
        <w:rPr>
          <w:rFonts w:ascii="Times New Roman" w:hAnsi="Times New Roman" w:cs="Times New Roman"/>
          <w:b/>
          <w:i/>
          <w:sz w:val="24"/>
          <w:szCs w:val="24"/>
        </w:rPr>
        <w:t>Matsikidze and Mucheche – Respondent’s legal practitioners</w:t>
      </w:r>
    </w:p>
    <w:p w:rsidR="004E5ED5" w:rsidRDefault="004E5ED5"/>
    <w:sectPr w:rsidR="004E5ED5" w:rsidSect="00B05C16">
      <w:headerReference w:type="default" r:id="rId8"/>
      <w:footerReference w:type="default" r:id="rId9"/>
      <w:footerReference w:type="firs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5FFA" w:rsidRDefault="00C85FFA" w:rsidP="00B05C16">
      <w:pPr>
        <w:spacing w:after="0" w:line="240" w:lineRule="auto"/>
      </w:pPr>
      <w:r>
        <w:separator/>
      </w:r>
    </w:p>
  </w:endnote>
  <w:endnote w:type="continuationSeparator" w:id="0">
    <w:p w:rsidR="00C85FFA" w:rsidRDefault="00C85FFA" w:rsidP="00B05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4143595"/>
      <w:docPartObj>
        <w:docPartGallery w:val="Page Numbers (Bottom of Page)"/>
        <w:docPartUnique/>
      </w:docPartObj>
    </w:sdtPr>
    <w:sdtEndPr>
      <w:rPr>
        <w:noProof/>
      </w:rPr>
    </w:sdtEndPr>
    <w:sdtContent>
      <w:p w:rsidR="00A76CEE" w:rsidRDefault="00A76CEE">
        <w:pPr>
          <w:pStyle w:val="Footer"/>
          <w:jc w:val="center"/>
        </w:pPr>
        <w:r>
          <w:fldChar w:fldCharType="begin"/>
        </w:r>
        <w:r>
          <w:instrText xml:space="preserve"> PAGE   \* MERGEFORMAT </w:instrText>
        </w:r>
        <w:r>
          <w:fldChar w:fldCharType="separate"/>
        </w:r>
        <w:r w:rsidR="00B25076">
          <w:rPr>
            <w:noProof/>
          </w:rPr>
          <w:t>4</w:t>
        </w:r>
        <w:r>
          <w:rPr>
            <w:noProof/>
          </w:rPr>
          <w:fldChar w:fldCharType="end"/>
        </w:r>
      </w:p>
    </w:sdtContent>
  </w:sdt>
  <w:p w:rsidR="00A76CEE" w:rsidRDefault="00A76C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2102084"/>
      <w:docPartObj>
        <w:docPartGallery w:val="Page Numbers (Bottom of Page)"/>
        <w:docPartUnique/>
      </w:docPartObj>
    </w:sdtPr>
    <w:sdtEndPr>
      <w:rPr>
        <w:noProof/>
      </w:rPr>
    </w:sdtEndPr>
    <w:sdtContent>
      <w:p w:rsidR="00A76CEE" w:rsidRDefault="00A76CEE">
        <w:pPr>
          <w:pStyle w:val="Footer"/>
          <w:jc w:val="center"/>
        </w:pPr>
        <w:r>
          <w:fldChar w:fldCharType="begin"/>
        </w:r>
        <w:r>
          <w:instrText xml:space="preserve"> PAGE   \* MERGEFORMAT </w:instrText>
        </w:r>
        <w:r>
          <w:fldChar w:fldCharType="separate"/>
        </w:r>
        <w:r w:rsidR="00B25076">
          <w:rPr>
            <w:noProof/>
          </w:rPr>
          <w:t>1</w:t>
        </w:r>
        <w:r>
          <w:rPr>
            <w:noProof/>
          </w:rPr>
          <w:fldChar w:fldCharType="end"/>
        </w:r>
      </w:p>
    </w:sdtContent>
  </w:sdt>
  <w:p w:rsidR="00A76CEE" w:rsidRDefault="00A76C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5FFA" w:rsidRDefault="00C85FFA" w:rsidP="00B05C16">
      <w:pPr>
        <w:spacing w:after="0" w:line="240" w:lineRule="auto"/>
      </w:pPr>
      <w:r>
        <w:separator/>
      </w:r>
    </w:p>
  </w:footnote>
  <w:footnote w:type="continuationSeparator" w:id="0">
    <w:p w:rsidR="00C85FFA" w:rsidRDefault="00C85FFA" w:rsidP="00B05C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CEE" w:rsidRPr="00B05C16" w:rsidRDefault="00A76CEE" w:rsidP="00B05C16">
    <w:pPr>
      <w:pStyle w:val="Header"/>
      <w:rPr>
        <w:b/>
      </w:rPr>
    </w:pPr>
    <w:r>
      <w:rPr>
        <w:b/>
      </w:rPr>
      <w:tab/>
    </w:r>
    <w:r>
      <w:rPr>
        <w:b/>
      </w:rPr>
      <w:tab/>
    </w:r>
    <w:r w:rsidRPr="00B05C16">
      <w:rPr>
        <w:b/>
      </w:rPr>
      <w:t>JUDGMENT NO. LC/H/</w:t>
    </w:r>
    <w:r w:rsidR="00A63081">
      <w:rPr>
        <w:b/>
      </w:rPr>
      <w:t>698</w:t>
    </w:r>
    <w:r w:rsidRPr="00B05C16">
      <w:rPr>
        <w:b/>
      </w:rPr>
      <w:t>/14</w:t>
    </w:r>
  </w:p>
  <w:p w:rsidR="00A76CEE" w:rsidRDefault="00A76C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C32D1"/>
    <w:multiLevelType w:val="hybridMultilevel"/>
    <w:tmpl w:val="6ACA490C"/>
    <w:lvl w:ilvl="0" w:tplc="5EC41FC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59F43CCC"/>
    <w:multiLevelType w:val="hybridMultilevel"/>
    <w:tmpl w:val="64F6AC42"/>
    <w:lvl w:ilvl="0" w:tplc="7C96EC7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6B8051DB"/>
    <w:multiLevelType w:val="hybridMultilevel"/>
    <w:tmpl w:val="7F600182"/>
    <w:lvl w:ilvl="0" w:tplc="5BAC36E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C16"/>
    <w:rsid w:val="002B0B5B"/>
    <w:rsid w:val="004E5ED5"/>
    <w:rsid w:val="005E27F0"/>
    <w:rsid w:val="007F08A3"/>
    <w:rsid w:val="008C3BDE"/>
    <w:rsid w:val="009176F2"/>
    <w:rsid w:val="00A63081"/>
    <w:rsid w:val="00A76CEE"/>
    <w:rsid w:val="00B05C16"/>
    <w:rsid w:val="00B25076"/>
    <w:rsid w:val="00BA3057"/>
    <w:rsid w:val="00C3004D"/>
    <w:rsid w:val="00C85FFA"/>
    <w:rsid w:val="00F964B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C1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5C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5C16"/>
    <w:rPr>
      <w:lang w:val="en-US"/>
    </w:rPr>
  </w:style>
  <w:style w:type="paragraph" w:styleId="Footer">
    <w:name w:val="footer"/>
    <w:basedOn w:val="Normal"/>
    <w:link w:val="FooterChar"/>
    <w:uiPriority w:val="99"/>
    <w:unhideWhenUsed/>
    <w:rsid w:val="00B05C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5C16"/>
    <w:rPr>
      <w:lang w:val="en-US"/>
    </w:rPr>
  </w:style>
  <w:style w:type="paragraph" w:styleId="BalloonText">
    <w:name w:val="Balloon Text"/>
    <w:basedOn w:val="Normal"/>
    <w:link w:val="BalloonTextChar"/>
    <w:uiPriority w:val="99"/>
    <w:semiHidden/>
    <w:unhideWhenUsed/>
    <w:rsid w:val="00B05C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C16"/>
    <w:rPr>
      <w:rFonts w:ascii="Tahoma" w:hAnsi="Tahoma" w:cs="Tahoma"/>
      <w:sz w:val="16"/>
      <w:szCs w:val="16"/>
      <w:lang w:val="en-US"/>
    </w:rPr>
  </w:style>
  <w:style w:type="paragraph" w:styleId="ListParagraph">
    <w:name w:val="List Paragraph"/>
    <w:basedOn w:val="Normal"/>
    <w:uiPriority w:val="34"/>
    <w:qFormat/>
    <w:rsid w:val="004E5ED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C1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5C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5C16"/>
    <w:rPr>
      <w:lang w:val="en-US"/>
    </w:rPr>
  </w:style>
  <w:style w:type="paragraph" w:styleId="Footer">
    <w:name w:val="footer"/>
    <w:basedOn w:val="Normal"/>
    <w:link w:val="FooterChar"/>
    <w:uiPriority w:val="99"/>
    <w:unhideWhenUsed/>
    <w:rsid w:val="00B05C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5C16"/>
    <w:rPr>
      <w:lang w:val="en-US"/>
    </w:rPr>
  </w:style>
  <w:style w:type="paragraph" w:styleId="BalloonText">
    <w:name w:val="Balloon Text"/>
    <w:basedOn w:val="Normal"/>
    <w:link w:val="BalloonTextChar"/>
    <w:uiPriority w:val="99"/>
    <w:semiHidden/>
    <w:unhideWhenUsed/>
    <w:rsid w:val="00B05C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C16"/>
    <w:rPr>
      <w:rFonts w:ascii="Tahoma" w:hAnsi="Tahoma" w:cs="Tahoma"/>
      <w:sz w:val="16"/>
      <w:szCs w:val="16"/>
      <w:lang w:val="en-US"/>
    </w:rPr>
  </w:style>
  <w:style w:type="paragraph" w:styleId="ListParagraph">
    <w:name w:val="List Paragraph"/>
    <w:basedOn w:val="Normal"/>
    <w:uiPriority w:val="34"/>
    <w:qFormat/>
    <w:rsid w:val="004E5E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1469</Words>
  <Characters>8377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MUTANHU</dc:creator>
  <cp:lastModifiedBy>MUTANHU</cp:lastModifiedBy>
  <cp:revision>3</cp:revision>
  <cp:lastPrinted>2014-10-14T08:20:00Z</cp:lastPrinted>
  <dcterms:created xsi:type="dcterms:W3CDTF">2014-10-13T09:01:00Z</dcterms:created>
  <dcterms:modified xsi:type="dcterms:W3CDTF">2014-10-14T08:22:00Z</dcterms:modified>
</cp:coreProperties>
</file>