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14" w:rsidRDefault="00304614" w:rsidP="004142D7">
      <w:pPr>
        <w:pStyle w:val="NoSpacing"/>
        <w:jc w:val="both"/>
        <w:rPr>
          <w:b/>
          <w:szCs w:val="24"/>
        </w:rPr>
      </w:pPr>
      <w:r>
        <w:rPr>
          <w:b/>
          <w:szCs w:val="24"/>
        </w:rPr>
        <w:t>GARIKAYI NYONI</w:t>
      </w:r>
    </w:p>
    <w:p w:rsidR="00304614" w:rsidRDefault="00304614" w:rsidP="004142D7">
      <w:pPr>
        <w:pStyle w:val="NoSpacing"/>
        <w:jc w:val="both"/>
        <w:rPr>
          <w:b/>
          <w:szCs w:val="24"/>
        </w:rPr>
      </w:pPr>
    </w:p>
    <w:p w:rsidR="00304614" w:rsidRDefault="00304614" w:rsidP="004142D7">
      <w:pPr>
        <w:pStyle w:val="NoSpacing"/>
        <w:jc w:val="both"/>
        <w:rPr>
          <w:b/>
          <w:szCs w:val="24"/>
        </w:rPr>
      </w:pPr>
      <w:r>
        <w:rPr>
          <w:b/>
          <w:szCs w:val="24"/>
        </w:rPr>
        <w:t>Versus</w:t>
      </w:r>
    </w:p>
    <w:p w:rsidR="00304614" w:rsidRDefault="00304614" w:rsidP="004142D7">
      <w:pPr>
        <w:pStyle w:val="NoSpacing"/>
        <w:jc w:val="both"/>
        <w:rPr>
          <w:b/>
          <w:szCs w:val="24"/>
        </w:rPr>
      </w:pPr>
    </w:p>
    <w:p w:rsidR="00304614" w:rsidRDefault="00304614" w:rsidP="004142D7">
      <w:pPr>
        <w:pStyle w:val="NoSpacing"/>
        <w:jc w:val="both"/>
        <w:rPr>
          <w:b/>
          <w:szCs w:val="24"/>
        </w:rPr>
      </w:pPr>
      <w:r>
        <w:rPr>
          <w:b/>
          <w:szCs w:val="24"/>
        </w:rPr>
        <w:t xml:space="preserve">REGIONAL MANAGER </w:t>
      </w:r>
    </w:p>
    <w:p w:rsidR="00304614" w:rsidRDefault="00304614" w:rsidP="004142D7">
      <w:pPr>
        <w:pStyle w:val="NoSpacing"/>
        <w:jc w:val="both"/>
        <w:rPr>
          <w:b/>
          <w:szCs w:val="24"/>
        </w:rPr>
      </w:pPr>
      <w:r>
        <w:rPr>
          <w:b/>
          <w:szCs w:val="24"/>
        </w:rPr>
        <w:t>CUSTOMS AND EXCISE (NO)</w:t>
      </w:r>
    </w:p>
    <w:p w:rsidR="00304614" w:rsidRDefault="00304614" w:rsidP="004142D7">
      <w:pPr>
        <w:pStyle w:val="NoSpacing"/>
        <w:jc w:val="both"/>
        <w:rPr>
          <w:b/>
          <w:szCs w:val="24"/>
        </w:rPr>
      </w:pPr>
    </w:p>
    <w:p w:rsidR="00304614" w:rsidRDefault="00304614" w:rsidP="004142D7">
      <w:pPr>
        <w:pStyle w:val="NoSpacing"/>
        <w:jc w:val="both"/>
        <w:rPr>
          <w:b/>
          <w:szCs w:val="24"/>
        </w:rPr>
      </w:pPr>
      <w:r>
        <w:rPr>
          <w:b/>
          <w:szCs w:val="24"/>
        </w:rPr>
        <w:t>And</w:t>
      </w:r>
    </w:p>
    <w:p w:rsidR="00304614" w:rsidRDefault="00304614" w:rsidP="004142D7">
      <w:pPr>
        <w:pStyle w:val="NoSpacing"/>
        <w:jc w:val="both"/>
        <w:rPr>
          <w:b/>
          <w:szCs w:val="24"/>
        </w:rPr>
      </w:pPr>
    </w:p>
    <w:p w:rsidR="00304614" w:rsidRDefault="00304614" w:rsidP="004142D7">
      <w:pPr>
        <w:pStyle w:val="NoSpacing"/>
        <w:jc w:val="both"/>
        <w:rPr>
          <w:b/>
          <w:szCs w:val="24"/>
        </w:rPr>
      </w:pPr>
      <w:r>
        <w:rPr>
          <w:b/>
          <w:szCs w:val="24"/>
        </w:rPr>
        <w:t xml:space="preserve">COMISSIONER GENERAL ZIMBABWE </w:t>
      </w:r>
    </w:p>
    <w:p w:rsidR="00304614" w:rsidRDefault="00304614" w:rsidP="004142D7">
      <w:pPr>
        <w:pStyle w:val="NoSpacing"/>
        <w:jc w:val="both"/>
        <w:rPr>
          <w:szCs w:val="24"/>
        </w:rPr>
      </w:pPr>
      <w:r>
        <w:rPr>
          <w:b/>
          <w:szCs w:val="24"/>
        </w:rPr>
        <w:t>REVENUE AUTHORITY (NO)</w:t>
      </w:r>
    </w:p>
    <w:p w:rsidR="00304614" w:rsidRDefault="00304614" w:rsidP="004142D7">
      <w:pPr>
        <w:pStyle w:val="NoSpacing"/>
        <w:jc w:val="both"/>
        <w:rPr>
          <w:szCs w:val="24"/>
        </w:rPr>
      </w:pPr>
    </w:p>
    <w:p w:rsidR="00304614" w:rsidRDefault="00304614" w:rsidP="004142D7">
      <w:pPr>
        <w:pStyle w:val="NoSpacing"/>
        <w:jc w:val="both"/>
        <w:rPr>
          <w:szCs w:val="24"/>
        </w:rPr>
      </w:pPr>
    </w:p>
    <w:p w:rsidR="00304614" w:rsidRDefault="00304614" w:rsidP="004142D7">
      <w:pPr>
        <w:pStyle w:val="NoSpacing"/>
        <w:jc w:val="both"/>
        <w:rPr>
          <w:szCs w:val="24"/>
        </w:rPr>
      </w:pPr>
    </w:p>
    <w:p w:rsidR="00304614" w:rsidRDefault="00304614" w:rsidP="004142D7">
      <w:pPr>
        <w:pStyle w:val="NoSpacing"/>
        <w:jc w:val="both"/>
        <w:rPr>
          <w:szCs w:val="24"/>
        </w:rPr>
      </w:pPr>
      <w:r>
        <w:rPr>
          <w:szCs w:val="24"/>
        </w:rPr>
        <w:t>IN THE HIGH COURT OF ZIMBABWE</w:t>
      </w:r>
    </w:p>
    <w:p w:rsidR="00304614" w:rsidRDefault="00304614" w:rsidP="004142D7">
      <w:pPr>
        <w:pStyle w:val="NoSpacing"/>
        <w:jc w:val="both"/>
        <w:rPr>
          <w:szCs w:val="24"/>
        </w:rPr>
      </w:pPr>
      <w:r>
        <w:rPr>
          <w:szCs w:val="24"/>
        </w:rPr>
        <w:t>MOYO J</w:t>
      </w:r>
    </w:p>
    <w:p w:rsidR="00304614" w:rsidRDefault="00304614" w:rsidP="004142D7">
      <w:pPr>
        <w:pStyle w:val="NoSpacing"/>
        <w:jc w:val="both"/>
        <w:rPr>
          <w:szCs w:val="24"/>
        </w:rPr>
      </w:pPr>
      <w:r>
        <w:rPr>
          <w:szCs w:val="24"/>
        </w:rPr>
        <w:t xml:space="preserve">BULAWAYO 8 NOVEMBER 2022 AND </w:t>
      </w:r>
      <w:r w:rsidR="00226E81">
        <w:rPr>
          <w:szCs w:val="24"/>
        </w:rPr>
        <w:t>20</w:t>
      </w:r>
      <w:r>
        <w:rPr>
          <w:szCs w:val="24"/>
        </w:rPr>
        <w:t xml:space="preserve"> APRIL 2023</w:t>
      </w:r>
    </w:p>
    <w:p w:rsidR="00304614" w:rsidRDefault="00304614" w:rsidP="004142D7">
      <w:pPr>
        <w:pStyle w:val="NoSpacing"/>
        <w:jc w:val="both"/>
        <w:rPr>
          <w:szCs w:val="24"/>
        </w:rPr>
      </w:pPr>
    </w:p>
    <w:p w:rsidR="00304614" w:rsidRDefault="00304614" w:rsidP="004142D7">
      <w:pPr>
        <w:pStyle w:val="NoSpacing"/>
        <w:jc w:val="both"/>
        <w:rPr>
          <w:b/>
          <w:szCs w:val="24"/>
        </w:rPr>
      </w:pPr>
    </w:p>
    <w:p w:rsidR="00304614" w:rsidRDefault="00304614" w:rsidP="004142D7">
      <w:pPr>
        <w:pStyle w:val="NoSpacing"/>
        <w:jc w:val="both"/>
        <w:rPr>
          <w:b/>
          <w:szCs w:val="24"/>
        </w:rPr>
      </w:pPr>
    </w:p>
    <w:p w:rsidR="00304614" w:rsidRDefault="00304614" w:rsidP="004142D7">
      <w:pPr>
        <w:pStyle w:val="NoSpacing"/>
        <w:jc w:val="both"/>
        <w:rPr>
          <w:b/>
          <w:szCs w:val="24"/>
        </w:rPr>
      </w:pPr>
      <w:r>
        <w:rPr>
          <w:b/>
          <w:szCs w:val="24"/>
        </w:rPr>
        <w:t>Opposed Application</w:t>
      </w:r>
    </w:p>
    <w:p w:rsidR="00304614" w:rsidRDefault="00304614" w:rsidP="004142D7">
      <w:pPr>
        <w:pStyle w:val="NoSpacing"/>
        <w:jc w:val="both"/>
        <w:rPr>
          <w:szCs w:val="24"/>
        </w:rPr>
      </w:pPr>
    </w:p>
    <w:p w:rsidR="00304614" w:rsidRDefault="00304614" w:rsidP="004142D7">
      <w:pPr>
        <w:pStyle w:val="NoSpacing"/>
        <w:jc w:val="both"/>
        <w:rPr>
          <w:i/>
          <w:szCs w:val="24"/>
        </w:rPr>
      </w:pPr>
    </w:p>
    <w:p w:rsidR="00304614" w:rsidRDefault="00304614" w:rsidP="004142D7">
      <w:pPr>
        <w:pStyle w:val="NoSpacing"/>
        <w:jc w:val="both"/>
        <w:rPr>
          <w:i/>
          <w:szCs w:val="24"/>
        </w:rPr>
      </w:pPr>
    </w:p>
    <w:p w:rsidR="00304614" w:rsidRDefault="004B5BCE" w:rsidP="004142D7">
      <w:pPr>
        <w:pStyle w:val="NoSpacing"/>
        <w:jc w:val="both"/>
        <w:rPr>
          <w:szCs w:val="24"/>
        </w:rPr>
      </w:pPr>
      <w:r>
        <w:rPr>
          <w:i/>
          <w:szCs w:val="24"/>
        </w:rPr>
        <w:t xml:space="preserve">L. </w:t>
      </w:r>
      <w:proofErr w:type="spellStart"/>
      <w:r>
        <w:rPr>
          <w:i/>
          <w:szCs w:val="24"/>
        </w:rPr>
        <w:t>Mcijo</w:t>
      </w:r>
      <w:proofErr w:type="spellEnd"/>
      <w:r w:rsidR="00304614">
        <w:rPr>
          <w:i/>
          <w:szCs w:val="24"/>
        </w:rPr>
        <w:t xml:space="preserve">, </w:t>
      </w:r>
      <w:r w:rsidR="00304614">
        <w:rPr>
          <w:szCs w:val="24"/>
        </w:rPr>
        <w:t>for the applicant</w:t>
      </w:r>
    </w:p>
    <w:p w:rsidR="00304614" w:rsidRDefault="004B5BCE" w:rsidP="004142D7">
      <w:pPr>
        <w:pStyle w:val="NoSpacing"/>
        <w:jc w:val="both"/>
        <w:rPr>
          <w:szCs w:val="24"/>
        </w:rPr>
      </w:pPr>
      <w:r>
        <w:rPr>
          <w:i/>
          <w:szCs w:val="24"/>
        </w:rPr>
        <w:t xml:space="preserve">E. </w:t>
      </w:r>
      <w:proofErr w:type="spellStart"/>
      <w:r>
        <w:rPr>
          <w:i/>
          <w:szCs w:val="24"/>
        </w:rPr>
        <w:t>Mukucha</w:t>
      </w:r>
      <w:proofErr w:type="spellEnd"/>
      <w:r w:rsidR="00304614">
        <w:rPr>
          <w:szCs w:val="24"/>
        </w:rPr>
        <w:t>, for the respondent</w:t>
      </w:r>
      <w:r>
        <w:rPr>
          <w:szCs w:val="24"/>
        </w:rPr>
        <w:t>s</w:t>
      </w:r>
    </w:p>
    <w:p w:rsidR="00304614" w:rsidRDefault="00304614" w:rsidP="004142D7">
      <w:pPr>
        <w:jc w:val="both"/>
        <w:rPr>
          <w:rFonts w:ascii="Times New Roman" w:hAnsi="Times New Roman" w:cs="Times New Roman"/>
          <w:b/>
          <w:sz w:val="24"/>
          <w:szCs w:val="24"/>
        </w:rPr>
      </w:pPr>
    </w:p>
    <w:p w:rsidR="00223694" w:rsidRDefault="00304614" w:rsidP="004142D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This is an a</w:t>
      </w:r>
      <w:r w:rsidR="004B5BCE">
        <w:rPr>
          <w:rFonts w:ascii="Times New Roman" w:hAnsi="Times New Roman" w:cs="Times New Roman"/>
          <w:sz w:val="24"/>
          <w:szCs w:val="24"/>
        </w:rPr>
        <w:t>pplication wherein the applicant seeks an order as follows:</w:t>
      </w:r>
    </w:p>
    <w:p w:rsidR="004B5BCE" w:rsidRDefault="004B5BCE" w:rsidP="004142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decisions of the 1</w:t>
      </w:r>
      <w:r w:rsidRPr="004B5BC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B5BC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with regards to the seizure of the applicant’s motor vehicle Registration No. AEA 5210 and the goods therein be and is hereby set aside.</w:t>
      </w:r>
    </w:p>
    <w:p w:rsidR="004B5BCE" w:rsidRDefault="004B5BCE" w:rsidP="004142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respondents be and are hereby directed to release applicant’s motor vehicle and the seized goods upon payment of the relevant import duty.</w:t>
      </w:r>
    </w:p>
    <w:p w:rsidR="004B5BCE" w:rsidRDefault="004B5BCE" w:rsidP="004142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respondents pay costs of suit on an attorney and client scale.</w:t>
      </w:r>
    </w:p>
    <w:p w:rsidR="004B5BCE" w:rsidRDefault="004B5BCE"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this matter is that applicant’s vehicle together with goods in it were allegedly impounded and seized by the Zimbabwe Revenue Authority officials at the Plumtree </w:t>
      </w:r>
      <w:r w:rsidR="00FF0788">
        <w:rPr>
          <w:rFonts w:ascii="Times New Roman" w:hAnsi="Times New Roman" w:cs="Times New Roman"/>
          <w:sz w:val="24"/>
          <w:szCs w:val="24"/>
        </w:rPr>
        <w:t xml:space="preserve">border post for failure to comply with customs requirements and regulations.  Applicant </w:t>
      </w:r>
      <w:r w:rsidR="00FF0788">
        <w:rPr>
          <w:rFonts w:ascii="Times New Roman" w:hAnsi="Times New Roman" w:cs="Times New Roman"/>
          <w:sz w:val="24"/>
          <w:szCs w:val="24"/>
        </w:rPr>
        <w:lastRenderedPageBreak/>
        <w:t xml:space="preserve">appealed to the Commissioner General of the Zimbabwe Revenue Authority but found no joy causing him to then approach this </w:t>
      </w:r>
      <w:proofErr w:type="spellStart"/>
      <w:r w:rsidR="00FF0788">
        <w:rPr>
          <w:rFonts w:ascii="Times New Roman" w:hAnsi="Times New Roman" w:cs="Times New Roman"/>
          <w:sz w:val="24"/>
          <w:szCs w:val="24"/>
        </w:rPr>
        <w:t>Honourable</w:t>
      </w:r>
      <w:proofErr w:type="spellEnd"/>
      <w:r w:rsidR="00FF0788">
        <w:rPr>
          <w:rFonts w:ascii="Times New Roman" w:hAnsi="Times New Roman" w:cs="Times New Roman"/>
          <w:sz w:val="24"/>
          <w:szCs w:val="24"/>
        </w:rPr>
        <w:t xml:space="preserve"> Court.</w:t>
      </w:r>
    </w:p>
    <w:p w:rsidR="00FF0788" w:rsidRDefault="00FF0788"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seeking a review of the decision to impound and seize the vehicle together with the goods he was carrying.</w:t>
      </w:r>
    </w:p>
    <w:p w:rsidR="00FF0788" w:rsidRDefault="00E266BD"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FF0788">
        <w:rPr>
          <w:rFonts w:ascii="Times New Roman" w:hAnsi="Times New Roman" w:cs="Times New Roman"/>
          <w:sz w:val="24"/>
          <w:szCs w:val="24"/>
        </w:rPr>
        <w:t>s</w:t>
      </w:r>
      <w:r>
        <w:rPr>
          <w:rFonts w:ascii="Times New Roman" w:hAnsi="Times New Roman" w:cs="Times New Roman"/>
          <w:sz w:val="24"/>
          <w:szCs w:val="24"/>
        </w:rPr>
        <w:t>’</w:t>
      </w:r>
      <w:r w:rsidR="00FF0788">
        <w:rPr>
          <w:rFonts w:ascii="Times New Roman" w:hAnsi="Times New Roman" w:cs="Times New Roman"/>
          <w:sz w:val="24"/>
          <w:szCs w:val="24"/>
        </w:rPr>
        <w:t xml:space="preserve"> counsel raised points </w:t>
      </w:r>
      <w:r w:rsidR="00FF0788" w:rsidRPr="00E266BD">
        <w:rPr>
          <w:rFonts w:ascii="Times New Roman" w:hAnsi="Times New Roman" w:cs="Times New Roman"/>
          <w:i/>
          <w:sz w:val="24"/>
          <w:szCs w:val="24"/>
        </w:rPr>
        <w:t xml:space="preserve">in </w:t>
      </w:r>
      <w:proofErr w:type="spellStart"/>
      <w:r w:rsidR="00FF0788" w:rsidRPr="00E266BD">
        <w:rPr>
          <w:rFonts w:ascii="Times New Roman" w:hAnsi="Times New Roman" w:cs="Times New Roman"/>
          <w:i/>
          <w:sz w:val="24"/>
          <w:szCs w:val="24"/>
        </w:rPr>
        <w:t>limine</w:t>
      </w:r>
      <w:proofErr w:type="spellEnd"/>
      <w:r w:rsidR="00FF0788">
        <w:rPr>
          <w:rFonts w:ascii="Times New Roman" w:hAnsi="Times New Roman" w:cs="Times New Roman"/>
          <w:sz w:val="24"/>
          <w:szCs w:val="24"/>
        </w:rPr>
        <w:t xml:space="preserve"> at the hearing of the application.</w:t>
      </w:r>
    </w:p>
    <w:p w:rsidR="00FF0788" w:rsidRDefault="00FF0788" w:rsidP="004142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application for review should have been made </w:t>
      </w:r>
      <w:r w:rsidR="00226E81">
        <w:rPr>
          <w:rFonts w:ascii="Times New Roman" w:hAnsi="Times New Roman" w:cs="Times New Roman"/>
          <w:sz w:val="24"/>
          <w:szCs w:val="24"/>
        </w:rPr>
        <w:t xml:space="preserve">within </w:t>
      </w:r>
      <w:r>
        <w:rPr>
          <w:rFonts w:ascii="Times New Roman" w:hAnsi="Times New Roman" w:cs="Times New Roman"/>
          <w:sz w:val="24"/>
          <w:szCs w:val="24"/>
        </w:rPr>
        <w:t xml:space="preserve">8 weeks prior to initiating the review </w:t>
      </w:r>
      <w:r w:rsidR="00226E81">
        <w:rPr>
          <w:rFonts w:ascii="Times New Roman" w:hAnsi="Times New Roman" w:cs="Times New Roman"/>
          <w:sz w:val="24"/>
          <w:szCs w:val="24"/>
        </w:rPr>
        <w:t>and that failing that it should have been preceded by an application for condonation</w:t>
      </w:r>
      <w:r>
        <w:rPr>
          <w:rFonts w:ascii="Times New Roman" w:hAnsi="Times New Roman" w:cs="Times New Roman"/>
          <w:sz w:val="24"/>
          <w:szCs w:val="24"/>
        </w:rPr>
        <w:t xml:space="preserve"> as it is presumably out of time.</w:t>
      </w:r>
    </w:p>
    <w:p w:rsidR="00E266BD" w:rsidRDefault="00FF0788" w:rsidP="004142D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That it is also fatally defective as the wrong respondents were cited</w:t>
      </w:r>
      <w:r w:rsidR="00D41CE6">
        <w:rPr>
          <w:rFonts w:ascii="Times New Roman" w:hAnsi="Times New Roman" w:cs="Times New Roman"/>
          <w:sz w:val="24"/>
          <w:szCs w:val="24"/>
        </w:rPr>
        <w:t xml:space="preserve"> and that the claim has prescribed</w:t>
      </w:r>
      <w:r>
        <w:rPr>
          <w:rFonts w:ascii="Times New Roman" w:hAnsi="Times New Roman" w:cs="Times New Roman"/>
          <w:sz w:val="24"/>
          <w:szCs w:val="24"/>
        </w:rPr>
        <w:t xml:space="preserve">.  </w:t>
      </w:r>
    </w:p>
    <w:p w:rsidR="00FF0788" w:rsidRDefault="00FF0788" w:rsidP="00E266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only deal with </w:t>
      </w:r>
      <w:r w:rsidR="00472138">
        <w:rPr>
          <w:rFonts w:ascii="Times New Roman" w:hAnsi="Times New Roman" w:cs="Times New Roman"/>
          <w:sz w:val="24"/>
          <w:szCs w:val="24"/>
        </w:rPr>
        <w:t xml:space="preserve">1 of </w:t>
      </w:r>
      <w:bookmarkStart w:id="0" w:name="_GoBack"/>
      <w:bookmarkEnd w:id="0"/>
      <w:r>
        <w:rPr>
          <w:rFonts w:ascii="Times New Roman" w:hAnsi="Times New Roman" w:cs="Times New Roman"/>
          <w:sz w:val="24"/>
          <w:szCs w:val="24"/>
        </w:rPr>
        <w:t xml:space="preserve">these </w:t>
      </w:r>
      <w:r w:rsidR="00226E81">
        <w:rPr>
          <w:rFonts w:ascii="Times New Roman" w:hAnsi="Times New Roman" w:cs="Times New Roman"/>
          <w:sz w:val="24"/>
          <w:szCs w:val="24"/>
        </w:rPr>
        <w:t>3</w:t>
      </w:r>
      <w:r>
        <w:rPr>
          <w:rFonts w:ascii="Times New Roman" w:hAnsi="Times New Roman" w:cs="Times New Roman"/>
          <w:sz w:val="24"/>
          <w:szCs w:val="24"/>
        </w:rPr>
        <w:t xml:space="preserve"> points </w:t>
      </w:r>
      <w:r w:rsidRPr="00E266BD">
        <w:rPr>
          <w:rFonts w:ascii="Times New Roman" w:hAnsi="Times New Roman" w:cs="Times New Roman"/>
          <w:i/>
          <w:sz w:val="24"/>
          <w:szCs w:val="24"/>
        </w:rPr>
        <w:t xml:space="preserve">in </w:t>
      </w:r>
      <w:proofErr w:type="spellStart"/>
      <w:r w:rsidRPr="00E266BD">
        <w:rPr>
          <w:rFonts w:ascii="Times New Roman" w:hAnsi="Times New Roman" w:cs="Times New Roman"/>
          <w:i/>
          <w:sz w:val="24"/>
          <w:szCs w:val="24"/>
        </w:rPr>
        <w:t>limine</w:t>
      </w:r>
      <w:proofErr w:type="spellEnd"/>
      <w:r>
        <w:rPr>
          <w:rFonts w:ascii="Times New Roman" w:hAnsi="Times New Roman" w:cs="Times New Roman"/>
          <w:sz w:val="24"/>
          <w:szCs w:val="24"/>
        </w:rPr>
        <w:t xml:space="preserve"> as I believe they are the one most relevant in this case.</w:t>
      </w:r>
    </w:p>
    <w:p w:rsidR="00FF0788" w:rsidRDefault="00FF0788"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argue that it is the Zimbabwe Revenue Authority that can sue and be sued for all actions performed by its officials as they represent the authority.  They cite section 3 of the Revenue Authority Act which provides that:-</w:t>
      </w:r>
    </w:p>
    <w:p w:rsidR="00FF0788" w:rsidRDefault="00FF0788" w:rsidP="001C33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“There is hereby established an authority to be known as the Zimbabwe Revenue Authority, which shall be a body corporate capable of suing and being sued in its own name, subject to this Act, of performing all acts t</w:t>
      </w:r>
      <w:r w:rsidR="002D245A">
        <w:rPr>
          <w:rFonts w:ascii="Times New Roman" w:hAnsi="Times New Roman" w:cs="Times New Roman"/>
          <w:sz w:val="24"/>
          <w:szCs w:val="24"/>
        </w:rPr>
        <w:t>hat bodies corporate may by law perform.”</w:t>
      </w:r>
    </w:p>
    <w:p w:rsidR="002D245A" w:rsidRDefault="002D245A"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 (1) (a) of the same Act provides that:-</w:t>
      </w:r>
    </w:p>
    <w:p w:rsidR="002D245A" w:rsidRDefault="002D245A" w:rsidP="000C2B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function of the authority shall be to act as an agent of the state in assessing, collecting and enforcing payment of all revenues….”</w:t>
      </w:r>
    </w:p>
    <w:p w:rsidR="002D245A" w:rsidRDefault="002D245A"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009A4065">
        <w:rPr>
          <w:rFonts w:ascii="Times New Roman" w:hAnsi="Times New Roman" w:cs="Times New Roman"/>
          <w:sz w:val="24"/>
          <w:szCs w:val="24"/>
        </w:rPr>
        <w:t xml:space="preserve"> argue therefore that citation of the Regional Manager and the Commissioner General renders the application fatally defective.</w:t>
      </w:r>
    </w:p>
    <w:p w:rsidR="009A4065" w:rsidRDefault="009A4065"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responded to the preliminary points by stating that the cases that respondents cited are not applications for review and therefore are not applicable since in applications for review it is the particular official whose decision is being challenged who should be cited.  The applicant’s counsel also submitted that in terms of the rules of this court, </w:t>
      </w:r>
      <w:proofErr w:type="spellStart"/>
      <w:r>
        <w:rPr>
          <w:rFonts w:ascii="Times New Roman" w:hAnsi="Times New Roman" w:cs="Times New Roman"/>
          <w:sz w:val="24"/>
          <w:szCs w:val="24"/>
        </w:rPr>
        <w:t>non joinder</w:t>
      </w:r>
      <w:proofErr w:type="spellEnd"/>
      <w:r>
        <w:rPr>
          <w:rFonts w:ascii="Times New Roman" w:hAnsi="Times New Roman" w:cs="Times New Roman"/>
          <w:sz w:val="24"/>
          <w:szCs w:val="24"/>
        </w:rPr>
        <w:t xml:space="preserve"> cannot be a ground for the dismissal of a matter.</w:t>
      </w:r>
    </w:p>
    <w:p w:rsidR="009A4065" w:rsidRDefault="009A4065"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3 of the Zimbabwe Revenue Authority Ac</w:t>
      </w:r>
      <w:r w:rsidR="00F75059">
        <w:rPr>
          <w:rFonts w:ascii="Times New Roman" w:hAnsi="Times New Roman" w:cs="Times New Roman"/>
          <w:sz w:val="24"/>
          <w:szCs w:val="24"/>
        </w:rPr>
        <w:t>t</w:t>
      </w:r>
      <w:r>
        <w:rPr>
          <w:rFonts w:ascii="Times New Roman" w:hAnsi="Times New Roman" w:cs="Times New Roman"/>
          <w:sz w:val="24"/>
          <w:szCs w:val="24"/>
        </w:rPr>
        <w:t xml:space="preserve"> Chapter (23:11) provides that:-</w:t>
      </w:r>
    </w:p>
    <w:p w:rsidR="009A4065" w:rsidRDefault="009A4065" w:rsidP="00F7505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hereby established an authority to be known as the Zimbabwe Revenue Authority which shall be a body corporate capable of suing and being sued in its own name and, subject to this Act, of performing all acts that </w:t>
      </w:r>
      <w:proofErr w:type="spellStart"/>
      <w:r>
        <w:rPr>
          <w:rFonts w:ascii="Times New Roman" w:hAnsi="Times New Roman" w:cs="Times New Roman"/>
          <w:sz w:val="24"/>
          <w:szCs w:val="24"/>
        </w:rPr>
        <w:t>boches</w:t>
      </w:r>
      <w:proofErr w:type="spellEnd"/>
      <w:r>
        <w:rPr>
          <w:rFonts w:ascii="Times New Roman" w:hAnsi="Times New Roman" w:cs="Times New Roman"/>
          <w:sz w:val="24"/>
          <w:szCs w:val="24"/>
        </w:rPr>
        <w:t xml:space="preserve"> corporate may by law perform.”</w:t>
      </w:r>
    </w:p>
    <w:p w:rsidR="004B1942" w:rsidRDefault="004B1942" w:rsidP="004142D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4 (1) (a) of the same act provides that:-</w:t>
      </w:r>
    </w:p>
    <w:p w:rsidR="00F05ED0" w:rsidRDefault="004B1942" w:rsidP="00D37E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functions of the Authority shall be</w:t>
      </w:r>
    </w:p>
    <w:p w:rsidR="004B1942" w:rsidRPr="004365F4" w:rsidRDefault="00F05ED0" w:rsidP="00D37E01">
      <w:pPr>
        <w:pStyle w:val="ListParagraph"/>
        <w:numPr>
          <w:ilvl w:val="0"/>
          <w:numId w:val="1"/>
        </w:numPr>
        <w:spacing w:line="240" w:lineRule="auto"/>
        <w:jc w:val="both"/>
        <w:rPr>
          <w:rFonts w:ascii="Times New Roman" w:hAnsi="Times New Roman" w:cs="Times New Roman"/>
          <w:sz w:val="24"/>
          <w:szCs w:val="24"/>
        </w:rPr>
      </w:pPr>
      <w:proofErr w:type="gramStart"/>
      <w:r w:rsidRPr="004365F4">
        <w:rPr>
          <w:rFonts w:ascii="Times New Roman" w:hAnsi="Times New Roman" w:cs="Times New Roman"/>
          <w:sz w:val="24"/>
          <w:szCs w:val="24"/>
        </w:rPr>
        <w:t>to</w:t>
      </w:r>
      <w:proofErr w:type="gramEnd"/>
      <w:r w:rsidRPr="004365F4">
        <w:rPr>
          <w:rFonts w:ascii="Times New Roman" w:hAnsi="Times New Roman" w:cs="Times New Roman"/>
          <w:sz w:val="24"/>
          <w:szCs w:val="24"/>
        </w:rPr>
        <w:t xml:space="preserve"> act as an agent of the state in assessing, collecting, and enforcing the payment of all revenues….”</w:t>
      </w:r>
      <w:r w:rsidR="004B1942" w:rsidRPr="004365F4">
        <w:rPr>
          <w:rFonts w:ascii="Times New Roman" w:hAnsi="Times New Roman" w:cs="Times New Roman"/>
          <w:sz w:val="24"/>
          <w:szCs w:val="24"/>
        </w:rPr>
        <w:t xml:space="preserve"> </w:t>
      </w:r>
    </w:p>
    <w:p w:rsidR="00FF7256" w:rsidRDefault="004365F4"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meaning of the quoted sections is that in essence it is the authority through its </w:t>
      </w:r>
      <w:proofErr w:type="gramStart"/>
      <w:r>
        <w:rPr>
          <w:rFonts w:ascii="Times New Roman" w:hAnsi="Times New Roman" w:cs="Times New Roman"/>
          <w:sz w:val="24"/>
          <w:szCs w:val="24"/>
        </w:rPr>
        <w:t>employees,</w:t>
      </w:r>
      <w:r w:rsidR="00226E81">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assesses, collects and enforces the revenue collection measures.  What that then means is that it is the authority that acts in the performance of any of these duties and therefore the rightful party to any proceedings </w:t>
      </w:r>
      <w:r w:rsidR="001A6BE4">
        <w:rPr>
          <w:rFonts w:ascii="Times New Roman" w:hAnsi="Times New Roman" w:cs="Times New Roman"/>
          <w:sz w:val="24"/>
          <w:szCs w:val="24"/>
        </w:rPr>
        <w:t xml:space="preserve">where the revenue collection process is brought into question.  What it then means is that section 4 (1) (a) </w:t>
      </w:r>
      <w:r w:rsidR="001A6BE4" w:rsidRPr="00226E81">
        <w:rPr>
          <w:rFonts w:ascii="Times New Roman" w:hAnsi="Times New Roman" w:cs="Times New Roman"/>
          <w:i/>
          <w:sz w:val="24"/>
          <w:szCs w:val="24"/>
        </w:rPr>
        <w:t>(supra)</w:t>
      </w:r>
      <w:r w:rsidR="001A6BE4">
        <w:rPr>
          <w:rFonts w:ascii="Times New Roman" w:hAnsi="Times New Roman" w:cs="Times New Roman"/>
          <w:sz w:val="24"/>
          <w:szCs w:val="24"/>
        </w:rPr>
        <w:t xml:space="preserve"> as read with section 3 of the Zimbabwe Revenue Authority Act </w:t>
      </w:r>
      <w:r w:rsidR="001A6BE4" w:rsidRPr="00226E81">
        <w:rPr>
          <w:rFonts w:ascii="Times New Roman" w:hAnsi="Times New Roman" w:cs="Times New Roman"/>
          <w:i/>
          <w:sz w:val="24"/>
          <w:szCs w:val="24"/>
        </w:rPr>
        <w:t>(supra)</w:t>
      </w:r>
      <w:r w:rsidR="001A6BE4">
        <w:rPr>
          <w:rFonts w:ascii="Times New Roman" w:hAnsi="Times New Roman" w:cs="Times New Roman"/>
          <w:sz w:val="24"/>
          <w:szCs w:val="24"/>
        </w:rPr>
        <w:t xml:space="preserve"> mean that the appropriate respondent is the authority.  It therefore follows that citation of the </w:t>
      </w:r>
      <w:r w:rsidR="00226E81">
        <w:rPr>
          <w:rFonts w:ascii="Times New Roman" w:hAnsi="Times New Roman" w:cs="Times New Roman"/>
          <w:sz w:val="24"/>
          <w:szCs w:val="24"/>
        </w:rPr>
        <w:t xml:space="preserve">two </w:t>
      </w:r>
      <w:r w:rsidR="001A6BE4">
        <w:rPr>
          <w:rFonts w:ascii="Times New Roman" w:hAnsi="Times New Roman" w:cs="Times New Roman"/>
          <w:sz w:val="24"/>
          <w:szCs w:val="24"/>
        </w:rPr>
        <w:t>respondents in this ma</w:t>
      </w:r>
      <w:r w:rsidR="00FF7256">
        <w:rPr>
          <w:rFonts w:ascii="Times New Roman" w:hAnsi="Times New Roman" w:cs="Times New Roman"/>
          <w:sz w:val="24"/>
          <w:szCs w:val="24"/>
        </w:rPr>
        <w:t>t</w:t>
      </w:r>
      <w:r w:rsidR="001A6BE4">
        <w:rPr>
          <w:rFonts w:ascii="Times New Roman" w:hAnsi="Times New Roman" w:cs="Times New Roman"/>
          <w:sz w:val="24"/>
          <w:szCs w:val="24"/>
        </w:rPr>
        <w:t xml:space="preserve">ter is fatally defective as wrong parties have been brought to court and the correct party is not before court.  Such was the reasoning in the case of </w:t>
      </w:r>
      <w:r w:rsidR="001A6BE4" w:rsidRPr="000755B5">
        <w:rPr>
          <w:rFonts w:ascii="Times New Roman" w:hAnsi="Times New Roman" w:cs="Times New Roman"/>
          <w:i/>
          <w:sz w:val="24"/>
          <w:szCs w:val="24"/>
        </w:rPr>
        <w:t>T</w:t>
      </w:r>
      <w:r w:rsidR="00FF7256" w:rsidRPr="000755B5">
        <w:rPr>
          <w:rFonts w:ascii="Times New Roman" w:hAnsi="Times New Roman" w:cs="Times New Roman"/>
          <w:i/>
          <w:sz w:val="24"/>
          <w:szCs w:val="24"/>
        </w:rPr>
        <w:t>NM Ltd</w:t>
      </w:r>
      <w:r w:rsidR="00FF7256">
        <w:rPr>
          <w:rFonts w:ascii="Times New Roman" w:hAnsi="Times New Roman" w:cs="Times New Roman"/>
          <w:sz w:val="24"/>
          <w:szCs w:val="24"/>
        </w:rPr>
        <w:t xml:space="preserve"> v </w:t>
      </w:r>
      <w:r w:rsidR="00FF7256" w:rsidRPr="000755B5">
        <w:rPr>
          <w:rFonts w:ascii="Times New Roman" w:hAnsi="Times New Roman" w:cs="Times New Roman"/>
          <w:i/>
          <w:sz w:val="24"/>
          <w:szCs w:val="24"/>
        </w:rPr>
        <w:t>The Commissioner General of the Zimbabwe Revenue</w:t>
      </w:r>
      <w:r w:rsidR="00FF7256">
        <w:rPr>
          <w:rFonts w:ascii="Times New Roman" w:hAnsi="Times New Roman" w:cs="Times New Roman"/>
          <w:sz w:val="24"/>
          <w:szCs w:val="24"/>
        </w:rPr>
        <w:t xml:space="preserve"> </w:t>
      </w:r>
      <w:r w:rsidR="00FF7256" w:rsidRPr="000755B5">
        <w:rPr>
          <w:rFonts w:ascii="Times New Roman" w:hAnsi="Times New Roman" w:cs="Times New Roman"/>
          <w:i/>
          <w:sz w:val="24"/>
          <w:szCs w:val="24"/>
        </w:rPr>
        <w:t>Authority</w:t>
      </w:r>
      <w:r w:rsidR="00FF7256">
        <w:rPr>
          <w:rFonts w:ascii="Times New Roman" w:hAnsi="Times New Roman" w:cs="Times New Roman"/>
          <w:sz w:val="24"/>
          <w:szCs w:val="24"/>
        </w:rPr>
        <w:t xml:space="preserve"> HH 14-21 a matter wherein this same issue was dealt with.</w:t>
      </w:r>
    </w:p>
    <w:p w:rsidR="00FF7256" w:rsidRDefault="00FF7256"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counsel has argued that a non</w:t>
      </w:r>
      <w:r w:rsidR="00226E81">
        <w:rPr>
          <w:rFonts w:ascii="Times New Roman" w:hAnsi="Times New Roman" w:cs="Times New Roman"/>
          <w:sz w:val="24"/>
          <w:szCs w:val="24"/>
        </w:rPr>
        <w:t>-</w:t>
      </w:r>
      <w:r>
        <w:rPr>
          <w:rFonts w:ascii="Times New Roman" w:hAnsi="Times New Roman" w:cs="Times New Roman"/>
          <w:sz w:val="24"/>
          <w:szCs w:val="24"/>
        </w:rPr>
        <w:t>joinder of a party is not a ground for dismissal in terms of the rules of this court.  It is indeed a correct submission to the extent that the court does not delve into the merits of a matter where there is a fatal non joinder of a party.  The correct decision is to strike the matter off the roll as a wrong party is before the court and the correct party is not there.  What it means is that the case</w:t>
      </w:r>
      <w:r w:rsidR="000755B5">
        <w:rPr>
          <w:rFonts w:ascii="Times New Roman" w:hAnsi="Times New Roman" w:cs="Times New Roman"/>
          <w:sz w:val="24"/>
          <w:szCs w:val="24"/>
        </w:rPr>
        <w:t xml:space="preserve"> is limping, it cannot take off.</w:t>
      </w:r>
      <w:r>
        <w:rPr>
          <w:rFonts w:ascii="Times New Roman" w:hAnsi="Times New Roman" w:cs="Times New Roman"/>
          <w:sz w:val="24"/>
          <w:szCs w:val="24"/>
        </w:rPr>
        <w:t xml:space="preserve">  No issues can be determined between wrong parties as there is no substance to resolve when the correct parties are </w:t>
      </w:r>
      <w:r w:rsidR="008C0D67">
        <w:rPr>
          <w:rFonts w:ascii="Times New Roman" w:hAnsi="Times New Roman" w:cs="Times New Roman"/>
          <w:sz w:val="24"/>
          <w:szCs w:val="24"/>
        </w:rPr>
        <w:t xml:space="preserve">not </w:t>
      </w:r>
      <w:r>
        <w:rPr>
          <w:rFonts w:ascii="Times New Roman" w:hAnsi="Times New Roman" w:cs="Times New Roman"/>
          <w:sz w:val="24"/>
          <w:szCs w:val="24"/>
        </w:rPr>
        <w:t xml:space="preserve">before it.  Refer to the decision of the Supreme Court in the case of </w:t>
      </w:r>
      <w:proofErr w:type="spellStart"/>
      <w:r w:rsidRPr="000755B5">
        <w:rPr>
          <w:rFonts w:ascii="Times New Roman" w:hAnsi="Times New Roman" w:cs="Times New Roman"/>
          <w:i/>
          <w:sz w:val="24"/>
          <w:szCs w:val="24"/>
        </w:rPr>
        <w:t>Marange</w:t>
      </w:r>
      <w:proofErr w:type="spellEnd"/>
      <w:r w:rsidRPr="000755B5">
        <w:rPr>
          <w:rFonts w:ascii="Times New Roman" w:hAnsi="Times New Roman" w:cs="Times New Roman"/>
          <w:i/>
          <w:sz w:val="24"/>
          <w:szCs w:val="24"/>
        </w:rPr>
        <w:t xml:space="preserve"> Resources </w:t>
      </w:r>
      <w:proofErr w:type="spellStart"/>
      <w:r w:rsidRPr="000755B5">
        <w:rPr>
          <w:rFonts w:ascii="Times New Roman" w:hAnsi="Times New Roman" w:cs="Times New Roman"/>
          <w:i/>
          <w:sz w:val="24"/>
          <w:szCs w:val="24"/>
        </w:rPr>
        <w:t>Pvt</w:t>
      </w:r>
      <w:proofErr w:type="spellEnd"/>
      <w:r w:rsidRPr="000755B5">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0755B5">
        <w:rPr>
          <w:rFonts w:ascii="Times New Roman" w:hAnsi="Times New Roman" w:cs="Times New Roman"/>
          <w:i/>
          <w:sz w:val="24"/>
          <w:szCs w:val="24"/>
        </w:rPr>
        <w:t xml:space="preserve">Core Mining &amp; Minerals </w:t>
      </w:r>
      <w:proofErr w:type="spellStart"/>
      <w:r w:rsidRPr="000755B5">
        <w:rPr>
          <w:rFonts w:ascii="Times New Roman" w:hAnsi="Times New Roman" w:cs="Times New Roman"/>
          <w:i/>
          <w:sz w:val="24"/>
          <w:szCs w:val="24"/>
        </w:rPr>
        <w:t>Pvt</w:t>
      </w:r>
      <w:proofErr w:type="spellEnd"/>
      <w:r w:rsidRPr="000755B5">
        <w:rPr>
          <w:rFonts w:ascii="Times New Roman" w:hAnsi="Times New Roman" w:cs="Times New Roman"/>
          <w:i/>
          <w:sz w:val="24"/>
          <w:szCs w:val="24"/>
        </w:rPr>
        <w:t xml:space="preserve"> Ltd (In liquidation) &amp; 3 Others</w:t>
      </w:r>
      <w:r>
        <w:rPr>
          <w:rFonts w:ascii="Times New Roman" w:hAnsi="Times New Roman" w:cs="Times New Roman"/>
          <w:sz w:val="24"/>
          <w:szCs w:val="24"/>
        </w:rPr>
        <w:t xml:space="preserve"> SC 37-16 wherein the Supreme Court stated that</w:t>
      </w:r>
    </w:p>
    <w:p w:rsidR="004365F4" w:rsidRDefault="00FF7256" w:rsidP="004142D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“Thus the fate of an application where a wrong party is cited is clear, the proceedings cannot be sustained.”</w:t>
      </w:r>
    </w:p>
    <w:p w:rsidR="00B14BC1" w:rsidRDefault="00FF7256"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will not proceed to deal with the </w:t>
      </w:r>
      <w:r w:rsidR="00B14BC1">
        <w:rPr>
          <w:rFonts w:ascii="Times New Roman" w:hAnsi="Times New Roman" w:cs="Times New Roman"/>
          <w:sz w:val="24"/>
          <w:szCs w:val="24"/>
        </w:rPr>
        <w:t xml:space="preserve">rest of the preliminary points, on failure to give notice and whether or not the application was made in time since those points would only become relevant if the correct parties were before me.  Once I have made a finding that the wrong respondents are before me, the application suffers a fatal blow on that point alone, I would only proceed to assess the other preliminary points if the correct parties were before me.  </w:t>
      </w:r>
    </w:p>
    <w:p w:rsidR="007830A8" w:rsidRDefault="00B14BC1" w:rsidP="004142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the preliminary point of citing the wrong respondents is upheld and the application is accordingly struck off the roll with costs.</w:t>
      </w:r>
    </w:p>
    <w:p w:rsidR="007830A8" w:rsidRDefault="007830A8" w:rsidP="004142D7">
      <w:pPr>
        <w:spacing w:line="360" w:lineRule="auto"/>
        <w:jc w:val="both"/>
        <w:rPr>
          <w:rFonts w:ascii="Times New Roman" w:hAnsi="Times New Roman" w:cs="Times New Roman"/>
          <w:sz w:val="24"/>
          <w:szCs w:val="24"/>
        </w:rPr>
      </w:pPr>
    </w:p>
    <w:p w:rsidR="007830A8" w:rsidRDefault="007830A8" w:rsidP="004142D7">
      <w:pPr>
        <w:spacing w:line="360" w:lineRule="auto"/>
        <w:jc w:val="both"/>
        <w:rPr>
          <w:rFonts w:ascii="Times New Roman" w:hAnsi="Times New Roman" w:cs="Times New Roman"/>
          <w:sz w:val="24"/>
          <w:szCs w:val="24"/>
        </w:rPr>
      </w:pPr>
    </w:p>
    <w:p w:rsidR="00FF7256" w:rsidRPr="004365F4" w:rsidRDefault="007830A8" w:rsidP="004142D7">
      <w:pPr>
        <w:spacing w:line="360" w:lineRule="auto"/>
        <w:jc w:val="both"/>
        <w:rPr>
          <w:rFonts w:ascii="Times New Roman" w:hAnsi="Times New Roman" w:cs="Times New Roman"/>
          <w:sz w:val="24"/>
          <w:szCs w:val="24"/>
        </w:rPr>
      </w:pPr>
      <w:r w:rsidRPr="007830A8">
        <w:rPr>
          <w:rFonts w:ascii="Times New Roman" w:hAnsi="Times New Roman" w:cs="Times New Roman"/>
          <w:i/>
          <w:sz w:val="24"/>
          <w:szCs w:val="24"/>
        </w:rPr>
        <w:t xml:space="preserve">Liberty </w:t>
      </w:r>
      <w:proofErr w:type="spellStart"/>
      <w:r w:rsidRPr="007830A8">
        <w:rPr>
          <w:rFonts w:ascii="Times New Roman" w:hAnsi="Times New Roman" w:cs="Times New Roman"/>
          <w:i/>
          <w:sz w:val="24"/>
          <w:szCs w:val="24"/>
        </w:rPr>
        <w:t>Mcijo</w:t>
      </w:r>
      <w:proofErr w:type="spellEnd"/>
      <w:r w:rsidRPr="007830A8">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r w:rsidR="00B14BC1">
        <w:rPr>
          <w:rFonts w:ascii="Times New Roman" w:hAnsi="Times New Roman" w:cs="Times New Roman"/>
          <w:sz w:val="24"/>
          <w:szCs w:val="24"/>
        </w:rPr>
        <w:t xml:space="preserve"> </w:t>
      </w:r>
    </w:p>
    <w:p w:rsidR="00FF0788" w:rsidRDefault="00FF0788" w:rsidP="004B5BCE">
      <w:pPr>
        <w:spacing w:line="360" w:lineRule="auto"/>
        <w:ind w:firstLine="720"/>
      </w:pPr>
    </w:p>
    <w:sectPr w:rsidR="00FF07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263" w:rsidRDefault="00304263" w:rsidP="004142D7">
      <w:pPr>
        <w:spacing w:after="0" w:line="240" w:lineRule="auto"/>
      </w:pPr>
      <w:r>
        <w:separator/>
      </w:r>
    </w:p>
  </w:endnote>
  <w:endnote w:type="continuationSeparator" w:id="0">
    <w:p w:rsidR="00304263" w:rsidRDefault="00304263" w:rsidP="0041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263" w:rsidRDefault="00304263" w:rsidP="004142D7">
      <w:pPr>
        <w:spacing w:after="0" w:line="240" w:lineRule="auto"/>
      </w:pPr>
      <w:r>
        <w:separator/>
      </w:r>
    </w:p>
  </w:footnote>
  <w:footnote w:type="continuationSeparator" w:id="0">
    <w:p w:rsidR="00304263" w:rsidRDefault="00304263" w:rsidP="00414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852168"/>
      <w:docPartObj>
        <w:docPartGallery w:val="Page Numbers (Top of Page)"/>
        <w:docPartUnique/>
      </w:docPartObj>
    </w:sdtPr>
    <w:sdtEndPr>
      <w:rPr>
        <w:rFonts w:ascii="Times New Roman" w:hAnsi="Times New Roman" w:cs="Times New Roman"/>
        <w:noProof/>
        <w:sz w:val="24"/>
        <w:szCs w:val="24"/>
      </w:rPr>
    </w:sdtEndPr>
    <w:sdtContent>
      <w:p w:rsidR="004142D7" w:rsidRPr="004142D7" w:rsidRDefault="004142D7">
        <w:pPr>
          <w:pStyle w:val="Header"/>
          <w:jc w:val="right"/>
          <w:rPr>
            <w:rFonts w:ascii="Times New Roman" w:hAnsi="Times New Roman" w:cs="Times New Roman"/>
            <w:noProof/>
            <w:sz w:val="24"/>
            <w:szCs w:val="24"/>
          </w:rPr>
        </w:pPr>
        <w:r w:rsidRPr="004142D7">
          <w:rPr>
            <w:rFonts w:ascii="Times New Roman" w:hAnsi="Times New Roman" w:cs="Times New Roman"/>
            <w:sz w:val="24"/>
            <w:szCs w:val="24"/>
          </w:rPr>
          <w:fldChar w:fldCharType="begin"/>
        </w:r>
        <w:r w:rsidRPr="004142D7">
          <w:rPr>
            <w:rFonts w:ascii="Times New Roman" w:hAnsi="Times New Roman" w:cs="Times New Roman"/>
            <w:sz w:val="24"/>
            <w:szCs w:val="24"/>
          </w:rPr>
          <w:instrText xml:space="preserve"> PAGE   \* MERGEFORMAT </w:instrText>
        </w:r>
        <w:r w:rsidRPr="004142D7">
          <w:rPr>
            <w:rFonts w:ascii="Times New Roman" w:hAnsi="Times New Roman" w:cs="Times New Roman"/>
            <w:sz w:val="24"/>
            <w:szCs w:val="24"/>
          </w:rPr>
          <w:fldChar w:fldCharType="separate"/>
        </w:r>
        <w:r w:rsidR="00472138">
          <w:rPr>
            <w:rFonts w:ascii="Times New Roman" w:hAnsi="Times New Roman" w:cs="Times New Roman"/>
            <w:noProof/>
            <w:sz w:val="24"/>
            <w:szCs w:val="24"/>
          </w:rPr>
          <w:t>4</w:t>
        </w:r>
        <w:r w:rsidRPr="004142D7">
          <w:rPr>
            <w:rFonts w:ascii="Times New Roman" w:hAnsi="Times New Roman" w:cs="Times New Roman"/>
            <w:noProof/>
            <w:sz w:val="24"/>
            <w:szCs w:val="24"/>
          </w:rPr>
          <w:fldChar w:fldCharType="end"/>
        </w:r>
      </w:p>
      <w:p w:rsidR="004142D7" w:rsidRPr="004142D7" w:rsidRDefault="004142D7">
        <w:pPr>
          <w:pStyle w:val="Header"/>
          <w:jc w:val="right"/>
          <w:rPr>
            <w:rFonts w:ascii="Times New Roman" w:hAnsi="Times New Roman" w:cs="Times New Roman"/>
            <w:noProof/>
            <w:sz w:val="24"/>
            <w:szCs w:val="24"/>
          </w:rPr>
        </w:pPr>
        <w:r w:rsidRPr="004142D7">
          <w:rPr>
            <w:rFonts w:ascii="Times New Roman" w:hAnsi="Times New Roman" w:cs="Times New Roman"/>
            <w:noProof/>
            <w:sz w:val="24"/>
            <w:szCs w:val="24"/>
          </w:rPr>
          <w:t>HB</w:t>
        </w:r>
        <w:r w:rsidR="00226E81">
          <w:rPr>
            <w:rFonts w:ascii="Times New Roman" w:hAnsi="Times New Roman" w:cs="Times New Roman"/>
            <w:noProof/>
            <w:sz w:val="24"/>
            <w:szCs w:val="24"/>
          </w:rPr>
          <w:t xml:space="preserve"> 65/23</w:t>
        </w:r>
        <w:r w:rsidRPr="004142D7">
          <w:rPr>
            <w:rFonts w:ascii="Times New Roman" w:hAnsi="Times New Roman" w:cs="Times New Roman"/>
            <w:noProof/>
            <w:sz w:val="24"/>
            <w:szCs w:val="24"/>
          </w:rPr>
          <w:t xml:space="preserve"> </w:t>
        </w:r>
      </w:p>
      <w:p w:rsidR="004142D7" w:rsidRPr="004142D7" w:rsidRDefault="004142D7">
        <w:pPr>
          <w:pStyle w:val="Header"/>
          <w:jc w:val="right"/>
          <w:rPr>
            <w:rFonts w:ascii="Times New Roman" w:hAnsi="Times New Roman" w:cs="Times New Roman"/>
            <w:sz w:val="24"/>
            <w:szCs w:val="24"/>
          </w:rPr>
        </w:pPr>
        <w:r w:rsidRPr="004142D7">
          <w:rPr>
            <w:rFonts w:ascii="Times New Roman" w:hAnsi="Times New Roman" w:cs="Times New Roman"/>
            <w:noProof/>
            <w:sz w:val="24"/>
            <w:szCs w:val="24"/>
          </w:rPr>
          <w:t>HC 429/21</w:t>
        </w:r>
      </w:p>
    </w:sdtContent>
  </w:sdt>
  <w:p w:rsidR="004142D7" w:rsidRDefault="00414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00D85"/>
    <w:multiLevelType w:val="hybridMultilevel"/>
    <w:tmpl w:val="2DCE92D2"/>
    <w:lvl w:ilvl="0" w:tplc="3F92593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14"/>
    <w:rsid w:val="000755B5"/>
    <w:rsid w:val="000C2B8C"/>
    <w:rsid w:val="001A6BE4"/>
    <w:rsid w:val="001C3310"/>
    <w:rsid w:val="00223694"/>
    <w:rsid w:val="00226E81"/>
    <w:rsid w:val="002D245A"/>
    <w:rsid w:val="00304263"/>
    <w:rsid w:val="00304614"/>
    <w:rsid w:val="004142D7"/>
    <w:rsid w:val="004365F4"/>
    <w:rsid w:val="00472138"/>
    <w:rsid w:val="004A5024"/>
    <w:rsid w:val="004B02A9"/>
    <w:rsid w:val="004B1942"/>
    <w:rsid w:val="004B5BCE"/>
    <w:rsid w:val="00752099"/>
    <w:rsid w:val="007830A8"/>
    <w:rsid w:val="008510BA"/>
    <w:rsid w:val="008C0D67"/>
    <w:rsid w:val="00922DE7"/>
    <w:rsid w:val="009A4065"/>
    <w:rsid w:val="009A497F"/>
    <w:rsid w:val="00B14BC1"/>
    <w:rsid w:val="00D37E01"/>
    <w:rsid w:val="00D41CE6"/>
    <w:rsid w:val="00DC2BF8"/>
    <w:rsid w:val="00E266BD"/>
    <w:rsid w:val="00F05ED0"/>
    <w:rsid w:val="00F75059"/>
    <w:rsid w:val="00FF0788"/>
    <w:rsid w:val="00FF72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05405-69DE-4E50-A964-A58EAED6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1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614"/>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B5BCE"/>
    <w:pPr>
      <w:ind w:left="720"/>
      <w:contextualSpacing/>
    </w:pPr>
  </w:style>
  <w:style w:type="paragraph" w:styleId="Header">
    <w:name w:val="header"/>
    <w:basedOn w:val="Normal"/>
    <w:link w:val="HeaderChar"/>
    <w:uiPriority w:val="99"/>
    <w:unhideWhenUsed/>
    <w:rsid w:val="0041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2D7"/>
    <w:rPr>
      <w:rFonts w:eastAsiaTheme="minorEastAsia"/>
      <w:lang w:val="en-US"/>
    </w:rPr>
  </w:style>
  <w:style w:type="paragraph" w:styleId="Footer">
    <w:name w:val="footer"/>
    <w:basedOn w:val="Normal"/>
    <w:link w:val="FooterChar"/>
    <w:uiPriority w:val="99"/>
    <w:unhideWhenUsed/>
    <w:rsid w:val="0041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2D7"/>
    <w:rPr>
      <w:rFonts w:eastAsiaTheme="minorEastAsia"/>
      <w:lang w:val="en-US"/>
    </w:rPr>
  </w:style>
  <w:style w:type="paragraph" w:styleId="BalloonText">
    <w:name w:val="Balloon Text"/>
    <w:basedOn w:val="Normal"/>
    <w:link w:val="BalloonTextChar"/>
    <w:uiPriority w:val="99"/>
    <w:semiHidden/>
    <w:unhideWhenUsed/>
    <w:rsid w:val="00D41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E6"/>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22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2023-04-19T10:10:00Z</cp:lastPrinted>
  <dcterms:created xsi:type="dcterms:W3CDTF">2023-04-05T10:12:00Z</dcterms:created>
  <dcterms:modified xsi:type="dcterms:W3CDTF">2023-04-19T10:14:00Z</dcterms:modified>
</cp:coreProperties>
</file>