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976" w:rsidRPr="004A31F3" w:rsidRDefault="00DA1976" w:rsidP="00211F81">
      <w:pPr>
        <w:pStyle w:val="NoSpacing"/>
        <w:spacing w:line="360" w:lineRule="auto"/>
        <w:rPr>
          <w:rFonts w:ascii="Times New Roman" w:hAnsi="Times New Roman" w:cs="Times New Roman"/>
          <w:sz w:val="24"/>
          <w:szCs w:val="24"/>
        </w:rPr>
      </w:pPr>
      <w:bookmarkStart w:id="0" w:name="_GoBack"/>
      <w:bookmarkEnd w:id="0"/>
    </w:p>
    <w:p w:rsidR="00DA1976" w:rsidRPr="004A31F3" w:rsidRDefault="00DA1976" w:rsidP="004A31F3">
      <w:pPr>
        <w:pStyle w:val="NoSpacing"/>
        <w:rPr>
          <w:rFonts w:ascii="Times New Roman" w:hAnsi="Times New Roman" w:cs="Times New Roman"/>
          <w:sz w:val="24"/>
          <w:szCs w:val="24"/>
        </w:rPr>
      </w:pPr>
      <w:r w:rsidRPr="004A31F3">
        <w:rPr>
          <w:rFonts w:ascii="Times New Roman" w:hAnsi="Times New Roman" w:cs="Times New Roman"/>
          <w:sz w:val="24"/>
          <w:szCs w:val="24"/>
        </w:rPr>
        <w:t>GANIZANI NUNU</w:t>
      </w:r>
    </w:p>
    <w:p w:rsidR="00DA1976" w:rsidRPr="004A31F3" w:rsidRDefault="004A31F3" w:rsidP="004A31F3">
      <w:pPr>
        <w:pStyle w:val="NoSpacing"/>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DA1976" w:rsidRPr="004A31F3" w:rsidRDefault="00DA1976" w:rsidP="004A31F3">
      <w:pPr>
        <w:pStyle w:val="NoSpacing"/>
        <w:rPr>
          <w:rFonts w:ascii="Times New Roman" w:hAnsi="Times New Roman" w:cs="Times New Roman"/>
          <w:sz w:val="24"/>
          <w:szCs w:val="24"/>
        </w:rPr>
      </w:pPr>
      <w:r w:rsidRPr="004A31F3">
        <w:rPr>
          <w:rFonts w:ascii="Times New Roman" w:hAnsi="Times New Roman" w:cs="Times New Roman"/>
          <w:sz w:val="24"/>
          <w:szCs w:val="24"/>
        </w:rPr>
        <w:t>SARAH MADZIYA</w:t>
      </w:r>
    </w:p>
    <w:p w:rsidR="00DA1976" w:rsidRDefault="00DA1976" w:rsidP="004A31F3">
      <w:pPr>
        <w:pStyle w:val="NoSpacing"/>
        <w:rPr>
          <w:rFonts w:ascii="Times New Roman" w:hAnsi="Times New Roman" w:cs="Times New Roman"/>
          <w:sz w:val="24"/>
          <w:szCs w:val="24"/>
        </w:rPr>
      </w:pPr>
    </w:p>
    <w:p w:rsidR="004A31F3" w:rsidRPr="004A31F3" w:rsidRDefault="004A31F3" w:rsidP="004A31F3">
      <w:pPr>
        <w:pStyle w:val="NoSpacing"/>
        <w:rPr>
          <w:rFonts w:ascii="Times New Roman" w:hAnsi="Times New Roman" w:cs="Times New Roman"/>
          <w:sz w:val="24"/>
          <w:szCs w:val="24"/>
        </w:rPr>
      </w:pPr>
    </w:p>
    <w:p w:rsidR="00DA1976" w:rsidRPr="004A31F3" w:rsidRDefault="00DA1976" w:rsidP="004A31F3">
      <w:pPr>
        <w:pStyle w:val="NoSpacing"/>
        <w:rPr>
          <w:rFonts w:ascii="Times New Roman" w:hAnsi="Times New Roman" w:cs="Times New Roman"/>
          <w:sz w:val="24"/>
          <w:szCs w:val="24"/>
        </w:rPr>
      </w:pPr>
      <w:r w:rsidRPr="004A31F3">
        <w:rPr>
          <w:rFonts w:ascii="Times New Roman" w:hAnsi="Times New Roman" w:cs="Times New Roman"/>
          <w:sz w:val="24"/>
          <w:szCs w:val="24"/>
        </w:rPr>
        <w:t>HIGH COURT OF ZIMBABWE</w:t>
      </w:r>
    </w:p>
    <w:p w:rsidR="00DA1976" w:rsidRPr="004A31F3" w:rsidRDefault="00DA1976" w:rsidP="004A31F3">
      <w:pPr>
        <w:pStyle w:val="NoSpacing"/>
        <w:rPr>
          <w:rFonts w:ascii="Times New Roman" w:hAnsi="Times New Roman" w:cs="Times New Roman"/>
          <w:sz w:val="24"/>
          <w:szCs w:val="24"/>
        </w:rPr>
      </w:pPr>
      <w:r w:rsidRPr="004A31F3">
        <w:rPr>
          <w:rFonts w:ascii="Times New Roman" w:hAnsi="Times New Roman" w:cs="Times New Roman"/>
          <w:sz w:val="24"/>
          <w:szCs w:val="24"/>
        </w:rPr>
        <w:t>MAKONESE</w:t>
      </w:r>
      <w:r w:rsidR="005E35BC">
        <w:rPr>
          <w:rFonts w:ascii="Times New Roman" w:hAnsi="Times New Roman" w:cs="Times New Roman"/>
          <w:sz w:val="24"/>
          <w:szCs w:val="24"/>
        </w:rPr>
        <w:t xml:space="preserve"> &amp; MAVANGIRA </w:t>
      </w:r>
      <w:r w:rsidRPr="004A31F3">
        <w:rPr>
          <w:rFonts w:ascii="Times New Roman" w:hAnsi="Times New Roman" w:cs="Times New Roman"/>
          <w:sz w:val="24"/>
          <w:szCs w:val="24"/>
        </w:rPr>
        <w:t>JJ</w:t>
      </w:r>
    </w:p>
    <w:p w:rsidR="00DA1976" w:rsidRPr="004A31F3" w:rsidRDefault="00DA1976" w:rsidP="004A31F3">
      <w:pPr>
        <w:pStyle w:val="NoSpacing"/>
        <w:rPr>
          <w:rFonts w:ascii="Times New Roman" w:hAnsi="Times New Roman" w:cs="Times New Roman"/>
          <w:sz w:val="24"/>
          <w:szCs w:val="24"/>
        </w:rPr>
      </w:pPr>
      <w:r w:rsidRPr="004A31F3">
        <w:rPr>
          <w:rFonts w:ascii="Times New Roman" w:hAnsi="Times New Roman" w:cs="Times New Roman"/>
          <w:sz w:val="24"/>
          <w:szCs w:val="24"/>
        </w:rPr>
        <w:t>HARARE</w:t>
      </w:r>
      <w:r w:rsidR="004A31F3">
        <w:rPr>
          <w:rFonts w:ascii="Times New Roman" w:hAnsi="Times New Roman" w:cs="Times New Roman"/>
          <w:sz w:val="24"/>
          <w:szCs w:val="24"/>
        </w:rPr>
        <w:t>,</w:t>
      </w:r>
      <w:r w:rsidRPr="004A31F3">
        <w:rPr>
          <w:rFonts w:ascii="Times New Roman" w:hAnsi="Times New Roman" w:cs="Times New Roman"/>
          <w:sz w:val="24"/>
          <w:szCs w:val="24"/>
        </w:rPr>
        <w:t xml:space="preserve"> 10 and 17 November</w:t>
      </w:r>
      <w:r w:rsidR="00211F81" w:rsidRPr="004A31F3">
        <w:rPr>
          <w:rFonts w:ascii="Times New Roman" w:hAnsi="Times New Roman" w:cs="Times New Roman"/>
          <w:sz w:val="24"/>
          <w:szCs w:val="24"/>
        </w:rPr>
        <w:t xml:space="preserve"> 2011</w:t>
      </w:r>
      <w:r w:rsidRPr="004A31F3">
        <w:rPr>
          <w:rFonts w:ascii="Times New Roman" w:hAnsi="Times New Roman" w:cs="Times New Roman"/>
          <w:sz w:val="24"/>
          <w:szCs w:val="24"/>
        </w:rPr>
        <w:t xml:space="preserve"> and </w:t>
      </w:r>
      <w:r w:rsidR="00804770">
        <w:rPr>
          <w:rFonts w:ascii="Times New Roman" w:hAnsi="Times New Roman" w:cs="Times New Roman"/>
          <w:sz w:val="24"/>
          <w:szCs w:val="24"/>
        </w:rPr>
        <w:t>7 March</w:t>
      </w:r>
      <w:r w:rsidRPr="004A31F3">
        <w:rPr>
          <w:rFonts w:ascii="Times New Roman" w:hAnsi="Times New Roman" w:cs="Times New Roman"/>
          <w:sz w:val="24"/>
          <w:szCs w:val="24"/>
        </w:rPr>
        <w:t xml:space="preserve"> 2012</w:t>
      </w:r>
    </w:p>
    <w:p w:rsidR="00DA1976" w:rsidRPr="004A31F3" w:rsidRDefault="00DA1976" w:rsidP="00211F81">
      <w:pPr>
        <w:pStyle w:val="NoSpacing"/>
        <w:spacing w:line="360" w:lineRule="auto"/>
        <w:rPr>
          <w:rFonts w:ascii="Times New Roman" w:hAnsi="Times New Roman" w:cs="Times New Roman"/>
          <w:sz w:val="24"/>
          <w:szCs w:val="24"/>
        </w:rPr>
      </w:pPr>
    </w:p>
    <w:p w:rsidR="00DA1976" w:rsidRPr="004A31F3" w:rsidRDefault="00DA1976" w:rsidP="00211F81">
      <w:pPr>
        <w:pStyle w:val="NoSpacing"/>
        <w:spacing w:line="360" w:lineRule="auto"/>
        <w:rPr>
          <w:rFonts w:ascii="Times New Roman" w:hAnsi="Times New Roman" w:cs="Times New Roman"/>
          <w:b/>
          <w:sz w:val="24"/>
          <w:szCs w:val="24"/>
        </w:rPr>
      </w:pPr>
      <w:r w:rsidRPr="004A31F3">
        <w:rPr>
          <w:rFonts w:ascii="Times New Roman" w:hAnsi="Times New Roman" w:cs="Times New Roman"/>
          <w:b/>
          <w:sz w:val="24"/>
          <w:szCs w:val="24"/>
        </w:rPr>
        <w:t>Civil Appeal</w:t>
      </w:r>
    </w:p>
    <w:p w:rsidR="00DA1976" w:rsidRPr="004A31F3" w:rsidRDefault="00DA1976" w:rsidP="00211F81">
      <w:pPr>
        <w:pStyle w:val="NoSpacing"/>
        <w:spacing w:line="360" w:lineRule="auto"/>
        <w:rPr>
          <w:rFonts w:ascii="Times New Roman" w:hAnsi="Times New Roman" w:cs="Times New Roman"/>
          <w:sz w:val="24"/>
          <w:szCs w:val="24"/>
        </w:rPr>
      </w:pPr>
    </w:p>
    <w:p w:rsidR="00DA1976" w:rsidRPr="004A31F3" w:rsidRDefault="00DA1976" w:rsidP="004A31F3">
      <w:pPr>
        <w:pStyle w:val="NoSpacing"/>
        <w:rPr>
          <w:rFonts w:ascii="Times New Roman" w:hAnsi="Times New Roman" w:cs="Times New Roman"/>
          <w:sz w:val="24"/>
          <w:szCs w:val="24"/>
        </w:rPr>
      </w:pPr>
      <w:r w:rsidRPr="004A31F3">
        <w:rPr>
          <w:rFonts w:ascii="Times New Roman" w:hAnsi="Times New Roman" w:cs="Times New Roman"/>
          <w:i/>
          <w:sz w:val="24"/>
          <w:szCs w:val="24"/>
        </w:rPr>
        <w:t xml:space="preserve">F </w:t>
      </w:r>
      <w:proofErr w:type="spellStart"/>
      <w:r w:rsidRPr="004A31F3">
        <w:rPr>
          <w:rFonts w:ascii="Times New Roman" w:hAnsi="Times New Roman" w:cs="Times New Roman"/>
          <w:i/>
          <w:sz w:val="24"/>
          <w:szCs w:val="24"/>
        </w:rPr>
        <w:t>Chagadama</w:t>
      </w:r>
      <w:proofErr w:type="spellEnd"/>
      <w:r w:rsidRPr="004A31F3">
        <w:rPr>
          <w:rFonts w:ascii="Times New Roman" w:hAnsi="Times New Roman" w:cs="Times New Roman"/>
          <w:sz w:val="24"/>
          <w:szCs w:val="24"/>
        </w:rPr>
        <w:t xml:space="preserve"> for the appellant</w:t>
      </w:r>
    </w:p>
    <w:p w:rsidR="00DA1976" w:rsidRPr="004A31F3" w:rsidRDefault="00DA1976" w:rsidP="004A31F3">
      <w:pPr>
        <w:pStyle w:val="NoSpacing"/>
        <w:rPr>
          <w:rFonts w:ascii="Times New Roman" w:hAnsi="Times New Roman" w:cs="Times New Roman"/>
          <w:sz w:val="24"/>
          <w:szCs w:val="24"/>
        </w:rPr>
      </w:pPr>
      <w:r w:rsidRPr="004A31F3">
        <w:rPr>
          <w:rFonts w:ascii="Times New Roman" w:hAnsi="Times New Roman" w:cs="Times New Roman"/>
          <w:sz w:val="24"/>
          <w:szCs w:val="24"/>
        </w:rPr>
        <w:t xml:space="preserve">Respondent in person </w:t>
      </w:r>
    </w:p>
    <w:p w:rsidR="00DA1976" w:rsidRPr="004A31F3" w:rsidRDefault="00DA1976" w:rsidP="004A31F3">
      <w:pPr>
        <w:pStyle w:val="NoSpacing"/>
        <w:jc w:val="both"/>
        <w:rPr>
          <w:rFonts w:ascii="Times New Roman" w:hAnsi="Times New Roman" w:cs="Times New Roman"/>
          <w:sz w:val="24"/>
          <w:szCs w:val="24"/>
        </w:rPr>
      </w:pPr>
      <w:r w:rsidRPr="004A31F3">
        <w:rPr>
          <w:rFonts w:ascii="Times New Roman" w:hAnsi="Times New Roman" w:cs="Times New Roman"/>
          <w:i/>
          <w:sz w:val="24"/>
          <w:szCs w:val="24"/>
        </w:rPr>
        <w:t>T</w:t>
      </w:r>
      <w:r w:rsidR="00144FDC">
        <w:rPr>
          <w:rFonts w:ascii="Times New Roman" w:hAnsi="Times New Roman" w:cs="Times New Roman"/>
          <w:i/>
          <w:sz w:val="24"/>
          <w:szCs w:val="24"/>
        </w:rPr>
        <w:t xml:space="preserve"> </w:t>
      </w:r>
      <w:proofErr w:type="spellStart"/>
      <w:r w:rsidRPr="004A31F3">
        <w:rPr>
          <w:rFonts w:ascii="Times New Roman" w:hAnsi="Times New Roman" w:cs="Times New Roman"/>
          <w:i/>
          <w:sz w:val="24"/>
          <w:szCs w:val="24"/>
        </w:rPr>
        <w:t>Mpofu</w:t>
      </w:r>
      <w:proofErr w:type="spellEnd"/>
      <w:r w:rsidR="00144FDC">
        <w:rPr>
          <w:rFonts w:ascii="Times New Roman" w:hAnsi="Times New Roman" w:cs="Times New Roman"/>
          <w:i/>
          <w:sz w:val="24"/>
          <w:szCs w:val="24"/>
        </w:rPr>
        <w:t xml:space="preserve"> </w:t>
      </w:r>
      <w:r w:rsidRPr="004A31F3">
        <w:rPr>
          <w:rFonts w:ascii="Times New Roman" w:hAnsi="Times New Roman" w:cs="Times New Roman"/>
          <w:i/>
          <w:sz w:val="24"/>
          <w:szCs w:val="24"/>
        </w:rPr>
        <w:t>amicus curiae</w:t>
      </w:r>
    </w:p>
    <w:p w:rsidR="00DA1976" w:rsidRPr="00D94E20" w:rsidRDefault="00DA1976" w:rsidP="004A31F3">
      <w:pPr>
        <w:pStyle w:val="NoSpacing"/>
        <w:jc w:val="both"/>
        <w:rPr>
          <w:rFonts w:ascii="Times New Roman" w:hAnsi="Times New Roman" w:cs="Times New Roman"/>
          <w:sz w:val="24"/>
          <w:szCs w:val="24"/>
        </w:rPr>
      </w:pPr>
    </w:p>
    <w:p w:rsidR="004A31F3" w:rsidRDefault="004A31F3" w:rsidP="004A31F3">
      <w:pPr>
        <w:pStyle w:val="NoSpacing"/>
        <w:ind w:firstLine="720"/>
        <w:jc w:val="both"/>
        <w:rPr>
          <w:rFonts w:ascii="Times New Roman" w:hAnsi="Times New Roman" w:cs="Times New Roman"/>
          <w:sz w:val="24"/>
          <w:szCs w:val="24"/>
        </w:rPr>
      </w:pPr>
    </w:p>
    <w:p w:rsidR="00DA1976" w:rsidRPr="004A31F3" w:rsidRDefault="00211F81" w:rsidP="00211F81">
      <w:pPr>
        <w:pStyle w:val="NoSpacing"/>
        <w:spacing w:line="360" w:lineRule="auto"/>
        <w:ind w:firstLine="720"/>
        <w:jc w:val="both"/>
        <w:rPr>
          <w:rFonts w:ascii="Times New Roman" w:hAnsi="Times New Roman" w:cs="Times New Roman"/>
          <w:sz w:val="24"/>
          <w:szCs w:val="24"/>
        </w:rPr>
      </w:pPr>
      <w:r w:rsidRPr="004A31F3">
        <w:rPr>
          <w:rFonts w:ascii="Times New Roman" w:hAnsi="Times New Roman" w:cs="Times New Roman"/>
          <w:sz w:val="24"/>
          <w:szCs w:val="24"/>
        </w:rPr>
        <w:t>MAVANGIRA J</w:t>
      </w:r>
      <w:r w:rsidR="00DA1976" w:rsidRPr="004A31F3">
        <w:rPr>
          <w:rFonts w:ascii="Times New Roman" w:hAnsi="Times New Roman" w:cs="Times New Roman"/>
          <w:sz w:val="24"/>
          <w:szCs w:val="24"/>
        </w:rPr>
        <w:t>: The appellant herein issued summons out of the magistrates</w:t>
      </w:r>
      <w:r w:rsidR="004A31F3">
        <w:rPr>
          <w:rFonts w:ascii="Times New Roman" w:hAnsi="Times New Roman" w:cs="Times New Roman"/>
          <w:sz w:val="24"/>
          <w:szCs w:val="24"/>
        </w:rPr>
        <w:t>’</w:t>
      </w:r>
      <w:r w:rsidR="00DA1976" w:rsidRPr="004A31F3">
        <w:rPr>
          <w:rFonts w:ascii="Times New Roman" w:hAnsi="Times New Roman" w:cs="Times New Roman"/>
          <w:sz w:val="24"/>
          <w:szCs w:val="24"/>
        </w:rPr>
        <w:t xml:space="preserve"> court claiming an order for division of </w:t>
      </w:r>
      <w:r w:rsidR="004A31F3">
        <w:rPr>
          <w:rFonts w:ascii="Times New Roman" w:hAnsi="Times New Roman" w:cs="Times New Roman"/>
          <w:sz w:val="24"/>
          <w:szCs w:val="24"/>
        </w:rPr>
        <w:t>“</w:t>
      </w:r>
      <w:r w:rsidR="00DA1976" w:rsidRPr="004A31F3">
        <w:rPr>
          <w:rFonts w:ascii="Times New Roman" w:hAnsi="Times New Roman" w:cs="Times New Roman"/>
          <w:sz w:val="24"/>
          <w:szCs w:val="24"/>
        </w:rPr>
        <w:t>matrimonial property”. In a document headed “Plaintiff’s Declaration” the plaintiff averred that the parties were customarily married in 1996 and were blessed with three children. He averred that the parties’ union had irretrievably broken down with the parties living separately albeit in the same house. He averred that there were no prospects of a reunion as they were no longer affording each other conjugal rights. He further averred that it would be just and equitable if the listed property acquire</w:t>
      </w:r>
      <w:r w:rsidR="0091290C" w:rsidRPr="004A31F3">
        <w:rPr>
          <w:rFonts w:ascii="Times New Roman" w:hAnsi="Times New Roman" w:cs="Times New Roman"/>
          <w:sz w:val="24"/>
          <w:szCs w:val="24"/>
        </w:rPr>
        <w:t>d</w:t>
      </w:r>
      <w:r w:rsidR="00DA1976" w:rsidRPr="004A31F3">
        <w:rPr>
          <w:rFonts w:ascii="Times New Roman" w:hAnsi="Times New Roman" w:cs="Times New Roman"/>
          <w:sz w:val="24"/>
          <w:szCs w:val="24"/>
        </w:rPr>
        <w:t xml:space="preserve"> during the subsistence of their union would be shared between them. </w:t>
      </w:r>
    </w:p>
    <w:p w:rsidR="00DA1976" w:rsidRPr="004A31F3" w:rsidRDefault="00DA1976" w:rsidP="0091290C">
      <w:pPr>
        <w:pStyle w:val="NoSpacing"/>
        <w:spacing w:line="360" w:lineRule="auto"/>
        <w:ind w:firstLine="720"/>
        <w:jc w:val="both"/>
        <w:rPr>
          <w:rFonts w:ascii="Times New Roman" w:hAnsi="Times New Roman" w:cs="Times New Roman"/>
          <w:sz w:val="24"/>
          <w:szCs w:val="24"/>
        </w:rPr>
      </w:pPr>
      <w:r w:rsidRPr="004A31F3">
        <w:rPr>
          <w:rFonts w:ascii="Times New Roman" w:hAnsi="Times New Roman" w:cs="Times New Roman"/>
          <w:sz w:val="24"/>
          <w:szCs w:val="24"/>
        </w:rPr>
        <w:t>The respondent who was the defendant in the matter before the magistrate</w:t>
      </w:r>
      <w:r w:rsidR="004A31F3">
        <w:rPr>
          <w:rFonts w:ascii="Times New Roman" w:hAnsi="Times New Roman" w:cs="Times New Roman"/>
          <w:sz w:val="24"/>
          <w:szCs w:val="24"/>
        </w:rPr>
        <w:t>’</w:t>
      </w:r>
      <w:r w:rsidRPr="004A31F3">
        <w:rPr>
          <w:rFonts w:ascii="Times New Roman" w:hAnsi="Times New Roman" w:cs="Times New Roman"/>
          <w:sz w:val="24"/>
          <w:szCs w:val="24"/>
        </w:rPr>
        <w:t>s court filed a plea and a counterclaim in which she sought that the property be shared between them with variations as to which items were to be awarded to either party.</w:t>
      </w:r>
    </w:p>
    <w:p w:rsidR="000832D0" w:rsidRPr="004A31F3" w:rsidRDefault="00DA1976" w:rsidP="0091290C">
      <w:pPr>
        <w:pStyle w:val="NoSpacing"/>
        <w:spacing w:line="360" w:lineRule="auto"/>
        <w:ind w:firstLine="720"/>
        <w:jc w:val="both"/>
        <w:rPr>
          <w:rFonts w:ascii="Times New Roman" w:hAnsi="Times New Roman" w:cs="Times New Roman"/>
          <w:sz w:val="24"/>
          <w:szCs w:val="24"/>
        </w:rPr>
      </w:pPr>
      <w:r w:rsidRPr="004A31F3">
        <w:rPr>
          <w:rFonts w:ascii="Times New Roman" w:hAnsi="Times New Roman" w:cs="Times New Roman"/>
          <w:sz w:val="24"/>
          <w:szCs w:val="24"/>
        </w:rPr>
        <w:t xml:space="preserve">After a trial the magistrate handed down a judgment in which he distributed the property between the parties. </w:t>
      </w:r>
      <w:r w:rsidR="006909E4" w:rsidRPr="004A31F3">
        <w:rPr>
          <w:rFonts w:ascii="Times New Roman" w:hAnsi="Times New Roman" w:cs="Times New Roman"/>
          <w:sz w:val="24"/>
          <w:szCs w:val="24"/>
        </w:rPr>
        <w:t xml:space="preserve">Various movable assets were apportioned to the parties respectively. He then awarded a 60% share of the immovable property to the appellant and a 40% share of the same to the respondent. He ordered that the appellant was to pay to the respondent 40% of the value of the immovable property within </w:t>
      </w:r>
      <w:r w:rsidR="004A31F3">
        <w:rPr>
          <w:rFonts w:ascii="Times New Roman" w:hAnsi="Times New Roman" w:cs="Times New Roman"/>
          <w:sz w:val="24"/>
          <w:szCs w:val="24"/>
        </w:rPr>
        <w:t>six</w:t>
      </w:r>
      <w:r w:rsidR="006909E4" w:rsidRPr="004A31F3">
        <w:rPr>
          <w:rFonts w:ascii="Times New Roman" w:hAnsi="Times New Roman" w:cs="Times New Roman"/>
          <w:sz w:val="24"/>
          <w:szCs w:val="24"/>
        </w:rPr>
        <w:t xml:space="preserve"> months of the judgment failing which it was to be sold by public auction with the proceeds to be shared between the parties in the said proportions</w:t>
      </w:r>
      <w:r w:rsidR="006909E4" w:rsidRPr="004A31F3">
        <w:rPr>
          <w:rFonts w:ascii="Times New Roman" w:hAnsi="Times New Roman" w:cs="Times New Roman"/>
          <w:b/>
          <w:sz w:val="24"/>
          <w:szCs w:val="24"/>
        </w:rPr>
        <w:t xml:space="preserve">. </w:t>
      </w:r>
      <w:r w:rsidR="000832D0" w:rsidRPr="004A31F3">
        <w:rPr>
          <w:rFonts w:ascii="Times New Roman" w:hAnsi="Times New Roman" w:cs="Times New Roman"/>
          <w:sz w:val="24"/>
          <w:szCs w:val="24"/>
        </w:rPr>
        <w:t>Dissatisfied with the magistrate’s judgment the appellant then appealed to this court.</w:t>
      </w:r>
    </w:p>
    <w:p w:rsidR="000832D0" w:rsidRPr="004A31F3" w:rsidRDefault="000832D0" w:rsidP="00211F81">
      <w:pPr>
        <w:pStyle w:val="NoSpacing"/>
        <w:spacing w:line="360" w:lineRule="auto"/>
        <w:jc w:val="both"/>
        <w:rPr>
          <w:rFonts w:ascii="Times New Roman" w:hAnsi="Times New Roman" w:cs="Times New Roman"/>
          <w:sz w:val="24"/>
          <w:szCs w:val="24"/>
        </w:rPr>
      </w:pPr>
    </w:p>
    <w:p w:rsidR="000832D0" w:rsidRPr="004A31F3" w:rsidRDefault="000832D0" w:rsidP="001D4DD1">
      <w:pPr>
        <w:pStyle w:val="NoSpacing"/>
        <w:spacing w:line="360" w:lineRule="auto"/>
        <w:ind w:firstLine="720"/>
        <w:jc w:val="both"/>
        <w:rPr>
          <w:rFonts w:ascii="Times New Roman" w:hAnsi="Times New Roman" w:cs="Times New Roman"/>
          <w:sz w:val="24"/>
          <w:szCs w:val="24"/>
        </w:rPr>
      </w:pPr>
      <w:r w:rsidRPr="004A31F3">
        <w:rPr>
          <w:rFonts w:ascii="Times New Roman" w:hAnsi="Times New Roman" w:cs="Times New Roman"/>
          <w:sz w:val="24"/>
          <w:szCs w:val="24"/>
        </w:rPr>
        <w:lastRenderedPageBreak/>
        <w:t xml:space="preserve">In his notice of appeal the appellant raised the following grounds of appeal. Firstly, that the court </w:t>
      </w:r>
      <w:r w:rsidRPr="004A31F3">
        <w:rPr>
          <w:rFonts w:ascii="Times New Roman" w:hAnsi="Times New Roman" w:cs="Times New Roman"/>
          <w:i/>
          <w:sz w:val="24"/>
          <w:szCs w:val="24"/>
        </w:rPr>
        <w:t>a quo</w:t>
      </w:r>
      <w:r w:rsidRPr="004A31F3">
        <w:rPr>
          <w:rFonts w:ascii="Times New Roman" w:hAnsi="Times New Roman" w:cs="Times New Roman"/>
          <w:sz w:val="24"/>
          <w:szCs w:val="24"/>
        </w:rPr>
        <w:t xml:space="preserve"> misdirected itself in failing to appreciate that the immovable property in question was acquired prior to the union of the parties and was inherited by the appellant from his father’s estate and was therefore not matrimonial property. The second ground of appeal is that the court </w:t>
      </w:r>
      <w:r w:rsidRPr="004A31F3">
        <w:rPr>
          <w:rFonts w:ascii="Times New Roman" w:hAnsi="Times New Roman" w:cs="Times New Roman"/>
          <w:i/>
          <w:sz w:val="24"/>
          <w:szCs w:val="24"/>
        </w:rPr>
        <w:t>a quo</w:t>
      </w:r>
      <w:r w:rsidRPr="004A31F3">
        <w:rPr>
          <w:rFonts w:ascii="Times New Roman" w:hAnsi="Times New Roman" w:cs="Times New Roman"/>
          <w:sz w:val="24"/>
          <w:szCs w:val="24"/>
        </w:rPr>
        <w:t xml:space="preserve"> erred in failing to appreciate that the respondent was not employed and had no source of income during the period when the immovable property was developed; the respondent had acquired a loan in 2002 yet the house was extended in 2007. The third ground of appeal is that the respondent ought to have quantified her alleged contribution so that she could be compensated and that the court </w:t>
      </w:r>
      <w:r w:rsidRPr="004A31F3">
        <w:rPr>
          <w:rFonts w:ascii="Times New Roman" w:hAnsi="Times New Roman" w:cs="Times New Roman"/>
          <w:i/>
          <w:sz w:val="24"/>
          <w:szCs w:val="24"/>
        </w:rPr>
        <w:t>a quo</w:t>
      </w:r>
      <w:r w:rsidRPr="004A31F3">
        <w:rPr>
          <w:rFonts w:ascii="Times New Roman" w:hAnsi="Times New Roman" w:cs="Times New Roman"/>
          <w:sz w:val="24"/>
          <w:szCs w:val="24"/>
        </w:rPr>
        <w:t xml:space="preserve"> failed to arrive at a just and fair decision and erred in ordering that the immovable property be sold.</w:t>
      </w:r>
    </w:p>
    <w:p w:rsidR="00DA1976" w:rsidRPr="004A31F3" w:rsidRDefault="000832D0" w:rsidP="005C65A6">
      <w:pPr>
        <w:pStyle w:val="NoSpacing"/>
        <w:spacing w:line="360" w:lineRule="auto"/>
        <w:ind w:firstLine="720"/>
        <w:jc w:val="both"/>
        <w:rPr>
          <w:rFonts w:ascii="Times New Roman" w:hAnsi="Times New Roman" w:cs="Times New Roman"/>
          <w:sz w:val="24"/>
          <w:szCs w:val="24"/>
        </w:rPr>
      </w:pPr>
      <w:r w:rsidRPr="004A31F3">
        <w:rPr>
          <w:rFonts w:ascii="Times New Roman" w:hAnsi="Times New Roman" w:cs="Times New Roman"/>
          <w:sz w:val="24"/>
          <w:szCs w:val="24"/>
        </w:rPr>
        <w:t xml:space="preserve">The appellant’s prayer is for the judgment of the court </w:t>
      </w:r>
      <w:r w:rsidRPr="004A31F3">
        <w:rPr>
          <w:rFonts w:ascii="Times New Roman" w:hAnsi="Times New Roman" w:cs="Times New Roman"/>
          <w:i/>
          <w:sz w:val="24"/>
          <w:szCs w:val="24"/>
        </w:rPr>
        <w:t>a quo</w:t>
      </w:r>
      <w:r w:rsidRPr="004A31F3">
        <w:rPr>
          <w:rFonts w:ascii="Times New Roman" w:hAnsi="Times New Roman" w:cs="Times New Roman"/>
          <w:sz w:val="24"/>
          <w:szCs w:val="24"/>
        </w:rPr>
        <w:t xml:space="preserve"> to be reversed and the matter to be referred back to the trial court for quantification and proof of contribution by the parties.</w:t>
      </w:r>
    </w:p>
    <w:p w:rsidR="00951C86" w:rsidRPr="004A31F3" w:rsidRDefault="006909E4" w:rsidP="005C65A6">
      <w:pPr>
        <w:pStyle w:val="NoSpacing"/>
        <w:spacing w:line="360" w:lineRule="auto"/>
        <w:ind w:firstLine="720"/>
        <w:jc w:val="both"/>
        <w:rPr>
          <w:rFonts w:ascii="Times New Roman" w:hAnsi="Times New Roman" w:cs="Times New Roman"/>
          <w:sz w:val="24"/>
          <w:szCs w:val="24"/>
        </w:rPr>
      </w:pPr>
      <w:r w:rsidRPr="004A31F3">
        <w:rPr>
          <w:rFonts w:ascii="Times New Roman" w:hAnsi="Times New Roman" w:cs="Times New Roman"/>
          <w:sz w:val="24"/>
          <w:szCs w:val="24"/>
        </w:rPr>
        <w:t xml:space="preserve">On 10 November 2011 we postponed this appeal to 17 November 2011 as we were of the view that we would need to request an </w:t>
      </w:r>
      <w:r w:rsidRPr="004A31F3">
        <w:rPr>
          <w:rFonts w:ascii="Times New Roman" w:hAnsi="Times New Roman" w:cs="Times New Roman"/>
          <w:i/>
          <w:sz w:val="24"/>
          <w:szCs w:val="24"/>
        </w:rPr>
        <w:t>amicus curiae</w:t>
      </w:r>
      <w:r w:rsidRPr="004A31F3">
        <w:rPr>
          <w:rFonts w:ascii="Times New Roman" w:hAnsi="Times New Roman" w:cs="Times New Roman"/>
          <w:sz w:val="24"/>
          <w:szCs w:val="24"/>
        </w:rPr>
        <w:t xml:space="preserve"> to assist the court. We formulated this view as it appeared to us that a fundamental aspect of this matter emerging from the principles enunciated in </w:t>
      </w:r>
      <w:proofErr w:type="spellStart"/>
      <w:r w:rsidRPr="004A31F3">
        <w:rPr>
          <w:rFonts w:ascii="Times New Roman" w:hAnsi="Times New Roman" w:cs="Times New Roman"/>
          <w:i/>
          <w:sz w:val="24"/>
          <w:szCs w:val="24"/>
        </w:rPr>
        <w:t>Feremba</w:t>
      </w:r>
      <w:proofErr w:type="spellEnd"/>
      <w:r w:rsidRPr="004A31F3">
        <w:rPr>
          <w:rFonts w:ascii="Times New Roman" w:hAnsi="Times New Roman" w:cs="Times New Roman"/>
          <w:i/>
          <w:sz w:val="24"/>
          <w:szCs w:val="24"/>
        </w:rPr>
        <w:t xml:space="preserve"> </w:t>
      </w:r>
      <w:r w:rsidRPr="004A31F3">
        <w:rPr>
          <w:rFonts w:ascii="Times New Roman" w:hAnsi="Times New Roman" w:cs="Times New Roman"/>
          <w:sz w:val="24"/>
          <w:szCs w:val="24"/>
        </w:rPr>
        <w:t>v</w:t>
      </w:r>
      <w:r w:rsidRPr="004A31F3">
        <w:rPr>
          <w:rFonts w:ascii="Times New Roman" w:hAnsi="Times New Roman" w:cs="Times New Roman"/>
          <w:i/>
          <w:sz w:val="24"/>
          <w:szCs w:val="24"/>
        </w:rPr>
        <w:t xml:space="preserve"> </w:t>
      </w:r>
      <w:proofErr w:type="spellStart"/>
      <w:r w:rsidRPr="004A31F3">
        <w:rPr>
          <w:rFonts w:ascii="Times New Roman" w:hAnsi="Times New Roman" w:cs="Times New Roman"/>
          <w:i/>
          <w:sz w:val="24"/>
          <w:szCs w:val="24"/>
        </w:rPr>
        <w:t>Matika</w:t>
      </w:r>
      <w:proofErr w:type="spellEnd"/>
      <w:r w:rsidR="00410CFA">
        <w:rPr>
          <w:rFonts w:ascii="Times New Roman" w:hAnsi="Times New Roman" w:cs="Times New Roman"/>
          <w:i/>
          <w:sz w:val="24"/>
          <w:szCs w:val="24"/>
        </w:rPr>
        <w:t xml:space="preserve"> </w:t>
      </w:r>
      <w:r w:rsidRPr="004A31F3">
        <w:rPr>
          <w:rFonts w:ascii="Times New Roman" w:hAnsi="Times New Roman" w:cs="Times New Roman"/>
          <w:sz w:val="24"/>
          <w:szCs w:val="24"/>
        </w:rPr>
        <w:t xml:space="preserve">2007 (1) ZLR 337 had been overlooked by the appellant’s counsel and also considering that the respondent is a </w:t>
      </w:r>
      <w:proofErr w:type="spellStart"/>
      <w:r w:rsidRPr="004A31F3">
        <w:rPr>
          <w:rFonts w:ascii="Times New Roman" w:hAnsi="Times New Roman" w:cs="Times New Roman"/>
          <w:sz w:val="24"/>
          <w:szCs w:val="24"/>
        </w:rPr>
        <w:t>self actor</w:t>
      </w:r>
      <w:proofErr w:type="spellEnd"/>
      <w:r w:rsidRPr="004A31F3">
        <w:rPr>
          <w:rFonts w:ascii="Times New Roman" w:hAnsi="Times New Roman" w:cs="Times New Roman"/>
          <w:sz w:val="24"/>
          <w:szCs w:val="24"/>
        </w:rPr>
        <w:t xml:space="preserve"> who would not be able to present legal argument. The appellant’s counsel was on 10 November invited to submit supplementary heads of argument before the hearing of the appeal on 17 November 2011 and she duly complied. Mr </w:t>
      </w:r>
      <w:proofErr w:type="spellStart"/>
      <w:r w:rsidRPr="004A31F3">
        <w:rPr>
          <w:rFonts w:ascii="Times New Roman" w:hAnsi="Times New Roman" w:cs="Times New Roman"/>
          <w:i/>
          <w:sz w:val="24"/>
          <w:szCs w:val="24"/>
        </w:rPr>
        <w:t>Mpofu</w:t>
      </w:r>
      <w:proofErr w:type="spellEnd"/>
      <w:r w:rsidRPr="004A31F3">
        <w:rPr>
          <w:rFonts w:ascii="Times New Roman" w:hAnsi="Times New Roman" w:cs="Times New Roman"/>
          <w:sz w:val="24"/>
          <w:szCs w:val="24"/>
        </w:rPr>
        <w:t xml:space="preserve"> filed heads of argument after the court’</w:t>
      </w:r>
      <w:r w:rsidR="00951C86" w:rsidRPr="004A31F3">
        <w:rPr>
          <w:rFonts w:ascii="Times New Roman" w:hAnsi="Times New Roman" w:cs="Times New Roman"/>
          <w:sz w:val="24"/>
          <w:szCs w:val="24"/>
        </w:rPr>
        <w:t xml:space="preserve">s request for him to do so as </w:t>
      </w:r>
      <w:r w:rsidR="00951C86" w:rsidRPr="004A31F3">
        <w:rPr>
          <w:rFonts w:ascii="Times New Roman" w:hAnsi="Times New Roman" w:cs="Times New Roman"/>
          <w:i/>
          <w:sz w:val="24"/>
          <w:szCs w:val="24"/>
        </w:rPr>
        <w:t>amicus curiae</w:t>
      </w:r>
      <w:r w:rsidR="00951C86" w:rsidRPr="004A31F3">
        <w:rPr>
          <w:rFonts w:ascii="Times New Roman" w:hAnsi="Times New Roman" w:cs="Times New Roman"/>
          <w:sz w:val="24"/>
          <w:szCs w:val="24"/>
        </w:rPr>
        <w:t>, which request he graciously accepted.</w:t>
      </w:r>
    </w:p>
    <w:p w:rsidR="00951C86" w:rsidRPr="004A31F3" w:rsidRDefault="00951C86" w:rsidP="005C65A6">
      <w:pPr>
        <w:pStyle w:val="NoSpacing"/>
        <w:spacing w:line="360" w:lineRule="auto"/>
        <w:ind w:firstLine="720"/>
        <w:jc w:val="both"/>
        <w:rPr>
          <w:rFonts w:ascii="Times New Roman" w:hAnsi="Times New Roman" w:cs="Times New Roman"/>
          <w:sz w:val="24"/>
          <w:szCs w:val="24"/>
        </w:rPr>
      </w:pPr>
      <w:r w:rsidRPr="004A31F3">
        <w:rPr>
          <w:rFonts w:ascii="Times New Roman" w:hAnsi="Times New Roman" w:cs="Times New Roman"/>
          <w:sz w:val="24"/>
          <w:szCs w:val="24"/>
        </w:rPr>
        <w:t xml:space="preserve">Both Mr </w:t>
      </w:r>
      <w:proofErr w:type="spellStart"/>
      <w:r w:rsidRPr="004A31F3">
        <w:rPr>
          <w:rFonts w:ascii="Times New Roman" w:hAnsi="Times New Roman" w:cs="Times New Roman"/>
          <w:i/>
          <w:sz w:val="24"/>
          <w:szCs w:val="24"/>
        </w:rPr>
        <w:t>Mpofu</w:t>
      </w:r>
      <w:proofErr w:type="spellEnd"/>
      <w:r w:rsidRPr="004A31F3">
        <w:rPr>
          <w:rFonts w:ascii="Times New Roman" w:hAnsi="Times New Roman" w:cs="Times New Roman"/>
          <w:sz w:val="24"/>
          <w:szCs w:val="24"/>
        </w:rPr>
        <w:t xml:space="preserve"> in his written and oral submissions and Miss </w:t>
      </w:r>
      <w:proofErr w:type="spellStart"/>
      <w:r w:rsidRPr="004A31F3">
        <w:rPr>
          <w:rFonts w:ascii="Times New Roman" w:hAnsi="Times New Roman" w:cs="Times New Roman"/>
          <w:i/>
          <w:sz w:val="24"/>
          <w:szCs w:val="24"/>
        </w:rPr>
        <w:t>Chagadama</w:t>
      </w:r>
      <w:proofErr w:type="spellEnd"/>
      <w:r w:rsidRPr="004A31F3">
        <w:rPr>
          <w:rFonts w:ascii="Times New Roman" w:hAnsi="Times New Roman" w:cs="Times New Roman"/>
          <w:sz w:val="24"/>
          <w:szCs w:val="24"/>
        </w:rPr>
        <w:t xml:space="preserve"> in her supplementary heads of argument agree that the proceedings before the magistrate must be set aside. The opportunity is taken to express the court’s gratitude to Mr </w:t>
      </w:r>
      <w:proofErr w:type="spellStart"/>
      <w:r w:rsidRPr="004A31F3">
        <w:rPr>
          <w:rFonts w:ascii="Times New Roman" w:hAnsi="Times New Roman" w:cs="Times New Roman"/>
          <w:i/>
          <w:sz w:val="24"/>
          <w:szCs w:val="24"/>
        </w:rPr>
        <w:t>Mpofu</w:t>
      </w:r>
      <w:proofErr w:type="spellEnd"/>
      <w:r w:rsidRPr="004A31F3">
        <w:rPr>
          <w:rFonts w:ascii="Times New Roman" w:hAnsi="Times New Roman" w:cs="Times New Roman"/>
          <w:sz w:val="24"/>
          <w:szCs w:val="24"/>
        </w:rPr>
        <w:t xml:space="preserve"> for the assistance rendered within a very limited space of time in which he was able to prepare and submit very detailed </w:t>
      </w:r>
      <w:r w:rsidR="005C65A6" w:rsidRPr="004A31F3">
        <w:rPr>
          <w:rFonts w:ascii="Times New Roman" w:hAnsi="Times New Roman" w:cs="Times New Roman"/>
          <w:sz w:val="24"/>
          <w:szCs w:val="24"/>
        </w:rPr>
        <w:t xml:space="preserve">and incisive </w:t>
      </w:r>
      <w:r w:rsidRPr="004A31F3">
        <w:rPr>
          <w:rFonts w:ascii="Times New Roman" w:hAnsi="Times New Roman" w:cs="Times New Roman"/>
          <w:sz w:val="24"/>
          <w:szCs w:val="24"/>
        </w:rPr>
        <w:t>heads of argument in which he has dealt extensively not only with the issues raised in the case authority brought to his attention but also with other important issues and aspects that require to be adverted to. His heads of argument have been of great assistance in the articulation of the various issues dealt with in this judgment.</w:t>
      </w:r>
    </w:p>
    <w:p w:rsidR="00951C86" w:rsidRPr="004A31F3" w:rsidRDefault="00951C86" w:rsidP="005C65A6">
      <w:pPr>
        <w:pStyle w:val="NoSpacing"/>
        <w:spacing w:line="360" w:lineRule="auto"/>
        <w:ind w:firstLine="720"/>
        <w:jc w:val="both"/>
        <w:rPr>
          <w:rFonts w:ascii="Times New Roman" w:hAnsi="Times New Roman" w:cs="Times New Roman"/>
          <w:sz w:val="24"/>
          <w:szCs w:val="24"/>
        </w:rPr>
      </w:pPr>
      <w:r w:rsidRPr="004A31F3">
        <w:rPr>
          <w:rFonts w:ascii="Times New Roman" w:hAnsi="Times New Roman" w:cs="Times New Roman"/>
          <w:sz w:val="24"/>
          <w:szCs w:val="24"/>
        </w:rPr>
        <w:t xml:space="preserve">The claim before the magistrate and in respect of which judgment was </w:t>
      </w:r>
      <w:proofErr w:type="gramStart"/>
      <w:r w:rsidRPr="004A31F3">
        <w:rPr>
          <w:rFonts w:ascii="Times New Roman" w:hAnsi="Times New Roman" w:cs="Times New Roman"/>
          <w:sz w:val="24"/>
          <w:szCs w:val="24"/>
        </w:rPr>
        <w:t>delivered,</w:t>
      </w:r>
      <w:proofErr w:type="gramEnd"/>
      <w:r w:rsidRPr="004A31F3">
        <w:rPr>
          <w:rFonts w:ascii="Times New Roman" w:hAnsi="Times New Roman" w:cs="Times New Roman"/>
          <w:sz w:val="24"/>
          <w:szCs w:val="24"/>
        </w:rPr>
        <w:t xml:space="preserve"> was for “division of matrimonial property”. It is common cause that the parties were in an </w:t>
      </w:r>
      <w:r w:rsidRPr="004A31F3">
        <w:rPr>
          <w:rFonts w:ascii="Times New Roman" w:hAnsi="Times New Roman" w:cs="Times New Roman"/>
          <w:sz w:val="24"/>
          <w:szCs w:val="24"/>
        </w:rPr>
        <w:lastRenderedPageBreak/>
        <w:t xml:space="preserve">unregistered customary union. In </w:t>
      </w:r>
      <w:proofErr w:type="spellStart"/>
      <w:r w:rsidRPr="004A31F3">
        <w:rPr>
          <w:rFonts w:ascii="Times New Roman" w:hAnsi="Times New Roman" w:cs="Times New Roman"/>
          <w:i/>
          <w:sz w:val="24"/>
          <w:szCs w:val="24"/>
        </w:rPr>
        <w:t>Mandava</w:t>
      </w:r>
      <w:proofErr w:type="spellEnd"/>
      <w:r w:rsidRPr="004A31F3">
        <w:rPr>
          <w:rFonts w:ascii="Times New Roman" w:hAnsi="Times New Roman" w:cs="Times New Roman"/>
          <w:i/>
          <w:sz w:val="24"/>
          <w:szCs w:val="24"/>
        </w:rPr>
        <w:t xml:space="preserve"> </w:t>
      </w:r>
      <w:r w:rsidRPr="0026667B">
        <w:rPr>
          <w:rFonts w:ascii="Times New Roman" w:hAnsi="Times New Roman" w:cs="Times New Roman"/>
          <w:sz w:val="24"/>
          <w:szCs w:val="24"/>
        </w:rPr>
        <w:t>v</w:t>
      </w:r>
      <w:r w:rsidRPr="004A31F3">
        <w:rPr>
          <w:rFonts w:ascii="Times New Roman" w:hAnsi="Times New Roman" w:cs="Times New Roman"/>
          <w:i/>
          <w:sz w:val="24"/>
          <w:szCs w:val="24"/>
        </w:rPr>
        <w:t xml:space="preserve"> </w:t>
      </w:r>
      <w:proofErr w:type="spellStart"/>
      <w:r w:rsidRPr="004A31F3">
        <w:rPr>
          <w:rFonts w:ascii="Times New Roman" w:hAnsi="Times New Roman" w:cs="Times New Roman"/>
          <w:i/>
          <w:sz w:val="24"/>
          <w:szCs w:val="24"/>
        </w:rPr>
        <w:t>Chasweka</w:t>
      </w:r>
      <w:proofErr w:type="spellEnd"/>
      <w:r w:rsidR="00661EB9" w:rsidRPr="004A31F3">
        <w:rPr>
          <w:rFonts w:ascii="Times New Roman" w:hAnsi="Times New Roman" w:cs="Times New Roman"/>
          <w:sz w:val="24"/>
          <w:szCs w:val="24"/>
        </w:rPr>
        <w:t xml:space="preserve"> 2008 (1) ZLR 300</w:t>
      </w:r>
      <w:r w:rsidR="00C0426E" w:rsidRPr="004A31F3">
        <w:rPr>
          <w:rFonts w:ascii="Times New Roman" w:hAnsi="Times New Roman" w:cs="Times New Roman"/>
          <w:sz w:val="24"/>
          <w:szCs w:val="24"/>
        </w:rPr>
        <w:t xml:space="preserve"> at 303D-E, MAKARAU</w:t>
      </w:r>
      <w:r w:rsidRPr="004A31F3">
        <w:rPr>
          <w:rFonts w:ascii="Times New Roman" w:hAnsi="Times New Roman" w:cs="Times New Roman"/>
          <w:sz w:val="24"/>
          <w:szCs w:val="24"/>
        </w:rPr>
        <w:t xml:space="preserve"> JP, as she then was stated:</w:t>
      </w:r>
    </w:p>
    <w:p w:rsidR="00951C86" w:rsidRPr="004A31F3" w:rsidRDefault="00951C86" w:rsidP="007A1DD6">
      <w:pPr>
        <w:pStyle w:val="NoSpacing"/>
        <w:ind w:left="720"/>
        <w:jc w:val="both"/>
        <w:rPr>
          <w:rFonts w:ascii="Times New Roman" w:hAnsi="Times New Roman" w:cs="Times New Roman"/>
          <w:sz w:val="24"/>
          <w:szCs w:val="24"/>
        </w:rPr>
      </w:pPr>
      <w:r w:rsidRPr="004A31F3">
        <w:rPr>
          <w:rFonts w:ascii="Times New Roman" w:hAnsi="Times New Roman" w:cs="Times New Roman"/>
          <w:sz w:val="24"/>
          <w:szCs w:val="24"/>
        </w:rPr>
        <w:t>“It is still part of our law that unregistered customary unions are not marriages for the purposes of the Matrimonial Causes Act [</w:t>
      </w:r>
      <w:r w:rsidRPr="0026667B">
        <w:rPr>
          <w:rFonts w:ascii="Times New Roman" w:hAnsi="Times New Roman" w:cs="Times New Roman"/>
          <w:i/>
          <w:sz w:val="24"/>
          <w:szCs w:val="24"/>
        </w:rPr>
        <w:t>Cap</w:t>
      </w:r>
      <w:r w:rsidR="001F24A8">
        <w:rPr>
          <w:rFonts w:ascii="Times New Roman" w:hAnsi="Times New Roman" w:cs="Times New Roman"/>
          <w:i/>
          <w:sz w:val="24"/>
          <w:szCs w:val="24"/>
        </w:rPr>
        <w:t xml:space="preserve"> </w:t>
      </w:r>
      <w:r w:rsidRPr="0026667B">
        <w:rPr>
          <w:rFonts w:ascii="Times New Roman" w:hAnsi="Times New Roman" w:cs="Times New Roman"/>
          <w:i/>
          <w:sz w:val="24"/>
          <w:szCs w:val="24"/>
        </w:rPr>
        <w:t>5</w:t>
      </w:r>
      <w:r w:rsidRPr="004A31F3">
        <w:rPr>
          <w:rFonts w:ascii="Times New Roman" w:hAnsi="Times New Roman" w:cs="Times New Roman"/>
          <w:sz w:val="24"/>
          <w:szCs w:val="24"/>
        </w:rPr>
        <w:t>:</w:t>
      </w:r>
      <w:r w:rsidRPr="0026667B">
        <w:rPr>
          <w:rFonts w:ascii="Times New Roman" w:hAnsi="Times New Roman" w:cs="Times New Roman"/>
          <w:i/>
          <w:sz w:val="24"/>
          <w:szCs w:val="24"/>
        </w:rPr>
        <w:t>13</w:t>
      </w:r>
      <w:r w:rsidRPr="004A31F3">
        <w:rPr>
          <w:rFonts w:ascii="Times New Roman" w:hAnsi="Times New Roman" w:cs="Times New Roman"/>
          <w:sz w:val="24"/>
          <w:szCs w:val="24"/>
        </w:rPr>
        <w:t xml:space="preserve">]. Consequently, parties to such unions cannot be divorced by the courts and their joint estate cannot be distributed in terms of the divorce laws of this country. Trial magistrates who deal with the estates of parties to an unregistered customary union tend to fall into three errors. </w:t>
      </w:r>
      <w:r w:rsidR="00606CFB">
        <w:rPr>
          <w:rFonts w:ascii="Times New Roman" w:hAnsi="Times New Roman" w:cs="Times New Roman"/>
          <w:sz w:val="24"/>
          <w:szCs w:val="24"/>
        </w:rPr>
        <w:t xml:space="preserve">Firstly, they tend to proceed to deal with unregistered unions as if they are registered. </w:t>
      </w:r>
      <w:r w:rsidRPr="004A31F3">
        <w:rPr>
          <w:rFonts w:ascii="Times New Roman" w:hAnsi="Times New Roman" w:cs="Times New Roman"/>
          <w:sz w:val="24"/>
          <w:szCs w:val="24"/>
        </w:rPr>
        <w:t>Secondly, they fail to avert to the choice of law provisions of our law and finally they tend to forget their monetary jurisdictional limit when distributing joint estates at general law.”</w:t>
      </w:r>
    </w:p>
    <w:p w:rsidR="00951C86" w:rsidRPr="004A31F3" w:rsidRDefault="00951C86" w:rsidP="0026667B">
      <w:pPr>
        <w:pStyle w:val="NoSpacing"/>
        <w:jc w:val="both"/>
        <w:rPr>
          <w:rFonts w:ascii="Times New Roman" w:hAnsi="Times New Roman" w:cs="Times New Roman"/>
          <w:sz w:val="24"/>
          <w:szCs w:val="24"/>
        </w:rPr>
      </w:pPr>
    </w:p>
    <w:p w:rsidR="002B7004" w:rsidRPr="004A31F3" w:rsidRDefault="00951C86" w:rsidP="007A1DD6">
      <w:pPr>
        <w:pStyle w:val="NoSpacing"/>
        <w:spacing w:line="360" w:lineRule="auto"/>
        <w:ind w:firstLine="720"/>
        <w:jc w:val="both"/>
        <w:rPr>
          <w:rFonts w:ascii="Times New Roman" w:hAnsi="Times New Roman" w:cs="Times New Roman"/>
          <w:sz w:val="24"/>
          <w:szCs w:val="24"/>
        </w:rPr>
      </w:pPr>
      <w:r w:rsidRPr="004A31F3">
        <w:rPr>
          <w:rFonts w:ascii="Times New Roman" w:hAnsi="Times New Roman" w:cs="Times New Roman"/>
          <w:sz w:val="24"/>
          <w:szCs w:val="24"/>
        </w:rPr>
        <w:t>Turning to the matter at hand I shall proceed to address the various</w:t>
      </w:r>
      <w:r w:rsidR="002B7004" w:rsidRPr="004A31F3">
        <w:rPr>
          <w:rFonts w:ascii="Times New Roman" w:hAnsi="Times New Roman" w:cs="Times New Roman"/>
          <w:sz w:val="24"/>
          <w:szCs w:val="24"/>
        </w:rPr>
        <w:t xml:space="preserve"> issues that arise seriatim.</w:t>
      </w:r>
    </w:p>
    <w:p w:rsidR="0026667B" w:rsidRDefault="0026667B" w:rsidP="0026667B">
      <w:pPr>
        <w:pStyle w:val="NoSpacing"/>
        <w:jc w:val="both"/>
        <w:rPr>
          <w:rFonts w:ascii="Times New Roman" w:hAnsi="Times New Roman" w:cs="Times New Roman"/>
          <w:sz w:val="24"/>
          <w:szCs w:val="24"/>
        </w:rPr>
      </w:pPr>
    </w:p>
    <w:p w:rsidR="002B7004" w:rsidRDefault="002B7004" w:rsidP="0026667B">
      <w:pPr>
        <w:pStyle w:val="NoSpacing"/>
        <w:spacing w:line="360" w:lineRule="auto"/>
        <w:jc w:val="both"/>
        <w:rPr>
          <w:rFonts w:ascii="Times New Roman" w:hAnsi="Times New Roman" w:cs="Times New Roman"/>
          <w:b/>
          <w:sz w:val="24"/>
          <w:szCs w:val="24"/>
        </w:rPr>
      </w:pPr>
      <w:r w:rsidRPr="0026667B">
        <w:rPr>
          <w:rFonts w:ascii="Times New Roman" w:hAnsi="Times New Roman" w:cs="Times New Roman"/>
          <w:b/>
          <w:sz w:val="24"/>
          <w:szCs w:val="24"/>
        </w:rPr>
        <w:t>CAUSE OF ACTION</w:t>
      </w:r>
    </w:p>
    <w:p w:rsidR="002B7004" w:rsidRPr="004A31F3" w:rsidRDefault="002B7004" w:rsidP="007A1DD6">
      <w:pPr>
        <w:pStyle w:val="NoSpacing"/>
        <w:spacing w:line="360" w:lineRule="auto"/>
        <w:ind w:firstLine="720"/>
        <w:jc w:val="both"/>
        <w:rPr>
          <w:rFonts w:ascii="Times New Roman" w:hAnsi="Times New Roman" w:cs="Times New Roman"/>
          <w:sz w:val="24"/>
          <w:szCs w:val="24"/>
        </w:rPr>
      </w:pPr>
      <w:r w:rsidRPr="004A31F3">
        <w:rPr>
          <w:rFonts w:ascii="Times New Roman" w:hAnsi="Times New Roman" w:cs="Times New Roman"/>
          <w:sz w:val="24"/>
          <w:szCs w:val="24"/>
        </w:rPr>
        <w:t xml:space="preserve">As already stated above, the parties were in an unregistered customary union. The appellant’s claim before the court </w:t>
      </w:r>
      <w:r w:rsidRPr="004A31F3">
        <w:rPr>
          <w:rFonts w:ascii="Times New Roman" w:hAnsi="Times New Roman" w:cs="Times New Roman"/>
          <w:i/>
          <w:sz w:val="24"/>
          <w:szCs w:val="24"/>
        </w:rPr>
        <w:t>a quo</w:t>
      </w:r>
      <w:r w:rsidRPr="004A31F3">
        <w:rPr>
          <w:rFonts w:ascii="Times New Roman" w:hAnsi="Times New Roman" w:cs="Times New Roman"/>
          <w:sz w:val="24"/>
          <w:szCs w:val="24"/>
        </w:rPr>
        <w:t xml:space="preserve"> was for “an order for division of matrimonial property”. In a document headed “Plaintiff’s Declaration” and attached to the summons the appellant stated that the parties were customarily married to each other in 1996 and that three children were born out of the marriage. He stated further that their union had irretrievably broken down giving the reasons therefore. He then also listed the property that the parties had acquired and prayed for the distribution of the same in the manner that he suggested ther</w:t>
      </w:r>
      <w:r w:rsidR="007A1DD6" w:rsidRPr="004A31F3">
        <w:rPr>
          <w:rFonts w:ascii="Times New Roman" w:hAnsi="Times New Roman" w:cs="Times New Roman"/>
          <w:sz w:val="24"/>
          <w:szCs w:val="24"/>
        </w:rPr>
        <w:t>e</w:t>
      </w:r>
      <w:r w:rsidRPr="004A31F3">
        <w:rPr>
          <w:rFonts w:ascii="Times New Roman" w:hAnsi="Times New Roman" w:cs="Times New Roman"/>
          <w:sz w:val="24"/>
          <w:szCs w:val="24"/>
        </w:rPr>
        <w:t>in.</w:t>
      </w:r>
    </w:p>
    <w:p w:rsidR="002B7004" w:rsidRPr="004A31F3" w:rsidRDefault="002B7004" w:rsidP="007A1DD6">
      <w:pPr>
        <w:pStyle w:val="NoSpacing"/>
        <w:spacing w:line="360" w:lineRule="auto"/>
        <w:ind w:firstLine="720"/>
        <w:jc w:val="both"/>
        <w:rPr>
          <w:rFonts w:ascii="Times New Roman" w:hAnsi="Times New Roman" w:cs="Times New Roman"/>
          <w:sz w:val="24"/>
          <w:szCs w:val="24"/>
        </w:rPr>
      </w:pPr>
      <w:r w:rsidRPr="004A31F3">
        <w:rPr>
          <w:rFonts w:ascii="Times New Roman" w:hAnsi="Times New Roman" w:cs="Times New Roman"/>
          <w:sz w:val="24"/>
          <w:szCs w:val="24"/>
        </w:rPr>
        <w:t xml:space="preserve">An unregistered customary union is not a marriage in terms of the Matrimonial Causes Act, see </w:t>
      </w:r>
      <w:proofErr w:type="spellStart"/>
      <w:r w:rsidRPr="004A31F3">
        <w:rPr>
          <w:rFonts w:ascii="Times New Roman" w:hAnsi="Times New Roman" w:cs="Times New Roman"/>
          <w:i/>
          <w:sz w:val="24"/>
          <w:szCs w:val="24"/>
        </w:rPr>
        <w:t>Feremba</w:t>
      </w:r>
      <w:proofErr w:type="spellEnd"/>
      <w:r w:rsidR="001F24A8">
        <w:rPr>
          <w:rFonts w:ascii="Times New Roman" w:hAnsi="Times New Roman" w:cs="Times New Roman"/>
          <w:i/>
          <w:sz w:val="24"/>
          <w:szCs w:val="24"/>
        </w:rPr>
        <w:t xml:space="preserve"> </w:t>
      </w:r>
      <w:r w:rsidRPr="0026667B">
        <w:rPr>
          <w:rFonts w:ascii="Times New Roman" w:hAnsi="Times New Roman" w:cs="Times New Roman"/>
          <w:sz w:val="24"/>
          <w:szCs w:val="24"/>
        </w:rPr>
        <w:t>v</w:t>
      </w:r>
      <w:r w:rsidR="001F24A8">
        <w:rPr>
          <w:rFonts w:ascii="Times New Roman" w:hAnsi="Times New Roman" w:cs="Times New Roman"/>
          <w:sz w:val="24"/>
          <w:szCs w:val="24"/>
        </w:rPr>
        <w:t xml:space="preserve"> </w:t>
      </w:r>
      <w:proofErr w:type="spellStart"/>
      <w:r w:rsidRPr="004A31F3">
        <w:rPr>
          <w:rFonts w:ascii="Times New Roman" w:hAnsi="Times New Roman" w:cs="Times New Roman"/>
          <w:i/>
          <w:sz w:val="24"/>
          <w:szCs w:val="24"/>
        </w:rPr>
        <w:t>Matika</w:t>
      </w:r>
      <w:proofErr w:type="spellEnd"/>
      <w:r w:rsidR="00410CFA">
        <w:rPr>
          <w:rFonts w:ascii="Times New Roman" w:hAnsi="Times New Roman" w:cs="Times New Roman"/>
          <w:i/>
          <w:sz w:val="24"/>
          <w:szCs w:val="24"/>
        </w:rPr>
        <w:t xml:space="preserve"> </w:t>
      </w:r>
      <w:r w:rsidRPr="004A31F3">
        <w:rPr>
          <w:rFonts w:ascii="Times New Roman" w:hAnsi="Times New Roman" w:cs="Times New Roman"/>
          <w:i/>
          <w:sz w:val="24"/>
          <w:szCs w:val="24"/>
        </w:rPr>
        <w:t>supra</w:t>
      </w:r>
      <w:r w:rsidRPr="004A31F3">
        <w:rPr>
          <w:rFonts w:ascii="Times New Roman" w:hAnsi="Times New Roman" w:cs="Times New Roman"/>
          <w:sz w:val="24"/>
          <w:szCs w:val="24"/>
        </w:rPr>
        <w:t xml:space="preserve"> at 339 H</w:t>
      </w:r>
      <w:r w:rsidRPr="004A31F3">
        <w:rPr>
          <w:rFonts w:ascii="Times New Roman" w:hAnsi="Times New Roman" w:cs="Times New Roman"/>
          <w:i/>
          <w:sz w:val="24"/>
          <w:szCs w:val="24"/>
        </w:rPr>
        <w:t xml:space="preserve">; </w:t>
      </w:r>
      <w:proofErr w:type="spellStart"/>
      <w:r w:rsidRPr="004A31F3">
        <w:rPr>
          <w:rFonts w:ascii="Times New Roman" w:hAnsi="Times New Roman" w:cs="Times New Roman"/>
          <w:i/>
          <w:sz w:val="24"/>
          <w:szCs w:val="24"/>
        </w:rPr>
        <w:t>Mandava</w:t>
      </w:r>
      <w:proofErr w:type="spellEnd"/>
      <w:r w:rsidR="001F24A8">
        <w:rPr>
          <w:rFonts w:ascii="Times New Roman" w:hAnsi="Times New Roman" w:cs="Times New Roman"/>
          <w:i/>
          <w:sz w:val="24"/>
          <w:szCs w:val="24"/>
        </w:rPr>
        <w:t xml:space="preserve"> </w:t>
      </w:r>
      <w:r w:rsidRPr="0026667B">
        <w:rPr>
          <w:rFonts w:ascii="Times New Roman" w:hAnsi="Times New Roman" w:cs="Times New Roman"/>
          <w:sz w:val="24"/>
          <w:szCs w:val="24"/>
        </w:rPr>
        <w:t>v</w:t>
      </w:r>
      <w:r w:rsidR="001F24A8">
        <w:rPr>
          <w:rFonts w:ascii="Times New Roman" w:hAnsi="Times New Roman" w:cs="Times New Roman"/>
          <w:sz w:val="24"/>
          <w:szCs w:val="24"/>
        </w:rPr>
        <w:t xml:space="preserve"> </w:t>
      </w:r>
      <w:proofErr w:type="spellStart"/>
      <w:r w:rsidRPr="004A31F3">
        <w:rPr>
          <w:rFonts w:ascii="Times New Roman" w:hAnsi="Times New Roman" w:cs="Times New Roman"/>
          <w:i/>
          <w:sz w:val="24"/>
          <w:szCs w:val="24"/>
        </w:rPr>
        <w:t>Chasweka</w:t>
      </w:r>
      <w:proofErr w:type="spellEnd"/>
      <w:r w:rsidR="00410CFA">
        <w:rPr>
          <w:rFonts w:ascii="Times New Roman" w:hAnsi="Times New Roman" w:cs="Times New Roman"/>
          <w:i/>
          <w:sz w:val="24"/>
          <w:szCs w:val="24"/>
        </w:rPr>
        <w:t xml:space="preserve"> </w:t>
      </w:r>
      <w:r w:rsidRPr="004A31F3">
        <w:rPr>
          <w:rFonts w:ascii="Times New Roman" w:hAnsi="Times New Roman" w:cs="Times New Roman"/>
          <w:i/>
          <w:sz w:val="24"/>
          <w:szCs w:val="24"/>
        </w:rPr>
        <w:t>supra</w:t>
      </w:r>
      <w:r w:rsidRPr="0026667B">
        <w:rPr>
          <w:rFonts w:ascii="Times New Roman" w:hAnsi="Times New Roman" w:cs="Times New Roman"/>
          <w:i/>
          <w:sz w:val="24"/>
          <w:szCs w:val="24"/>
        </w:rPr>
        <w:t>.</w:t>
      </w:r>
      <w:r w:rsidRPr="004A31F3">
        <w:rPr>
          <w:rFonts w:ascii="Times New Roman" w:hAnsi="Times New Roman" w:cs="Times New Roman"/>
          <w:sz w:val="24"/>
          <w:szCs w:val="24"/>
        </w:rPr>
        <w:t xml:space="preserve"> It thus cannot be dissolved by an order of court. Furthermore, its existence cannot ground a basis upon which the parties to it can claim a division of property. Any such claim, i.e. for the division of property, would have to be founded under common law. On this aspect,</w:t>
      </w:r>
      <w:r w:rsidR="007A1DD6" w:rsidRPr="004A31F3">
        <w:rPr>
          <w:rFonts w:ascii="Times New Roman" w:hAnsi="Times New Roman" w:cs="Times New Roman"/>
          <w:sz w:val="24"/>
          <w:szCs w:val="24"/>
        </w:rPr>
        <w:t xml:space="preserve"> the learned judge </w:t>
      </w:r>
      <w:r w:rsidRPr="004A31F3">
        <w:rPr>
          <w:rFonts w:ascii="Times New Roman" w:hAnsi="Times New Roman" w:cs="Times New Roman"/>
          <w:sz w:val="24"/>
          <w:szCs w:val="24"/>
        </w:rPr>
        <w:t xml:space="preserve">in the </w:t>
      </w:r>
      <w:proofErr w:type="spellStart"/>
      <w:r w:rsidRPr="004A31F3">
        <w:rPr>
          <w:rFonts w:ascii="Times New Roman" w:hAnsi="Times New Roman" w:cs="Times New Roman"/>
          <w:i/>
          <w:sz w:val="24"/>
          <w:szCs w:val="24"/>
        </w:rPr>
        <w:t>Feremba</w:t>
      </w:r>
      <w:proofErr w:type="spellEnd"/>
      <w:r w:rsidRPr="004A31F3">
        <w:rPr>
          <w:rFonts w:ascii="Times New Roman" w:hAnsi="Times New Roman" w:cs="Times New Roman"/>
          <w:sz w:val="24"/>
          <w:szCs w:val="24"/>
        </w:rPr>
        <w:t xml:space="preserve"> case stated at 340F-341A</w:t>
      </w:r>
      <w:r w:rsidR="0026667B">
        <w:rPr>
          <w:rFonts w:ascii="Times New Roman" w:hAnsi="Times New Roman" w:cs="Times New Roman"/>
          <w:sz w:val="24"/>
          <w:szCs w:val="24"/>
        </w:rPr>
        <w:t>:</w:t>
      </w:r>
    </w:p>
    <w:p w:rsidR="0026667B" w:rsidRDefault="0026667B" w:rsidP="007A1DD6">
      <w:pPr>
        <w:pStyle w:val="NoSpacing"/>
        <w:ind w:left="720"/>
        <w:jc w:val="both"/>
        <w:rPr>
          <w:rFonts w:ascii="Times New Roman" w:hAnsi="Times New Roman" w:cs="Times New Roman"/>
          <w:sz w:val="24"/>
          <w:szCs w:val="24"/>
        </w:rPr>
      </w:pPr>
    </w:p>
    <w:p w:rsidR="00536D48" w:rsidRPr="004A31F3" w:rsidRDefault="002B7004" w:rsidP="007A1DD6">
      <w:pPr>
        <w:pStyle w:val="NoSpacing"/>
        <w:ind w:left="720"/>
        <w:jc w:val="both"/>
        <w:rPr>
          <w:rFonts w:ascii="Times New Roman" w:hAnsi="Times New Roman" w:cs="Times New Roman"/>
          <w:sz w:val="24"/>
          <w:szCs w:val="24"/>
          <w:u w:val="single"/>
        </w:rPr>
      </w:pPr>
      <w:r w:rsidRPr="004A31F3">
        <w:rPr>
          <w:rFonts w:ascii="Times New Roman" w:hAnsi="Times New Roman" w:cs="Times New Roman"/>
          <w:sz w:val="24"/>
          <w:szCs w:val="24"/>
        </w:rPr>
        <w:t>“It is trite that customary law applies to the distribution of the movable assets of parties to an unregistered union. Some judges have however said that the remedy available at customary will lead to injustice a</w:t>
      </w:r>
      <w:r w:rsidR="007A1DD6" w:rsidRPr="004A31F3">
        <w:rPr>
          <w:rFonts w:ascii="Times New Roman" w:hAnsi="Times New Roman" w:cs="Times New Roman"/>
          <w:sz w:val="24"/>
          <w:szCs w:val="24"/>
        </w:rPr>
        <w:t>s</w:t>
      </w:r>
      <w:r w:rsidRPr="004A31F3">
        <w:rPr>
          <w:rFonts w:ascii="Times New Roman" w:hAnsi="Times New Roman" w:cs="Times New Roman"/>
          <w:sz w:val="24"/>
          <w:szCs w:val="24"/>
        </w:rPr>
        <w:t xml:space="preserve"> this does no</w:t>
      </w:r>
      <w:r w:rsidR="00410CFA">
        <w:rPr>
          <w:rFonts w:ascii="Times New Roman" w:hAnsi="Times New Roman" w:cs="Times New Roman"/>
          <w:sz w:val="24"/>
          <w:szCs w:val="24"/>
        </w:rPr>
        <w:t>t</w:t>
      </w:r>
      <w:r w:rsidRPr="004A31F3">
        <w:rPr>
          <w:rFonts w:ascii="Times New Roman" w:hAnsi="Times New Roman" w:cs="Times New Roman"/>
          <w:sz w:val="24"/>
          <w:szCs w:val="24"/>
        </w:rPr>
        <w:t xml:space="preserve"> take into account the indirect contributions of the wife and restricts her to claim only that property that directly vest</w:t>
      </w:r>
      <w:r w:rsidR="007A1DD6" w:rsidRPr="004A31F3">
        <w:rPr>
          <w:rFonts w:ascii="Times New Roman" w:hAnsi="Times New Roman" w:cs="Times New Roman"/>
          <w:sz w:val="24"/>
          <w:szCs w:val="24"/>
        </w:rPr>
        <w:t>s</w:t>
      </w:r>
      <w:r w:rsidRPr="004A31F3">
        <w:rPr>
          <w:rFonts w:ascii="Times New Roman" w:hAnsi="Times New Roman" w:cs="Times New Roman"/>
          <w:sz w:val="24"/>
          <w:szCs w:val="24"/>
        </w:rPr>
        <w:t xml:space="preserve"> in her terms of customary law. (See </w:t>
      </w:r>
      <w:proofErr w:type="spellStart"/>
      <w:r w:rsidRPr="004A31F3">
        <w:rPr>
          <w:rFonts w:ascii="Times New Roman" w:hAnsi="Times New Roman" w:cs="Times New Roman"/>
          <w:i/>
          <w:sz w:val="24"/>
          <w:szCs w:val="24"/>
        </w:rPr>
        <w:t>Matibiri</w:t>
      </w:r>
      <w:proofErr w:type="spellEnd"/>
      <w:r w:rsidR="001F24A8">
        <w:rPr>
          <w:rFonts w:ascii="Times New Roman" w:hAnsi="Times New Roman" w:cs="Times New Roman"/>
          <w:i/>
          <w:sz w:val="24"/>
          <w:szCs w:val="24"/>
        </w:rPr>
        <w:t xml:space="preserve"> </w:t>
      </w:r>
      <w:r w:rsidRPr="00E65058">
        <w:rPr>
          <w:rFonts w:ascii="Times New Roman" w:hAnsi="Times New Roman" w:cs="Times New Roman"/>
          <w:sz w:val="24"/>
          <w:szCs w:val="24"/>
        </w:rPr>
        <w:t>v</w:t>
      </w:r>
      <w:r w:rsidR="001F24A8">
        <w:rPr>
          <w:rFonts w:ascii="Times New Roman" w:hAnsi="Times New Roman" w:cs="Times New Roman"/>
          <w:sz w:val="24"/>
          <w:szCs w:val="24"/>
        </w:rPr>
        <w:t xml:space="preserve"> </w:t>
      </w:r>
      <w:proofErr w:type="spellStart"/>
      <w:r w:rsidRPr="004A31F3">
        <w:rPr>
          <w:rFonts w:ascii="Times New Roman" w:hAnsi="Times New Roman" w:cs="Times New Roman"/>
          <w:i/>
          <w:sz w:val="24"/>
          <w:szCs w:val="24"/>
        </w:rPr>
        <w:t>Kumire</w:t>
      </w:r>
      <w:proofErr w:type="spellEnd"/>
      <w:r w:rsidRPr="004A31F3">
        <w:rPr>
          <w:rFonts w:ascii="Times New Roman" w:hAnsi="Times New Roman" w:cs="Times New Roman"/>
          <w:sz w:val="24"/>
          <w:szCs w:val="24"/>
        </w:rPr>
        <w:t xml:space="preserve"> HH 80-2000). Others have accepted that the principle of a tacit universal partnership is applicable. </w:t>
      </w:r>
      <w:proofErr w:type="gramStart"/>
      <w:r w:rsidRPr="004A31F3">
        <w:rPr>
          <w:rFonts w:ascii="Times New Roman" w:hAnsi="Times New Roman" w:cs="Times New Roman"/>
          <w:sz w:val="24"/>
          <w:szCs w:val="24"/>
        </w:rPr>
        <w:t xml:space="preserve">(See </w:t>
      </w:r>
      <w:proofErr w:type="spellStart"/>
      <w:r w:rsidRPr="004A31F3">
        <w:rPr>
          <w:rFonts w:ascii="Times New Roman" w:hAnsi="Times New Roman" w:cs="Times New Roman"/>
          <w:i/>
          <w:sz w:val="24"/>
          <w:szCs w:val="24"/>
        </w:rPr>
        <w:t>Mtuda</w:t>
      </w:r>
      <w:proofErr w:type="spellEnd"/>
      <w:r w:rsidR="00410CFA">
        <w:rPr>
          <w:rFonts w:ascii="Times New Roman" w:hAnsi="Times New Roman" w:cs="Times New Roman"/>
          <w:i/>
          <w:sz w:val="24"/>
          <w:szCs w:val="24"/>
        </w:rPr>
        <w:t xml:space="preserve"> </w:t>
      </w:r>
      <w:r w:rsidRPr="00E65058">
        <w:rPr>
          <w:rFonts w:ascii="Times New Roman" w:hAnsi="Times New Roman" w:cs="Times New Roman"/>
          <w:sz w:val="24"/>
          <w:szCs w:val="24"/>
        </w:rPr>
        <w:t>v</w:t>
      </w:r>
      <w:r w:rsidR="001F24A8">
        <w:rPr>
          <w:rFonts w:ascii="Times New Roman" w:hAnsi="Times New Roman" w:cs="Times New Roman"/>
          <w:sz w:val="24"/>
          <w:szCs w:val="24"/>
        </w:rPr>
        <w:t xml:space="preserve"> </w:t>
      </w:r>
      <w:proofErr w:type="spellStart"/>
      <w:r w:rsidRPr="004A31F3">
        <w:rPr>
          <w:rFonts w:ascii="Times New Roman" w:hAnsi="Times New Roman" w:cs="Times New Roman"/>
          <w:i/>
          <w:sz w:val="24"/>
          <w:szCs w:val="24"/>
        </w:rPr>
        <w:t>Ndudzo</w:t>
      </w:r>
      <w:proofErr w:type="spellEnd"/>
      <w:r w:rsidR="001F24A8">
        <w:rPr>
          <w:rFonts w:ascii="Times New Roman" w:hAnsi="Times New Roman" w:cs="Times New Roman"/>
          <w:i/>
          <w:sz w:val="24"/>
          <w:szCs w:val="24"/>
        </w:rPr>
        <w:t xml:space="preserve"> </w:t>
      </w:r>
      <w:r w:rsidRPr="004A31F3">
        <w:rPr>
          <w:rFonts w:ascii="Times New Roman" w:hAnsi="Times New Roman" w:cs="Times New Roman"/>
          <w:i/>
          <w:sz w:val="24"/>
          <w:szCs w:val="24"/>
        </w:rPr>
        <w:t>supra</w:t>
      </w:r>
      <w:r w:rsidRPr="004A31F3">
        <w:rPr>
          <w:rFonts w:ascii="Times New Roman" w:hAnsi="Times New Roman" w:cs="Times New Roman"/>
          <w:sz w:val="24"/>
          <w:szCs w:val="24"/>
        </w:rPr>
        <w:t xml:space="preserve">; </w:t>
      </w:r>
      <w:proofErr w:type="spellStart"/>
      <w:r w:rsidRPr="004A31F3">
        <w:rPr>
          <w:rFonts w:ascii="Times New Roman" w:hAnsi="Times New Roman" w:cs="Times New Roman"/>
          <w:i/>
          <w:sz w:val="24"/>
          <w:szCs w:val="24"/>
        </w:rPr>
        <w:t>Mashingaidze</w:t>
      </w:r>
      <w:proofErr w:type="spellEnd"/>
      <w:r w:rsidR="001F24A8">
        <w:rPr>
          <w:rFonts w:ascii="Times New Roman" w:hAnsi="Times New Roman" w:cs="Times New Roman"/>
          <w:i/>
          <w:sz w:val="24"/>
          <w:szCs w:val="24"/>
        </w:rPr>
        <w:t xml:space="preserve"> </w:t>
      </w:r>
      <w:r w:rsidRPr="00E65058">
        <w:rPr>
          <w:rFonts w:ascii="Times New Roman" w:hAnsi="Times New Roman" w:cs="Times New Roman"/>
          <w:sz w:val="24"/>
          <w:szCs w:val="24"/>
        </w:rPr>
        <w:t>v</w:t>
      </w:r>
      <w:r w:rsidR="001F24A8">
        <w:rPr>
          <w:rFonts w:ascii="Times New Roman" w:hAnsi="Times New Roman" w:cs="Times New Roman"/>
          <w:sz w:val="24"/>
          <w:szCs w:val="24"/>
        </w:rPr>
        <w:t xml:space="preserve"> </w:t>
      </w:r>
      <w:proofErr w:type="spellStart"/>
      <w:r w:rsidRPr="004A31F3">
        <w:rPr>
          <w:rFonts w:ascii="Times New Roman" w:hAnsi="Times New Roman" w:cs="Times New Roman"/>
          <w:i/>
          <w:sz w:val="24"/>
          <w:szCs w:val="24"/>
        </w:rPr>
        <w:t>Mugomba</w:t>
      </w:r>
      <w:proofErr w:type="spellEnd"/>
      <w:r w:rsidRPr="004A31F3">
        <w:rPr>
          <w:rFonts w:ascii="Times New Roman" w:hAnsi="Times New Roman" w:cs="Times New Roman"/>
          <w:sz w:val="24"/>
          <w:szCs w:val="24"/>
        </w:rPr>
        <w:t xml:space="preserve"> HH 3-99 and </w:t>
      </w:r>
      <w:proofErr w:type="spellStart"/>
      <w:r w:rsidRPr="004A31F3">
        <w:rPr>
          <w:rFonts w:ascii="Times New Roman" w:hAnsi="Times New Roman" w:cs="Times New Roman"/>
          <w:i/>
          <w:sz w:val="24"/>
          <w:szCs w:val="24"/>
        </w:rPr>
        <w:t>Marange</w:t>
      </w:r>
      <w:proofErr w:type="spellEnd"/>
      <w:r w:rsidR="001F24A8">
        <w:rPr>
          <w:rFonts w:ascii="Times New Roman" w:hAnsi="Times New Roman" w:cs="Times New Roman"/>
          <w:i/>
          <w:sz w:val="24"/>
          <w:szCs w:val="24"/>
        </w:rPr>
        <w:t xml:space="preserve"> </w:t>
      </w:r>
      <w:r w:rsidRPr="00E65058">
        <w:rPr>
          <w:rFonts w:ascii="Times New Roman" w:hAnsi="Times New Roman" w:cs="Times New Roman"/>
          <w:sz w:val="24"/>
          <w:szCs w:val="24"/>
        </w:rPr>
        <w:t>v</w:t>
      </w:r>
      <w:r w:rsidR="001F24A8">
        <w:rPr>
          <w:rFonts w:ascii="Times New Roman" w:hAnsi="Times New Roman" w:cs="Times New Roman"/>
          <w:sz w:val="24"/>
          <w:szCs w:val="24"/>
        </w:rPr>
        <w:t xml:space="preserve"> </w:t>
      </w:r>
      <w:proofErr w:type="spellStart"/>
      <w:r w:rsidRPr="004A31F3">
        <w:rPr>
          <w:rFonts w:ascii="Times New Roman" w:hAnsi="Times New Roman" w:cs="Times New Roman"/>
          <w:i/>
          <w:sz w:val="24"/>
          <w:szCs w:val="24"/>
        </w:rPr>
        <w:t>Chiroodza</w:t>
      </w:r>
      <w:proofErr w:type="spellEnd"/>
      <w:r w:rsidRPr="004A31F3">
        <w:rPr>
          <w:rFonts w:ascii="Times New Roman" w:hAnsi="Times New Roman" w:cs="Times New Roman"/>
          <w:sz w:val="24"/>
          <w:szCs w:val="24"/>
        </w:rPr>
        <w:t xml:space="preserve"> HH 130-2002)</w:t>
      </w:r>
      <w:r w:rsidR="00E65058">
        <w:rPr>
          <w:rFonts w:ascii="Times New Roman" w:hAnsi="Times New Roman" w:cs="Times New Roman"/>
          <w:sz w:val="24"/>
          <w:szCs w:val="24"/>
        </w:rPr>
        <w:t>.</w:t>
      </w:r>
      <w:proofErr w:type="gramEnd"/>
      <w:r w:rsidRPr="004A31F3">
        <w:rPr>
          <w:rFonts w:ascii="Times New Roman" w:hAnsi="Times New Roman" w:cs="Times New Roman"/>
          <w:sz w:val="24"/>
          <w:szCs w:val="24"/>
        </w:rPr>
        <w:t xml:space="preserve"> Some have suggested that the common law principle of unjust enrichment could be used to achieve equity as between former parties in such a union. It is trite that the principles of joint ownership remain applicable between such </w:t>
      </w:r>
      <w:r w:rsidRPr="004A31F3">
        <w:rPr>
          <w:rFonts w:ascii="Times New Roman" w:hAnsi="Times New Roman" w:cs="Times New Roman"/>
          <w:sz w:val="24"/>
          <w:szCs w:val="24"/>
        </w:rPr>
        <w:lastRenderedPageBreak/>
        <w:t xml:space="preserve">parties. </w:t>
      </w:r>
      <w:proofErr w:type="gramStart"/>
      <w:r w:rsidRPr="004A31F3">
        <w:rPr>
          <w:rFonts w:ascii="Times New Roman" w:hAnsi="Times New Roman" w:cs="Times New Roman"/>
          <w:sz w:val="24"/>
          <w:szCs w:val="24"/>
        </w:rPr>
        <w:t xml:space="preserve">(See </w:t>
      </w:r>
      <w:proofErr w:type="spellStart"/>
      <w:r w:rsidRPr="004A31F3">
        <w:rPr>
          <w:rFonts w:ascii="Times New Roman" w:hAnsi="Times New Roman" w:cs="Times New Roman"/>
          <w:i/>
          <w:sz w:val="24"/>
          <w:szCs w:val="24"/>
        </w:rPr>
        <w:t>Jengwa</w:t>
      </w:r>
      <w:proofErr w:type="spellEnd"/>
      <w:r w:rsidR="001F24A8">
        <w:rPr>
          <w:rFonts w:ascii="Times New Roman" w:hAnsi="Times New Roman" w:cs="Times New Roman"/>
          <w:i/>
          <w:sz w:val="24"/>
          <w:szCs w:val="24"/>
        </w:rPr>
        <w:t xml:space="preserve"> </w:t>
      </w:r>
      <w:r w:rsidRPr="00E65058">
        <w:rPr>
          <w:rFonts w:ascii="Times New Roman" w:hAnsi="Times New Roman" w:cs="Times New Roman"/>
          <w:sz w:val="24"/>
          <w:szCs w:val="24"/>
        </w:rPr>
        <w:t>v</w:t>
      </w:r>
      <w:r w:rsidR="001F24A8">
        <w:rPr>
          <w:rFonts w:ascii="Times New Roman" w:hAnsi="Times New Roman" w:cs="Times New Roman"/>
          <w:sz w:val="24"/>
          <w:szCs w:val="24"/>
        </w:rPr>
        <w:t xml:space="preserve"> </w:t>
      </w:r>
      <w:proofErr w:type="spellStart"/>
      <w:r w:rsidRPr="004A31F3">
        <w:rPr>
          <w:rFonts w:ascii="Times New Roman" w:hAnsi="Times New Roman" w:cs="Times New Roman"/>
          <w:i/>
          <w:sz w:val="24"/>
          <w:szCs w:val="24"/>
        </w:rPr>
        <w:t>Jengwa</w:t>
      </w:r>
      <w:proofErr w:type="spellEnd"/>
      <w:r w:rsidRPr="004A31F3">
        <w:rPr>
          <w:rFonts w:ascii="Times New Roman" w:hAnsi="Times New Roman" w:cs="Times New Roman"/>
          <w:sz w:val="24"/>
          <w:szCs w:val="24"/>
        </w:rPr>
        <w:t xml:space="preserve"> 1999 (2) ZLR 121 (H)).</w:t>
      </w:r>
      <w:proofErr w:type="gramEnd"/>
      <w:r w:rsidRPr="004A31F3">
        <w:rPr>
          <w:rFonts w:ascii="Times New Roman" w:hAnsi="Times New Roman" w:cs="Times New Roman"/>
          <w:sz w:val="24"/>
          <w:szCs w:val="24"/>
        </w:rPr>
        <w:t xml:space="preserve"> Each of the </w:t>
      </w:r>
      <w:r w:rsidR="00536D48" w:rsidRPr="004A31F3">
        <w:rPr>
          <w:rFonts w:ascii="Times New Roman" w:hAnsi="Times New Roman" w:cs="Times New Roman"/>
          <w:sz w:val="24"/>
          <w:szCs w:val="24"/>
        </w:rPr>
        <w:t xml:space="preserve">common law principles that have been suggested and used to achieve equity as between parties to an unregistered union have peculiar essential elements that have to be proved if alleged and result in different distributions of the assets in issue being effected by the court. However, it is the agreed position at law that whatever legal vehicle is used to try and achieve equity between the parties, some legal principle must be pleaded. </w:t>
      </w:r>
      <w:r w:rsidR="00536D48" w:rsidRPr="004A31F3">
        <w:rPr>
          <w:rFonts w:ascii="Times New Roman" w:hAnsi="Times New Roman" w:cs="Times New Roman"/>
          <w:sz w:val="24"/>
          <w:szCs w:val="24"/>
          <w:u w:val="single"/>
        </w:rPr>
        <w:t>The union itself is not a cause of action at common law.”</w:t>
      </w:r>
    </w:p>
    <w:p w:rsidR="007A1DD6" w:rsidRPr="004A31F3" w:rsidRDefault="007A1DD6" w:rsidP="007A1DD6">
      <w:pPr>
        <w:pStyle w:val="NoSpacing"/>
        <w:ind w:left="720"/>
        <w:jc w:val="both"/>
        <w:rPr>
          <w:rFonts w:ascii="Times New Roman" w:hAnsi="Times New Roman" w:cs="Times New Roman"/>
          <w:sz w:val="24"/>
          <w:szCs w:val="24"/>
        </w:rPr>
      </w:pPr>
    </w:p>
    <w:p w:rsidR="00536D48" w:rsidRPr="004A31F3" w:rsidRDefault="007A1DD6" w:rsidP="00211F81">
      <w:pPr>
        <w:pStyle w:val="NoSpacing"/>
        <w:spacing w:line="360" w:lineRule="auto"/>
        <w:jc w:val="both"/>
        <w:rPr>
          <w:rFonts w:ascii="Times New Roman" w:hAnsi="Times New Roman" w:cs="Times New Roman"/>
          <w:sz w:val="24"/>
          <w:szCs w:val="24"/>
        </w:rPr>
      </w:pPr>
      <w:r w:rsidRPr="004A31F3">
        <w:rPr>
          <w:rFonts w:ascii="Times New Roman" w:hAnsi="Times New Roman" w:cs="Times New Roman"/>
          <w:sz w:val="24"/>
          <w:szCs w:val="24"/>
        </w:rPr>
        <w:t xml:space="preserve">The underlining is mine. </w:t>
      </w:r>
      <w:r w:rsidR="00536D48" w:rsidRPr="004A31F3">
        <w:rPr>
          <w:rFonts w:ascii="Times New Roman" w:hAnsi="Times New Roman" w:cs="Times New Roman"/>
          <w:sz w:val="24"/>
          <w:szCs w:val="24"/>
        </w:rPr>
        <w:t>She proceeded at 31E:</w:t>
      </w:r>
    </w:p>
    <w:p w:rsidR="00536D48" w:rsidRPr="004A31F3" w:rsidRDefault="00536D48" w:rsidP="003316CE">
      <w:pPr>
        <w:pStyle w:val="NoSpacing"/>
        <w:ind w:left="720"/>
        <w:jc w:val="both"/>
        <w:rPr>
          <w:rFonts w:ascii="Times New Roman" w:hAnsi="Times New Roman" w:cs="Times New Roman"/>
          <w:sz w:val="24"/>
          <w:szCs w:val="24"/>
        </w:rPr>
      </w:pPr>
      <w:r w:rsidRPr="004A31F3">
        <w:rPr>
          <w:rFonts w:ascii="Times New Roman" w:hAnsi="Times New Roman" w:cs="Times New Roman"/>
          <w:sz w:val="24"/>
          <w:szCs w:val="24"/>
        </w:rPr>
        <w:t xml:space="preserve">“This court has on a number of occasions exhorted legal practitioners to always plead a recognised cause of action for the distribution of assets of parties in an unregistered customary union. See </w:t>
      </w:r>
      <w:proofErr w:type="spellStart"/>
      <w:r w:rsidRPr="004A31F3">
        <w:rPr>
          <w:rFonts w:ascii="Times New Roman" w:hAnsi="Times New Roman" w:cs="Times New Roman"/>
          <w:i/>
          <w:sz w:val="24"/>
          <w:szCs w:val="24"/>
        </w:rPr>
        <w:t>Mashingaidze</w:t>
      </w:r>
      <w:proofErr w:type="spellEnd"/>
      <w:r w:rsidR="001F24A8">
        <w:rPr>
          <w:rFonts w:ascii="Times New Roman" w:hAnsi="Times New Roman" w:cs="Times New Roman"/>
          <w:i/>
          <w:sz w:val="24"/>
          <w:szCs w:val="24"/>
        </w:rPr>
        <w:t xml:space="preserve"> </w:t>
      </w:r>
      <w:r w:rsidRPr="00E65058">
        <w:rPr>
          <w:rFonts w:ascii="Times New Roman" w:hAnsi="Times New Roman" w:cs="Times New Roman"/>
          <w:sz w:val="24"/>
          <w:szCs w:val="24"/>
        </w:rPr>
        <w:t>v</w:t>
      </w:r>
      <w:r w:rsidR="001F24A8">
        <w:rPr>
          <w:rFonts w:ascii="Times New Roman" w:hAnsi="Times New Roman" w:cs="Times New Roman"/>
          <w:sz w:val="24"/>
          <w:szCs w:val="24"/>
        </w:rPr>
        <w:t xml:space="preserve"> </w:t>
      </w:r>
      <w:proofErr w:type="spellStart"/>
      <w:r w:rsidRPr="004A31F3">
        <w:rPr>
          <w:rFonts w:ascii="Times New Roman" w:hAnsi="Times New Roman" w:cs="Times New Roman"/>
          <w:i/>
          <w:sz w:val="24"/>
          <w:szCs w:val="24"/>
        </w:rPr>
        <w:t>Mugomba</w:t>
      </w:r>
      <w:proofErr w:type="spellEnd"/>
      <w:r w:rsidR="001F24A8">
        <w:rPr>
          <w:rFonts w:ascii="Times New Roman" w:hAnsi="Times New Roman" w:cs="Times New Roman"/>
          <w:i/>
          <w:sz w:val="24"/>
          <w:szCs w:val="24"/>
        </w:rPr>
        <w:t xml:space="preserve"> </w:t>
      </w:r>
      <w:r w:rsidRPr="00E65058">
        <w:rPr>
          <w:rFonts w:ascii="Times New Roman" w:hAnsi="Times New Roman" w:cs="Times New Roman"/>
          <w:i/>
          <w:sz w:val="24"/>
          <w:szCs w:val="24"/>
        </w:rPr>
        <w:t>supra</w:t>
      </w:r>
      <w:r w:rsidRPr="004A31F3">
        <w:rPr>
          <w:rFonts w:ascii="Times New Roman" w:hAnsi="Times New Roman" w:cs="Times New Roman"/>
          <w:sz w:val="24"/>
          <w:szCs w:val="24"/>
        </w:rPr>
        <w:t xml:space="preserve"> and </w:t>
      </w:r>
      <w:proofErr w:type="spellStart"/>
      <w:r w:rsidRPr="004A31F3">
        <w:rPr>
          <w:rFonts w:ascii="Times New Roman" w:hAnsi="Times New Roman" w:cs="Times New Roman"/>
          <w:i/>
          <w:sz w:val="24"/>
          <w:szCs w:val="24"/>
        </w:rPr>
        <w:t>Jengwa</w:t>
      </w:r>
      <w:proofErr w:type="spellEnd"/>
      <w:r w:rsidR="001F24A8">
        <w:rPr>
          <w:rFonts w:ascii="Times New Roman" w:hAnsi="Times New Roman" w:cs="Times New Roman"/>
          <w:i/>
          <w:sz w:val="24"/>
          <w:szCs w:val="24"/>
        </w:rPr>
        <w:t xml:space="preserve"> </w:t>
      </w:r>
      <w:r w:rsidRPr="00E65058">
        <w:rPr>
          <w:rFonts w:ascii="Times New Roman" w:hAnsi="Times New Roman" w:cs="Times New Roman"/>
          <w:sz w:val="24"/>
          <w:szCs w:val="24"/>
        </w:rPr>
        <w:t>v</w:t>
      </w:r>
      <w:r w:rsidR="001F24A8">
        <w:rPr>
          <w:rFonts w:ascii="Times New Roman" w:hAnsi="Times New Roman" w:cs="Times New Roman"/>
          <w:sz w:val="24"/>
          <w:szCs w:val="24"/>
        </w:rPr>
        <w:t xml:space="preserve"> </w:t>
      </w:r>
      <w:proofErr w:type="spellStart"/>
      <w:r w:rsidRPr="004A31F3">
        <w:rPr>
          <w:rFonts w:ascii="Times New Roman" w:hAnsi="Times New Roman" w:cs="Times New Roman"/>
          <w:i/>
          <w:sz w:val="24"/>
          <w:szCs w:val="24"/>
        </w:rPr>
        <w:t>Jengwa</w:t>
      </w:r>
      <w:proofErr w:type="spellEnd"/>
      <w:r w:rsidR="001F24A8">
        <w:rPr>
          <w:rFonts w:ascii="Times New Roman" w:hAnsi="Times New Roman" w:cs="Times New Roman"/>
          <w:i/>
          <w:sz w:val="24"/>
          <w:szCs w:val="24"/>
        </w:rPr>
        <w:t xml:space="preserve"> </w:t>
      </w:r>
      <w:r w:rsidRPr="00E65058">
        <w:rPr>
          <w:rFonts w:ascii="Times New Roman" w:hAnsi="Times New Roman" w:cs="Times New Roman"/>
          <w:i/>
          <w:sz w:val="24"/>
          <w:szCs w:val="24"/>
        </w:rPr>
        <w:t>supra</w:t>
      </w:r>
      <w:r w:rsidRPr="004A31F3">
        <w:rPr>
          <w:rFonts w:ascii="Times New Roman" w:hAnsi="Times New Roman" w:cs="Times New Roman"/>
          <w:sz w:val="24"/>
          <w:szCs w:val="24"/>
        </w:rPr>
        <w:t>.”</w:t>
      </w:r>
    </w:p>
    <w:p w:rsidR="00536D48" w:rsidRPr="004A31F3" w:rsidRDefault="00536D48" w:rsidP="00211F81">
      <w:pPr>
        <w:pStyle w:val="NoSpacing"/>
        <w:spacing w:line="360" w:lineRule="auto"/>
        <w:jc w:val="both"/>
        <w:rPr>
          <w:rFonts w:ascii="Times New Roman" w:hAnsi="Times New Roman" w:cs="Times New Roman"/>
          <w:sz w:val="24"/>
          <w:szCs w:val="24"/>
        </w:rPr>
      </w:pPr>
    </w:p>
    <w:p w:rsidR="00366899" w:rsidRPr="004A31F3" w:rsidRDefault="003316CE" w:rsidP="00211F81">
      <w:pPr>
        <w:pStyle w:val="NoSpacing"/>
        <w:spacing w:line="360" w:lineRule="auto"/>
        <w:jc w:val="both"/>
        <w:rPr>
          <w:rFonts w:ascii="Times New Roman" w:hAnsi="Times New Roman" w:cs="Times New Roman"/>
          <w:sz w:val="24"/>
          <w:szCs w:val="24"/>
        </w:rPr>
      </w:pPr>
      <w:r w:rsidRPr="004A31F3">
        <w:rPr>
          <w:rFonts w:ascii="Times New Roman" w:hAnsi="Times New Roman" w:cs="Times New Roman"/>
          <w:sz w:val="24"/>
          <w:szCs w:val="24"/>
        </w:rPr>
        <w:t>The learned judge also made s</w:t>
      </w:r>
      <w:r w:rsidR="00536D48" w:rsidRPr="004A31F3">
        <w:rPr>
          <w:rFonts w:ascii="Times New Roman" w:hAnsi="Times New Roman" w:cs="Times New Roman"/>
          <w:sz w:val="24"/>
          <w:szCs w:val="24"/>
        </w:rPr>
        <w:t xml:space="preserve">imilar remarks in the </w:t>
      </w:r>
      <w:proofErr w:type="spellStart"/>
      <w:r w:rsidR="00536D48" w:rsidRPr="004A31F3">
        <w:rPr>
          <w:rFonts w:ascii="Times New Roman" w:hAnsi="Times New Roman" w:cs="Times New Roman"/>
          <w:i/>
          <w:sz w:val="24"/>
          <w:szCs w:val="24"/>
        </w:rPr>
        <w:t>Mandava</w:t>
      </w:r>
      <w:proofErr w:type="spellEnd"/>
      <w:r w:rsidR="00536D48" w:rsidRPr="004A31F3">
        <w:rPr>
          <w:rFonts w:ascii="Times New Roman" w:hAnsi="Times New Roman" w:cs="Times New Roman"/>
          <w:sz w:val="24"/>
          <w:szCs w:val="24"/>
        </w:rPr>
        <w:t xml:space="preserve"> case, to the effect that if a party to an unregistered customary</w:t>
      </w:r>
      <w:r w:rsidR="00366899" w:rsidRPr="004A31F3">
        <w:rPr>
          <w:rFonts w:ascii="Times New Roman" w:hAnsi="Times New Roman" w:cs="Times New Roman"/>
          <w:sz w:val="24"/>
          <w:szCs w:val="24"/>
        </w:rPr>
        <w:t xml:space="preserve"> union opts to institute legal proceedings for the distribution of assets acquired during the subsistence of the union in terms of general law and not customary law, then a cause of action must be pleaded.</w:t>
      </w:r>
    </w:p>
    <w:p w:rsidR="004C2BFB" w:rsidRPr="004A31F3" w:rsidRDefault="00366899" w:rsidP="003316CE">
      <w:pPr>
        <w:pStyle w:val="NoSpacing"/>
        <w:spacing w:line="360" w:lineRule="auto"/>
        <w:ind w:firstLine="720"/>
        <w:jc w:val="both"/>
        <w:rPr>
          <w:rFonts w:ascii="Times New Roman" w:hAnsi="Times New Roman" w:cs="Times New Roman"/>
          <w:sz w:val="24"/>
          <w:szCs w:val="24"/>
        </w:rPr>
      </w:pPr>
      <w:r w:rsidRPr="004A31F3">
        <w:rPr>
          <w:rFonts w:ascii="Times New Roman" w:hAnsi="Times New Roman" w:cs="Times New Roman"/>
          <w:sz w:val="24"/>
          <w:szCs w:val="24"/>
        </w:rPr>
        <w:t xml:space="preserve">In </w:t>
      </w:r>
      <w:proofErr w:type="spellStart"/>
      <w:r w:rsidRPr="004A31F3">
        <w:rPr>
          <w:rFonts w:ascii="Times New Roman" w:hAnsi="Times New Roman" w:cs="Times New Roman"/>
          <w:i/>
          <w:sz w:val="24"/>
          <w:szCs w:val="24"/>
        </w:rPr>
        <w:t>casu</w:t>
      </w:r>
      <w:proofErr w:type="spellEnd"/>
      <w:r w:rsidRPr="004A31F3">
        <w:rPr>
          <w:rFonts w:ascii="Times New Roman" w:hAnsi="Times New Roman" w:cs="Times New Roman"/>
          <w:sz w:val="24"/>
          <w:szCs w:val="24"/>
        </w:rPr>
        <w:t xml:space="preserve">, from a perusal of the appellant’s pleadings filed in the court </w:t>
      </w:r>
      <w:r w:rsidRPr="004A31F3">
        <w:rPr>
          <w:rFonts w:ascii="Times New Roman" w:hAnsi="Times New Roman" w:cs="Times New Roman"/>
          <w:i/>
          <w:sz w:val="24"/>
          <w:szCs w:val="24"/>
        </w:rPr>
        <w:t>a quo</w:t>
      </w:r>
      <w:r w:rsidR="00410CFA">
        <w:rPr>
          <w:rFonts w:ascii="Times New Roman" w:hAnsi="Times New Roman" w:cs="Times New Roman"/>
          <w:i/>
          <w:sz w:val="24"/>
          <w:szCs w:val="24"/>
        </w:rPr>
        <w:t xml:space="preserve"> </w:t>
      </w:r>
      <w:r w:rsidRPr="004A31F3">
        <w:rPr>
          <w:rFonts w:ascii="Times New Roman" w:hAnsi="Times New Roman" w:cs="Times New Roman"/>
          <w:sz w:val="24"/>
          <w:szCs w:val="24"/>
        </w:rPr>
        <w:t>it is clear that</w:t>
      </w:r>
      <w:r w:rsidR="00D568BD" w:rsidRPr="004A31F3">
        <w:rPr>
          <w:rFonts w:ascii="Times New Roman" w:hAnsi="Times New Roman" w:cs="Times New Roman"/>
          <w:sz w:val="24"/>
          <w:szCs w:val="24"/>
        </w:rPr>
        <w:t xml:space="preserve"> although</w:t>
      </w:r>
      <w:r w:rsidRPr="004A31F3">
        <w:rPr>
          <w:rFonts w:ascii="Times New Roman" w:hAnsi="Times New Roman" w:cs="Times New Roman"/>
          <w:sz w:val="24"/>
          <w:szCs w:val="24"/>
        </w:rPr>
        <w:t xml:space="preserve"> the appellant herein sought to</w:t>
      </w:r>
      <w:r w:rsidR="00D568BD" w:rsidRPr="004A31F3">
        <w:rPr>
          <w:rFonts w:ascii="Times New Roman" w:hAnsi="Times New Roman" w:cs="Times New Roman"/>
          <w:sz w:val="24"/>
          <w:szCs w:val="24"/>
        </w:rPr>
        <w:t xml:space="preserve"> rely on general law principles,</w:t>
      </w:r>
      <w:r w:rsidR="001F24A8">
        <w:rPr>
          <w:rFonts w:ascii="Times New Roman" w:hAnsi="Times New Roman" w:cs="Times New Roman"/>
          <w:sz w:val="24"/>
          <w:szCs w:val="24"/>
        </w:rPr>
        <w:t xml:space="preserve"> </w:t>
      </w:r>
      <w:r w:rsidR="00D568BD" w:rsidRPr="004A31F3">
        <w:rPr>
          <w:rFonts w:ascii="Times New Roman" w:hAnsi="Times New Roman" w:cs="Times New Roman"/>
          <w:sz w:val="24"/>
          <w:szCs w:val="24"/>
        </w:rPr>
        <w:t>n</w:t>
      </w:r>
      <w:r w:rsidRPr="004A31F3">
        <w:rPr>
          <w:rFonts w:ascii="Times New Roman" w:hAnsi="Times New Roman" w:cs="Times New Roman"/>
          <w:sz w:val="24"/>
          <w:szCs w:val="24"/>
        </w:rPr>
        <w:t>o cause</w:t>
      </w:r>
      <w:r w:rsidR="001F24A8">
        <w:rPr>
          <w:rFonts w:ascii="Times New Roman" w:hAnsi="Times New Roman" w:cs="Times New Roman"/>
          <w:sz w:val="24"/>
          <w:szCs w:val="24"/>
        </w:rPr>
        <w:t xml:space="preserve"> </w:t>
      </w:r>
      <w:r w:rsidRPr="004A31F3">
        <w:rPr>
          <w:rFonts w:ascii="Times New Roman" w:hAnsi="Times New Roman" w:cs="Times New Roman"/>
          <w:sz w:val="24"/>
          <w:szCs w:val="24"/>
        </w:rPr>
        <w:t>of action was pleaded. The lower court itself also appears to have been satisfied that the existence of the customary union constituted a cause of action. It proceeded to deal with the matter on that basis</w:t>
      </w:r>
      <w:r w:rsidR="004C2BFB" w:rsidRPr="004A31F3">
        <w:rPr>
          <w:rFonts w:ascii="Times New Roman" w:hAnsi="Times New Roman" w:cs="Times New Roman"/>
          <w:sz w:val="24"/>
          <w:szCs w:val="24"/>
        </w:rPr>
        <w:t xml:space="preserve">. The lower court erred in this respect. The exhortation in the </w:t>
      </w:r>
      <w:proofErr w:type="spellStart"/>
      <w:r w:rsidR="004C2BFB" w:rsidRPr="004A31F3">
        <w:rPr>
          <w:rFonts w:ascii="Times New Roman" w:hAnsi="Times New Roman" w:cs="Times New Roman"/>
          <w:i/>
          <w:sz w:val="24"/>
          <w:szCs w:val="24"/>
        </w:rPr>
        <w:t>Feremba</w:t>
      </w:r>
      <w:proofErr w:type="spellEnd"/>
      <w:r w:rsidR="004C2BFB" w:rsidRPr="004A31F3">
        <w:rPr>
          <w:rFonts w:ascii="Times New Roman" w:hAnsi="Times New Roman" w:cs="Times New Roman"/>
          <w:sz w:val="24"/>
          <w:szCs w:val="24"/>
        </w:rPr>
        <w:t xml:space="preserve"> case to always plead a recognised cause of action may have been addressed specifically to legal practitioners as it obviously should. That does not however exempt litigants who are not legally represented from the same requirement; nor are magistrates at liberty to overlook the lack of a pleaded cause of action</w:t>
      </w:r>
      <w:r w:rsidR="00853BB7" w:rsidRPr="004A31F3">
        <w:rPr>
          <w:rFonts w:ascii="Times New Roman" w:hAnsi="Times New Roman" w:cs="Times New Roman"/>
          <w:sz w:val="24"/>
          <w:szCs w:val="24"/>
        </w:rPr>
        <w:t xml:space="preserve"> whether the parties before it </w:t>
      </w:r>
      <w:proofErr w:type="gramStart"/>
      <w:r w:rsidR="00853BB7" w:rsidRPr="004A31F3">
        <w:rPr>
          <w:rFonts w:ascii="Times New Roman" w:hAnsi="Times New Roman" w:cs="Times New Roman"/>
          <w:sz w:val="24"/>
          <w:szCs w:val="24"/>
        </w:rPr>
        <w:t>be</w:t>
      </w:r>
      <w:proofErr w:type="gramEnd"/>
      <w:r w:rsidR="00853BB7" w:rsidRPr="004A31F3">
        <w:rPr>
          <w:rFonts w:ascii="Times New Roman" w:hAnsi="Times New Roman" w:cs="Times New Roman"/>
          <w:sz w:val="24"/>
          <w:szCs w:val="24"/>
        </w:rPr>
        <w:t xml:space="preserve"> legally represented or not.</w:t>
      </w:r>
      <w:r w:rsidR="001F24A8">
        <w:rPr>
          <w:rFonts w:ascii="Times New Roman" w:hAnsi="Times New Roman" w:cs="Times New Roman"/>
          <w:sz w:val="24"/>
          <w:szCs w:val="24"/>
        </w:rPr>
        <w:t xml:space="preserve"> </w:t>
      </w:r>
      <w:r w:rsidR="00853BB7" w:rsidRPr="004A31F3">
        <w:rPr>
          <w:rFonts w:ascii="Times New Roman" w:hAnsi="Times New Roman" w:cs="Times New Roman"/>
          <w:sz w:val="24"/>
          <w:szCs w:val="24"/>
        </w:rPr>
        <w:t>As appositely</w:t>
      </w:r>
      <w:r w:rsidR="004C2BFB" w:rsidRPr="004A31F3">
        <w:rPr>
          <w:rFonts w:ascii="Times New Roman" w:hAnsi="Times New Roman" w:cs="Times New Roman"/>
          <w:sz w:val="24"/>
          <w:szCs w:val="24"/>
        </w:rPr>
        <w:t xml:space="preserve"> submitted by Mr </w:t>
      </w:r>
      <w:proofErr w:type="spellStart"/>
      <w:r w:rsidR="004C2BFB" w:rsidRPr="00E65058">
        <w:rPr>
          <w:rFonts w:ascii="Times New Roman" w:hAnsi="Times New Roman" w:cs="Times New Roman"/>
          <w:i/>
          <w:sz w:val="24"/>
          <w:szCs w:val="24"/>
        </w:rPr>
        <w:t>Mpofu</w:t>
      </w:r>
      <w:proofErr w:type="spellEnd"/>
      <w:r w:rsidR="004C2BFB" w:rsidRPr="004A31F3">
        <w:rPr>
          <w:rFonts w:ascii="Times New Roman" w:hAnsi="Times New Roman" w:cs="Times New Roman"/>
          <w:sz w:val="24"/>
          <w:szCs w:val="24"/>
        </w:rPr>
        <w:t xml:space="preserve">, a court can obviously not relate to a matter unless there is a cause of action arising from the pleadings. It is to the pleadings that the court is directed and it is on their basis that it makes a decision. He cited </w:t>
      </w:r>
      <w:r w:rsidR="004C2BFB" w:rsidRPr="004A31F3">
        <w:rPr>
          <w:rFonts w:ascii="Times New Roman" w:hAnsi="Times New Roman" w:cs="Times New Roman"/>
          <w:i/>
          <w:sz w:val="24"/>
          <w:szCs w:val="24"/>
        </w:rPr>
        <w:t xml:space="preserve">Robinson </w:t>
      </w:r>
      <w:r w:rsidR="004C2BFB" w:rsidRPr="00E65058">
        <w:rPr>
          <w:rFonts w:ascii="Times New Roman" w:hAnsi="Times New Roman" w:cs="Times New Roman"/>
          <w:sz w:val="24"/>
          <w:szCs w:val="24"/>
        </w:rPr>
        <w:t xml:space="preserve">v </w:t>
      </w:r>
      <w:proofErr w:type="spellStart"/>
      <w:r w:rsidR="004C2BFB" w:rsidRPr="004A31F3">
        <w:rPr>
          <w:rFonts w:ascii="Times New Roman" w:hAnsi="Times New Roman" w:cs="Times New Roman"/>
          <w:i/>
          <w:sz w:val="24"/>
          <w:szCs w:val="24"/>
        </w:rPr>
        <w:t>Randfontien</w:t>
      </w:r>
      <w:proofErr w:type="spellEnd"/>
      <w:r w:rsidR="004C2BFB" w:rsidRPr="004A31F3">
        <w:rPr>
          <w:rFonts w:ascii="Times New Roman" w:hAnsi="Times New Roman" w:cs="Times New Roman"/>
          <w:i/>
          <w:sz w:val="24"/>
          <w:szCs w:val="24"/>
        </w:rPr>
        <w:t xml:space="preserve"> Estate GM Co Ltd</w:t>
      </w:r>
      <w:r w:rsidR="004C2BFB" w:rsidRPr="004A31F3">
        <w:rPr>
          <w:rFonts w:ascii="Times New Roman" w:hAnsi="Times New Roman" w:cs="Times New Roman"/>
          <w:sz w:val="24"/>
          <w:szCs w:val="24"/>
        </w:rPr>
        <w:t xml:space="preserve"> 1925 AD 173 at 198 where </w:t>
      </w:r>
      <w:r w:rsidR="00E65058" w:rsidRPr="004A31F3">
        <w:rPr>
          <w:rFonts w:ascii="Times New Roman" w:hAnsi="Times New Roman" w:cs="Times New Roman"/>
          <w:sz w:val="24"/>
          <w:szCs w:val="24"/>
        </w:rPr>
        <w:t>INNES</w:t>
      </w:r>
      <w:r w:rsidR="004C2BFB" w:rsidRPr="004A31F3">
        <w:rPr>
          <w:rFonts w:ascii="Times New Roman" w:hAnsi="Times New Roman" w:cs="Times New Roman"/>
          <w:sz w:val="24"/>
          <w:szCs w:val="24"/>
        </w:rPr>
        <w:t xml:space="preserve"> CJ stated:  </w:t>
      </w:r>
    </w:p>
    <w:p w:rsidR="00E65058" w:rsidRDefault="00E65058" w:rsidP="00853BB7">
      <w:pPr>
        <w:pStyle w:val="NoSpacing"/>
        <w:ind w:left="720"/>
        <w:jc w:val="both"/>
        <w:rPr>
          <w:rFonts w:ascii="Times New Roman" w:hAnsi="Times New Roman" w:cs="Times New Roman"/>
          <w:sz w:val="24"/>
          <w:szCs w:val="24"/>
        </w:rPr>
      </w:pPr>
    </w:p>
    <w:p w:rsidR="004C2BFB" w:rsidRPr="004A31F3" w:rsidRDefault="004C2BFB" w:rsidP="00853BB7">
      <w:pPr>
        <w:pStyle w:val="NoSpacing"/>
        <w:ind w:left="720"/>
        <w:jc w:val="both"/>
        <w:rPr>
          <w:rFonts w:ascii="Times New Roman" w:hAnsi="Times New Roman" w:cs="Times New Roman"/>
          <w:sz w:val="24"/>
          <w:szCs w:val="24"/>
        </w:rPr>
      </w:pPr>
      <w:r w:rsidRPr="004A31F3">
        <w:rPr>
          <w:rFonts w:ascii="Times New Roman" w:hAnsi="Times New Roman" w:cs="Times New Roman"/>
          <w:sz w:val="24"/>
          <w:szCs w:val="24"/>
        </w:rPr>
        <w:t>“The object of pleadings is to define the issues; and parties will be kept strictly to their pleas where any departure would cause prejudice or would prevent full enquiry.”</w:t>
      </w:r>
    </w:p>
    <w:p w:rsidR="004C2BFB" w:rsidRPr="004A31F3" w:rsidRDefault="004C2BFB" w:rsidP="00211F81">
      <w:pPr>
        <w:pStyle w:val="NoSpacing"/>
        <w:spacing w:line="360" w:lineRule="auto"/>
        <w:jc w:val="both"/>
        <w:rPr>
          <w:rFonts w:ascii="Times New Roman" w:hAnsi="Times New Roman" w:cs="Times New Roman"/>
          <w:sz w:val="24"/>
          <w:szCs w:val="24"/>
        </w:rPr>
      </w:pPr>
    </w:p>
    <w:p w:rsidR="004C2BFB" w:rsidRPr="004A31F3" w:rsidRDefault="004C2BFB" w:rsidP="0027734D">
      <w:pPr>
        <w:pStyle w:val="NoSpacing"/>
        <w:spacing w:line="360" w:lineRule="auto"/>
        <w:ind w:firstLine="720"/>
        <w:jc w:val="both"/>
        <w:rPr>
          <w:rFonts w:ascii="Times New Roman" w:hAnsi="Times New Roman" w:cs="Times New Roman"/>
          <w:sz w:val="24"/>
          <w:szCs w:val="24"/>
        </w:rPr>
      </w:pPr>
      <w:r w:rsidRPr="004A31F3">
        <w:rPr>
          <w:rFonts w:ascii="Times New Roman" w:hAnsi="Times New Roman" w:cs="Times New Roman"/>
          <w:sz w:val="24"/>
          <w:szCs w:val="24"/>
        </w:rPr>
        <w:t xml:space="preserve">As Mr </w:t>
      </w:r>
      <w:proofErr w:type="spellStart"/>
      <w:r w:rsidRPr="00E65058">
        <w:rPr>
          <w:rFonts w:ascii="Times New Roman" w:hAnsi="Times New Roman" w:cs="Times New Roman"/>
          <w:i/>
          <w:sz w:val="24"/>
          <w:szCs w:val="24"/>
        </w:rPr>
        <w:t>Mpofu</w:t>
      </w:r>
      <w:proofErr w:type="spellEnd"/>
      <w:r w:rsidRPr="004A31F3">
        <w:rPr>
          <w:rFonts w:ascii="Times New Roman" w:hAnsi="Times New Roman" w:cs="Times New Roman"/>
          <w:sz w:val="24"/>
          <w:szCs w:val="24"/>
        </w:rPr>
        <w:t xml:space="preserve"> further rightly submitted, the fact that the evidence might then show what the parties want does not cure the defect in the pleadings if there was never a cause of </w:t>
      </w:r>
      <w:r w:rsidRPr="004A31F3">
        <w:rPr>
          <w:rFonts w:ascii="Times New Roman" w:hAnsi="Times New Roman" w:cs="Times New Roman"/>
          <w:sz w:val="24"/>
          <w:szCs w:val="24"/>
        </w:rPr>
        <w:lastRenderedPageBreak/>
        <w:t xml:space="preserve">action. In </w:t>
      </w:r>
      <w:proofErr w:type="spellStart"/>
      <w:r w:rsidRPr="004A31F3">
        <w:rPr>
          <w:rFonts w:ascii="Times New Roman" w:hAnsi="Times New Roman" w:cs="Times New Roman"/>
          <w:i/>
          <w:sz w:val="24"/>
          <w:szCs w:val="24"/>
        </w:rPr>
        <w:t>casu</w:t>
      </w:r>
      <w:proofErr w:type="spellEnd"/>
      <w:r w:rsidRPr="004A31F3">
        <w:rPr>
          <w:rFonts w:ascii="Times New Roman" w:hAnsi="Times New Roman" w:cs="Times New Roman"/>
          <w:sz w:val="24"/>
          <w:szCs w:val="24"/>
        </w:rPr>
        <w:t>, the lower court should therefore not have proceeded to deal with the matter in the absence of a cause of action being pleaded before it.</w:t>
      </w:r>
    </w:p>
    <w:p w:rsidR="0027734D" w:rsidRDefault="0027734D" w:rsidP="0027734D">
      <w:pPr>
        <w:pStyle w:val="NoSpacing"/>
        <w:jc w:val="both"/>
        <w:rPr>
          <w:rFonts w:ascii="Times New Roman" w:hAnsi="Times New Roman" w:cs="Times New Roman"/>
          <w:sz w:val="24"/>
          <w:szCs w:val="24"/>
        </w:rPr>
      </w:pPr>
    </w:p>
    <w:p w:rsidR="004C2BFB" w:rsidRPr="0027734D" w:rsidRDefault="004C2BFB" w:rsidP="0027734D">
      <w:pPr>
        <w:pStyle w:val="NoSpacing"/>
        <w:spacing w:line="360" w:lineRule="auto"/>
        <w:jc w:val="both"/>
        <w:rPr>
          <w:rFonts w:ascii="Times New Roman" w:hAnsi="Times New Roman" w:cs="Times New Roman"/>
          <w:b/>
          <w:sz w:val="24"/>
          <w:szCs w:val="24"/>
        </w:rPr>
      </w:pPr>
      <w:r w:rsidRPr="0027734D">
        <w:rPr>
          <w:rFonts w:ascii="Times New Roman" w:hAnsi="Times New Roman" w:cs="Times New Roman"/>
          <w:b/>
          <w:sz w:val="24"/>
          <w:szCs w:val="24"/>
        </w:rPr>
        <w:t>CHOICE OF LAW</w:t>
      </w:r>
    </w:p>
    <w:p w:rsidR="00D579FE" w:rsidRDefault="004C2BFB" w:rsidP="00853BB7">
      <w:pPr>
        <w:pStyle w:val="NoSpacing"/>
        <w:spacing w:line="360" w:lineRule="auto"/>
        <w:ind w:firstLine="720"/>
        <w:jc w:val="both"/>
        <w:rPr>
          <w:rFonts w:ascii="Times New Roman" w:hAnsi="Times New Roman" w:cs="Times New Roman"/>
          <w:sz w:val="24"/>
          <w:szCs w:val="24"/>
        </w:rPr>
      </w:pPr>
      <w:r w:rsidRPr="004A31F3">
        <w:rPr>
          <w:rFonts w:ascii="Times New Roman" w:hAnsi="Times New Roman" w:cs="Times New Roman"/>
          <w:sz w:val="24"/>
          <w:szCs w:val="24"/>
        </w:rPr>
        <w:t>From the above discussion, it appears</w:t>
      </w:r>
      <w:r w:rsidR="00853BB7" w:rsidRPr="004A31F3">
        <w:rPr>
          <w:rFonts w:ascii="Times New Roman" w:hAnsi="Times New Roman" w:cs="Times New Roman"/>
          <w:sz w:val="24"/>
          <w:szCs w:val="24"/>
        </w:rPr>
        <w:t>,</w:t>
      </w:r>
      <w:r w:rsidRPr="004A31F3">
        <w:rPr>
          <w:rFonts w:ascii="Times New Roman" w:hAnsi="Times New Roman" w:cs="Times New Roman"/>
          <w:sz w:val="24"/>
          <w:szCs w:val="24"/>
        </w:rPr>
        <w:t xml:space="preserve"> and I have no hesitation in agreeing with Mr </w:t>
      </w:r>
      <w:proofErr w:type="spellStart"/>
      <w:r w:rsidRPr="0027734D">
        <w:rPr>
          <w:rFonts w:ascii="Times New Roman" w:hAnsi="Times New Roman" w:cs="Times New Roman"/>
          <w:i/>
          <w:sz w:val="24"/>
          <w:szCs w:val="24"/>
        </w:rPr>
        <w:t>Mpofu</w:t>
      </w:r>
      <w:r w:rsidRPr="004A31F3">
        <w:rPr>
          <w:rFonts w:ascii="Times New Roman" w:hAnsi="Times New Roman" w:cs="Times New Roman"/>
          <w:sz w:val="24"/>
          <w:szCs w:val="24"/>
        </w:rPr>
        <w:t>’s</w:t>
      </w:r>
      <w:proofErr w:type="spellEnd"/>
      <w:r w:rsidRPr="004A31F3">
        <w:rPr>
          <w:rFonts w:ascii="Times New Roman" w:hAnsi="Times New Roman" w:cs="Times New Roman"/>
          <w:sz w:val="24"/>
          <w:szCs w:val="24"/>
        </w:rPr>
        <w:t xml:space="preserve"> submission</w:t>
      </w:r>
      <w:r w:rsidR="00853BB7" w:rsidRPr="004A31F3">
        <w:rPr>
          <w:rFonts w:ascii="Times New Roman" w:hAnsi="Times New Roman" w:cs="Times New Roman"/>
          <w:sz w:val="24"/>
          <w:szCs w:val="24"/>
        </w:rPr>
        <w:t>,</w:t>
      </w:r>
      <w:r w:rsidRPr="004A31F3">
        <w:rPr>
          <w:rFonts w:ascii="Times New Roman" w:hAnsi="Times New Roman" w:cs="Times New Roman"/>
          <w:sz w:val="24"/>
          <w:szCs w:val="24"/>
        </w:rPr>
        <w:t xml:space="preserve"> that the discourse under the heading “Cause of </w:t>
      </w:r>
      <w:r w:rsidR="0027734D">
        <w:rPr>
          <w:rFonts w:ascii="Times New Roman" w:hAnsi="Times New Roman" w:cs="Times New Roman"/>
          <w:sz w:val="24"/>
          <w:szCs w:val="24"/>
        </w:rPr>
        <w:t>A</w:t>
      </w:r>
      <w:r w:rsidRPr="004A31F3">
        <w:rPr>
          <w:rFonts w:ascii="Times New Roman" w:hAnsi="Times New Roman" w:cs="Times New Roman"/>
          <w:sz w:val="24"/>
          <w:szCs w:val="24"/>
        </w:rPr>
        <w:t>ction” leads to the inevitable proposition that for a cause of action to be established, there must first of all be a choice of law enquiry.</w:t>
      </w:r>
      <w:r w:rsidR="001F24A8">
        <w:rPr>
          <w:rFonts w:ascii="Times New Roman" w:hAnsi="Times New Roman" w:cs="Times New Roman"/>
          <w:sz w:val="24"/>
          <w:szCs w:val="24"/>
        </w:rPr>
        <w:t xml:space="preserve"> </w:t>
      </w:r>
      <w:r w:rsidRPr="004A31F3">
        <w:rPr>
          <w:rFonts w:ascii="Times New Roman" w:hAnsi="Times New Roman" w:cs="Times New Roman"/>
          <w:sz w:val="24"/>
          <w:szCs w:val="24"/>
        </w:rPr>
        <w:t xml:space="preserve">As in the </w:t>
      </w:r>
      <w:proofErr w:type="spellStart"/>
      <w:r w:rsidRPr="001F24A8">
        <w:rPr>
          <w:rFonts w:ascii="Times New Roman" w:hAnsi="Times New Roman" w:cs="Times New Roman"/>
          <w:i/>
          <w:sz w:val="24"/>
          <w:szCs w:val="24"/>
        </w:rPr>
        <w:t>Mandava</w:t>
      </w:r>
      <w:proofErr w:type="spellEnd"/>
      <w:r w:rsidRPr="001F24A8">
        <w:rPr>
          <w:rFonts w:ascii="Times New Roman" w:hAnsi="Times New Roman" w:cs="Times New Roman"/>
          <w:i/>
          <w:sz w:val="24"/>
          <w:szCs w:val="24"/>
        </w:rPr>
        <w:t xml:space="preserve"> c</w:t>
      </w:r>
      <w:r w:rsidRPr="004A31F3">
        <w:rPr>
          <w:rFonts w:ascii="Times New Roman" w:hAnsi="Times New Roman" w:cs="Times New Roman"/>
          <w:sz w:val="24"/>
          <w:szCs w:val="24"/>
        </w:rPr>
        <w:t xml:space="preserve">ase, in </w:t>
      </w:r>
      <w:proofErr w:type="spellStart"/>
      <w:r w:rsidRPr="004A31F3">
        <w:rPr>
          <w:rFonts w:ascii="Times New Roman" w:hAnsi="Times New Roman" w:cs="Times New Roman"/>
          <w:i/>
          <w:sz w:val="24"/>
          <w:szCs w:val="24"/>
        </w:rPr>
        <w:t>casu</w:t>
      </w:r>
      <w:proofErr w:type="spellEnd"/>
      <w:r w:rsidR="00410CFA">
        <w:rPr>
          <w:rFonts w:ascii="Times New Roman" w:hAnsi="Times New Roman" w:cs="Times New Roman"/>
          <w:sz w:val="24"/>
          <w:szCs w:val="24"/>
        </w:rPr>
        <w:t>,</w:t>
      </w:r>
      <w:r w:rsidRPr="004A31F3">
        <w:rPr>
          <w:rFonts w:ascii="Times New Roman" w:hAnsi="Times New Roman" w:cs="Times New Roman"/>
          <w:sz w:val="24"/>
          <w:szCs w:val="24"/>
        </w:rPr>
        <w:t xml:space="preserve"> the magistrate in the court </w:t>
      </w:r>
      <w:r w:rsidR="00D579FE" w:rsidRPr="004A31F3">
        <w:rPr>
          <w:rFonts w:ascii="Times New Roman" w:hAnsi="Times New Roman" w:cs="Times New Roman"/>
          <w:i/>
          <w:sz w:val="24"/>
          <w:szCs w:val="24"/>
        </w:rPr>
        <w:t>a quo</w:t>
      </w:r>
      <w:r w:rsidR="00D579FE" w:rsidRPr="004A31F3">
        <w:rPr>
          <w:rFonts w:ascii="Times New Roman" w:hAnsi="Times New Roman" w:cs="Times New Roman"/>
          <w:sz w:val="24"/>
          <w:szCs w:val="24"/>
        </w:rPr>
        <w:t xml:space="preserve"> was attempting to effect a just and equitable distribution of the joint estate as if he was dealing with a marriage recognised as such at law. One such indicator is found in the very last sentence of his reasons for </w:t>
      </w:r>
      <w:r w:rsidR="00853BB7" w:rsidRPr="004A31F3">
        <w:rPr>
          <w:rFonts w:ascii="Times New Roman" w:hAnsi="Times New Roman" w:cs="Times New Roman"/>
          <w:sz w:val="24"/>
          <w:szCs w:val="24"/>
        </w:rPr>
        <w:t>judgment:</w:t>
      </w:r>
    </w:p>
    <w:p w:rsidR="0027734D" w:rsidRPr="004A31F3" w:rsidRDefault="0027734D" w:rsidP="0027734D">
      <w:pPr>
        <w:pStyle w:val="NoSpacing"/>
        <w:ind w:firstLine="720"/>
        <w:jc w:val="both"/>
        <w:rPr>
          <w:rFonts w:ascii="Times New Roman" w:hAnsi="Times New Roman" w:cs="Times New Roman"/>
          <w:b/>
          <w:sz w:val="24"/>
          <w:szCs w:val="24"/>
        </w:rPr>
      </w:pPr>
    </w:p>
    <w:p w:rsidR="0027734D" w:rsidRDefault="00D579FE" w:rsidP="00853BB7">
      <w:pPr>
        <w:pStyle w:val="NoSpacing"/>
        <w:ind w:left="720"/>
        <w:jc w:val="both"/>
        <w:rPr>
          <w:rFonts w:ascii="Times New Roman" w:hAnsi="Times New Roman" w:cs="Times New Roman"/>
          <w:sz w:val="24"/>
          <w:szCs w:val="24"/>
        </w:rPr>
      </w:pPr>
      <w:r w:rsidRPr="004A31F3">
        <w:rPr>
          <w:rFonts w:ascii="Times New Roman" w:hAnsi="Times New Roman" w:cs="Times New Roman"/>
          <w:sz w:val="24"/>
          <w:szCs w:val="24"/>
        </w:rPr>
        <w:t xml:space="preserve">“The plaintiff got two immovable properties that is the share (60%) of the house and the rural homestead and that is the reason why I awarded the defendant more movable properties.” </w:t>
      </w:r>
    </w:p>
    <w:p w:rsidR="00D579FE" w:rsidRPr="004A31F3" w:rsidRDefault="00D579FE" w:rsidP="00853BB7">
      <w:pPr>
        <w:pStyle w:val="NoSpacing"/>
        <w:ind w:left="720"/>
        <w:jc w:val="both"/>
        <w:rPr>
          <w:rFonts w:ascii="Times New Roman" w:hAnsi="Times New Roman" w:cs="Times New Roman"/>
          <w:sz w:val="24"/>
          <w:szCs w:val="24"/>
        </w:rPr>
      </w:pPr>
    </w:p>
    <w:p w:rsidR="00D579FE" w:rsidRDefault="00853BB7" w:rsidP="0027734D">
      <w:pPr>
        <w:pStyle w:val="NoSpacing"/>
        <w:spacing w:line="360" w:lineRule="auto"/>
        <w:ind w:firstLine="720"/>
        <w:jc w:val="both"/>
        <w:rPr>
          <w:rFonts w:ascii="Times New Roman" w:hAnsi="Times New Roman" w:cs="Times New Roman"/>
          <w:sz w:val="24"/>
          <w:szCs w:val="24"/>
        </w:rPr>
      </w:pPr>
      <w:r w:rsidRPr="004A31F3">
        <w:rPr>
          <w:rFonts w:ascii="Times New Roman" w:hAnsi="Times New Roman" w:cs="Times New Roman"/>
          <w:sz w:val="24"/>
          <w:szCs w:val="24"/>
        </w:rPr>
        <w:t>The court also</w:t>
      </w:r>
      <w:r w:rsidR="00D579FE" w:rsidRPr="004A31F3">
        <w:rPr>
          <w:rFonts w:ascii="Times New Roman" w:hAnsi="Times New Roman" w:cs="Times New Roman"/>
          <w:sz w:val="24"/>
          <w:szCs w:val="24"/>
        </w:rPr>
        <w:t xml:space="preserve"> erred in this respect.</w:t>
      </w:r>
      <w:r w:rsidR="001F24A8">
        <w:rPr>
          <w:rFonts w:ascii="Times New Roman" w:hAnsi="Times New Roman" w:cs="Times New Roman"/>
          <w:sz w:val="24"/>
          <w:szCs w:val="24"/>
        </w:rPr>
        <w:t xml:space="preserve"> </w:t>
      </w:r>
      <w:r w:rsidR="00D579FE" w:rsidRPr="004A31F3">
        <w:rPr>
          <w:rFonts w:ascii="Times New Roman" w:hAnsi="Times New Roman" w:cs="Times New Roman"/>
          <w:sz w:val="24"/>
          <w:szCs w:val="24"/>
        </w:rPr>
        <w:t xml:space="preserve">As rightly submitted by Mr </w:t>
      </w:r>
      <w:proofErr w:type="spellStart"/>
      <w:r w:rsidR="00D579FE" w:rsidRPr="0027734D">
        <w:rPr>
          <w:rFonts w:ascii="Times New Roman" w:hAnsi="Times New Roman" w:cs="Times New Roman"/>
          <w:i/>
          <w:sz w:val="24"/>
          <w:szCs w:val="24"/>
        </w:rPr>
        <w:t>Mpofu</w:t>
      </w:r>
      <w:proofErr w:type="spellEnd"/>
      <w:r w:rsidR="00D579FE" w:rsidRPr="004A31F3">
        <w:rPr>
          <w:rFonts w:ascii="Times New Roman" w:hAnsi="Times New Roman" w:cs="Times New Roman"/>
          <w:sz w:val="24"/>
          <w:szCs w:val="24"/>
        </w:rPr>
        <w:t xml:space="preserve"> on this aspect, the obligation upon a party is to show that the application of customary law will cause an injustice seeing as is normally the case that the parties would be least acquainted with customary law in their way of life. That is the basis upon which the courts have been called upon and accepted the invitation to apply general law under such circumstances. In the </w:t>
      </w:r>
      <w:proofErr w:type="spellStart"/>
      <w:r w:rsidR="00D579FE" w:rsidRPr="004A31F3">
        <w:rPr>
          <w:rFonts w:ascii="Times New Roman" w:hAnsi="Times New Roman" w:cs="Times New Roman"/>
          <w:i/>
          <w:sz w:val="24"/>
          <w:szCs w:val="24"/>
        </w:rPr>
        <w:t>Mandava</w:t>
      </w:r>
      <w:proofErr w:type="spellEnd"/>
      <w:r w:rsidR="00D579FE" w:rsidRPr="004A31F3">
        <w:rPr>
          <w:rFonts w:ascii="Times New Roman" w:hAnsi="Times New Roman" w:cs="Times New Roman"/>
          <w:sz w:val="24"/>
          <w:szCs w:val="24"/>
        </w:rPr>
        <w:t xml:space="preserve"> case t</w:t>
      </w:r>
      <w:r w:rsidR="00266883" w:rsidRPr="004A31F3">
        <w:rPr>
          <w:rFonts w:ascii="Times New Roman" w:hAnsi="Times New Roman" w:cs="Times New Roman"/>
          <w:sz w:val="24"/>
          <w:szCs w:val="24"/>
        </w:rPr>
        <w:t>he following was stated at 303</w:t>
      </w:r>
      <w:r w:rsidR="00D579FE" w:rsidRPr="004A31F3">
        <w:rPr>
          <w:rFonts w:ascii="Times New Roman" w:hAnsi="Times New Roman" w:cs="Times New Roman"/>
          <w:sz w:val="24"/>
          <w:szCs w:val="24"/>
        </w:rPr>
        <w:t xml:space="preserve">G: </w:t>
      </w:r>
    </w:p>
    <w:p w:rsidR="0027734D" w:rsidRPr="004A31F3" w:rsidRDefault="0027734D" w:rsidP="0027734D">
      <w:pPr>
        <w:pStyle w:val="NoSpacing"/>
        <w:ind w:firstLine="720"/>
        <w:jc w:val="both"/>
        <w:rPr>
          <w:rFonts w:ascii="Times New Roman" w:hAnsi="Times New Roman" w:cs="Times New Roman"/>
          <w:sz w:val="24"/>
          <w:szCs w:val="24"/>
        </w:rPr>
      </w:pPr>
    </w:p>
    <w:p w:rsidR="00D579FE" w:rsidRPr="004A31F3" w:rsidRDefault="00D579FE" w:rsidP="00F50C35">
      <w:pPr>
        <w:pStyle w:val="NoSpacing"/>
        <w:ind w:left="720"/>
        <w:jc w:val="both"/>
        <w:rPr>
          <w:rFonts w:ascii="Times New Roman" w:hAnsi="Times New Roman" w:cs="Times New Roman"/>
          <w:sz w:val="24"/>
          <w:szCs w:val="24"/>
        </w:rPr>
      </w:pPr>
      <w:r w:rsidRPr="004A31F3">
        <w:rPr>
          <w:rFonts w:ascii="Times New Roman" w:hAnsi="Times New Roman" w:cs="Times New Roman"/>
          <w:sz w:val="24"/>
          <w:szCs w:val="24"/>
        </w:rPr>
        <w:t>”The above is not to say that the parties in an unregistered customary union cannot approach the court for relief. They can. However when they do so, it is a requirement of our law that they choose which law they want to apply to the resolution of their dispute as between customary and general law and if they choose general law they must plead a cause of action recognizable at law as their “marriage” is not recognized as such.”</w:t>
      </w:r>
    </w:p>
    <w:p w:rsidR="00F50C35" w:rsidRPr="004A31F3" w:rsidRDefault="00F50C35" w:rsidP="00F50C35">
      <w:pPr>
        <w:pStyle w:val="NoSpacing"/>
        <w:ind w:left="720"/>
        <w:jc w:val="both"/>
        <w:rPr>
          <w:rFonts w:ascii="Times New Roman" w:hAnsi="Times New Roman" w:cs="Times New Roman"/>
          <w:sz w:val="24"/>
          <w:szCs w:val="24"/>
        </w:rPr>
      </w:pPr>
    </w:p>
    <w:p w:rsidR="00D579FE" w:rsidRDefault="00D579FE" w:rsidP="00F50C35">
      <w:pPr>
        <w:pStyle w:val="NoSpacing"/>
        <w:spacing w:line="360" w:lineRule="auto"/>
        <w:ind w:firstLine="720"/>
        <w:jc w:val="both"/>
        <w:rPr>
          <w:rFonts w:ascii="Times New Roman" w:hAnsi="Times New Roman" w:cs="Times New Roman"/>
          <w:sz w:val="24"/>
          <w:szCs w:val="24"/>
        </w:rPr>
      </w:pPr>
      <w:r w:rsidRPr="004A31F3">
        <w:rPr>
          <w:rFonts w:ascii="Times New Roman" w:hAnsi="Times New Roman" w:cs="Times New Roman"/>
          <w:sz w:val="24"/>
          <w:szCs w:val="24"/>
        </w:rPr>
        <w:t>The choice of law rules are set out in s 3 of the Customary Law and Local Courts Act [</w:t>
      </w:r>
      <w:r w:rsidRPr="0027734D">
        <w:rPr>
          <w:rFonts w:ascii="Times New Roman" w:hAnsi="Times New Roman" w:cs="Times New Roman"/>
          <w:i/>
          <w:sz w:val="24"/>
          <w:szCs w:val="24"/>
        </w:rPr>
        <w:t>Cap 7</w:t>
      </w:r>
      <w:r w:rsidRPr="004A31F3">
        <w:rPr>
          <w:rFonts w:ascii="Times New Roman" w:hAnsi="Times New Roman" w:cs="Times New Roman"/>
          <w:sz w:val="24"/>
          <w:szCs w:val="24"/>
        </w:rPr>
        <w:t>:</w:t>
      </w:r>
      <w:r w:rsidRPr="0027734D">
        <w:rPr>
          <w:rFonts w:ascii="Times New Roman" w:hAnsi="Times New Roman" w:cs="Times New Roman"/>
          <w:i/>
          <w:sz w:val="24"/>
          <w:szCs w:val="24"/>
        </w:rPr>
        <w:t>05</w:t>
      </w:r>
      <w:r w:rsidRPr="004A31F3">
        <w:rPr>
          <w:rFonts w:ascii="Times New Roman" w:hAnsi="Times New Roman" w:cs="Times New Roman"/>
          <w:sz w:val="24"/>
          <w:szCs w:val="24"/>
        </w:rPr>
        <w:t>] which provides:</w:t>
      </w:r>
    </w:p>
    <w:p w:rsidR="00AE5EAD" w:rsidRPr="004A31F3" w:rsidRDefault="00AE5EAD" w:rsidP="00AE5EAD">
      <w:pPr>
        <w:pStyle w:val="NoSpacing"/>
        <w:ind w:firstLine="720"/>
        <w:jc w:val="both"/>
        <w:rPr>
          <w:rFonts w:ascii="Times New Roman" w:hAnsi="Times New Roman" w:cs="Times New Roman"/>
          <w:sz w:val="24"/>
          <w:szCs w:val="24"/>
        </w:rPr>
      </w:pPr>
    </w:p>
    <w:p w:rsidR="00D50FC9" w:rsidRPr="004A31F3" w:rsidRDefault="00D50FC9" w:rsidP="0027734D">
      <w:pPr>
        <w:autoSpaceDE w:val="0"/>
        <w:autoSpaceDN w:val="0"/>
        <w:adjustRightInd w:val="0"/>
        <w:spacing w:after="0" w:line="240" w:lineRule="auto"/>
        <w:ind w:left="720"/>
        <w:rPr>
          <w:rFonts w:ascii="Times New Roman" w:hAnsi="Times New Roman" w:cs="Times New Roman"/>
          <w:b/>
          <w:bCs/>
          <w:sz w:val="24"/>
          <w:szCs w:val="24"/>
        </w:rPr>
      </w:pPr>
      <w:r w:rsidRPr="004A31F3">
        <w:rPr>
          <w:rFonts w:ascii="Times New Roman" w:hAnsi="Times New Roman" w:cs="Times New Roman"/>
          <w:b/>
          <w:bCs/>
          <w:sz w:val="24"/>
          <w:szCs w:val="24"/>
        </w:rPr>
        <w:t>“3 Application of customary law</w:t>
      </w:r>
    </w:p>
    <w:p w:rsidR="00D50FC9" w:rsidRPr="00664C97" w:rsidRDefault="00D50FC9" w:rsidP="00664C97">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664C97">
        <w:rPr>
          <w:rFonts w:ascii="Times New Roman" w:hAnsi="Times New Roman" w:cs="Times New Roman"/>
          <w:sz w:val="24"/>
          <w:szCs w:val="24"/>
        </w:rPr>
        <w:t>Subject to this Act and any other enactment, unless the justice of the case otherwise requires—</w:t>
      </w:r>
    </w:p>
    <w:p w:rsidR="00664C97" w:rsidRPr="00664C97" w:rsidRDefault="00664C97" w:rsidP="00664C97">
      <w:pPr>
        <w:autoSpaceDE w:val="0"/>
        <w:autoSpaceDN w:val="0"/>
        <w:adjustRightInd w:val="0"/>
        <w:spacing w:after="0" w:line="240" w:lineRule="auto"/>
        <w:ind w:left="720"/>
        <w:rPr>
          <w:rFonts w:ascii="Times New Roman" w:hAnsi="Times New Roman" w:cs="Times New Roman"/>
          <w:sz w:val="24"/>
          <w:szCs w:val="24"/>
        </w:rPr>
      </w:pPr>
    </w:p>
    <w:p w:rsidR="00D50FC9" w:rsidRPr="004A31F3" w:rsidRDefault="00D50FC9" w:rsidP="00664C97">
      <w:pPr>
        <w:autoSpaceDE w:val="0"/>
        <w:autoSpaceDN w:val="0"/>
        <w:adjustRightInd w:val="0"/>
        <w:spacing w:after="0" w:line="240" w:lineRule="auto"/>
        <w:ind w:left="720" w:firstLine="720"/>
        <w:rPr>
          <w:rFonts w:ascii="Times New Roman" w:hAnsi="Times New Roman" w:cs="Times New Roman"/>
          <w:sz w:val="24"/>
          <w:szCs w:val="24"/>
        </w:rPr>
      </w:pPr>
      <w:r w:rsidRPr="00664C97">
        <w:rPr>
          <w:rFonts w:ascii="Times New Roman" w:hAnsi="Times New Roman" w:cs="Times New Roman"/>
          <w:sz w:val="24"/>
          <w:szCs w:val="24"/>
        </w:rPr>
        <w:t>(</w:t>
      </w:r>
      <w:r w:rsidRPr="00664C97">
        <w:rPr>
          <w:rFonts w:ascii="Times New Roman" w:hAnsi="Times New Roman" w:cs="Times New Roman"/>
          <w:iCs/>
          <w:sz w:val="24"/>
          <w:szCs w:val="24"/>
        </w:rPr>
        <w:t>a</w:t>
      </w:r>
      <w:r w:rsidRPr="00664C97">
        <w:rPr>
          <w:rFonts w:ascii="Times New Roman" w:hAnsi="Times New Roman" w:cs="Times New Roman"/>
          <w:sz w:val="24"/>
          <w:szCs w:val="24"/>
        </w:rPr>
        <w:t>)</w:t>
      </w:r>
      <w:r w:rsidR="0027734D">
        <w:rPr>
          <w:rFonts w:ascii="Times New Roman" w:hAnsi="Times New Roman" w:cs="Times New Roman"/>
          <w:sz w:val="24"/>
          <w:szCs w:val="24"/>
        </w:rPr>
        <w:tab/>
      </w:r>
      <w:proofErr w:type="gramStart"/>
      <w:r w:rsidRPr="004A31F3">
        <w:rPr>
          <w:rFonts w:ascii="Times New Roman" w:hAnsi="Times New Roman" w:cs="Times New Roman"/>
          <w:sz w:val="24"/>
          <w:szCs w:val="24"/>
        </w:rPr>
        <w:t>customary</w:t>
      </w:r>
      <w:proofErr w:type="gramEnd"/>
      <w:r w:rsidRPr="004A31F3">
        <w:rPr>
          <w:rFonts w:ascii="Times New Roman" w:hAnsi="Times New Roman" w:cs="Times New Roman"/>
          <w:sz w:val="24"/>
          <w:szCs w:val="24"/>
        </w:rPr>
        <w:t xml:space="preserve"> law shall apply in any civil case where—</w:t>
      </w:r>
    </w:p>
    <w:p w:rsidR="00D50FC9" w:rsidRPr="004A31F3" w:rsidRDefault="00D50FC9" w:rsidP="00664C97">
      <w:pPr>
        <w:autoSpaceDE w:val="0"/>
        <w:autoSpaceDN w:val="0"/>
        <w:adjustRightInd w:val="0"/>
        <w:spacing w:after="0" w:line="240" w:lineRule="auto"/>
        <w:ind w:left="1440" w:firstLine="720"/>
        <w:rPr>
          <w:rFonts w:ascii="Times New Roman" w:hAnsi="Times New Roman" w:cs="Times New Roman"/>
          <w:sz w:val="24"/>
          <w:szCs w:val="24"/>
        </w:rPr>
      </w:pPr>
      <w:r w:rsidRPr="004A31F3">
        <w:rPr>
          <w:rFonts w:ascii="Times New Roman" w:hAnsi="Times New Roman" w:cs="Times New Roman"/>
          <w:sz w:val="24"/>
          <w:szCs w:val="24"/>
        </w:rPr>
        <w:t>(</w:t>
      </w:r>
      <w:proofErr w:type="spellStart"/>
      <w:r w:rsidRPr="004A31F3">
        <w:rPr>
          <w:rFonts w:ascii="Times New Roman" w:hAnsi="Times New Roman" w:cs="Times New Roman"/>
          <w:sz w:val="24"/>
          <w:szCs w:val="24"/>
        </w:rPr>
        <w:t>i</w:t>
      </w:r>
      <w:proofErr w:type="spellEnd"/>
      <w:r w:rsidRPr="004A31F3">
        <w:rPr>
          <w:rFonts w:ascii="Times New Roman" w:hAnsi="Times New Roman" w:cs="Times New Roman"/>
          <w:sz w:val="24"/>
          <w:szCs w:val="24"/>
        </w:rPr>
        <w:t xml:space="preserve">) </w:t>
      </w:r>
      <w:r w:rsidR="0027734D">
        <w:rPr>
          <w:rFonts w:ascii="Times New Roman" w:hAnsi="Times New Roman" w:cs="Times New Roman"/>
          <w:sz w:val="24"/>
          <w:szCs w:val="24"/>
        </w:rPr>
        <w:tab/>
      </w:r>
      <w:proofErr w:type="gramStart"/>
      <w:r w:rsidRPr="004A31F3">
        <w:rPr>
          <w:rFonts w:ascii="Times New Roman" w:hAnsi="Times New Roman" w:cs="Times New Roman"/>
          <w:sz w:val="24"/>
          <w:szCs w:val="24"/>
        </w:rPr>
        <w:t>the</w:t>
      </w:r>
      <w:proofErr w:type="gramEnd"/>
      <w:r w:rsidRPr="004A31F3">
        <w:rPr>
          <w:rFonts w:ascii="Times New Roman" w:hAnsi="Times New Roman" w:cs="Times New Roman"/>
          <w:sz w:val="24"/>
          <w:szCs w:val="24"/>
        </w:rPr>
        <w:t xml:space="preserve"> parties have expressly agreed that it should apply; or</w:t>
      </w:r>
    </w:p>
    <w:p w:rsidR="00D50FC9" w:rsidRPr="004A31F3" w:rsidRDefault="00D50FC9" w:rsidP="00664C97">
      <w:pPr>
        <w:autoSpaceDE w:val="0"/>
        <w:autoSpaceDN w:val="0"/>
        <w:adjustRightInd w:val="0"/>
        <w:spacing w:after="0" w:line="240" w:lineRule="auto"/>
        <w:ind w:left="2880" w:hanging="720"/>
        <w:rPr>
          <w:rFonts w:ascii="Times New Roman" w:hAnsi="Times New Roman" w:cs="Times New Roman"/>
          <w:sz w:val="24"/>
          <w:szCs w:val="24"/>
        </w:rPr>
      </w:pPr>
      <w:r w:rsidRPr="004A31F3">
        <w:rPr>
          <w:rFonts w:ascii="Times New Roman" w:hAnsi="Times New Roman" w:cs="Times New Roman"/>
          <w:sz w:val="24"/>
          <w:szCs w:val="24"/>
        </w:rPr>
        <w:lastRenderedPageBreak/>
        <w:t xml:space="preserve">(ii) </w:t>
      </w:r>
      <w:r w:rsidR="0027734D">
        <w:rPr>
          <w:rFonts w:ascii="Times New Roman" w:hAnsi="Times New Roman" w:cs="Times New Roman"/>
          <w:sz w:val="24"/>
          <w:szCs w:val="24"/>
        </w:rPr>
        <w:tab/>
      </w:r>
      <w:proofErr w:type="gramStart"/>
      <w:r w:rsidRPr="004A31F3">
        <w:rPr>
          <w:rFonts w:ascii="Times New Roman" w:hAnsi="Times New Roman" w:cs="Times New Roman"/>
          <w:sz w:val="24"/>
          <w:szCs w:val="24"/>
        </w:rPr>
        <w:t>regard</w:t>
      </w:r>
      <w:proofErr w:type="gramEnd"/>
      <w:r w:rsidRPr="004A31F3">
        <w:rPr>
          <w:rFonts w:ascii="Times New Roman" w:hAnsi="Times New Roman" w:cs="Times New Roman"/>
          <w:sz w:val="24"/>
          <w:szCs w:val="24"/>
        </w:rPr>
        <w:t xml:space="preserve"> being had to the nature of the case and the surrounding circumstances, it appears that the</w:t>
      </w:r>
      <w:r w:rsidR="001F24A8">
        <w:rPr>
          <w:rFonts w:ascii="Times New Roman" w:hAnsi="Times New Roman" w:cs="Times New Roman"/>
          <w:sz w:val="24"/>
          <w:szCs w:val="24"/>
        </w:rPr>
        <w:t xml:space="preserve"> </w:t>
      </w:r>
      <w:r w:rsidRPr="004A31F3">
        <w:rPr>
          <w:rFonts w:ascii="Times New Roman" w:hAnsi="Times New Roman" w:cs="Times New Roman"/>
          <w:sz w:val="24"/>
          <w:szCs w:val="24"/>
        </w:rPr>
        <w:t>parties have agreed it should apply; or</w:t>
      </w:r>
    </w:p>
    <w:p w:rsidR="00D50FC9" w:rsidRPr="004A31F3" w:rsidRDefault="00D50FC9" w:rsidP="00664C97">
      <w:pPr>
        <w:autoSpaceDE w:val="0"/>
        <w:autoSpaceDN w:val="0"/>
        <w:adjustRightInd w:val="0"/>
        <w:spacing w:after="0" w:line="240" w:lineRule="auto"/>
        <w:ind w:left="2880" w:hanging="720"/>
        <w:rPr>
          <w:rFonts w:ascii="Times New Roman" w:hAnsi="Times New Roman" w:cs="Times New Roman"/>
          <w:sz w:val="24"/>
          <w:szCs w:val="24"/>
        </w:rPr>
      </w:pPr>
      <w:r w:rsidRPr="004A31F3">
        <w:rPr>
          <w:rFonts w:ascii="Times New Roman" w:hAnsi="Times New Roman" w:cs="Times New Roman"/>
          <w:sz w:val="24"/>
          <w:szCs w:val="24"/>
        </w:rPr>
        <w:t xml:space="preserve">(iii) </w:t>
      </w:r>
      <w:r w:rsidR="0027734D">
        <w:rPr>
          <w:rFonts w:ascii="Times New Roman" w:hAnsi="Times New Roman" w:cs="Times New Roman"/>
          <w:sz w:val="24"/>
          <w:szCs w:val="24"/>
        </w:rPr>
        <w:tab/>
      </w:r>
      <w:proofErr w:type="gramStart"/>
      <w:r w:rsidRPr="004A31F3">
        <w:rPr>
          <w:rFonts w:ascii="Times New Roman" w:hAnsi="Times New Roman" w:cs="Times New Roman"/>
          <w:sz w:val="24"/>
          <w:szCs w:val="24"/>
        </w:rPr>
        <w:t>regard</w:t>
      </w:r>
      <w:proofErr w:type="gramEnd"/>
      <w:r w:rsidRPr="004A31F3">
        <w:rPr>
          <w:rFonts w:ascii="Times New Roman" w:hAnsi="Times New Roman" w:cs="Times New Roman"/>
          <w:sz w:val="24"/>
          <w:szCs w:val="24"/>
        </w:rPr>
        <w:t xml:space="preserve"> being had to the nature of the case and the surrounding circumstances, it appears just and</w:t>
      </w:r>
      <w:r w:rsidR="001F24A8">
        <w:rPr>
          <w:rFonts w:ascii="Times New Roman" w:hAnsi="Times New Roman" w:cs="Times New Roman"/>
          <w:sz w:val="24"/>
          <w:szCs w:val="24"/>
        </w:rPr>
        <w:t xml:space="preserve"> </w:t>
      </w:r>
      <w:r w:rsidRPr="004A31F3">
        <w:rPr>
          <w:rFonts w:ascii="Times New Roman" w:hAnsi="Times New Roman" w:cs="Times New Roman"/>
          <w:sz w:val="24"/>
          <w:szCs w:val="24"/>
        </w:rPr>
        <w:t>proper that it should apply;</w:t>
      </w:r>
    </w:p>
    <w:p w:rsidR="00D50FC9" w:rsidRPr="004A31F3" w:rsidRDefault="00D50FC9" w:rsidP="00664C97">
      <w:pPr>
        <w:autoSpaceDE w:val="0"/>
        <w:autoSpaceDN w:val="0"/>
        <w:adjustRightInd w:val="0"/>
        <w:spacing w:after="0" w:line="240" w:lineRule="auto"/>
        <w:ind w:left="720" w:firstLine="720"/>
        <w:rPr>
          <w:rFonts w:ascii="Times New Roman" w:hAnsi="Times New Roman" w:cs="Times New Roman"/>
          <w:sz w:val="24"/>
          <w:szCs w:val="24"/>
        </w:rPr>
      </w:pPr>
      <w:r w:rsidRPr="00664C97">
        <w:rPr>
          <w:rFonts w:ascii="Times New Roman" w:hAnsi="Times New Roman" w:cs="Times New Roman"/>
          <w:sz w:val="24"/>
          <w:szCs w:val="24"/>
        </w:rPr>
        <w:t>(</w:t>
      </w:r>
      <w:r w:rsidRPr="00664C97">
        <w:rPr>
          <w:rFonts w:ascii="Times New Roman" w:hAnsi="Times New Roman" w:cs="Times New Roman"/>
          <w:iCs/>
          <w:sz w:val="24"/>
          <w:szCs w:val="24"/>
        </w:rPr>
        <w:t>b</w:t>
      </w:r>
      <w:r w:rsidRPr="00664C97">
        <w:rPr>
          <w:rFonts w:ascii="Times New Roman" w:hAnsi="Times New Roman" w:cs="Times New Roman"/>
          <w:sz w:val="24"/>
          <w:szCs w:val="24"/>
        </w:rPr>
        <w:t>)</w:t>
      </w:r>
      <w:r w:rsidR="0027734D">
        <w:rPr>
          <w:rFonts w:ascii="Times New Roman" w:hAnsi="Times New Roman" w:cs="Times New Roman"/>
          <w:sz w:val="24"/>
          <w:szCs w:val="24"/>
        </w:rPr>
        <w:tab/>
      </w:r>
      <w:proofErr w:type="gramStart"/>
      <w:r w:rsidRPr="004A31F3">
        <w:rPr>
          <w:rFonts w:ascii="Times New Roman" w:hAnsi="Times New Roman" w:cs="Times New Roman"/>
          <w:sz w:val="24"/>
          <w:szCs w:val="24"/>
        </w:rPr>
        <w:t>the</w:t>
      </w:r>
      <w:proofErr w:type="gramEnd"/>
      <w:r w:rsidRPr="004A31F3">
        <w:rPr>
          <w:rFonts w:ascii="Times New Roman" w:hAnsi="Times New Roman" w:cs="Times New Roman"/>
          <w:sz w:val="24"/>
          <w:szCs w:val="24"/>
        </w:rPr>
        <w:t xml:space="preserve"> general law of Zimbabwe shall apply in all other cases.</w:t>
      </w:r>
    </w:p>
    <w:p w:rsidR="00664C97" w:rsidRDefault="00664C97" w:rsidP="0027734D">
      <w:pPr>
        <w:autoSpaceDE w:val="0"/>
        <w:autoSpaceDN w:val="0"/>
        <w:adjustRightInd w:val="0"/>
        <w:spacing w:after="0" w:line="240" w:lineRule="auto"/>
        <w:ind w:left="2160" w:hanging="1440"/>
        <w:rPr>
          <w:rFonts w:ascii="Times New Roman" w:hAnsi="Times New Roman" w:cs="Times New Roman"/>
          <w:sz w:val="24"/>
          <w:szCs w:val="24"/>
        </w:rPr>
      </w:pPr>
    </w:p>
    <w:p w:rsidR="00D50FC9" w:rsidRDefault="00D50FC9" w:rsidP="0027734D">
      <w:pPr>
        <w:autoSpaceDE w:val="0"/>
        <w:autoSpaceDN w:val="0"/>
        <w:adjustRightInd w:val="0"/>
        <w:spacing w:after="0" w:line="240" w:lineRule="auto"/>
        <w:ind w:left="2160" w:hanging="1440"/>
        <w:rPr>
          <w:rFonts w:ascii="Times New Roman" w:hAnsi="Times New Roman" w:cs="Times New Roman"/>
          <w:sz w:val="24"/>
          <w:szCs w:val="24"/>
        </w:rPr>
      </w:pPr>
      <w:r w:rsidRPr="004A31F3">
        <w:rPr>
          <w:rFonts w:ascii="Times New Roman" w:hAnsi="Times New Roman" w:cs="Times New Roman"/>
          <w:sz w:val="24"/>
          <w:szCs w:val="24"/>
        </w:rPr>
        <w:t xml:space="preserve">(2) For the purposes of </w:t>
      </w:r>
      <w:proofErr w:type="spellStart"/>
      <w:r w:rsidRPr="004A31F3">
        <w:rPr>
          <w:rFonts w:ascii="Times New Roman" w:hAnsi="Times New Roman" w:cs="Times New Roman"/>
          <w:sz w:val="24"/>
          <w:szCs w:val="24"/>
        </w:rPr>
        <w:t>para</w:t>
      </w:r>
      <w:proofErr w:type="spellEnd"/>
      <w:r w:rsidRPr="004A31F3">
        <w:rPr>
          <w:rFonts w:ascii="Times New Roman" w:hAnsi="Times New Roman" w:cs="Times New Roman"/>
          <w:sz w:val="24"/>
          <w:szCs w:val="24"/>
        </w:rPr>
        <w:t xml:space="preserve"> (</w:t>
      </w:r>
      <w:r w:rsidRPr="004A31F3">
        <w:rPr>
          <w:rFonts w:ascii="Times New Roman" w:hAnsi="Times New Roman" w:cs="Times New Roman"/>
          <w:i/>
          <w:iCs/>
          <w:sz w:val="24"/>
          <w:szCs w:val="24"/>
        </w:rPr>
        <w:t>a</w:t>
      </w:r>
      <w:r w:rsidRPr="004A31F3">
        <w:rPr>
          <w:rFonts w:ascii="Times New Roman" w:hAnsi="Times New Roman" w:cs="Times New Roman"/>
          <w:sz w:val="24"/>
          <w:szCs w:val="24"/>
        </w:rPr>
        <w:t>) of subs (1)—</w:t>
      </w:r>
    </w:p>
    <w:p w:rsidR="00D50FC9" w:rsidRDefault="00D50FC9" w:rsidP="00664C97">
      <w:pPr>
        <w:autoSpaceDE w:val="0"/>
        <w:autoSpaceDN w:val="0"/>
        <w:adjustRightInd w:val="0"/>
        <w:spacing w:after="0" w:line="240" w:lineRule="auto"/>
        <w:ind w:left="1440"/>
        <w:rPr>
          <w:rFonts w:ascii="Times New Roman" w:hAnsi="Times New Roman" w:cs="Times New Roman"/>
          <w:sz w:val="24"/>
          <w:szCs w:val="24"/>
        </w:rPr>
      </w:pPr>
      <w:r w:rsidRPr="004A31F3">
        <w:rPr>
          <w:rFonts w:ascii="Times New Roman" w:hAnsi="Times New Roman" w:cs="Times New Roman"/>
          <w:sz w:val="24"/>
          <w:szCs w:val="24"/>
        </w:rPr>
        <w:t>“</w:t>
      </w:r>
      <w:proofErr w:type="gramStart"/>
      <w:r w:rsidRPr="004A31F3">
        <w:rPr>
          <w:rFonts w:ascii="Times New Roman" w:hAnsi="Times New Roman" w:cs="Times New Roman"/>
          <w:sz w:val="24"/>
          <w:szCs w:val="24"/>
        </w:rPr>
        <w:t>surrounding</w:t>
      </w:r>
      <w:proofErr w:type="gramEnd"/>
      <w:r w:rsidRPr="004A31F3">
        <w:rPr>
          <w:rFonts w:ascii="Times New Roman" w:hAnsi="Times New Roman" w:cs="Times New Roman"/>
          <w:sz w:val="24"/>
          <w:szCs w:val="24"/>
        </w:rPr>
        <w:t xml:space="preserve"> circumstances”, in relation to a case, shall, without limiting the expression, include—</w:t>
      </w:r>
    </w:p>
    <w:p w:rsidR="00664C97" w:rsidRPr="004A31F3" w:rsidRDefault="00664C97" w:rsidP="00664C97">
      <w:pPr>
        <w:autoSpaceDE w:val="0"/>
        <w:autoSpaceDN w:val="0"/>
        <w:adjustRightInd w:val="0"/>
        <w:spacing w:after="0" w:line="240" w:lineRule="auto"/>
        <w:ind w:left="720"/>
        <w:rPr>
          <w:rFonts w:ascii="Times New Roman" w:hAnsi="Times New Roman" w:cs="Times New Roman"/>
          <w:sz w:val="24"/>
          <w:szCs w:val="24"/>
        </w:rPr>
      </w:pPr>
    </w:p>
    <w:p w:rsidR="00D50FC9" w:rsidRPr="004A31F3" w:rsidRDefault="00D50FC9" w:rsidP="00664C97">
      <w:pPr>
        <w:autoSpaceDE w:val="0"/>
        <w:autoSpaceDN w:val="0"/>
        <w:adjustRightInd w:val="0"/>
        <w:spacing w:after="0" w:line="240" w:lineRule="auto"/>
        <w:ind w:left="1440"/>
        <w:rPr>
          <w:rFonts w:ascii="Times New Roman" w:hAnsi="Times New Roman" w:cs="Times New Roman"/>
          <w:sz w:val="24"/>
          <w:szCs w:val="24"/>
        </w:rPr>
      </w:pPr>
      <w:r w:rsidRPr="00664C97">
        <w:rPr>
          <w:rFonts w:ascii="Times New Roman" w:hAnsi="Times New Roman" w:cs="Times New Roman"/>
          <w:sz w:val="24"/>
          <w:szCs w:val="24"/>
        </w:rPr>
        <w:t>(</w:t>
      </w:r>
      <w:r w:rsidRPr="00664C97">
        <w:rPr>
          <w:rFonts w:ascii="Times New Roman" w:hAnsi="Times New Roman" w:cs="Times New Roman"/>
          <w:iCs/>
          <w:sz w:val="24"/>
          <w:szCs w:val="24"/>
        </w:rPr>
        <w:t>a</w:t>
      </w:r>
      <w:r w:rsidRPr="00664C97">
        <w:rPr>
          <w:rFonts w:ascii="Times New Roman" w:hAnsi="Times New Roman" w:cs="Times New Roman"/>
          <w:sz w:val="24"/>
          <w:szCs w:val="24"/>
        </w:rPr>
        <w:t>)</w:t>
      </w:r>
      <w:r w:rsidR="00664C97">
        <w:rPr>
          <w:rFonts w:ascii="Times New Roman" w:hAnsi="Times New Roman" w:cs="Times New Roman"/>
          <w:sz w:val="24"/>
          <w:szCs w:val="24"/>
        </w:rPr>
        <w:tab/>
      </w:r>
      <w:proofErr w:type="gramStart"/>
      <w:r w:rsidRPr="004A31F3">
        <w:rPr>
          <w:rFonts w:ascii="Times New Roman" w:hAnsi="Times New Roman" w:cs="Times New Roman"/>
          <w:sz w:val="24"/>
          <w:szCs w:val="24"/>
        </w:rPr>
        <w:t>the</w:t>
      </w:r>
      <w:proofErr w:type="gramEnd"/>
      <w:r w:rsidRPr="004A31F3">
        <w:rPr>
          <w:rFonts w:ascii="Times New Roman" w:hAnsi="Times New Roman" w:cs="Times New Roman"/>
          <w:sz w:val="24"/>
          <w:szCs w:val="24"/>
        </w:rPr>
        <w:t xml:space="preserve"> mode of life of the parties;</w:t>
      </w:r>
    </w:p>
    <w:p w:rsidR="00D50FC9" w:rsidRPr="004A31F3" w:rsidRDefault="00D50FC9" w:rsidP="00664C97">
      <w:pPr>
        <w:autoSpaceDE w:val="0"/>
        <w:autoSpaceDN w:val="0"/>
        <w:adjustRightInd w:val="0"/>
        <w:spacing w:after="0" w:line="240" w:lineRule="auto"/>
        <w:ind w:left="1440"/>
        <w:rPr>
          <w:rFonts w:ascii="Times New Roman" w:hAnsi="Times New Roman" w:cs="Times New Roman"/>
          <w:sz w:val="24"/>
          <w:szCs w:val="24"/>
        </w:rPr>
      </w:pPr>
      <w:r w:rsidRPr="00664C97">
        <w:rPr>
          <w:rFonts w:ascii="Times New Roman" w:hAnsi="Times New Roman" w:cs="Times New Roman"/>
          <w:sz w:val="24"/>
          <w:szCs w:val="24"/>
        </w:rPr>
        <w:t>(</w:t>
      </w:r>
      <w:r w:rsidRPr="00664C97">
        <w:rPr>
          <w:rFonts w:ascii="Times New Roman" w:hAnsi="Times New Roman" w:cs="Times New Roman"/>
          <w:iCs/>
          <w:sz w:val="24"/>
          <w:szCs w:val="24"/>
        </w:rPr>
        <w:t>b</w:t>
      </w:r>
      <w:r w:rsidRPr="00664C97">
        <w:rPr>
          <w:rFonts w:ascii="Times New Roman" w:hAnsi="Times New Roman" w:cs="Times New Roman"/>
          <w:sz w:val="24"/>
          <w:szCs w:val="24"/>
        </w:rPr>
        <w:t>)</w:t>
      </w:r>
      <w:r w:rsidR="00664C97">
        <w:rPr>
          <w:rFonts w:ascii="Times New Roman" w:hAnsi="Times New Roman" w:cs="Times New Roman"/>
          <w:sz w:val="24"/>
          <w:szCs w:val="24"/>
        </w:rPr>
        <w:tab/>
      </w:r>
      <w:proofErr w:type="gramStart"/>
      <w:r w:rsidRPr="004A31F3">
        <w:rPr>
          <w:rFonts w:ascii="Times New Roman" w:hAnsi="Times New Roman" w:cs="Times New Roman"/>
          <w:sz w:val="24"/>
          <w:szCs w:val="24"/>
        </w:rPr>
        <w:t>the</w:t>
      </w:r>
      <w:proofErr w:type="gramEnd"/>
      <w:r w:rsidRPr="004A31F3">
        <w:rPr>
          <w:rFonts w:ascii="Times New Roman" w:hAnsi="Times New Roman" w:cs="Times New Roman"/>
          <w:sz w:val="24"/>
          <w:szCs w:val="24"/>
        </w:rPr>
        <w:t xml:space="preserve"> subject matter of the case;</w:t>
      </w:r>
    </w:p>
    <w:p w:rsidR="00D50FC9" w:rsidRPr="004A31F3" w:rsidRDefault="00D50FC9" w:rsidP="00664C97">
      <w:pPr>
        <w:autoSpaceDE w:val="0"/>
        <w:autoSpaceDN w:val="0"/>
        <w:adjustRightInd w:val="0"/>
        <w:spacing w:after="0" w:line="240" w:lineRule="auto"/>
        <w:ind w:left="2160" w:hanging="720"/>
        <w:rPr>
          <w:rFonts w:ascii="Times New Roman" w:hAnsi="Times New Roman" w:cs="Times New Roman"/>
          <w:sz w:val="24"/>
          <w:szCs w:val="24"/>
        </w:rPr>
      </w:pPr>
      <w:r w:rsidRPr="004A31F3">
        <w:rPr>
          <w:rFonts w:ascii="Times New Roman" w:hAnsi="Times New Roman" w:cs="Times New Roman"/>
          <w:sz w:val="24"/>
          <w:szCs w:val="24"/>
        </w:rPr>
        <w:t>(</w:t>
      </w:r>
      <w:r w:rsidRPr="004A31F3">
        <w:rPr>
          <w:rFonts w:ascii="Times New Roman" w:hAnsi="Times New Roman" w:cs="Times New Roman"/>
          <w:i/>
          <w:iCs/>
          <w:sz w:val="24"/>
          <w:szCs w:val="24"/>
        </w:rPr>
        <w:t>c</w:t>
      </w:r>
      <w:r w:rsidRPr="004A31F3">
        <w:rPr>
          <w:rFonts w:ascii="Times New Roman" w:hAnsi="Times New Roman" w:cs="Times New Roman"/>
          <w:sz w:val="24"/>
          <w:szCs w:val="24"/>
        </w:rPr>
        <w:t xml:space="preserve">) </w:t>
      </w:r>
      <w:r w:rsidR="00664C97">
        <w:rPr>
          <w:rFonts w:ascii="Times New Roman" w:hAnsi="Times New Roman" w:cs="Times New Roman"/>
          <w:sz w:val="24"/>
          <w:szCs w:val="24"/>
        </w:rPr>
        <w:tab/>
      </w:r>
      <w:proofErr w:type="gramStart"/>
      <w:r w:rsidRPr="004A31F3">
        <w:rPr>
          <w:rFonts w:ascii="Times New Roman" w:hAnsi="Times New Roman" w:cs="Times New Roman"/>
          <w:sz w:val="24"/>
          <w:szCs w:val="24"/>
        </w:rPr>
        <w:t>the</w:t>
      </w:r>
      <w:proofErr w:type="gramEnd"/>
      <w:r w:rsidRPr="004A31F3">
        <w:rPr>
          <w:rFonts w:ascii="Times New Roman" w:hAnsi="Times New Roman" w:cs="Times New Roman"/>
          <w:sz w:val="24"/>
          <w:szCs w:val="24"/>
        </w:rPr>
        <w:t xml:space="preserve"> understanding by the parties of the provisions of customary law or the general law of Zimbabwe,</w:t>
      </w:r>
      <w:r w:rsidR="001F24A8">
        <w:rPr>
          <w:rFonts w:ascii="Times New Roman" w:hAnsi="Times New Roman" w:cs="Times New Roman"/>
          <w:sz w:val="24"/>
          <w:szCs w:val="24"/>
        </w:rPr>
        <w:t xml:space="preserve"> </w:t>
      </w:r>
      <w:r w:rsidRPr="004A31F3">
        <w:rPr>
          <w:rFonts w:ascii="Times New Roman" w:hAnsi="Times New Roman" w:cs="Times New Roman"/>
          <w:sz w:val="24"/>
          <w:szCs w:val="24"/>
        </w:rPr>
        <w:t>as the case may be, which apply to the case;</w:t>
      </w:r>
    </w:p>
    <w:p w:rsidR="00D50FC9" w:rsidRDefault="00D50FC9" w:rsidP="00664C97">
      <w:pPr>
        <w:autoSpaceDE w:val="0"/>
        <w:autoSpaceDN w:val="0"/>
        <w:adjustRightInd w:val="0"/>
        <w:spacing w:after="0" w:line="240" w:lineRule="auto"/>
        <w:ind w:left="2160" w:hanging="720"/>
        <w:rPr>
          <w:rFonts w:ascii="Times New Roman" w:hAnsi="Times New Roman" w:cs="Times New Roman"/>
          <w:sz w:val="24"/>
          <w:szCs w:val="24"/>
        </w:rPr>
      </w:pPr>
      <w:r w:rsidRPr="004A31F3">
        <w:rPr>
          <w:rFonts w:ascii="Times New Roman" w:hAnsi="Times New Roman" w:cs="Times New Roman"/>
          <w:sz w:val="24"/>
          <w:szCs w:val="24"/>
        </w:rPr>
        <w:t>(</w:t>
      </w:r>
      <w:r w:rsidRPr="004A31F3">
        <w:rPr>
          <w:rFonts w:ascii="Times New Roman" w:hAnsi="Times New Roman" w:cs="Times New Roman"/>
          <w:i/>
          <w:iCs/>
          <w:sz w:val="24"/>
          <w:szCs w:val="24"/>
        </w:rPr>
        <w:t>d</w:t>
      </w:r>
      <w:r w:rsidRPr="004A31F3">
        <w:rPr>
          <w:rFonts w:ascii="Times New Roman" w:hAnsi="Times New Roman" w:cs="Times New Roman"/>
          <w:sz w:val="24"/>
          <w:szCs w:val="24"/>
        </w:rPr>
        <w:t xml:space="preserve">) </w:t>
      </w:r>
      <w:r w:rsidR="00664C97">
        <w:rPr>
          <w:rFonts w:ascii="Times New Roman" w:hAnsi="Times New Roman" w:cs="Times New Roman"/>
          <w:sz w:val="24"/>
          <w:szCs w:val="24"/>
        </w:rPr>
        <w:tab/>
      </w:r>
      <w:proofErr w:type="gramStart"/>
      <w:r w:rsidRPr="004A31F3">
        <w:rPr>
          <w:rFonts w:ascii="Times New Roman" w:hAnsi="Times New Roman" w:cs="Times New Roman"/>
          <w:sz w:val="24"/>
          <w:szCs w:val="24"/>
        </w:rPr>
        <w:t>the</w:t>
      </w:r>
      <w:proofErr w:type="gramEnd"/>
      <w:r w:rsidRPr="004A31F3">
        <w:rPr>
          <w:rFonts w:ascii="Times New Roman" w:hAnsi="Times New Roman" w:cs="Times New Roman"/>
          <w:sz w:val="24"/>
          <w:szCs w:val="24"/>
        </w:rPr>
        <w:t xml:space="preserve"> relative closeness of the case and the parties to the customary law or the general law of</w:t>
      </w:r>
      <w:r w:rsidR="001F24A8">
        <w:rPr>
          <w:rFonts w:ascii="Times New Roman" w:hAnsi="Times New Roman" w:cs="Times New Roman"/>
          <w:sz w:val="24"/>
          <w:szCs w:val="24"/>
        </w:rPr>
        <w:t xml:space="preserve"> </w:t>
      </w:r>
      <w:r w:rsidRPr="004A31F3">
        <w:rPr>
          <w:rFonts w:ascii="Times New Roman" w:hAnsi="Times New Roman" w:cs="Times New Roman"/>
          <w:sz w:val="24"/>
          <w:szCs w:val="24"/>
        </w:rPr>
        <w:t>Zimbabwe, as the case may be.”</w:t>
      </w:r>
    </w:p>
    <w:p w:rsidR="00664C97" w:rsidRPr="004A31F3" w:rsidRDefault="00664C97" w:rsidP="00664C97">
      <w:pPr>
        <w:autoSpaceDE w:val="0"/>
        <w:autoSpaceDN w:val="0"/>
        <w:adjustRightInd w:val="0"/>
        <w:spacing w:after="0" w:line="240" w:lineRule="auto"/>
        <w:ind w:left="2160" w:hanging="720"/>
        <w:rPr>
          <w:rFonts w:ascii="Times New Roman" w:hAnsi="Times New Roman" w:cs="Times New Roman"/>
          <w:sz w:val="24"/>
          <w:szCs w:val="24"/>
        </w:rPr>
      </w:pPr>
    </w:p>
    <w:p w:rsidR="006909E4" w:rsidRPr="004A31F3" w:rsidRDefault="00D579FE" w:rsidP="00664C97">
      <w:pPr>
        <w:pStyle w:val="NoSpacing"/>
        <w:spacing w:line="360" w:lineRule="auto"/>
        <w:ind w:left="720" w:firstLine="720"/>
        <w:jc w:val="both"/>
        <w:rPr>
          <w:rFonts w:ascii="Times New Roman" w:hAnsi="Times New Roman" w:cs="Times New Roman"/>
          <w:sz w:val="24"/>
          <w:szCs w:val="24"/>
        </w:rPr>
      </w:pPr>
      <w:r w:rsidRPr="004A31F3">
        <w:rPr>
          <w:rFonts w:ascii="Times New Roman" w:hAnsi="Times New Roman" w:cs="Times New Roman"/>
          <w:sz w:val="24"/>
          <w:szCs w:val="24"/>
        </w:rPr>
        <w:t>Thus where a party to an unregistered customary</w:t>
      </w:r>
      <w:r w:rsidR="001F24A8">
        <w:rPr>
          <w:rFonts w:ascii="Times New Roman" w:hAnsi="Times New Roman" w:cs="Times New Roman"/>
          <w:sz w:val="24"/>
          <w:szCs w:val="24"/>
        </w:rPr>
        <w:t xml:space="preserve"> </w:t>
      </w:r>
      <w:r w:rsidRPr="004A31F3">
        <w:rPr>
          <w:rFonts w:ascii="Times New Roman" w:hAnsi="Times New Roman" w:cs="Times New Roman"/>
          <w:sz w:val="24"/>
          <w:szCs w:val="24"/>
        </w:rPr>
        <w:t>union seeks to have the joint estate distributed before a magistrates’</w:t>
      </w:r>
      <w:r w:rsidR="001F24A8">
        <w:rPr>
          <w:rFonts w:ascii="Times New Roman" w:hAnsi="Times New Roman" w:cs="Times New Roman"/>
          <w:sz w:val="24"/>
          <w:szCs w:val="24"/>
        </w:rPr>
        <w:t xml:space="preserve"> </w:t>
      </w:r>
      <w:r w:rsidRPr="004A31F3">
        <w:rPr>
          <w:rFonts w:ascii="Times New Roman" w:hAnsi="Times New Roman" w:cs="Times New Roman"/>
          <w:sz w:val="24"/>
          <w:szCs w:val="24"/>
        </w:rPr>
        <w:t>court, a ju</w:t>
      </w:r>
      <w:r w:rsidR="00E4360A" w:rsidRPr="004A31F3">
        <w:rPr>
          <w:rFonts w:ascii="Times New Roman" w:hAnsi="Times New Roman" w:cs="Times New Roman"/>
          <w:sz w:val="24"/>
          <w:szCs w:val="24"/>
        </w:rPr>
        <w:t>s</w:t>
      </w:r>
      <w:r w:rsidRPr="004A31F3">
        <w:rPr>
          <w:rFonts w:ascii="Times New Roman" w:hAnsi="Times New Roman" w:cs="Times New Roman"/>
          <w:sz w:val="24"/>
          <w:szCs w:val="24"/>
        </w:rPr>
        <w:t>t</w:t>
      </w:r>
      <w:r w:rsidR="00E4360A" w:rsidRPr="004A31F3">
        <w:rPr>
          <w:rFonts w:ascii="Times New Roman" w:hAnsi="Times New Roman" w:cs="Times New Roman"/>
          <w:sz w:val="24"/>
          <w:szCs w:val="24"/>
        </w:rPr>
        <w:t>ification for not applying</w:t>
      </w:r>
      <w:r w:rsidR="00F50C35" w:rsidRPr="004A31F3">
        <w:rPr>
          <w:rFonts w:ascii="Times New Roman" w:hAnsi="Times New Roman" w:cs="Times New Roman"/>
          <w:sz w:val="24"/>
          <w:szCs w:val="24"/>
        </w:rPr>
        <w:t xml:space="preserve"> customary law</w:t>
      </w:r>
      <w:r w:rsidR="00E4360A" w:rsidRPr="004A31F3">
        <w:rPr>
          <w:rFonts w:ascii="Times New Roman" w:hAnsi="Times New Roman" w:cs="Times New Roman"/>
          <w:sz w:val="24"/>
          <w:szCs w:val="24"/>
        </w:rPr>
        <w:t xml:space="preserve"> must be made and accepted by the court using the choice of law considerations listed in 5:3 above. The issue of whether or not a recognised cause of action has been pleaded will then follow after the determination of the court that general law is the correct choice of law. In </w:t>
      </w:r>
      <w:proofErr w:type="spellStart"/>
      <w:r w:rsidR="00E4360A" w:rsidRPr="004A31F3">
        <w:rPr>
          <w:rFonts w:ascii="Times New Roman" w:hAnsi="Times New Roman" w:cs="Times New Roman"/>
          <w:i/>
          <w:sz w:val="24"/>
          <w:szCs w:val="24"/>
        </w:rPr>
        <w:t>casu</w:t>
      </w:r>
      <w:proofErr w:type="spellEnd"/>
      <w:r w:rsidR="00E4360A" w:rsidRPr="004A31F3">
        <w:rPr>
          <w:rFonts w:ascii="Times New Roman" w:hAnsi="Times New Roman" w:cs="Times New Roman"/>
          <w:sz w:val="24"/>
          <w:szCs w:val="24"/>
        </w:rPr>
        <w:t xml:space="preserve"> no such inquiry was made with the result that the lower court misdirected itself and applied general law which on the facts is </w:t>
      </w:r>
      <w:r w:rsidR="00E4360A" w:rsidRPr="004A31F3">
        <w:rPr>
          <w:rFonts w:ascii="Times New Roman" w:hAnsi="Times New Roman" w:cs="Times New Roman"/>
          <w:i/>
          <w:sz w:val="24"/>
          <w:szCs w:val="24"/>
        </w:rPr>
        <w:t>prima facie</w:t>
      </w:r>
      <w:r w:rsidR="00E4360A" w:rsidRPr="004A31F3">
        <w:rPr>
          <w:rFonts w:ascii="Times New Roman" w:hAnsi="Times New Roman" w:cs="Times New Roman"/>
          <w:sz w:val="24"/>
          <w:szCs w:val="24"/>
        </w:rPr>
        <w:t xml:space="preserve"> inapplicable and thereby afforded a remedy alien to customary law. The lower court thus erred on this score as well.</w:t>
      </w:r>
    </w:p>
    <w:p w:rsidR="00664C97" w:rsidRDefault="00664C97" w:rsidP="00664C97">
      <w:pPr>
        <w:pStyle w:val="NoSpacing"/>
        <w:jc w:val="both"/>
        <w:rPr>
          <w:rFonts w:ascii="Times New Roman" w:hAnsi="Times New Roman" w:cs="Times New Roman"/>
          <w:sz w:val="24"/>
          <w:szCs w:val="24"/>
        </w:rPr>
      </w:pPr>
    </w:p>
    <w:p w:rsidR="00E4360A" w:rsidRPr="004A31F3" w:rsidRDefault="00E4360A" w:rsidP="00664C97">
      <w:pPr>
        <w:pStyle w:val="NoSpacing"/>
        <w:spacing w:line="360" w:lineRule="auto"/>
        <w:jc w:val="both"/>
        <w:rPr>
          <w:rFonts w:ascii="Times New Roman" w:hAnsi="Times New Roman" w:cs="Times New Roman"/>
          <w:sz w:val="24"/>
          <w:szCs w:val="24"/>
        </w:rPr>
      </w:pPr>
      <w:r w:rsidRPr="004A31F3">
        <w:rPr>
          <w:rFonts w:ascii="Times New Roman" w:hAnsi="Times New Roman" w:cs="Times New Roman"/>
          <w:sz w:val="24"/>
          <w:szCs w:val="24"/>
        </w:rPr>
        <w:t>JURISDICTION</w:t>
      </w:r>
    </w:p>
    <w:p w:rsidR="00442444" w:rsidRDefault="00E4360A" w:rsidP="00F50C35">
      <w:pPr>
        <w:pStyle w:val="NoSpacing"/>
        <w:spacing w:line="360" w:lineRule="auto"/>
        <w:ind w:firstLine="720"/>
        <w:jc w:val="both"/>
        <w:rPr>
          <w:rFonts w:ascii="Times New Roman" w:hAnsi="Times New Roman" w:cs="Times New Roman"/>
          <w:sz w:val="24"/>
          <w:szCs w:val="24"/>
        </w:rPr>
      </w:pPr>
      <w:r w:rsidRPr="004A31F3">
        <w:rPr>
          <w:rFonts w:ascii="Times New Roman" w:hAnsi="Times New Roman" w:cs="Times New Roman"/>
          <w:sz w:val="24"/>
          <w:szCs w:val="24"/>
        </w:rPr>
        <w:t>The monetary jurisdictional limit of the lower court is also brought into focus. The magistrate</w:t>
      </w:r>
      <w:r w:rsidR="00664C97">
        <w:rPr>
          <w:rFonts w:ascii="Times New Roman" w:hAnsi="Times New Roman" w:cs="Times New Roman"/>
          <w:sz w:val="24"/>
          <w:szCs w:val="24"/>
        </w:rPr>
        <w:t>’</w:t>
      </w:r>
      <w:r w:rsidRPr="004A31F3">
        <w:rPr>
          <w:rFonts w:ascii="Times New Roman" w:hAnsi="Times New Roman" w:cs="Times New Roman"/>
          <w:sz w:val="24"/>
          <w:szCs w:val="24"/>
        </w:rPr>
        <w:t xml:space="preserve">s court being an inferior court and also a creature of statute is subject to monetary limits of jurisdiction set out by law. </w:t>
      </w:r>
      <w:r w:rsidR="00F50C35" w:rsidRPr="004A31F3">
        <w:rPr>
          <w:rFonts w:ascii="Times New Roman" w:hAnsi="Times New Roman" w:cs="Times New Roman"/>
          <w:sz w:val="24"/>
          <w:szCs w:val="24"/>
        </w:rPr>
        <w:t xml:space="preserve">See </w:t>
      </w:r>
      <w:proofErr w:type="spellStart"/>
      <w:r w:rsidRPr="004A31F3">
        <w:rPr>
          <w:rFonts w:ascii="Times New Roman" w:hAnsi="Times New Roman" w:cs="Times New Roman"/>
          <w:i/>
          <w:sz w:val="24"/>
          <w:szCs w:val="24"/>
        </w:rPr>
        <w:t>Feremba</w:t>
      </w:r>
      <w:proofErr w:type="spellEnd"/>
      <w:r w:rsidRPr="004A31F3">
        <w:rPr>
          <w:rFonts w:ascii="Times New Roman" w:hAnsi="Times New Roman" w:cs="Times New Roman"/>
          <w:sz w:val="24"/>
          <w:szCs w:val="24"/>
        </w:rPr>
        <w:t xml:space="preserve"> at 340B</w:t>
      </w:r>
      <w:r w:rsidR="00442444">
        <w:rPr>
          <w:rFonts w:ascii="Times New Roman" w:hAnsi="Times New Roman" w:cs="Times New Roman"/>
          <w:sz w:val="24"/>
          <w:szCs w:val="24"/>
        </w:rPr>
        <w:t>:</w:t>
      </w:r>
      <w:r w:rsidRPr="004A31F3">
        <w:rPr>
          <w:rFonts w:ascii="Times New Roman" w:hAnsi="Times New Roman" w:cs="Times New Roman"/>
          <w:sz w:val="24"/>
          <w:szCs w:val="24"/>
        </w:rPr>
        <w:t xml:space="preserve"> </w:t>
      </w:r>
    </w:p>
    <w:p w:rsidR="00442444" w:rsidRDefault="00E4360A" w:rsidP="00442444">
      <w:pPr>
        <w:pStyle w:val="NoSpacing"/>
        <w:ind w:left="720"/>
        <w:jc w:val="both"/>
        <w:rPr>
          <w:rFonts w:ascii="Times New Roman" w:hAnsi="Times New Roman" w:cs="Times New Roman"/>
          <w:sz w:val="24"/>
          <w:szCs w:val="24"/>
        </w:rPr>
      </w:pPr>
      <w:r w:rsidRPr="004A31F3">
        <w:rPr>
          <w:rFonts w:ascii="Times New Roman" w:hAnsi="Times New Roman" w:cs="Times New Roman"/>
          <w:sz w:val="24"/>
          <w:szCs w:val="24"/>
        </w:rPr>
        <w:t>“The magistrate</w:t>
      </w:r>
      <w:r w:rsidR="00664C97">
        <w:rPr>
          <w:rFonts w:ascii="Times New Roman" w:hAnsi="Times New Roman" w:cs="Times New Roman"/>
          <w:sz w:val="24"/>
          <w:szCs w:val="24"/>
        </w:rPr>
        <w:t>’</w:t>
      </w:r>
      <w:r w:rsidRPr="004A31F3">
        <w:rPr>
          <w:rFonts w:ascii="Times New Roman" w:hAnsi="Times New Roman" w:cs="Times New Roman"/>
          <w:sz w:val="24"/>
          <w:szCs w:val="24"/>
        </w:rPr>
        <w:t>s court has jurisdiction to apply customary law and can apply such law to the distribution of the assets of the parties who were in such a union. If however the court for some legitimate reason is not applying customary law, then two further issues arise. Firstly, for it to have jurisdiction, then the value of the assets to be distributed has to be ascertained, for the ordinary monetary jurisdiction of the magistrate</w:t>
      </w:r>
      <w:r w:rsidR="00664C97">
        <w:rPr>
          <w:rFonts w:ascii="Times New Roman" w:hAnsi="Times New Roman" w:cs="Times New Roman"/>
          <w:sz w:val="24"/>
          <w:szCs w:val="24"/>
        </w:rPr>
        <w:t>’</w:t>
      </w:r>
      <w:r w:rsidRPr="004A31F3">
        <w:rPr>
          <w:rFonts w:ascii="Times New Roman" w:hAnsi="Times New Roman" w:cs="Times New Roman"/>
          <w:sz w:val="24"/>
          <w:szCs w:val="24"/>
        </w:rPr>
        <w:t xml:space="preserve">s </w:t>
      </w:r>
      <w:r w:rsidR="008B63A7" w:rsidRPr="004A31F3">
        <w:rPr>
          <w:rFonts w:ascii="Times New Roman" w:hAnsi="Times New Roman" w:cs="Times New Roman"/>
          <w:sz w:val="24"/>
          <w:szCs w:val="24"/>
        </w:rPr>
        <w:t>courts will</w:t>
      </w:r>
      <w:r w:rsidRPr="004A31F3">
        <w:rPr>
          <w:rFonts w:ascii="Times New Roman" w:hAnsi="Times New Roman" w:cs="Times New Roman"/>
          <w:sz w:val="24"/>
          <w:szCs w:val="24"/>
        </w:rPr>
        <w:t xml:space="preserve"> apply</w:t>
      </w:r>
      <w:r w:rsidR="001F24A8">
        <w:rPr>
          <w:rFonts w:ascii="Times New Roman" w:hAnsi="Times New Roman" w:cs="Times New Roman"/>
          <w:sz w:val="24"/>
          <w:szCs w:val="24"/>
        </w:rPr>
        <w:t>”</w:t>
      </w:r>
      <w:r w:rsidRPr="004A31F3">
        <w:rPr>
          <w:rFonts w:ascii="Times New Roman" w:hAnsi="Times New Roman" w:cs="Times New Roman"/>
          <w:sz w:val="24"/>
          <w:szCs w:val="24"/>
        </w:rPr>
        <w:t>.</w:t>
      </w:r>
      <w:r w:rsidR="001F24A8">
        <w:rPr>
          <w:rFonts w:ascii="Times New Roman" w:hAnsi="Times New Roman" w:cs="Times New Roman"/>
          <w:sz w:val="24"/>
          <w:szCs w:val="24"/>
        </w:rPr>
        <w:t xml:space="preserve"> </w:t>
      </w:r>
    </w:p>
    <w:p w:rsidR="00442444" w:rsidRDefault="00442444" w:rsidP="00442444">
      <w:pPr>
        <w:pStyle w:val="NoSpacing"/>
        <w:ind w:left="720"/>
        <w:jc w:val="both"/>
        <w:rPr>
          <w:rFonts w:ascii="Times New Roman" w:hAnsi="Times New Roman" w:cs="Times New Roman"/>
          <w:sz w:val="24"/>
          <w:szCs w:val="24"/>
        </w:rPr>
      </w:pPr>
    </w:p>
    <w:p w:rsidR="00442444" w:rsidRDefault="00E4360A" w:rsidP="00442444">
      <w:pPr>
        <w:pStyle w:val="NoSpacing"/>
        <w:spacing w:line="360" w:lineRule="auto"/>
        <w:ind w:left="720"/>
        <w:jc w:val="both"/>
        <w:rPr>
          <w:rFonts w:ascii="Times New Roman" w:hAnsi="Times New Roman" w:cs="Times New Roman"/>
          <w:sz w:val="24"/>
          <w:szCs w:val="24"/>
        </w:rPr>
      </w:pPr>
      <w:r w:rsidRPr="004A31F3">
        <w:rPr>
          <w:rFonts w:ascii="Times New Roman" w:hAnsi="Times New Roman" w:cs="Times New Roman"/>
          <w:sz w:val="24"/>
          <w:szCs w:val="24"/>
        </w:rPr>
        <w:t>The Magistrate</w:t>
      </w:r>
      <w:r w:rsidR="00664C97">
        <w:rPr>
          <w:rFonts w:ascii="Times New Roman" w:hAnsi="Times New Roman" w:cs="Times New Roman"/>
          <w:sz w:val="24"/>
          <w:szCs w:val="24"/>
        </w:rPr>
        <w:t>’</w:t>
      </w:r>
      <w:r w:rsidRPr="004A31F3">
        <w:rPr>
          <w:rFonts w:ascii="Times New Roman" w:hAnsi="Times New Roman" w:cs="Times New Roman"/>
          <w:sz w:val="24"/>
          <w:szCs w:val="24"/>
        </w:rPr>
        <w:t xml:space="preserve">s Court (Civil Jurisdiction) (Monetary Limits) Rules, S.I. 21/2009 sets </w:t>
      </w:r>
    </w:p>
    <w:p w:rsidR="00E4360A" w:rsidRPr="004A31F3" w:rsidRDefault="00E4360A" w:rsidP="00442444">
      <w:pPr>
        <w:pStyle w:val="NoSpacing"/>
        <w:spacing w:line="360" w:lineRule="auto"/>
        <w:jc w:val="both"/>
        <w:rPr>
          <w:rFonts w:ascii="Times New Roman" w:hAnsi="Times New Roman" w:cs="Times New Roman"/>
          <w:sz w:val="24"/>
          <w:szCs w:val="24"/>
        </w:rPr>
      </w:pPr>
      <w:proofErr w:type="gramStart"/>
      <w:r w:rsidRPr="004A31F3">
        <w:rPr>
          <w:rFonts w:ascii="Times New Roman" w:hAnsi="Times New Roman" w:cs="Times New Roman"/>
          <w:sz w:val="24"/>
          <w:szCs w:val="24"/>
        </w:rPr>
        <w:lastRenderedPageBreak/>
        <w:t>out</w:t>
      </w:r>
      <w:proofErr w:type="gramEnd"/>
      <w:r w:rsidRPr="004A31F3">
        <w:rPr>
          <w:rFonts w:ascii="Times New Roman" w:hAnsi="Times New Roman" w:cs="Times New Roman"/>
          <w:sz w:val="24"/>
          <w:szCs w:val="24"/>
        </w:rPr>
        <w:t xml:space="preserve"> the monetary limits of the court’s jurisdiction. The court cannot deal with a matter which involves property worth over US$2000</w:t>
      </w:r>
      <w:r w:rsidR="00664C97">
        <w:rPr>
          <w:rFonts w:ascii="Times New Roman" w:hAnsi="Times New Roman" w:cs="Times New Roman"/>
          <w:sz w:val="24"/>
          <w:szCs w:val="24"/>
        </w:rPr>
        <w:t>-00</w:t>
      </w:r>
      <w:r w:rsidRPr="004A31F3">
        <w:rPr>
          <w:rFonts w:ascii="Times New Roman" w:hAnsi="Times New Roman" w:cs="Times New Roman"/>
          <w:sz w:val="24"/>
          <w:szCs w:val="24"/>
        </w:rPr>
        <w:t xml:space="preserve"> unless the defendant consents in writing to the court’s jurisdiction. I am in agreement with Mr </w:t>
      </w:r>
      <w:proofErr w:type="spellStart"/>
      <w:r w:rsidRPr="004A31F3">
        <w:rPr>
          <w:rFonts w:ascii="Times New Roman" w:hAnsi="Times New Roman" w:cs="Times New Roman"/>
          <w:i/>
          <w:sz w:val="24"/>
          <w:szCs w:val="24"/>
        </w:rPr>
        <w:t>Mpofu’s</w:t>
      </w:r>
      <w:proofErr w:type="spellEnd"/>
      <w:r w:rsidRPr="004A31F3">
        <w:rPr>
          <w:rFonts w:ascii="Times New Roman" w:hAnsi="Times New Roman" w:cs="Times New Roman"/>
          <w:i/>
          <w:sz w:val="24"/>
          <w:szCs w:val="24"/>
        </w:rPr>
        <w:t xml:space="preserve"> </w:t>
      </w:r>
      <w:r w:rsidRPr="004A31F3">
        <w:rPr>
          <w:rFonts w:ascii="Times New Roman" w:hAnsi="Times New Roman" w:cs="Times New Roman"/>
          <w:sz w:val="24"/>
          <w:szCs w:val="24"/>
        </w:rPr>
        <w:t xml:space="preserve">submission that whenever an immovable property is involved, as in </w:t>
      </w:r>
      <w:proofErr w:type="spellStart"/>
      <w:r w:rsidRPr="004A31F3">
        <w:rPr>
          <w:rFonts w:ascii="Times New Roman" w:hAnsi="Times New Roman" w:cs="Times New Roman"/>
          <w:i/>
          <w:sz w:val="24"/>
          <w:szCs w:val="24"/>
        </w:rPr>
        <w:t>casu</w:t>
      </w:r>
      <w:proofErr w:type="spellEnd"/>
      <w:r w:rsidRPr="004A31F3">
        <w:rPr>
          <w:rFonts w:ascii="Times New Roman" w:hAnsi="Times New Roman" w:cs="Times New Roman"/>
          <w:sz w:val="24"/>
          <w:szCs w:val="24"/>
        </w:rPr>
        <w:t>, the court must cautiously consider its jurisdiction given that it would be only in very rare situations, if at all, that a built up immovable property would be valued at less than US$2000</w:t>
      </w:r>
      <w:r w:rsidR="005F2FE4">
        <w:rPr>
          <w:rFonts w:ascii="Times New Roman" w:hAnsi="Times New Roman" w:cs="Times New Roman"/>
          <w:sz w:val="24"/>
          <w:szCs w:val="24"/>
        </w:rPr>
        <w:t>-00</w:t>
      </w:r>
      <w:r w:rsidRPr="004A31F3">
        <w:rPr>
          <w:rFonts w:ascii="Times New Roman" w:hAnsi="Times New Roman" w:cs="Times New Roman"/>
          <w:sz w:val="24"/>
          <w:szCs w:val="24"/>
        </w:rPr>
        <w:t>.</w:t>
      </w:r>
    </w:p>
    <w:p w:rsidR="00E4360A" w:rsidRPr="004A31F3" w:rsidRDefault="00E4360A" w:rsidP="003B6C01">
      <w:pPr>
        <w:pStyle w:val="NoSpacing"/>
        <w:spacing w:line="360" w:lineRule="auto"/>
        <w:ind w:firstLine="720"/>
        <w:jc w:val="both"/>
        <w:rPr>
          <w:rFonts w:ascii="Times New Roman" w:hAnsi="Times New Roman" w:cs="Times New Roman"/>
          <w:sz w:val="24"/>
          <w:szCs w:val="24"/>
        </w:rPr>
      </w:pPr>
      <w:r w:rsidRPr="004A31F3">
        <w:rPr>
          <w:rFonts w:ascii="Times New Roman" w:hAnsi="Times New Roman" w:cs="Times New Roman"/>
          <w:sz w:val="24"/>
          <w:szCs w:val="24"/>
        </w:rPr>
        <w:t xml:space="preserve">In the </w:t>
      </w:r>
      <w:proofErr w:type="spellStart"/>
      <w:r w:rsidRPr="004A31F3">
        <w:rPr>
          <w:rFonts w:ascii="Times New Roman" w:hAnsi="Times New Roman" w:cs="Times New Roman"/>
          <w:i/>
          <w:sz w:val="24"/>
          <w:szCs w:val="24"/>
        </w:rPr>
        <w:t>Mandava</w:t>
      </w:r>
      <w:proofErr w:type="spellEnd"/>
      <w:r w:rsidRPr="004A31F3">
        <w:rPr>
          <w:rFonts w:ascii="Times New Roman" w:hAnsi="Times New Roman" w:cs="Times New Roman"/>
          <w:sz w:val="24"/>
          <w:szCs w:val="24"/>
        </w:rPr>
        <w:t xml:space="preserve"> case</w:t>
      </w:r>
      <w:r w:rsidR="00B02820" w:rsidRPr="004A31F3">
        <w:rPr>
          <w:rFonts w:ascii="Times New Roman" w:hAnsi="Times New Roman" w:cs="Times New Roman"/>
          <w:sz w:val="24"/>
          <w:szCs w:val="24"/>
        </w:rPr>
        <w:t xml:space="preserve"> the following was stated at 304B</w:t>
      </w:r>
      <w:r w:rsidRPr="004A31F3">
        <w:rPr>
          <w:rFonts w:ascii="Times New Roman" w:hAnsi="Times New Roman" w:cs="Times New Roman"/>
          <w:sz w:val="24"/>
          <w:szCs w:val="24"/>
        </w:rPr>
        <w:t>-D:</w:t>
      </w:r>
    </w:p>
    <w:p w:rsidR="00AE5EAD" w:rsidRDefault="00AE5EAD" w:rsidP="00617A2E">
      <w:pPr>
        <w:pStyle w:val="NoSpacing"/>
        <w:ind w:left="720"/>
        <w:jc w:val="both"/>
        <w:rPr>
          <w:rFonts w:ascii="Times New Roman" w:hAnsi="Times New Roman" w:cs="Times New Roman"/>
          <w:sz w:val="24"/>
          <w:szCs w:val="24"/>
        </w:rPr>
      </w:pPr>
    </w:p>
    <w:p w:rsidR="00617A2E" w:rsidRPr="004A31F3" w:rsidRDefault="00617A2E" w:rsidP="00617A2E">
      <w:pPr>
        <w:pStyle w:val="NoSpacing"/>
        <w:ind w:left="720"/>
        <w:jc w:val="both"/>
        <w:rPr>
          <w:rFonts w:ascii="Times New Roman" w:hAnsi="Times New Roman" w:cs="Times New Roman"/>
          <w:sz w:val="24"/>
          <w:szCs w:val="24"/>
        </w:rPr>
      </w:pPr>
      <w:r w:rsidRPr="004A31F3">
        <w:rPr>
          <w:rFonts w:ascii="Times New Roman" w:hAnsi="Times New Roman" w:cs="Times New Roman"/>
          <w:sz w:val="24"/>
          <w:szCs w:val="24"/>
        </w:rPr>
        <w:t>“Finally, the magistrate</w:t>
      </w:r>
      <w:r w:rsidR="005F2FE4">
        <w:rPr>
          <w:rFonts w:ascii="Times New Roman" w:hAnsi="Times New Roman" w:cs="Times New Roman"/>
          <w:sz w:val="24"/>
          <w:szCs w:val="24"/>
        </w:rPr>
        <w:t>’</w:t>
      </w:r>
      <w:r w:rsidRPr="004A31F3">
        <w:rPr>
          <w:rFonts w:ascii="Times New Roman" w:hAnsi="Times New Roman" w:cs="Times New Roman"/>
          <w:sz w:val="24"/>
          <w:szCs w:val="24"/>
        </w:rPr>
        <w:t>s court is a creature of statute with set jurisdictional limits in civil matters. Assuming that a choice of law had been properly made and that choice was general law, that a valid cause of action had been pleaded and the matter had properly proceeded to trial in terms of the rules, the value of the estate that the trial court</w:t>
      </w:r>
      <w:r w:rsidR="0033090F" w:rsidRPr="004A31F3">
        <w:rPr>
          <w:rFonts w:ascii="Times New Roman" w:hAnsi="Times New Roman" w:cs="Times New Roman"/>
          <w:sz w:val="24"/>
          <w:szCs w:val="24"/>
        </w:rPr>
        <w:t xml:space="preserve"> set to distribute far exceeded its monetary jurisdiction and the trial magistrate did not even advert to this issue.</w:t>
      </w:r>
    </w:p>
    <w:p w:rsidR="0033090F" w:rsidRPr="004A31F3" w:rsidRDefault="0033090F" w:rsidP="00617A2E">
      <w:pPr>
        <w:pStyle w:val="NoSpacing"/>
        <w:ind w:left="720"/>
        <w:jc w:val="both"/>
        <w:rPr>
          <w:rFonts w:ascii="Times New Roman" w:hAnsi="Times New Roman" w:cs="Times New Roman"/>
          <w:sz w:val="24"/>
          <w:szCs w:val="24"/>
        </w:rPr>
      </w:pPr>
    </w:p>
    <w:p w:rsidR="0033090F" w:rsidRPr="004A31F3" w:rsidRDefault="0033090F" w:rsidP="00617A2E">
      <w:pPr>
        <w:pStyle w:val="NoSpacing"/>
        <w:ind w:left="720"/>
        <w:jc w:val="both"/>
        <w:rPr>
          <w:rFonts w:ascii="Times New Roman" w:hAnsi="Times New Roman" w:cs="Times New Roman"/>
          <w:sz w:val="24"/>
          <w:szCs w:val="24"/>
        </w:rPr>
      </w:pPr>
      <w:r w:rsidRPr="004A31F3">
        <w:rPr>
          <w:rFonts w:ascii="Times New Roman" w:hAnsi="Times New Roman" w:cs="Times New Roman"/>
          <w:sz w:val="24"/>
          <w:szCs w:val="24"/>
        </w:rPr>
        <w:t xml:space="preserve">The issues that I have highlighted above are not new to this appeal court. I have had occasion to discuss the same issues in </w:t>
      </w:r>
      <w:proofErr w:type="spellStart"/>
      <w:r w:rsidRPr="004A31F3">
        <w:rPr>
          <w:rFonts w:ascii="Times New Roman" w:hAnsi="Times New Roman" w:cs="Times New Roman"/>
          <w:i/>
          <w:sz w:val="24"/>
          <w:szCs w:val="24"/>
        </w:rPr>
        <w:t>Feremba</w:t>
      </w:r>
      <w:proofErr w:type="spellEnd"/>
      <w:r w:rsidRPr="004A31F3">
        <w:rPr>
          <w:rFonts w:ascii="Times New Roman" w:hAnsi="Times New Roman" w:cs="Times New Roman"/>
          <w:i/>
          <w:sz w:val="24"/>
          <w:szCs w:val="24"/>
        </w:rPr>
        <w:t xml:space="preserve"> </w:t>
      </w:r>
      <w:r w:rsidRPr="005F2FE4">
        <w:rPr>
          <w:rFonts w:ascii="Times New Roman" w:hAnsi="Times New Roman" w:cs="Times New Roman"/>
          <w:sz w:val="24"/>
          <w:szCs w:val="24"/>
        </w:rPr>
        <w:t>v</w:t>
      </w:r>
      <w:r w:rsidR="00C25AA3">
        <w:rPr>
          <w:rFonts w:ascii="Times New Roman" w:hAnsi="Times New Roman" w:cs="Times New Roman"/>
          <w:sz w:val="24"/>
          <w:szCs w:val="24"/>
        </w:rPr>
        <w:t xml:space="preserve"> </w:t>
      </w:r>
      <w:proofErr w:type="spellStart"/>
      <w:r w:rsidRPr="004A31F3">
        <w:rPr>
          <w:rFonts w:ascii="Times New Roman" w:hAnsi="Times New Roman" w:cs="Times New Roman"/>
          <w:i/>
          <w:sz w:val="24"/>
          <w:szCs w:val="24"/>
        </w:rPr>
        <w:t>Matika</w:t>
      </w:r>
      <w:proofErr w:type="spellEnd"/>
      <w:r w:rsidR="00C25AA3">
        <w:rPr>
          <w:rFonts w:ascii="Times New Roman" w:hAnsi="Times New Roman" w:cs="Times New Roman"/>
          <w:i/>
          <w:sz w:val="24"/>
          <w:szCs w:val="24"/>
        </w:rPr>
        <w:t xml:space="preserve"> </w:t>
      </w:r>
      <w:r w:rsidRPr="004A31F3">
        <w:rPr>
          <w:rFonts w:ascii="Times New Roman" w:hAnsi="Times New Roman" w:cs="Times New Roman"/>
          <w:sz w:val="24"/>
          <w:szCs w:val="24"/>
        </w:rPr>
        <w:t>HH 33</w:t>
      </w:r>
      <w:r w:rsidR="005F2FE4">
        <w:rPr>
          <w:rFonts w:ascii="Times New Roman" w:hAnsi="Times New Roman" w:cs="Times New Roman"/>
          <w:sz w:val="24"/>
          <w:szCs w:val="24"/>
        </w:rPr>
        <w:t>-</w:t>
      </w:r>
      <w:r w:rsidRPr="004A31F3">
        <w:rPr>
          <w:rFonts w:ascii="Times New Roman" w:hAnsi="Times New Roman" w:cs="Times New Roman"/>
          <w:sz w:val="24"/>
          <w:szCs w:val="24"/>
        </w:rPr>
        <w:t>2007. I will take the risk of repeating myself again in this judgment and exhort all trial magistrates approached to distribute the joint estates of persons in an unregistered customary union to ensure that the parties before them have made the appropriate choice of law between customary and general law. Once a choice of law has been appropriately made, two further issues arise but only if general law is chosen. These are the cause of action and the monetary jurisdiction of the trial magistrate.</w:t>
      </w:r>
    </w:p>
    <w:p w:rsidR="0033090F" w:rsidRPr="004A31F3" w:rsidRDefault="0033090F" w:rsidP="0033090F">
      <w:pPr>
        <w:pStyle w:val="NoSpacing"/>
        <w:ind w:left="720"/>
        <w:jc w:val="both"/>
        <w:rPr>
          <w:rFonts w:ascii="Times New Roman" w:hAnsi="Times New Roman" w:cs="Times New Roman"/>
          <w:sz w:val="24"/>
          <w:szCs w:val="24"/>
        </w:rPr>
      </w:pPr>
    </w:p>
    <w:p w:rsidR="0033090F" w:rsidRPr="004A31F3" w:rsidRDefault="0033090F" w:rsidP="0033090F">
      <w:pPr>
        <w:pStyle w:val="NoSpacing"/>
        <w:ind w:left="720"/>
        <w:jc w:val="both"/>
        <w:rPr>
          <w:rFonts w:ascii="Times New Roman" w:hAnsi="Times New Roman" w:cs="Times New Roman"/>
          <w:sz w:val="24"/>
          <w:szCs w:val="24"/>
        </w:rPr>
      </w:pPr>
      <w:r w:rsidRPr="004A31F3">
        <w:rPr>
          <w:rFonts w:ascii="Times New Roman" w:hAnsi="Times New Roman" w:cs="Times New Roman"/>
          <w:sz w:val="24"/>
          <w:szCs w:val="24"/>
        </w:rPr>
        <w:t>In view of the fact that the trial magistrate failed to observe any of the above, his decision cannot stand.</w:t>
      </w:r>
      <w:r w:rsidR="005E6878" w:rsidRPr="004A31F3">
        <w:rPr>
          <w:rFonts w:ascii="Times New Roman" w:hAnsi="Times New Roman" w:cs="Times New Roman"/>
          <w:sz w:val="24"/>
          <w:szCs w:val="24"/>
        </w:rPr>
        <w:t>”</w:t>
      </w:r>
    </w:p>
    <w:p w:rsidR="005E6878" w:rsidRPr="004A31F3" w:rsidRDefault="005E6878" w:rsidP="0033090F">
      <w:pPr>
        <w:pStyle w:val="NoSpacing"/>
        <w:ind w:left="720"/>
        <w:jc w:val="both"/>
        <w:rPr>
          <w:rFonts w:ascii="Times New Roman" w:hAnsi="Times New Roman" w:cs="Times New Roman"/>
          <w:sz w:val="24"/>
          <w:szCs w:val="24"/>
        </w:rPr>
      </w:pPr>
    </w:p>
    <w:p w:rsidR="004F2EE4" w:rsidRPr="004A31F3" w:rsidRDefault="004F2EE4" w:rsidP="00211F81">
      <w:pPr>
        <w:pStyle w:val="NoSpacing"/>
        <w:spacing w:line="360" w:lineRule="auto"/>
        <w:jc w:val="both"/>
        <w:rPr>
          <w:rFonts w:ascii="Times New Roman" w:hAnsi="Times New Roman" w:cs="Times New Roman"/>
          <w:sz w:val="24"/>
          <w:szCs w:val="24"/>
        </w:rPr>
      </w:pPr>
      <w:r w:rsidRPr="004A31F3">
        <w:rPr>
          <w:rFonts w:ascii="Times New Roman" w:hAnsi="Times New Roman" w:cs="Times New Roman"/>
          <w:sz w:val="24"/>
          <w:szCs w:val="24"/>
        </w:rPr>
        <w:t xml:space="preserve">A similar statement was made in </w:t>
      </w:r>
      <w:proofErr w:type="spellStart"/>
      <w:r w:rsidRPr="004A31F3">
        <w:rPr>
          <w:rFonts w:ascii="Times New Roman" w:hAnsi="Times New Roman" w:cs="Times New Roman"/>
          <w:i/>
          <w:sz w:val="24"/>
          <w:szCs w:val="24"/>
        </w:rPr>
        <w:t>Feremba</w:t>
      </w:r>
      <w:proofErr w:type="spellEnd"/>
      <w:r w:rsidRPr="004A31F3">
        <w:rPr>
          <w:rFonts w:ascii="Times New Roman" w:hAnsi="Times New Roman" w:cs="Times New Roman"/>
          <w:sz w:val="24"/>
          <w:szCs w:val="24"/>
        </w:rPr>
        <w:t xml:space="preserve"> case at 342A-B in the following terms:</w:t>
      </w:r>
    </w:p>
    <w:p w:rsidR="004F2EE4" w:rsidRPr="004A31F3" w:rsidRDefault="004F2EE4" w:rsidP="003B6C01">
      <w:pPr>
        <w:pStyle w:val="NoSpacing"/>
        <w:ind w:left="720"/>
        <w:jc w:val="both"/>
        <w:rPr>
          <w:rFonts w:ascii="Times New Roman" w:hAnsi="Times New Roman" w:cs="Times New Roman"/>
          <w:sz w:val="24"/>
          <w:szCs w:val="24"/>
        </w:rPr>
      </w:pPr>
      <w:r w:rsidRPr="004A31F3">
        <w:rPr>
          <w:rFonts w:ascii="Times New Roman" w:hAnsi="Times New Roman" w:cs="Times New Roman"/>
          <w:sz w:val="24"/>
          <w:szCs w:val="24"/>
        </w:rPr>
        <w:t>“Finally, if the court is to entertain the matter on the basis of any of the above principles, then its general monetary jurisdiction limits apply. It therefore becomes imperative for the court to be aware of the value o</w:t>
      </w:r>
      <w:r w:rsidR="003B6C01" w:rsidRPr="004A31F3">
        <w:rPr>
          <w:rFonts w:ascii="Times New Roman" w:hAnsi="Times New Roman" w:cs="Times New Roman"/>
          <w:sz w:val="24"/>
          <w:szCs w:val="24"/>
        </w:rPr>
        <w:t>f</w:t>
      </w:r>
      <w:r w:rsidRPr="004A31F3">
        <w:rPr>
          <w:rFonts w:ascii="Times New Roman" w:hAnsi="Times New Roman" w:cs="Times New Roman"/>
          <w:sz w:val="24"/>
          <w:szCs w:val="24"/>
        </w:rPr>
        <w:t xml:space="preserve"> the estate involved and to then ascertain whether it has the requisite jurisdiction in the matter.”</w:t>
      </w:r>
    </w:p>
    <w:p w:rsidR="005F2FE4" w:rsidRDefault="005F2FE4" w:rsidP="005F2FE4">
      <w:pPr>
        <w:pStyle w:val="NoSpacing"/>
        <w:jc w:val="both"/>
        <w:rPr>
          <w:rFonts w:ascii="Times New Roman" w:hAnsi="Times New Roman" w:cs="Times New Roman"/>
          <w:sz w:val="24"/>
          <w:szCs w:val="24"/>
        </w:rPr>
      </w:pPr>
    </w:p>
    <w:p w:rsidR="004F2EE4" w:rsidRPr="004A31F3" w:rsidRDefault="004F2EE4" w:rsidP="00211F81">
      <w:pPr>
        <w:pStyle w:val="NoSpacing"/>
        <w:spacing w:line="360" w:lineRule="auto"/>
        <w:jc w:val="both"/>
        <w:rPr>
          <w:rFonts w:ascii="Times New Roman" w:hAnsi="Times New Roman" w:cs="Times New Roman"/>
          <w:sz w:val="24"/>
          <w:szCs w:val="24"/>
        </w:rPr>
      </w:pPr>
      <w:r w:rsidRPr="004A31F3">
        <w:rPr>
          <w:rFonts w:ascii="Times New Roman" w:hAnsi="Times New Roman" w:cs="Times New Roman"/>
          <w:sz w:val="24"/>
          <w:szCs w:val="24"/>
        </w:rPr>
        <w:t>And at 342D-E</w:t>
      </w:r>
    </w:p>
    <w:p w:rsidR="004F2EE4" w:rsidRPr="004A31F3" w:rsidRDefault="004F2EE4" w:rsidP="003B6C01">
      <w:pPr>
        <w:pStyle w:val="NoSpacing"/>
        <w:ind w:left="720"/>
        <w:jc w:val="both"/>
        <w:rPr>
          <w:rFonts w:ascii="Times New Roman" w:hAnsi="Times New Roman" w:cs="Times New Roman"/>
          <w:sz w:val="24"/>
          <w:szCs w:val="24"/>
        </w:rPr>
      </w:pPr>
      <w:r w:rsidRPr="004A31F3">
        <w:rPr>
          <w:rFonts w:ascii="Times New Roman" w:hAnsi="Times New Roman" w:cs="Times New Roman"/>
          <w:sz w:val="24"/>
          <w:szCs w:val="24"/>
        </w:rPr>
        <w:t>“Thirdly, as the trial magistrate was clearly not applying customary law or proceeding in terms of s 11 (b) (iv) of the Magistrates Court Act, he had to be satisfied that the value of the estate that he was distributing fell within his monetary jurisdiction. This he did not do.</w:t>
      </w:r>
    </w:p>
    <w:p w:rsidR="004F2EE4" w:rsidRPr="004A31F3" w:rsidRDefault="004F2EE4" w:rsidP="00211F81">
      <w:pPr>
        <w:pStyle w:val="NoSpacing"/>
        <w:spacing w:line="360" w:lineRule="auto"/>
        <w:jc w:val="both"/>
        <w:rPr>
          <w:rFonts w:ascii="Times New Roman" w:hAnsi="Times New Roman" w:cs="Times New Roman"/>
          <w:sz w:val="24"/>
          <w:szCs w:val="24"/>
        </w:rPr>
      </w:pPr>
    </w:p>
    <w:p w:rsidR="004F2EE4" w:rsidRPr="004A31F3" w:rsidRDefault="004F2EE4" w:rsidP="003B6C01">
      <w:pPr>
        <w:pStyle w:val="NoSpacing"/>
        <w:spacing w:line="360" w:lineRule="auto"/>
        <w:ind w:firstLine="720"/>
        <w:jc w:val="both"/>
        <w:rPr>
          <w:rFonts w:ascii="Times New Roman" w:hAnsi="Times New Roman" w:cs="Times New Roman"/>
          <w:sz w:val="24"/>
          <w:szCs w:val="24"/>
        </w:rPr>
      </w:pPr>
      <w:r w:rsidRPr="004A31F3">
        <w:rPr>
          <w:rFonts w:ascii="Times New Roman" w:hAnsi="Times New Roman" w:cs="Times New Roman"/>
          <w:sz w:val="24"/>
          <w:szCs w:val="24"/>
        </w:rPr>
        <w:t xml:space="preserve">In </w:t>
      </w:r>
      <w:proofErr w:type="spellStart"/>
      <w:r w:rsidRPr="004A31F3">
        <w:rPr>
          <w:rFonts w:ascii="Times New Roman" w:hAnsi="Times New Roman" w:cs="Times New Roman"/>
          <w:i/>
          <w:sz w:val="24"/>
          <w:szCs w:val="24"/>
        </w:rPr>
        <w:t>casu</w:t>
      </w:r>
      <w:proofErr w:type="spellEnd"/>
      <w:r w:rsidR="00C25AA3">
        <w:rPr>
          <w:rFonts w:ascii="Times New Roman" w:hAnsi="Times New Roman" w:cs="Times New Roman"/>
          <w:i/>
          <w:sz w:val="24"/>
          <w:szCs w:val="24"/>
        </w:rPr>
        <w:t xml:space="preserve"> </w:t>
      </w:r>
      <w:r w:rsidR="005F2FE4">
        <w:rPr>
          <w:rFonts w:ascii="Times New Roman" w:hAnsi="Times New Roman" w:cs="Times New Roman"/>
          <w:sz w:val="24"/>
          <w:szCs w:val="24"/>
        </w:rPr>
        <w:t>t</w:t>
      </w:r>
      <w:r w:rsidRPr="004A31F3">
        <w:rPr>
          <w:rFonts w:ascii="Times New Roman" w:hAnsi="Times New Roman" w:cs="Times New Roman"/>
          <w:sz w:val="24"/>
          <w:szCs w:val="24"/>
        </w:rPr>
        <w:t xml:space="preserve">he magistrate also fell into the same error as observed in the </w:t>
      </w:r>
      <w:proofErr w:type="spellStart"/>
      <w:r w:rsidRPr="004A31F3">
        <w:rPr>
          <w:rFonts w:ascii="Times New Roman" w:hAnsi="Times New Roman" w:cs="Times New Roman"/>
          <w:i/>
          <w:sz w:val="24"/>
          <w:szCs w:val="24"/>
        </w:rPr>
        <w:t>Feremba</w:t>
      </w:r>
      <w:proofErr w:type="spellEnd"/>
      <w:r w:rsidRPr="004A31F3">
        <w:rPr>
          <w:rFonts w:ascii="Times New Roman" w:hAnsi="Times New Roman" w:cs="Times New Roman"/>
          <w:sz w:val="24"/>
          <w:szCs w:val="24"/>
        </w:rPr>
        <w:t xml:space="preserve"> and </w:t>
      </w:r>
      <w:proofErr w:type="spellStart"/>
      <w:r w:rsidRPr="004A31F3">
        <w:rPr>
          <w:rFonts w:ascii="Times New Roman" w:hAnsi="Times New Roman" w:cs="Times New Roman"/>
          <w:i/>
          <w:sz w:val="24"/>
          <w:szCs w:val="24"/>
        </w:rPr>
        <w:t>Mandava</w:t>
      </w:r>
      <w:proofErr w:type="spellEnd"/>
      <w:r w:rsidRPr="004A31F3">
        <w:rPr>
          <w:rFonts w:ascii="Times New Roman" w:hAnsi="Times New Roman" w:cs="Times New Roman"/>
          <w:i/>
          <w:sz w:val="24"/>
          <w:szCs w:val="24"/>
        </w:rPr>
        <w:t xml:space="preserve"> </w:t>
      </w:r>
      <w:r w:rsidRPr="004A31F3">
        <w:rPr>
          <w:rFonts w:ascii="Times New Roman" w:hAnsi="Times New Roman" w:cs="Times New Roman"/>
          <w:sz w:val="24"/>
          <w:szCs w:val="24"/>
        </w:rPr>
        <w:t xml:space="preserve">cases with regard to the monetary jurisdictional limits applicable to him. He ought to have engaged into an enquiry relating to the value of the estate. He did not. The </w:t>
      </w:r>
      <w:r w:rsidRPr="004A31F3">
        <w:rPr>
          <w:rFonts w:ascii="Times New Roman" w:hAnsi="Times New Roman" w:cs="Times New Roman"/>
          <w:sz w:val="24"/>
          <w:szCs w:val="24"/>
        </w:rPr>
        <w:lastRenderedPageBreak/>
        <w:t xml:space="preserve">immovable property involved in this matter is a developed property. It is a residential home in </w:t>
      </w:r>
      <w:proofErr w:type="spellStart"/>
      <w:r w:rsidRPr="004A31F3">
        <w:rPr>
          <w:rFonts w:ascii="Times New Roman" w:hAnsi="Times New Roman" w:cs="Times New Roman"/>
          <w:sz w:val="24"/>
          <w:szCs w:val="24"/>
        </w:rPr>
        <w:t>Chitungwiza</w:t>
      </w:r>
      <w:proofErr w:type="spellEnd"/>
      <w:r w:rsidRPr="004A31F3">
        <w:rPr>
          <w:rFonts w:ascii="Times New Roman" w:hAnsi="Times New Roman" w:cs="Times New Roman"/>
          <w:sz w:val="24"/>
          <w:szCs w:val="24"/>
        </w:rPr>
        <w:t xml:space="preserve">. I am in agreement with Mr </w:t>
      </w:r>
      <w:proofErr w:type="spellStart"/>
      <w:r w:rsidRPr="004A31F3">
        <w:rPr>
          <w:rFonts w:ascii="Times New Roman" w:hAnsi="Times New Roman" w:cs="Times New Roman"/>
          <w:i/>
          <w:sz w:val="24"/>
          <w:szCs w:val="24"/>
        </w:rPr>
        <w:t>Mpofu</w:t>
      </w:r>
      <w:proofErr w:type="spellEnd"/>
      <w:r w:rsidRPr="004A31F3">
        <w:rPr>
          <w:rFonts w:ascii="Times New Roman" w:hAnsi="Times New Roman" w:cs="Times New Roman"/>
          <w:i/>
          <w:sz w:val="24"/>
          <w:szCs w:val="24"/>
        </w:rPr>
        <w:t xml:space="preserve"> </w:t>
      </w:r>
      <w:r w:rsidRPr="004A31F3">
        <w:rPr>
          <w:rFonts w:ascii="Times New Roman" w:hAnsi="Times New Roman" w:cs="Times New Roman"/>
          <w:sz w:val="24"/>
          <w:szCs w:val="24"/>
        </w:rPr>
        <w:t>that this is a proper case for this court to take judicial notice of the fact that such property plus the other movable assets involved in the matter are clearly above the monetary jurisdictional limits of the Magistrate</w:t>
      </w:r>
      <w:r w:rsidR="005F2FE4">
        <w:rPr>
          <w:rFonts w:ascii="Times New Roman" w:hAnsi="Times New Roman" w:cs="Times New Roman"/>
          <w:sz w:val="24"/>
          <w:szCs w:val="24"/>
        </w:rPr>
        <w:t>’</w:t>
      </w:r>
      <w:r w:rsidRPr="004A31F3">
        <w:rPr>
          <w:rFonts w:ascii="Times New Roman" w:hAnsi="Times New Roman" w:cs="Times New Roman"/>
          <w:sz w:val="24"/>
          <w:szCs w:val="24"/>
        </w:rPr>
        <w:t>s Court of US$2000</w:t>
      </w:r>
      <w:r w:rsidR="005F2FE4">
        <w:rPr>
          <w:rFonts w:ascii="Times New Roman" w:hAnsi="Times New Roman" w:cs="Times New Roman"/>
          <w:sz w:val="24"/>
          <w:szCs w:val="24"/>
        </w:rPr>
        <w:t>-00</w:t>
      </w:r>
      <w:r w:rsidRPr="004A31F3">
        <w:rPr>
          <w:rFonts w:ascii="Times New Roman" w:hAnsi="Times New Roman" w:cs="Times New Roman"/>
          <w:sz w:val="24"/>
          <w:szCs w:val="24"/>
        </w:rPr>
        <w:t>.</w:t>
      </w:r>
    </w:p>
    <w:p w:rsidR="004F2EE4" w:rsidRPr="004A31F3" w:rsidRDefault="004F2EE4" w:rsidP="003B6C01">
      <w:pPr>
        <w:pStyle w:val="NoSpacing"/>
        <w:spacing w:line="360" w:lineRule="auto"/>
        <w:ind w:firstLine="720"/>
        <w:jc w:val="both"/>
        <w:rPr>
          <w:rFonts w:ascii="Times New Roman" w:hAnsi="Times New Roman" w:cs="Times New Roman"/>
          <w:sz w:val="24"/>
          <w:szCs w:val="24"/>
        </w:rPr>
      </w:pPr>
      <w:r w:rsidRPr="004A31F3">
        <w:rPr>
          <w:rFonts w:ascii="Times New Roman" w:hAnsi="Times New Roman" w:cs="Times New Roman"/>
          <w:sz w:val="24"/>
          <w:szCs w:val="24"/>
        </w:rPr>
        <w:t xml:space="preserve">In the order in which he distributes the immovable property, the trial magistrate also includes a paragraph wherein the immovable property was to be valued within </w:t>
      </w:r>
      <w:r w:rsidR="005F2FE4">
        <w:rPr>
          <w:rFonts w:ascii="Times New Roman" w:hAnsi="Times New Roman" w:cs="Times New Roman"/>
          <w:sz w:val="24"/>
          <w:szCs w:val="24"/>
        </w:rPr>
        <w:t>fourteen</w:t>
      </w:r>
      <w:r w:rsidRPr="004A31F3">
        <w:rPr>
          <w:rFonts w:ascii="Times New Roman" w:hAnsi="Times New Roman" w:cs="Times New Roman"/>
          <w:sz w:val="24"/>
          <w:szCs w:val="24"/>
        </w:rPr>
        <w:t xml:space="preserve"> days of the date of the order. As rightfully submitted by Mr </w:t>
      </w:r>
      <w:proofErr w:type="spellStart"/>
      <w:r w:rsidRPr="004A31F3">
        <w:rPr>
          <w:rFonts w:ascii="Times New Roman" w:hAnsi="Times New Roman" w:cs="Times New Roman"/>
          <w:i/>
          <w:sz w:val="24"/>
          <w:szCs w:val="24"/>
        </w:rPr>
        <w:t>Mpofu</w:t>
      </w:r>
      <w:proofErr w:type="spellEnd"/>
      <w:r w:rsidRPr="004A31F3">
        <w:rPr>
          <w:rFonts w:ascii="Times New Roman" w:hAnsi="Times New Roman" w:cs="Times New Roman"/>
          <w:sz w:val="24"/>
          <w:szCs w:val="24"/>
        </w:rPr>
        <w:t xml:space="preserve"> on this aspect, this is what the authorities</w:t>
      </w:r>
      <w:r w:rsidR="00BF2FC2" w:rsidRPr="004A31F3">
        <w:rPr>
          <w:rFonts w:ascii="Times New Roman" w:hAnsi="Times New Roman" w:cs="Times New Roman"/>
          <w:sz w:val="24"/>
          <w:szCs w:val="24"/>
        </w:rPr>
        <w:t xml:space="preserve"> that have been</w:t>
      </w:r>
      <w:r w:rsidRPr="004A31F3">
        <w:rPr>
          <w:rFonts w:ascii="Times New Roman" w:hAnsi="Times New Roman" w:cs="Times New Roman"/>
          <w:sz w:val="24"/>
          <w:szCs w:val="24"/>
        </w:rPr>
        <w:t xml:space="preserve"> cited and relied on herein required the trial court to do before considering whether it could deal with the substance of the matter.</w:t>
      </w:r>
    </w:p>
    <w:p w:rsidR="004F2EE4" w:rsidRPr="004A31F3" w:rsidRDefault="004F2EE4" w:rsidP="00E05A89">
      <w:pPr>
        <w:pStyle w:val="NoSpacing"/>
        <w:spacing w:line="360" w:lineRule="auto"/>
        <w:ind w:firstLine="720"/>
        <w:jc w:val="both"/>
        <w:rPr>
          <w:rFonts w:ascii="Times New Roman" w:hAnsi="Times New Roman" w:cs="Times New Roman"/>
          <w:sz w:val="24"/>
          <w:szCs w:val="24"/>
        </w:rPr>
      </w:pPr>
      <w:r w:rsidRPr="004A31F3">
        <w:rPr>
          <w:rFonts w:ascii="Times New Roman" w:hAnsi="Times New Roman" w:cs="Times New Roman"/>
          <w:sz w:val="24"/>
          <w:szCs w:val="24"/>
        </w:rPr>
        <w:t xml:space="preserve">It follows from the above that the trial court also erred and misdirected itself in entertaining and purporting to make a determination in a matter </w:t>
      </w:r>
      <w:proofErr w:type="spellStart"/>
      <w:r w:rsidRPr="004A31F3">
        <w:rPr>
          <w:rFonts w:ascii="Times New Roman" w:hAnsi="Times New Roman" w:cs="Times New Roman"/>
          <w:sz w:val="24"/>
          <w:szCs w:val="24"/>
        </w:rPr>
        <w:t>or</w:t>
      </w:r>
      <w:proofErr w:type="spellEnd"/>
      <w:r w:rsidRPr="004A31F3">
        <w:rPr>
          <w:rFonts w:ascii="Times New Roman" w:hAnsi="Times New Roman" w:cs="Times New Roman"/>
          <w:sz w:val="24"/>
          <w:szCs w:val="24"/>
        </w:rPr>
        <w:t xml:space="preserve"> dispute in which it had no jurisdiction. </w:t>
      </w:r>
      <w:r w:rsidR="00E05A89" w:rsidRPr="004A31F3">
        <w:rPr>
          <w:rFonts w:ascii="Times New Roman" w:hAnsi="Times New Roman" w:cs="Times New Roman"/>
          <w:sz w:val="24"/>
          <w:szCs w:val="24"/>
        </w:rPr>
        <w:t xml:space="preserve">Mr </w:t>
      </w:r>
      <w:proofErr w:type="spellStart"/>
      <w:r w:rsidR="00E05A89" w:rsidRPr="004A31F3">
        <w:rPr>
          <w:rFonts w:ascii="Times New Roman" w:hAnsi="Times New Roman" w:cs="Times New Roman"/>
          <w:i/>
          <w:sz w:val="24"/>
          <w:szCs w:val="24"/>
        </w:rPr>
        <w:t>Mpofu</w:t>
      </w:r>
      <w:r w:rsidR="00E05A89" w:rsidRPr="00285BC5">
        <w:rPr>
          <w:rFonts w:ascii="Times New Roman" w:hAnsi="Times New Roman" w:cs="Times New Roman"/>
          <w:sz w:val="24"/>
          <w:szCs w:val="24"/>
        </w:rPr>
        <w:t>’s</w:t>
      </w:r>
      <w:proofErr w:type="spellEnd"/>
      <w:r w:rsidR="00E05A89" w:rsidRPr="00285BC5">
        <w:rPr>
          <w:rFonts w:ascii="Times New Roman" w:hAnsi="Times New Roman" w:cs="Times New Roman"/>
          <w:sz w:val="24"/>
          <w:szCs w:val="24"/>
        </w:rPr>
        <w:t xml:space="preserve"> </w:t>
      </w:r>
      <w:r w:rsidR="00E05A89" w:rsidRPr="004A31F3">
        <w:rPr>
          <w:rFonts w:ascii="Times New Roman" w:hAnsi="Times New Roman" w:cs="Times New Roman"/>
          <w:sz w:val="24"/>
          <w:szCs w:val="24"/>
        </w:rPr>
        <w:t>submission on this</w:t>
      </w:r>
      <w:r w:rsidRPr="004A31F3">
        <w:rPr>
          <w:rFonts w:ascii="Times New Roman" w:hAnsi="Times New Roman" w:cs="Times New Roman"/>
          <w:sz w:val="24"/>
          <w:szCs w:val="24"/>
        </w:rPr>
        <w:t xml:space="preserve"> aspect is also apt. He submitted that the law is to the effect that an order granted by a court of no jurisdiction is void and not merely wrong. He cited </w:t>
      </w:r>
      <w:proofErr w:type="spellStart"/>
      <w:r w:rsidRPr="004A31F3">
        <w:rPr>
          <w:rFonts w:ascii="Times New Roman" w:hAnsi="Times New Roman" w:cs="Times New Roman"/>
          <w:i/>
          <w:sz w:val="24"/>
          <w:szCs w:val="24"/>
        </w:rPr>
        <w:t>Muchakata</w:t>
      </w:r>
      <w:proofErr w:type="spellEnd"/>
      <w:r w:rsidR="00C25AA3">
        <w:rPr>
          <w:rFonts w:ascii="Times New Roman" w:hAnsi="Times New Roman" w:cs="Times New Roman"/>
          <w:i/>
          <w:sz w:val="24"/>
          <w:szCs w:val="24"/>
        </w:rPr>
        <w:t xml:space="preserve"> </w:t>
      </w:r>
      <w:r w:rsidRPr="00285BC5">
        <w:rPr>
          <w:rFonts w:ascii="Times New Roman" w:hAnsi="Times New Roman" w:cs="Times New Roman"/>
          <w:sz w:val="24"/>
          <w:szCs w:val="24"/>
        </w:rPr>
        <w:t xml:space="preserve">v </w:t>
      </w:r>
      <w:proofErr w:type="spellStart"/>
      <w:r w:rsidRPr="004A31F3">
        <w:rPr>
          <w:rFonts w:ascii="Times New Roman" w:hAnsi="Times New Roman" w:cs="Times New Roman"/>
          <w:i/>
          <w:sz w:val="24"/>
          <w:szCs w:val="24"/>
        </w:rPr>
        <w:t>Netherburn</w:t>
      </w:r>
      <w:proofErr w:type="spellEnd"/>
      <w:r w:rsidRPr="004A31F3">
        <w:rPr>
          <w:rFonts w:ascii="Times New Roman" w:hAnsi="Times New Roman" w:cs="Times New Roman"/>
          <w:i/>
          <w:sz w:val="24"/>
          <w:szCs w:val="24"/>
        </w:rPr>
        <w:t xml:space="preserve"> Mine</w:t>
      </w:r>
      <w:r w:rsidRPr="004A31F3">
        <w:rPr>
          <w:rFonts w:ascii="Times New Roman" w:hAnsi="Times New Roman" w:cs="Times New Roman"/>
          <w:sz w:val="24"/>
          <w:szCs w:val="24"/>
        </w:rPr>
        <w:t xml:space="preserve"> 1996 (1</w:t>
      </w:r>
      <w:proofErr w:type="gramStart"/>
      <w:r w:rsidRPr="004A31F3">
        <w:rPr>
          <w:rFonts w:ascii="Times New Roman" w:hAnsi="Times New Roman" w:cs="Times New Roman"/>
          <w:sz w:val="24"/>
          <w:szCs w:val="24"/>
        </w:rPr>
        <w:t>)</w:t>
      </w:r>
      <w:r w:rsidR="000D2C30" w:rsidRPr="004A31F3">
        <w:rPr>
          <w:rFonts w:ascii="Times New Roman" w:hAnsi="Times New Roman" w:cs="Times New Roman"/>
          <w:sz w:val="24"/>
          <w:szCs w:val="24"/>
        </w:rPr>
        <w:t>ZLR</w:t>
      </w:r>
      <w:proofErr w:type="gramEnd"/>
      <w:r w:rsidR="000D2C30" w:rsidRPr="004A31F3">
        <w:rPr>
          <w:rFonts w:ascii="Times New Roman" w:hAnsi="Times New Roman" w:cs="Times New Roman"/>
          <w:sz w:val="24"/>
          <w:szCs w:val="24"/>
        </w:rPr>
        <w:t xml:space="preserve"> 153 (SC) in which the following was stated by K</w:t>
      </w:r>
      <w:r w:rsidR="00062C43" w:rsidRPr="004A31F3">
        <w:rPr>
          <w:rFonts w:ascii="Times New Roman" w:hAnsi="Times New Roman" w:cs="Times New Roman"/>
          <w:sz w:val="24"/>
          <w:szCs w:val="24"/>
        </w:rPr>
        <w:t>ORSAH JA</w:t>
      </w:r>
      <w:r w:rsidR="000D2C30" w:rsidRPr="004A31F3">
        <w:rPr>
          <w:rFonts w:ascii="Times New Roman" w:hAnsi="Times New Roman" w:cs="Times New Roman"/>
          <w:sz w:val="24"/>
          <w:szCs w:val="24"/>
        </w:rPr>
        <w:t xml:space="preserve"> at 147B: </w:t>
      </w:r>
    </w:p>
    <w:p w:rsidR="00285BC5" w:rsidRDefault="000D2C30" w:rsidP="00285BC5">
      <w:pPr>
        <w:pStyle w:val="NoSpacing"/>
        <w:ind w:left="720" w:hanging="720"/>
        <w:jc w:val="both"/>
        <w:rPr>
          <w:rFonts w:ascii="Times New Roman" w:hAnsi="Times New Roman" w:cs="Times New Roman"/>
          <w:sz w:val="24"/>
          <w:szCs w:val="24"/>
        </w:rPr>
      </w:pPr>
      <w:r w:rsidRPr="004A31F3">
        <w:rPr>
          <w:rFonts w:ascii="Times New Roman" w:hAnsi="Times New Roman" w:cs="Times New Roman"/>
          <w:sz w:val="24"/>
          <w:szCs w:val="24"/>
        </w:rPr>
        <w:tab/>
      </w:r>
    </w:p>
    <w:p w:rsidR="000D2C30" w:rsidRPr="004A31F3" w:rsidRDefault="000D2C30" w:rsidP="00285BC5">
      <w:pPr>
        <w:pStyle w:val="NoSpacing"/>
        <w:ind w:left="720"/>
        <w:jc w:val="both"/>
        <w:rPr>
          <w:rFonts w:ascii="Times New Roman" w:hAnsi="Times New Roman" w:cs="Times New Roman"/>
          <w:sz w:val="24"/>
          <w:szCs w:val="24"/>
        </w:rPr>
      </w:pPr>
      <w:r w:rsidRPr="004A31F3">
        <w:rPr>
          <w:rFonts w:ascii="Times New Roman" w:hAnsi="Times New Roman" w:cs="Times New Roman"/>
          <w:sz w:val="24"/>
          <w:szCs w:val="24"/>
        </w:rPr>
        <w:t xml:space="preserve">“If the order was void </w:t>
      </w:r>
      <w:proofErr w:type="spellStart"/>
      <w:r w:rsidRPr="004A31F3">
        <w:rPr>
          <w:rFonts w:ascii="Times New Roman" w:hAnsi="Times New Roman" w:cs="Times New Roman"/>
          <w:i/>
          <w:sz w:val="24"/>
          <w:szCs w:val="24"/>
        </w:rPr>
        <w:t>ab</w:t>
      </w:r>
      <w:proofErr w:type="spellEnd"/>
      <w:r w:rsidRPr="004A31F3">
        <w:rPr>
          <w:rFonts w:ascii="Times New Roman" w:hAnsi="Times New Roman" w:cs="Times New Roman"/>
          <w:i/>
          <w:sz w:val="24"/>
          <w:szCs w:val="24"/>
        </w:rPr>
        <w:t xml:space="preserve"> initio </w:t>
      </w:r>
      <w:r w:rsidRPr="004A31F3">
        <w:rPr>
          <w:rFonts w:ascii="Times New Roman" w:hAnsi="Times New Roman" w:cs="Times New Roman"/>
          <w:sz w:val="24"/>
          <w:szCs w:val="24"/>
        </w:rPr>
        <w:t>it was void at all times and for all purposes. It does not matter</w:t>
      </w:r>
      <w:r w:rsidRPr="004A31F3">
        <w:rPr>
          <w:rFonts w:ascii="Times New Roman" w:hAnsi="Times New Roman" w:cs="Times New Roman"/>
          <w:sz w:val="24"/>
          <w:szCs w:val="24"/>
        </w:rPr>
        <w:tab/>
        <w:t xml:space="preserve"> when and by whom the issue of its validity is raised; nothing can depend on it.”</w:t>
      </w:r>
    </w:p>
    <w:p w:rsidR="000D2C30" w:rsidRPr="004A31F3" w:rsidRDefault="000D2C30" w:rsidP="00211F81">
      <w:pPr>
        <w:pStyle w:val="NoSpacing"/>
        <w:spacing w:line="360" w:lineRule="auto"/>
        <w:jc w:val="both"/>
        <w:rPr>
          <w:rFonts w:ascii="Times New Roman" w:hAnsi="Times New Roman" w:cs="Times New Roman"/>
          <w:sz w:val="24"/>
          <w:szCs w:val="24"/>
        </w:rPr>
      </w:pPr>
    </w:p>
    <w:p w:rsidR="000D2C30" w:rsidRDefault="000D2C30" w:rsidP="00C25AA3">
      <w:pPr>
        <w:pStyle w:val="NoSpacing"/>
        <w:spacing w:line="360" w:lineRule="auto"/>
        <w:ind w:firstLine="720"/>
        <w:jc w:val="both"/>
        <w:rPr>
          <w:rFonts w:ascii="Times New Roman" w:hAnsi="Times New Roman" w:cs="Times New Roman"/>
          <w:sz w:val="24"/>
          <w:szCs w:val="24"/>
        </w:rPr>
      </w:pPr>
      <w:r w:rsidRPr="004A31F3">
        <w:rPr>
          <w:rFonts w:ascii="Times New Roman" w:hAnsi="Times New Roman" w:cs="Times New Roman"/>
          <w:sz w:val="24"/>
          <w:szCs w:val="24"/>
        </w:rPr>
        <w:t xml:space="preserve">As also submitted by Mr </w:t>
      </w:r>
      <w:proofErr w:type="spellStart"/>
      <w:r w:rsidRPr="00C25AA3">
        <w:rPr>
          <w:rFonts w:ascii="Times New Roman" w:hAnsi="Times New Roman" w:cs="Times New Roman"/>
          <w:i/>
          <w:sz w:val="24"/>
          <w:szCs w:val="24"/>
        </w:rPr>
        <w:t>Mpofu</w:t>
      </w:r>
      <w:proofErr w:type="spellEnd"/>
      <w:r w:rsidRPr="00C25AA3">
        <w:rPr>
          <w:rFonts w:ascii="Times New Roman" w:hAnsi="Times New Roman" w:cs="Times New Roman"/>
          <w:i/>
          <w:sz w:val="24"/>
          <w:szCs w:val="24"/>
        </w:rPr>
        <w:t>,</w:t>
      </w:r>
      <w:r w:rsidRPr="004A31F3">
        <w:rPr>
          <w:rFonts w:ascii="Times New Roman" w:hAnsi="Times New Roman" w:cs="Times New Roman"/>
          <w:sz w:val="24"/>
          <w:szCs w:val="24"/>
        </w:rPr>
        <w:t xml:space="preserve"> the participation by the respondent in the proceedings in the court below </w:t>
      </w:r>
      <w:r w:rsidR="00E05A89" w:rsidRPr="004A31F3">
        <w:rPr>
          <w:rFonts w:ascii="Times New Roman" w:hAnsi="Times New Roman" w:cs="Times New Roman"/>
          <w:sz w:val="24"/>
          <w:szCs w:val="24"/>
        </w:rPr>
        <w:t xml:space="preserve">coupled with </w:t>
      </w:r>
      <w:r w:rsidRPr="004A31F3">
        <w:rPr>
          <w:rFonts w:ascii="Times New Roman" w:hAnsi="Times New Roman" w:cs="Times New Roman"/>
          <w:sz w:val="24"/>
          <w:szCs w:val="24"/>
        </w:rPr>
        <w:t xml:space="preserve">the fact that she has not taken the point on appeal, cannot invest the void order with any validity. He cited in this regard </w:t>
      </w:r>
      <w:proofErr w:type="spellStart"/>
      <w:r w:rsidRPr="004A31F3">
        <w:rPr>
          <w:rFonts w:ascii="Times New Roman" w:hAnsi="Times New Roman" w:cs="Times New Roman"/>
          <w:i/>
          <w:sz w:val="24"/>
          <w:szCs w:val="24"/>
        </w:rPr>
        <w:t>Choga</w:t>
      </w:r>
      <w:proofErr w:type="spellEnd"/>
      <w:r w:rsidR="00C25AA3">
        <w:rPr>
          <w:rFonts w:ascii="Times New Roman" w:hAnsi="Times New Roman" w:cs="Times New Roman"/>
          <w:i/>
          <w:sz w:val="24"/>
          <w:szCs w:val="24"/>
        </w:rPr>
        <w:t xml:space="preserve"> </w:t>
      </w:r>
      <w:r w:rsidRPr="00285BC5">
        <w:rPr>
          <w:rFonts w:ascii="Times New Roman" w:hAnsi="Times New Roman" w:cs="Times New Roman"/>
          <w:sz w:val="24"/>
          <w:szCs w:val="24"/>
        </w:rPr>
        <w:t>v</w:t>
      </w:r>
      <w:r w:rsidRPr="004A31F3">
        <w:rPr>
          <w:rFonts w:ascii="Times New Roman" w:hAnsi="Times New Roman" w:cs="Times New Roman"/>
          <w:i/>
          <w:sz w:val="24"/>
          <w:szCs w:val="24"/>
        </w:rPr>
        <w:t xml:space="preserve"> Johnston’s Motor Transport </w:t>
      </w:r>
      <w:r w:rsidRPr="00285BC5">
        <w:rPr>
          <w:rFonts w:ascii="Times New Roman" w:hAnsi="Times New Roman" w:cs="Times New Roman"/>
          <w:sz w:val="24"/>
          <w:szCs w:val="24"/>
        </w:rPr>
        <w:t>(</w:t>
      </w:r>
      <w:r w:rsidRPr="004A31F3">
        <w:rPr>
          <w:rFonts w:ascii="Times New Roman" w:hAnsi="Times New Roman" w:cs="Times New Roman"/>
          <w:i/>
          <w:sz w:val="24"/>
          <w:szCs w:val="24"/>
        </w:rPr>
        <w:t>Pvt</w:t>
      </w:r>
      <w:r w:rsidRPr="00285BC5">
        <w:rPr>
          <w:rFonts w:ascii="Times New Roman" w:hAnsi="Times New Roman" w:cs="Times New Roman"/>
          <w:sz w:val="24"/>
          <w:szCs w:val="24"/>
        </w:rPr>
        <w:t>)</w:t>
      </w:r>
      <w:r w:rsidRPr="004A31F3">
        <w:rPr>
          <w:rFonts w:ascii="Times New Roman" w:hAnsi="Times New Roman" w:cs="Times New Roman"/>
          <w:i/>
          <w:sz w:val="24"/>
          <w:szCs w:val="24"/>
        </w:rPr>
        <w:t xml:space="preserve"> Ltd</w:t>
      </w:r>
      <w:r w:rsidRPr="004A31F3">
        <w:rPr>
          <w:rFonts w:ascii="Times New Roman" w:hAnsi="Times New Roman" w:cs="Times New Roman"/>
          <w:sz w:val="24"/>
          <w:szCs w:val="24"/>
        </w:rPr>
        <w:t xml:space="preserve"> 1998 (2) ZLR 560 (HC) at 565 A-G where </w:t>
      </w:r>
      <w:r w:rsidR="00285BC5" w:rsidRPr="004A31F3">
        <w:rPr>
          <w:rFonts w:ascii="Times New Roman" w:hAnsi="Times New Roman" w:cs="Times New Roman"/>
          <w:sz w:val="24"/>
          <w:szCs w:val="24"/>
        </w:rPr>
        <w:t>CHATIKOBO J</w:t>
      </w:r>
      <w:r w:rsidRPr="004A31F3">
        <w:rPr>
          <w:rFonts w:ascii="Times New Roman" w:hAnsi="Times New Roman" w:cs="Times New Roman"/>
          <w:sz w:val="24"/>
          <w:szCs w:val="24"/>
        </w:rPr>
        <w:t xml:space="preserve"> stated:</w:t>
      </w:r>
    </w:p>
    <w:p w:rsidR="00285BC5" w:rsidRPr="004A31F3" w:rsidRDefault="00285BC5" w:rsidP="00285BC5">
      <w:pPr>
        <w:pStyle w:val="NoSpacing"/>
        <w:jc w:val="both"/>
        <w:rPr>
          <w:rFonts w:ascii="Times New Roman" w:hAnsi="Times New Roman" w:cs="Times New Roman"/>
          <w:sz w:val="24"/>
          <w:szCs w:val="24"/>
        </w:rPr>
      </w:pPr>
    </w:p>
    <w:p w:rsidR="009611F7" w:rsidRDefault="000D2C30" w:rsidP="00062C43">
      <w:pPr>
        <w:pStyle w:val="NoSpacing"/>
        <w:ind w:left="720"/>
        <w:jc w:val="both"/>
        <w:rPr>
          <w:rFonts w:ascii="Times New Roman" w:hAnsi="Times New Roman" w:cs="Times New Roman"/>
          <w:sz w:val="24"/>
          <w:szCs w:val="24"/>
        </w:rPr>
      </w:pPr>
      <w:r w:rsidRPr="004A31F3">
        <w:rPr>
          <w:rFonts w:ascii="Times New Roman" w:hAnsi="Times New Roman" w:cs="Times New Roman"/>
          <w:sz w:val="24"/>
          <w:szCs w:val="24"/>
        </w:rPr>
        <w:t>“</w:t>
      </w:r>
      <w:r w:rsidR="00062C43" w:rsidRPr="004A31F3">
        <w:rPr>
          <w:rFonts w:ascii="Times New Roman" w:hAnsi="Times New Roman" w:cs="Times New Roman"/>
          <w:sz w:val="24"/>
          <w:szCs w:val="24"/>
        </w:rPr>
        <w:t>In other words, while one can waive irregularities in a voidable act, one cannot waive something which never was.</w:t>
      </w:r>
      <w:r w:rsidR="009611F7" w:rsidRPr="004A31F3">
        <w:rPr>
          <w:rFonts w:ascii="Times New Roman" w:hAnsi="Times New Roman" w:cs="Times New Roman"/>
          <w:sz w:val="24"/>
          <w:szCs w:val="24"/>
        </w:rPr>
        <w:t xml:space="preserve"> The point is made rather well by the legendary LORD DEVLIN in </w:t>
      </w:r>
      <w:r w:rsidR="009611F7" w:rsidRPr="004A31F3">
        <w:rPr>
          <w:rFonts w:ascii="Times New Roman" w:hAnsi="Times New Roman" w:cs="Times New Roman"/>
          <w:i/>
          <w:sz w:val="24"/>
          <w:szCs w:val="24"/>
        </w:rPr>
        <w:t xml:space="preserve">Essex County Council </w:t>
      </w:r>
      <w:r w:rsidR="009611F7" w:rsidRPr="00285BC5">
        <w:rPr>
          <w:rFonts w:ascii="Times New Roman" w:hAnsi="Times New Roman" w:cs="Times New Roman"/>
          <w:sz w:val="24"/>
          <w:szCs w:val="24"/>
        </w:rPr>
        <w:t>v</w:t>
      </w:r>
      <w:r w:rsidR="00C25AA3">
        <w:rPr>
          <w:rFonts w:ascii="Times New Roman" w:hAnsi="Times New Roman" w:cs="Times New Roman"/>
          <w:sz w:val="24"/>
          <w:szCs w:val="24"/>
        </w:rPr>
        <w:t xml:space="preserve"> </w:t>
      </w:r>
      <w:r w:rsidR="00285BC5">
        <w:rPr>
          <w:rFonts w:ascii="Times New Roman" w:hAnsi="Times New Roman" w:cs="Times New Roman"/>
          <w:i/>
          <w:sz w:val="24"/>
          <w:szCs w:val="24"/>
        </w:rPr>
        <w:t>E</w:t>
      </w:r>
      <w:r w:rsidR="009611F7" w:rsidRPr="004A31F3">
        <w:rPr>
          <w:rFonts w:ascii="Times New Roman" w:hAnsi="Times New Roman" w:cs="Times New Roman"/>
          <w:i/>
          <w:sz w:val="24"/>
          <w:szCs w:val="24"/>
        </w:rPr>
        <w:t xml:space="preserve">ssex Incorporated Congregational Church Union </w:t>
      </w:r>
      <w:r w:rsidR="009611F7" w:rsidRPr="00285BC5">
        <w:rPr>
          <w:rFonts w:ascii="Times New Roman" w:hAnsi="Times New Roman" w:cs="Times New Roman"/>
          <w:sz w:val="24"/>
          <w:szCs w:val="24"/>
        </w:rPr>
        <w:t>1963</w:t>
      </w:r>
      <w:r w:rsidR="009611F7" w:rsidRPr="004A31F3">
        <w:rPr>
          <w:rFonts w:ascii="Times New Roman" w:hAnsi="Times New Roman" w:cs="Times New Roman"/>
          <w:sz w:val="24"/>
          <w:szCs w:val="24"/>
        </w:rPr>
        <w:t>AC 808 at 834, where he says that when a superior court is questioning the jurisdiction of an inferior tribunal:</w:t>
      </w:r>
    </w:p>
    <w:p w:rsidR="00285BC5" w:rsidRPr="004A31F3" w:rsidRDefault="00285BC5" w:rsidP="00062C43">
      <w:pPr>
        <w:pStyle w:val="NoSpacing"/>
        <w:ind w:left="720"/>
        <w:jc w:val="both"/>
        <w:rPr>
          <w:rFonts w:ascii="Times New Roman" w:hAnsi="Times New Roman" w:cs="Times New Roman"/>
          <w:sz w:val="24"/>
          <w:szCs w:val="24"/>
        </w:rPr>
      </w:pPr>
    </w:p>
    <w:p w:rsidR="000D06A5" w:rsidRDefault="009611F7" w:rsidP="009611F7">
      <w:pPr>
        <w:pStyle w:val="NoSpacing"/>
        <w:ind w:left="1440"/>
        <w:jc w:val="both"/>
        <w:rPr>
          <w:rFonts w:ascii="Times New Roman" w:hAnsi="Times New Roman" w:cs="Times New Roman"/>
          <w:sz w:val="24"/>
          <w:szCs w:val="24"/>
        </w:rPr>
      </w:pPr>
      <w:r w:rsidRPr="004A31F3">
        <w:rPr>
          <w:rFonts w:ascii="Times New Roman" w:hAnsi="Times New Roman" w:cs="Times New Roman"/>
          <w:sz w:val="24"/>
          <w:szCs w:val="24"/>
        </w:rPr>
        <w:t>‘It has to be satisfied that the tribunal has general jurisdiction, that is, jurisdiction to enter upon the inquiry. A statute, besides laying down conditions precedent to the entry upon the inquiry, often lays down conditions which have to be satisfied before the tribunal takes some step in the course of the inquiry or makes interim or final orders</w:t>
      </w:r>
      <w:r w:rsidR="00E86102" w:rsidRPr="004A31F3">
        <w:rPr>
          <w:rFonts w:ascii="Times New Roman" w:hAnsi="Times New Roman" w:cs="Times New Roman"/>
          <w:sz w:val="24"/>
          <w:szCs w:val="24"/>
        </w:rPr>
        <w:t xml:space="preserve">. If these conditions are not </w:t>
      </w:r>
      <w:r w:rsidR="00E86102" w:rsidRPr="004A31F3">
        <w:rPr>
          <w:rFonts w:ascii="Times New Roman" w:hAnsi="Times New Roman" w:cs="Times New Roman"/>
          <w:sz w:val="24"/>
          <w:szCs w:val="24"/>
        </w:rPr>
        <w:lastRenderedPageBreak/>
        <w:t>sa</w:t>
      </w:r>
      <w:r w:rsidR="000D06A5" w:rsidRPr="004A31F3">
        <w:rPr>
          <w:rFonts w:ascii="Times New Roman" w:hAnsi="Times New Roman" w:cs="Times New Roman"/>
          <w:sz w:val="24"/>
          <w:szCs w:val="24"/>
        </w:rPr>
        <w:t xml:space="preserve">tisfied, it is then sometimes said that the tribunal had no power to take the step or make the order. That is not what is meant by general jurisdiction. If the tribunal makes an order it ought not to have made, it may thereby fall into an error of law which can be corrected but the error does not deprive it of jurisdiction. This distinction is made clear in the opinion of the Judicial Committee in the </w:t>
      </w:r>
      <w:proofErr w:type="spellStart"/>
      <w:r w:rsidR="000D06A5" w:rsidRPr="004A31F3">
        <w:rPr>
          <w:rFonts w:ascii="Times New Roman" w:hAnsi="Times New Roman" w:cs="Times New Roman"/>
          <w:sz w:val="24"/>
          <w:szCs w:val="24"/>
        </w:rPr>
        <w:t>well known</w:t>
      </w:r>
      <w:proofErr w:type="spellEnd"/>
      <w:r w:rsidR="000D06A5" w:rsidRPr="004A31F3">
        <w:rPr>
          <w:rFonts w:ascii="Times New Roman" w:hAnsi="Times New Roman" w:cs="Times New Roman"/>
          <w:sz w:val="24"/>
          <w:szCs w:val="24"/>
        </w:rPr>
        <w:t xml:space="preserve"> case of </w:t>
      </w:r>
      <w:r w:rsidR="000D06A5" w:rsidRPr="004A31F3">
        <w:rPr>
          <w:rFonts w:ascii="Times New Roman" w:hAnsi="Times New Roman" w:cs="Times New Roman"/>
          <w:i/>
          <w:sz w:val="24"/>
          <w:szCs w:val="24"/>
        </w:rPr>
        <w:t xml:space="preserve">Colonial Bank of Australasia </w:t>
      </w:r>
      <w:r w:rsidR="000D06A5" w:rsidRPr="00285BC5">
        <w:rPr>
          <w:rFonts w:ascii="Times New Roman" w:hAnsi="Times New Roman" w:cs="Times New Roman"/>
          <w:sz w:val="24"/>
          <w:szCs w:val="24"/>
        </w:rPr>
        <w:t>v</w:t>
      </w:r>
      <w:r w:rsidR="000D06A5" w:rsidRPr="004A31F3">
        <w:rPr>
          <w:rFonts w:ascii="Times New Roman" w:hAnsi="Times New Roman" w:cs="Times New Roman"/>
          <w:i/>
          <w:sz w:val="24"/>
          <w:szCs w:val="24"/>
        </w:rPr>
        <w:t xml:space="preserve"> William </w:t>
      </w:r>
      <w:r w:rsidR="000D06A5" w:rsidRPr="004A31F3">
        <w:rPr>
          <w:rFonts w:ascii="Times New Roman" w:hAnsi="Times New Roman" w:cs="Times New Roman"/>
          <w:sz w:val="24"/>
          <w:szCs w:val="24"/>
        </w:rPr>
        <w:t>(1874) LR 5 PC 417 (PC) where it is said:</w:t>
      </w:r>
    </w:p>
    <w:p w:rsidR="00285BC5" w:rsidRPr="004A31F3" w:rsidRDefault="00285BC5" w:rsidP="009611F7">
      <w:pPr>
        <w:pStyle w:val="NoSpacing"/>
        <w:ind w:left="1440"/>
        <w:jc w:val="both"/>
        <w:rPr>
          <w:rFonts w:ascii="Times New Roman" w:hAnsi="Times New Roman" w:cs="Times New Roman"/>
          <w:sz w:val="24"/>
          <w:szCs w:val="24"/>
        </w:rPr>
      </w:pPr>
    </w:p>
    <w:p w:rsidR="0064459D" w:rsidRDefault="000D06A5" w:rsidP="0064459D">
      <w:pPr>
        <w:pStyle w:val="NoSpacing"/>
        <w:ind w:left="2160"/>
        <w:jc w:val="both"/>
        <w:rPr>
          <w:rFonts w:ascii="Times New Roman" w:hAnsi="Times New Roman" w:cs="Times New Roman"/>
          <w:sz w:val="24"/>
          <w:szCs w:val="24"/>
        </w:rPr>
      </w:pPr>
      <w:r w:rsidRPr="004A31F3">
        <w:rPr>
          <w:rFonts w:ascii="Times New Roman" w:hAnsi="Times New Roman" w:cs="Times New Roman"/>
          <w:sz w:val="24"/>
          <w:szCs w:val="24"/>
        </w:rPr>
        <w:t>‘... the question is whether the inferior court had jurisdiction</w:t>
      </w:r>
      <w:r w:rsidR="0064459D" w:rsidRPr="004A31F3">
        <w:rPr>
          <w:rFonts w:ascii="Times New Roman" w:hAnsi="Times New Roman" w:cs="Times New Roman"/>
          <w:sz w:val="24"/>
          <w:szCs w:val="24"/>
        </w:rPr>
        <w:t xml:space="preserve"> to enter upon the inquiry, and not whether there has been miscarriage in the course of the inquiry</w:t>
      </w:r>
      <w:r w:rsidR="00285BC5">
        <w:rPr>
          <w:rFonts w:ascii="Times New Roman" w:hAnsi="Times New Roman" w:cs="Times New Roman"/>
          <w:sz w:val="24"/>
          <w:szCs w:val="24"/>
        </w:rPr>
        <w:t>.</w:t>
      </w:r>
      <w:r w:rsidR="0064459D" w:rsidRPr="004A31F3">
        <w:rPr>
          <w:rFonts w:ascii="Times New Roman" w:hAnsi="Times New Roman" w:cs="Times New Roman"/>
          <w:sz w:val="24"/>
          <w:szCs w:val="24"/>
        </w:rPr>
        <w:t>’</w:t>
      </w:r>
      <w:r w:rsidR="00285BC5">
        <w:rPr>
          <w:rFonts w:ascii="Times New Roman" w:hAnsi="Times New Roman" w:cs="Times New Roman"/>
          <w:sz w:val="24"/>
          <w:szCs w:val="24"/>
        </w:rPr>
        <w:t>’</w:t>
      </w:r>
    </w:p>
    <w:p w:rsidR="00285BC5" w:rsidRPr="004A31F3" w:rsidRDefault="00285BC5" w:rsidP="0064459D">
      <w:pPr>
        <w:pStyle w:val="NoSpacing"/>
        <w:ind w:left="2160"/>
        <w:jc w:val="both"/>
        <w:rPr>
          <w:rFonts w:ascii="Times New Roman" w:hAnsi="Times New Roman" w:cs="Times New Roman"/>
          <w:sz w:val="24"/>
          <w:szCs w:val="24"/>
        </w:rPr>
      </w:pPr>
    </w:p>
    <w:p w:rsidR="0064459D" w:rsidRPr="004A31F3" w:rsidRDefault="0064459D" w:rsidP="0064459D">
      <w:pPr>
        <w:pStyle w:val="NoSpacing"/>
        <w:ind w:left="1440"/>
        <w:jc w:val="both"/>
        <w:rPr>
          <w:rFonts w:ascii="Times New Roman" w:hAnsi="Times New Roman" w:cs="Times New Roman"/>
          <w:sz w:val="24"/>
          <w:szCs w:val="24"/>
        </w:rPr>
      </w:pPr>
      <w:r w:rsidRPr="004A31F3">
        <w:rPr>
          <w:rFonts w:ascii="Times New Roman" w:hAnsi="Times New Roman" w:cs="Times New Roman"/>
          <w:sz w:val="24"/>
          <w:szCs w:val="24"/>
        </w:rPr>
        <w:t xml:space="preserve">I perceive the words I have emphasised to mean, in modern or local parlance, that the issue of waiver or acquiescence or consent does not arise </w:t>
      </w:r>
      <w:r w:rsidR="007D709A" w:rsidRPr="004A31F3">
        <w:rPr>
          <w:rFonts w:ascii="Times New Roman" w:hAnsi="Times New Roman" w:cs="Times New Roman"/>
          <w:sz w:val="24"/>
          <w:szCs w:val="24"/>
        </w:rPr>
        <w:t>where</w:t>
      </w:r>
      <w:r w:rsidRPr="004A31F3">
        <w:rPr>
          <w:rFonts w:ascii="Times New Roman" w:hAnsi="Times New Roman" w:cs="Times New Roman"/>
          <w:sz w:val="24"/>
          <w:szCs w:val="24"/>
        </w:rPr>
        <w:t xml:space="preserve"> the act complained of is a nullity. It is only in respect of acts which are voidable on account of irregularities committed by an authority </w:t>
      </w:r>
      <w:proofErr w:type="gramStart"/>
      <w:r w:rsidRPr="004A31F3">
        <w:rPr>
          <w:rFonts w:ascii="Times New Roman" w:hAnsi="Times New Roman" w:cs="Times New Roman"/>
          <w:sz w:val="24"/>
          <w:szCs w:val="24"/>
        </w:rPr>
        <w:t>who</w:t>
      </w:r>
      <w:proofErr w:type="gramEnd"/>
      <w:r w:rsidRPr="004A31F3">
        <w:rPr>
          <w:rFonts w:ascii="Times New Roman" w:hAnsi="Times New Roman" w:cs="Times New Roman"/>
          <w:sz w:val="24"/>
          <w:szCs w:val="24"/>
        </w:rPr>
        <w:t xml:space="preserve"> had the power to act, that the person affected by the decision can elect to waive the irregularity or to consent to or acquiesce in the unfair treatment. That seems to be what LORD REID had in </w:t>
      </w:r>
      <w:r w:rsidR="007D709A" w:rsidRPr="004A31F3">
        <w:rPr>
          <w:rFonts w:ascii="Times New Roman" w:hAnsi="Times New Roman" w:cs="Times New Roman"/>
          <w:sz w:val="24"/>
          <w:szCs w:val="24"/>
        </w:rPr>
        <w:t>mind</w:t>
      </w:r>
      <w:r w:rsidRPr="004A31F3">
        <w:rPr>
          <w:rFonts w:ascii="Times New Roman" w:hAnsi="Times New Roman" w:cs="Times New Roman"/>
          <w:sz w:val="24"/>
          <w:szCs w:val="24"/>
        </w:rPr>
        <w:t xml:space="preserve"> when, in his speech in the </w:t>
      </w:r>
      <w:r w:rsidRPr="004A31F3">
        <w:rPr>
          <w:rFonts w:ascii="Times New Roman" w:hAnsi="Times New Roman" w:cs="Times New Roman"/>
          <w:i/>
          <w:sz w:val="24"/>
          <w:szCs w:val="24"/>
        </w:rPr>
        <w:t xml:space="preserve">Essex County Council </w:t>
      </w:r>
      <w:r w:rsidRPr="004A31F3">
        <w:rPr>
          <w:rFonts w:ascii="Times New Roman" w:hAnsi="Times New Roman" w:cs="Times New Roman"/>
          <w:sz w:val="24"/>
          <w:szCs w:val="24"/>
        </w:rPr>
        <w:t>case at p820 said:</w:t>
      </w:r>
    </w:p>
    <w:p w:rsidR="007D709A" w:rsidRDefault="0064459D" w:rsidP="007D709A">
      <w:pPr>
        <w:pStyle w:val="NoSpacing"/>
        <w:ind w:left="2160"/>
        <w:jc w:val="both"/>
        <w:rPr>
          <w:rFonts w:ascii="Times New Roman" w:hAnsi="Times New Roman" w:cs="Times New Roman"/>
          <w:sz w:val="24"/>
          <w:szCs w:val="24"/>
        </w:rPr>
      </w:pPr>
      <w:r w:rsidRPr="004A31F3">
        <w:rPr>
          <w:rFonts w:ascii="Times New Roman" w:hAnsi="Times New Roman" w:cs="Times New Roman"/>
          <w:sz w:val="24"/>
          <w:szCs w:val="24"/>
        </w:rPr>
        <w:t xml:space="preserve">‘... </w:t>
      </w:r>
      <w:proofErr w:type="gramStart"/>
      <w:r w:rsidRPr="004A31F3">
        <w:rPr>
          <w:rFonts w:ascii="Times New Roman" w:hAnsi="Times New Roman" w:cs="Times New Roman"/>
          <w:sz w:val="24"/>
          <w:szCs w:val="24"/>
        </w:rPr>
        <w:t>it</w:t>
      </w:r>
      <w:proofErr w:type="gramEnd"/>
      <w:r w:rsidRPr="004A31F3">
        <w:rPr>
          <w:rFonts w:ascii="Times New Roman" w:hAnsi="Times New Roman" w:cs="Times New Roman"/>
          <w:sz w:val="24"/>
          <w:szCs w:val="24"/>
        </w:rPr>
        <w:t xml:space="preserve"> is a fundamental principle that no consent can </w:t>
      </w:r>
      <w:r w:rsidR="007D709A" w:rsidRPr="004A31F3">
        <w:rPr>
          <w:rFonts w:ascii="Times New Roman" w:hAnsi="Times New Roman" w:cs="Times New Roman"/>
          <w:sz w:val="24"/>
          <w:szCs w:val="24"/>
        </w:rPr>
        <w:t>confer</w:t>
      </w:r>
      <w:r w:rsidRPr="004A31F3">
        <w:rPr>
          <w:rFonts w:ascii="Times New Roman" w:hAnsi="Times New Roman" w:cs="Times New Roman"/>
          <w:sz w:val="24"/>
          <w:szCs w:val="24"/>
        </w:rPr>
        <w:t xml:space="preserve"> on a court</w:t>
      </w:r>
      <w:r w:rsidR="007D709A" w:rsidRPr="004A31F3">
        <w:rPr>
          <w:rFonts w:ascii="Times New Roman" w:hAnsi="Times New Roman" w:cs="Times New Roman"/>
          <w:sz w:val="24"/>
          <w:szCs w:val="24"/>
        </w:rPr>
        <w:t xml:space="preserve"> or tribunal with limited statutory jurisdiction any power to act beyond that jurisdiction or can </w:t>
      </w:r>
      <w:proofErr w:type="spellStart"/>
      <w:r w:rsidR="007D709A" w:rsidRPr="004A31F3">
        <w:rPr>
          <w:rFonts w:ascii="Times New Roman" w:hAnsi="Times New Roman" w:cs="Times New Roman"/>
          <w:sz w:val="24"/>
          <w:szCs w:val="24"/>
        </w:rPr>
        <w:t>estop</w:t>
      </w:r>
      <w:proofErr w:type="spellEnd"/>
      <w:r w:rsidR="007D709A" w:rsidRPr="004A31F3">
        <w:rPr>
          <w:rFonts w:ascii="Times New Roman" w:hAnsi="Times New Roman" w:cs="Times New Roman"/>
          <w:sz w:val="24"/>
          <w:szCs w:val="24"/>
        </w:rPr>
        <w:t xml:space="preserve"> the consenting party from subsequently maintaining that such court or tribunal has acted without jurisdiction.’</w:t>
      </w:r>
    </w:p>
    <w:p w:rsidR="00285BC5" w:rsidRPr="004A31F3" w:rsidRDefault="00285BC5" w:rsidP="007D709A">
      <w:pPr>
        <w:pStyle w:val="NoSpacing"/>
        <w:ind w:left="2160"/>
        <w:jc w:val="both"/>
        <w:rPr>
          <w:rFonts w:ascii="Times New Roman" w:hAnsi="Times New Roman" w:cs="Times New Roman"/>
          <w:sz w:val="24"/>
          <w:szCs w:val="24"/>
        </w:rPr>
      </w:pPr>
    </w:p>
    <w:p w:rsidR="000D2C30" w:rsidRPr="004A31F3" w:rsidRDefault="007D709A" w:rsidP="007D709A">
      <w:pPr>
        <w:pStyle w:val="NoSpacing"/>
        <w:ind w:left="1215"/>
        <w:jc w:val="both"/>
        <w:rPr>
          <w:rFonts w:ascii="Times New Roman" w:hAnsi="Times New Roman" w:cs="Times New Roman"/>
          <w:sz w:val="24"/>
          <w:szCs w:val="24"/>
        </w:rPr>
      </w:pPr>
      <w:r w:rsidRPr="004A31F3">
        <w:rPr>
          <w:rFonts w:ascii="Times New Roman" w:hAnsi="Times New Roman" w:cs="Times New Roman"/>
          <w:sz w:val="24"/>
          <w:szCs w:val="24"/>
        </w:rPr>
        <w:t xml:space="preserve">It is my firm view therefore, that “action which is </w:t>
      </w:r>
      <w:r w:rsidRPr="004A31F3">
        <w:rPr>
          <w:rFonts w:ascii="Times New Roman" w:hAnsi="Times New Roman" w:cs="Times New Roman"/>
          <w:i/>
          <w:sz w:val="24"/>
          <w:szCs w:val="24"/>
        </w:rPr>
        <w:t xml:space="preserve">ultra vires </w:t>
      </w:r>
      <w:r w:rsidRPr="004A31F3">
        <w:rPr>
          <w:rFonts w:ascii="Times New Roman" w:hAnsi="Times New Roman" w:cs="Times New Roman"/>
          <w:sz w:val="24"/>
          <w:szCs w:val="24"/>
        </w:rPr>
        <w:t xml:space="preserve">is unauthorised by law, outside jurisdiction, null and void, and of no legal effect” (Wade </w:t>
      </w:r>
      <w:r w:rsidRPr="004A31F3">
        <w:rPr>
          <w:rFonts w:ascii="Times New Roman" w:hAnsi="Times New Roman" w:cs="Times New Roman"/>
          <w:i/>
          <w:sz w:val="24"/>
          <w:szCs w:val="24"/>
        </w:rPr>
        <w:t xml:space="preserve">Administrative Law </w:t>
      </w:r>
      <w:r w:rsidR="00655EE3">
        <w:rPr>
          <w:rFonts w:ascii="Times New Roman" w:hAnsi="Times New Roman" w:cs="Times New Roman"/>
          <w:sz w:val="24"/>
          <w:szCs w:val="24"/>
        </w:rPr>
        <w:t xml:space="preserve">6 </w:t>
      </w:r>
      <w:proofErr w:type="spellStart"/>
      <w:r w:rsidR="00655EE3">
        <w:rPr>
          <w:rFonts w:ascii="Times New Roman" w:hAnsi="Times New Roman" w:cs="Times New Roman"/>
          <w:sz w:val="24"/>
          <w:szCs w:val="24"/>
        </w:rPr>
        <w:t>ed</w:t>
      </w:r>
      <w:proofErr w:type="spellEnd"/>
      <w:r w:rsidRPr="004A31F3">
        <w:rPr>
          <w:rFonts w:ascii="Times New Roman" w:hAnsi="Times New Roman" w:cs="Times New Roman"/>
          <w:sz w:val="24"/>
          <w:szCs w:val="24"/>
        </w:rPr>
        <w:t xml:space="preserve"> p 349) and consequently not condonable.</w:t>
      </w:r>
      <w:r w:rsidR="000D2C30" w:rsidRPr="004A31F3">
        <w:rPr>
          <w:rFonts w:ascii="Times New Roman" w:hAnsi="Times New Roman" w:cs="Times New Roman"/>
          <w:sz w:val="24"/>
          <w:szCs w:val="24"/>
        </w:rPr>
        <w:t>”</w:t>
      </w:r>
    </w:p>
    <w:p w:rsidR="00566D8F" w:rsidRPr="004A31F3" w:rsidRDefault="00566D8F" w:rsidP="007D709A">
      <w:pPr>
        <w:pStyle w:val="NoSpacing"/>
        <w:ind w:left="1215"/>
        <w:jc w:val="both"/>
        <w:rPr>
          <w:rFonts w:ascii="Times New Roman" w:hAnsi="Times New Roman" w:cs="Times New Roman"/>
          <w:sz w:val="24"/>
          <w:szCs w:val="24"/>
        </w:rPr>
      </w:pPr>
    </w:p>
    <w:p w:rsidR="007629BF" w:rsidRPr="004A31F3" w:rsidRDefault="007629BF" w:rsidP="00655EE3">
      <w:pPr>
        <w:pStyle w:val="NoSpacing"/>
        <w:spacing w:line="360" w:lineRule="auto"/>
        <w:jc w:val="both"/>
        <w:rPr>
          <w:rFonts w:ascii="Times New Roman" w:hAnsi="Times New Roman" w:cs="Times New Roman"/>
          <w:sz w:val="24"/>
          <w:szCs w:val="24"/>
        </w:rPr>
      </w:pPr>
      <w:r w:rsidRPr="004A31F3">
        <w:rPr>
          <w:rFonts w:ascii="Times New Roman" w:hAnsi="Times New Roman" w:cs="Times New Roman"/>
          <w:sz w:val="24"/>
          <w:szCs w:val="24"/>
        </w:rPr>
        <w:t>APPROPRIATE DISPOSTION</w:t>
      </w:r>
    </w:p>
    <w:p w:rsidR="007629BF" w:rsidRPr="004A31F3" w:rsidRDefault="007629BF" w:rsidP="00E05A89">
      <w:pPr>
        <w:pStyle w:val="NoSpacing"/>
        <w:spacing w:line="360" w:lineRule="auto"/>
        <w:ind w:firstLine="720"/>
        <w:jc w:val="both"/>
        <w:rPr>
          <w:rFonts w:ascii="Times New Roman" w:hAnsi="Times New Roman" w:cs="Times New Roman"/>
          <w:sz w:val="24"/>
          <w:szCs w:val="24"/>
        </w:rPr>
      </w:pPr>
      <w:r w:rsidRPr="004A31F3">
        <w:rPr>
          <w:rFonts w:ascii="Times New Roman" w:hAnsi="Times New Roman" w:cs="Times New Roman"/>
          <w:sz w:val="24"/>
          <w:szCs w:val="24"/>
        </w:rPr>
        <w:t>Miss</w:t>
      </w:r>
      <w:r w:rsidRPr="004A31F3">
        <w:rPr>
          <w:rFonts w:ascii="Times New Roman" w:hAnsi="Times New Roman" w:cs="Times New Roman"/>
          <w:i/>
          <w:sz w:val="24"/>
          <w:szCs w:val="24"/>
        </w:rPr>
        <w:t xml:space="preserve"> </w:t>
      </w:r>
      <w:proofErr w:type="spellStart"/>
      <w:r w:rsidRPr="004A31F3">
        <w:rPr>
          <w:rFonts w:ascii="Times New Roman" w:hAnsi="Times New Roman" w:cs="Times New Roman"/>
          <w:i/>
          <w:sz w:val="24"/>
          <w:szCs w:val="24"/>
        </w:rPr>
        <w:t>Chagadama</w:t>
      </w:r>
      <w:proofErr w:type="spellEnd"/>
      <w:r w:rsidRPr="004A31F3">
        <w:rPr>
          <w:rFonts w:ascii="Times New Roman" w:hAnsi="Times New Roman" w:cs="Times New Roman"/>
          <w:i/>
          <w:sz w:val="24"/>
          <w:szCs w:val="24"/>
        </w:rPr>
        <w:t xml:space="preserve"> </w:t>
      </w:r>
      <w:r w:rsidRPr="004A31F3">
        <w:rPr>
          <w:rFonts w:ascii="Times New Roman" w:hAnsi="Times New Roman" w:cs="Times New Roman"/>
          <w:sz w:val="24"/>
          <w:szCs w:val="24"/>
        </w:rPr>
        <w:t>for the appellant in her supplementary heads of argument submitted that the appeal should be upheld and the magistrate</w:t>
      </w:r>
      <w:r w:rsidR="00655EE3">
        <w:rPr>
          <w:rFonts w:ascii="Times New Roman" w:hAnsi="Times New Roman" w:cs="Times New Roman"/>
          <w:sz w:val="24"/>
          <w:szCs w:val="24"/>
        </w:rPr>
        <w:t>’</w:t>
      </w:r>
      <w:r w:rsidRPr="004A31F3">
        <w:rPr>
          <w:rFonts w:ascii="Times New Roman" w:hAnsi="Times New Roman" w:cs="Times New Roman"/>
          <w:sz w:val="24"/>
          <w:szCs w:val="24"/>
        </w:rPr>
        <w:t>s decision quashed.</w:t>
      </w:r>
      <w:r w:rsidR="002C361F">
        <w:rPr>
          <w:rFonts w:ascii="Times New Roman" w:hAnsi="Times New Roman" w:cs="Times New Roman"/>
          <w:sz w:val="24"/>
          <w:szCs w:val="24"/>
        </w:rPr>
        <w:t xml:space="preserve"> </w:t>
      </w:r>
      <w:r w:rsidRPr="004A31F3">
        <w:rPr>
          <w:rFonts w:ascii="Times New Roman" w:hAnsi="Times New Roman" w:cs="Times New Roman"/>
          <w:sz w:val="24"/>
          <w:szCs w:val="24"/>
        </w:rPr>
        <w:t xml:space="preserve">Mr </w:t>
      </w:r>
      <w:proofErr w:type="spellStart"/>
      <w:r w:rsidRPr="004A31F3">
        <w:rPr>
          <w:rFonts w:ascii="Times New Roman" w:hAnsi="Times New Roman" w:cs="Times New Roman"/>
          <w:i/>
          <w:sz w:val="24"/>
          <w:szCs w:val="24"/>
        </w:rPr>
        <w:t>Mpofu</w:t>
      </w:r>
      <w:r w:rsidRPr="004A31F3">
        <w:rPr>
          <w:rFonts w:ascii="Times New Roman" w:hAnsi="Times New Roman" w:cs="Times New Roman"/>
          <w:sz w:val="24"/>
          <w:szCs w:val="24"/>
        </w:rPr>
        <w:t>’s</w:t>
      </w:r>
      <w:proofErr w:type="spellEnd"/>
      <w:r w:rsidRPr="004A31F3">
        <w:rPr>
          <w:rFonts w:ascii="Times New Roman" w:hAnsi="Times New Roman" w:cs="Times New Roman"/>
          <w:sz w:val="24"/>
          <w:szCs w:val="24"/>
        </w:rPr>
        <w:t xml:space="preserve"> submissions were that although the appeal court in the </w:t>
      </w:r>
      <w:proofErr w:type="spellStart"/>
      <w:r w:rsidRPr="004A31F3">
        <w:rPr>
          <w:rFonts w:ascii="Times New Roman" w:hAnsi="Times New Roman" w:cs="Times New Roman"/>
          <w:i/>
          <w:sz w:val="24"/>
          <w:szCs w:val="24"/>
        </w:rPr>
        <w:t>Feremba</w:t>
      </w:r>
      <w:proofErr w:type="spellEnd"/>
      <w:r w:rsidRPr="004A31F3">
        <w:rPr>
          <w:rFonts w:ascii="Times New Roman" w:hAnsi="Times New Roman" w:cs="Times New Roman"/>
          <w:sz w:val="24"/>
          <w:szCs w:val="24"/>
        </w:rPr>
        <w:t xml:space="preserve"> and </w:t>
      </w:r>
      <w:proofErr w:type="spellStart"/>
      <w:r w:rsidRPr="004A31F3">
        <w:rPr>
          <w:rFonts w:ascii="Times New Roman" w:hAnsi="Times New Roman" w:cs="Times New Roman"/>
          <w:i/>
          <w:sz w:val="24"/>
          <w:szCs w:val="24"/>
        </w:rPr>
        <w:t>Matika</w:t>
      </w:r>
      <w:proofErr w:type="spellEnd"/>
      <w:r w:rsidRPr="004A31F3">
        <w:rPr>
          <w:rFonts w:ascii="Times New Roman" w:hAnsi="Times New Roman" w:cs="Times New Roman"/>
          <w:sz w:val="24"/>
          <w:szCs w:val="24"/>
        </w:rPr>
        <w:t xml:space="preserve"> cases re</w:t>
      </w:r>
      <w:r w:rsidR="00E05A89" w:rsidRPr="004A31F3">
        <w:rPr>
          <w:rFonts w:ascii="Times New Roman" w:hAnsi="Times New Roman" w:cs="Times New Roman"/>
          <w:sz w:val="24"/>
          <w:szCs w:val="24"/>
        </w:rPr>
        <w:t>mit</w:t>
      </w:r>
      <w:r w:rsidRPr="004A31F3">
        <w:rPr>
          <w:rFonts w:ascii="Times New Roman" w:hAnsi="Times New Roman" w:cs="Times New Roman"/>
          <w:sz w:val="24"/>
          <w:szCs w:val="24"/>
        </w:rPr>
        <w:t xml:space="preserve">ted the matters to the </w:t>
      </w:r>
      <w:r w:rsidR="00655EE3">
        <w:rPr>
          <w:rFonts w:ascii="Times New Roman" w:hAnsi="Times New Roman" w:cs="Times New Roman"/>
          <w:sz w:val="24"/>
          <w:szCs w:val="24"/>
        </w:rPr>
        <w:t>m</w:t>
      </w:r>
      <w:r w:rsidRPr="004A31F3">
        <w:rPr>
          <w:rFonts w:ascii="Times New Roman" w:hAnsi="Times New Roman" w:cs="Times New Roman"/>
          <w:sz w:val="24"/>
          <w:szCs w:val="24"/>
        </w:rPr>
        <w:t>agistrate</w:t>
      </w:r>
      <w:r w:rsidR="00655EE3">
        <w:rPr>
          <w:rFonts w:ascii="Times New Roman" w:hAnsi="Times New Roman" w:cs="Times New Roman"/>
          <w:sz w:val="24"/>
          <w:szCs w:val="24"/>
        </w:rPr>
        <w:t>’</w:t>
      </w:r>
      <w:r w:rsidRPr="004A31F3">
        <w:rPr>
          <w:rFonts w:ascii="Times New Roman" w:hAnsi="Times New Roman" w:cs="Times New Roman"/>
          <w:sz w:val="24"/>
          <w:szCs w:val="24"/>
        </w:rPr>
        <w:t xml:space="preserve">s court for trials </w:t>
      </w:r>
      <w:r w:rsidRPr="004A31F3">
        <w:rPr>
          <w:rFonts w:ascii="Times New Roman" w:hAnsi="Times New Roman" w:cs="Times New Roman"/>
          <w:i/>
          <w:sz w:val="24"/>
          <w:szCs w:val="24"/>
        </w:rPr>
        <w:t>de novo</w:t>
      </w:r>
      <w:r w:rsidRPr="004A31F3">
        <w:rPr>
          <w:rFonts w:ascii="Times New Roman" w:hAnsi="Times New Roman" w:cs="Times New Roman"/>
          <w:sz w:val="24"/>
          <w:szCs w:val="24"/>
        </w:rPr>
        <w:t xml:space="preserve">, such a course would not be available in </w:t>
      </w:r>
      <w:proofErr w:type="spellStart"/>
      <w:r w:rsidRPr="004A31F3">
        <w:rPr>
          <w:rFonts w:ascii="Times New Roman" w:hAnsi="Times New Roman" w:cs="Times New Roman"/>
          <w:i/>
          <w:sz w:val="24"/>
          <w:szCs w:val="24"/>
        </w:rPr>
        <w:t>casu</w:t>
      </w:r>
      <w:proofErr w:type="spellEnd"/>
      <w:r w:rsidRPr="004A31F3">
        <w:rPr>
          <w:rFonts w:ascii="Times New Roman" w:hAnsi="Times New Roman" w:cs="Times New Roman"/>
          <w:sz w:val="24"/>
          <w:szCs w:val="24"/>
        </w:rPr>
        <w:t xml:space="preserve"> as the lower court clearly has no jurisdiction. He submitted that this is a matter which would have to be argued before the High Court if the parties are </w:t>
      </w:r>
      <w:proofErr w:type="gramStart"/>
      <w:r w:rsidRPr="004A31F3">
        <w:rPr>
          <w:rFonts w:ascii="Times New Roman" w:hAnsi="Times New Roman" w:cs="Times New Roman"/>
          <w:sz w:val="24"/>
          <w:szCs w:val="24"/>
        </w:rPr>
        <w:t>so</w:t>
      </w:r>
      <w:proofErr w:type="gramEnd"/>
      <w:r w:rsidRPr="004A31F3">
        <w:rPr>
          <w:rFonts w:ascii="Times New Roman" w:hAnsi="Times New Roman" w:cs="Times New Roman"/>
          <w:sz w:val="24"/>
          <w:szCs w:val="24"/>
        </w:rPr>
        <w:t xml:space="preserve"> inclined as remittal to the </w:t>
      </w:r>
      <w:r w:rsidR="00655EE3">
        <w:rPr>
          <w:rFonts w:ascii="Times New Roman" w:hAnsi="Times New Roman" w:cs="Times New Roman"/>
          <w:sz w:val="24"/>
          <w:szCs w:val="24"/>
        </w:rPr>
        <w:t>m</w:t>
      </w:r>
      <w:r w:rsidRPr="004A31F3">
        <w:rPr>
          <w:rFonts w:ascii="Times New Roman" w:hAnsi="Times New Roman" w:cs="Times New Roman"/>
          <w:sz w:val="24"/>
          <w:szCs w:val="24"/>
        </w:rPr>
        <w:t>agistrate</w:t>
      </w:r>
      <w:r w:rsidR="00655EE3">
        <w:rPr>
          <w:rFonts w:ascii="Times New Roman" w:hAnsi="Times New Roman" w:cs="Times New Roman"/>
          <w:sz w:val="24"/>
          <w:szCs w:val="24"/>
        </w:rPr>
        <w:t>’</w:t>
      </w:r>
      <w:r w:rsidRPr="004A31F3">
        <w:rPr>
          <w:rFonts w:ascii="Times New Roman" w:hAnsi="Times New Roman" w:cs="Times New Roman"/>
          <w:sz w:val="24"/>
          <w:szCs w:val="24"/>
        </w:rPr>
        <w:t>s court is almost certain to result in the lower court refusing jurisdiction. He submitted that the proper course would be for this court to set aside proceedings of the lower court and leave the parties with an option to approach the High Court on proper pleadings if they are so inclined. As he aptly put it, remittal implies the ability to rectify and there can be no rectification if the court has no jurisdiction.</w:t>
      </w:r>
    </w:p>
    <w:p w:rsidR="007629BF" w:rsidRDefault="007629BF" w:rsidP="00E05A89">
      <w:pPr>
        <w:pStyle w:val="NoSpacing"/>
        <w:spacing w:line="360" w:lineRule="auto"/>
        <w:ind w:firstLine="720"/>
        <w:jc w:val="both"/>
        <w:rPr>
          <w:rFonts w:ascii="Times New Roman" w:hAnsi="Times New Roman" w:cs="Times New Roman"/>
          <w:sz w:val="24"/>
          <w:szCs w:val="24"/>
        </w:rPr>
      </w:pPr>
      <w:r w:rsidRPr="004A31F3">
        <w:rPr>
          <w:rFonts w:ascii="Times New Roman" w:hAnsi="Times New Roman" w:cs="Times New Roman"/>
          <w:sz w:val="24"/>
          <w:szCs w:val="24"/>
        </w:rPr>
        <w:lastRenderedPageBreak/>
        <w:t>The following issues may be said to be “peripheral” in the context of the major aspects discussed above. They are of importance however insofar as the</w:t>
      </w:r>
      <w:r w:rsidR="00E05A89" w:rsidRPr="004A31F3">
        <w:rPr>
          <w:rFonts w:ascii="Times New Roman" w:hAnsi="Times New Roman" w:cs="Times New Roman"/>
          <w:sz w:val="24"/>
          <w:szCs w:val="24"/>
        </w:rPr>
        <w:t>y</w:t>
      </w:r>
      <w:r w:rsidRPr="004A31F3">
        <w:rPr>
          <w:rFonts w:ascii="Times New Roman" w:hAnsi="Times New Roman" w:cs="Times New Roman"/>
          <w:sz w:val="24"/>
          <w:szCs w:val="24"/>
        </w:rPr>
        <w:t xml:space="preserve"> expose areas where the trial court fell into error and have been highlighted by Mr </w:t>
      </w:r>
      <w:proofErr w:type="spellStart"/>
      <w:r w:rsidRPr="004A31F3">
        <w:rPr>
          <w:rFonts w:ascii="Times New Roman" w:hAnsi="Times New Roman" w:cs="Times New Roman"/>
          <w:i/>
          <w:sz w:val="24"/>
          <w:szCs w:val="24"/>
        </w:rPr>
        <w:t>Mpofu</w:t>
      </w:r>
      <w:proofErr w:type="spellEnd"/>
      <w:r w:rsidRPr="004A31F3">
        <w:rPr>
          <w:rFonts w:ascii="Times New Roman" w:hAnsi="Times New Roman" w:cs="Times New Roman"/>
          <w:sz w:val="24"/>
          <w:szCs w:val="24"/>
        </w:rPr>
        <w:t xml:space="preserve"> in his very extensive heads of argument. The first is that the respondent in her counterclaim as </w:t>
      </w:r>
      <w:r w:rsidR="00655EE3">
        <w:rPr>
          <w:rFonts w:ascii="Times New Roman" w:hAnsi="Times New Roman" w:cs="Times New Roman"/>
          <w:sz w:val="24"/>
          <w:szCs w:val="24"/>
        </w:rPr>
        <w:t xml:space="preserve">the </w:t>
      </w:r>
      <w:r w:rsidRPr="004A31F3">
        <w:rPr>
          <w:rFonts w:ascii="Times New Roman" w:hAnsi="Times New Roman" w:cs="Times New Roman"/>
          <w:sz w:val="24"/>
          <w:szCs w:val="24"/>
        </w:rPr>
        <w:t xml:space="preserve">defendant in the lower </w:t>
      </w:r>
      <w:proofErr w:type="gramStart"/>
      <w:r w:rsidRPr="004A31F3">
        <w:rPr>
          <w:rFonts w:ascii="Times New Roman" w:hAnsi="Times New Roman" w:cs="Times New Roman"/>
          <w:sz w:val="24"/>
          <w:szCs w:val="24"/>
        </w:rPr>
        <w:t>court,</w:t>
      </w:r>
      <w:proofErr w:type="gramEnd"/>
      <w:r w:rsidRPr="004A31F3">
        <w:rPr>
          <w:rFonts w:ascii="Times New Roman" w:hAnsi="Times New Roman" w:cs="Times New Roman"/>
          <w:sz w:val="24"/>
          <w:szCs w:val="24"/>
        </w:rPr>
        <w:t xml:space="preserve"> claimed 30% of the disputed property. She led evidence and she cross examined the appellant, </w:t>
      </w:r>
      <w:r w:rsidR="00655EE3">
        <w:rPr>
          <w:rFonts w:ascii="Times New Roman" w:hAnsi="Times New Roman" w:cs="Times New Roman"/>
          <w:sz w:val="24"/>
          <w:szCs w:val="24"/>
        </w:rPr>
        <w:t xml:space="preserve">the </w:t>
      </w:r>
      <w:r w:rsidRPr="004A31F3">
        <w:rPr>
          <w:rFonts w:ascii="Times New Roman" w:hAnsi="Times New Roman" w:cs="Times New Roman"/>
          <w:sz w:val="24"/>
          <w:szCs w:val="24"/>
        </w:rPr>
        <w:t xml:space="preserve">plaintiff then, in a bid to establish her entitlement to 30% in the property. The lower court proceeded to award her 40% and there is no basis from the pleadings or record why that award was made. The appellant on the other hand wanted the whole property to be awarded to him. This meant that the court had to either give the appellant the whole property or give the respondent a maximum of 30%. Yet the court proceeded to make awards that </w:t>
      </w:r>
      <w:r w:rsidR="00E672D9" w:rsidRPr="004A31F3">
        <w:rPr>
          <w:rFonts w:ascii="Times New Roman" w:hAnsi="Times New Roman" w:cs="Times New Roman"/>
          <w:sz w:val="24"/>
          <w:szCs w:val="24"/>
        </w:rPr>
        <w:t>were not based on what was presented before it.</w:t>
      </w:r>
      <w:r w:rsidR="00E05A89" w:rsidRPr="004A31F3">
        <w:rPr>
          <w:rFonts w:ascii="Times New Roman" w:hAnsi="Times New Roman" w:cs="Times New Roman"/>
          <w:sz w:val="24"/>
          <w:szCs w:val="24"/>
        </w:rPr>
        <w:t xml:space="preserve"> Mr </w:t>
      </w:r>
      <w:proofErr w:type="spellStart"/>
      <w:r w:rsidR="00E05A89" w:rsidRPr="004A31F3">
        <w:rPr>
          <w:rFonts w:ascii="Times New Roman" w:hAnsi="Times New Roman" w:cs="Times New Roman"/>
          <w:i/>
          <w:sz w:val="24"/>
          <w:szCs w:val="24"/>
        </w:rPr>
        <w:t>Mpofu</w:t>
      </w:r>
      <w:proofErr w:type="spellEnd"/>
      <w:r w:rsidR="00E05A89" w:rsidRPr="004A31F3">
        <w:rPr>
          <w:rFonts w:ascii="Times New Roman" w:hAnsi="Times New Roman" w:cs="Times New Roman"/>
          <w:sz w:val="24"/>
          <w:szCs w:val="24"/>
        </w:rPr>
        <w:t xml:space="preserve"> cited</w:t>
      </w:r>
      <w:r w:rsidR="007243DE">
        <w:rPr>
          <w:rFonts w:ascii="Times New Roman" w:hAnsi="Times New Roman" w:cs="Times New Roman"/>
          <w:sz w:val="24"/>
          <w:szCs w:val="24"/>
        </w:rPr>
        <w:t xml:space="preserve"> </w:t>
      </w:r>
      <w:r w:rsidR="00E672D9" w:rsidRPr="004A31F3">
        <w:rPr>
          <w:rFonts w:ascii="Times New Roman" w:hAnsi="Times New Roman" w:cs="Times New Roman"/>
          <w:i/>
          <w:sz w:val="24"/>
          <w:szCs w:val="24"/>
        </w:rPr>
        <w:t>Castle and Castle N</w:t>
      </w:r>
      <w:r w:rsidR="00655EE3">
        <w:rPr>
          <w:rFonts w:ascii="Times New Roman" w:hAnsi="Times New Roman" w:cs="Times New Roman"/>
          <w:i/>
          <w:sz w:val="24"/>
          <w:szCs w:val="24"/>
        </w:rPr>
        <w:t>O</w:t>
      </w:r>
      <w:r w:rsidR="007243DE">
        <w:rPr>
          <w:rFonts w:ascii="Times New Roman" w:hAnsi="Times New Roman" w:cs="Times New Roman"/>
          <w:i/>
          <w:sz w:val="24"/>
          <w:szCs w:val="24"/>
        </w:rPr>
        <w:t xml:space="preserve"> </w:t>
      </w:r>
      <w:r w:rsidR="00E672D9" w:rsidRPr="00B91E02">
        <w:rPr>
          <w:rFonts w:ascii="Times New Roman" w:hAnsi="Times New Roman" w:cs="Times New Roman"/>
          <w:sz w:val="24"/>
          <w:szCs w:val="24"/>
        </w:rPr>
        <w:t xml:space="preserve">v </w:t>
      </w:r>
      <w:r w:rsidR="00E672D9" w:rsidRPr="004A31F3">
        <w:rPr>
          <w:rFonts w:ascii="Times New Roman" w:hAnsi="Times New Roman" w:cs="Times New Roman"/>
          <w:i/>
          <w:sz w:val="24"/>
          <w:szCs w:val="24"/>
        </w:rPr>
        <w:t>Pritchard</w:t>
      </w:r>
      <w:r w:rsidR="00E672D9" w:rsidRPr="004A31F3">
        <w:rPr>
          <w:rFonts w:ascii="Times New Roman" w:hAnsi="Times New Roman" w:cs="Times New Roman"/>
          <w:sz w:val="24"/>
          <w:szCs w:val="24"/>
        </w:rPr>
        <w:t xml:space="preserve"> 1975 (2) SA 392 (R)</w:t>
      </w:r>
      <w:r w:rsidR="00E05A89" w:rsidRPr="004A31F3">
        <w:rPr>
          <w:rFonts w:ascii="Times New Roman" w:hAnsi="Times New Roman" w:cs="Times New Roman"/>
          <w:sz w:val="24"/>
          <w:szCs w:val="24"/>
        </w:rPr>
        <w:t xml:space="preserve"> where </w:t>
      </w:r>
      <w:r w:rsidR="00E672D9" w:rsidRPr="004A31F3">
        <w:rPr>
          <w:rFonts w:ascii="Times New Roman" w:hAnsi="Times New Roman" w:cs="Times New Roman"/>
          <w:sz w:val="24"/>
          <w:szCs w:val="24"/>
        </w:rPr>
        <w:t>the court held:</w:t>
      </w:r>
    </w:p>
    <w:p w:rsidR="00655EE3" w:rsidRPr="004A31F3" w:rsidRDefault="00655EE3" w:rsidP="00655EE3">
      <w:pPr>
        <w:pStyle w:val="NoSpacing"/>
        <w:ind w:firstLine="720"/>
        <w:jc w:val="both"/>
        <w:rPr>
          <w:rFonts w:ascii="Times New Roman" w:hAnsi="Times New Roman" w:cs="Times New Roman"/>
          <w:sz w:val="24"/>
          <w:szCs w:val="24"/>
        </w:rPr>
      </w:pPr>
    </w:p>
    <w:p w:rsidR="00655EE3" w:rsidRPr="004A31F3" w:rsidRDefault="00E672D9" w:rsidP="00211F81">
      <w:pPr>
        <w:pStyle w:val="NoSpacing"/>
        <w:spacing w:line="360" w:lineRule="auto"/>
        <w:jc w:val="both"/>
        <w:rPr>
          <w:rFonts w:ascii="Times New Roman" w:hAnsi="Times New Roman" w:cs="Times New Roman"/>
          <w:sz w:val="24"/>
          <w:szCs w:val="24"/>
        </w:rPr>
      </w:pPr>
      <w:r w:rsidRPr="004A31F3">
        <w:rPr>
          <w:rFonts w:ascii="Times New Roman" w:hAnsi="Times New Roman" w:cs="Times New Roman"/>
          <w:sz w:val="24"/>
          <w:szCs w:val="24"/>
        </w:rPr>
        <w:tab/>
        <w:t>“It is wholly undesirable to enter judgment upon pleadings not before the court.”</w:t>
      </w:r>
    </w:p>
    <w:p w:rsidR="00E672D9" w:rsidRPr="004A31F3" w:rsidRDefault="00E672D9" w:rsidP="00655EE3">
      <w:pPr>
        <w:pStyle w:val="NoSpacing"/>
        <w:spacing w:line="360" w:lineRule="auto"/>
        <w:ind w:firstLine="720"/>
        <w:jc w:val="both"/>
        <w:rPr>
          <w:rFonts w:ascii="Times New Roman" w:hAnsi="Times New Roman" w:cs="Times New Roman"/>
          <w:sz w:val="24"/>
          <w:szCs w:val="24"/>
        </w:rPr>
      </w:pPr>
      <w:r w:rsidRPr="004A31F3">
        <w:rPr>
          <w:rFonts w:ascii="Times New Roman" w:hAnsi="Times New Roman" w:cs="Times New Roman"/>
          <w:sz w:val="24"/>
          <w:szCs w:val="24"/>
        </w:rPr>
        <w:t xml:space="preserve">In addition to this case Mr </w:t>
      </w:r>
      <w:proofErr w:type="spellStart"/>
      <w:r w:rsidRPr="004A31F3">
        <w:rPr>
          <w:rFonts w:ascii="Times New Roman" w:hAnsi="Times New Roman" w:cs="Times New Roman"/>
          <w:i/>
          <w:sz w:val="24"/>
          <w:szCs w:val="24"/>
        </w:rPr>
        <w:t>Mpofu</w:t>
      </w:r>
      <w:proofErr w:type="spellEnd"/>
      <w:r w:rsidRPr="004A31F3">
        <w:rPr>
          <w:rFonts w:ascii="Times New Roman" w:hAnsi="Times New Roman" w:cs="Times New Roman"/>
          <w:sz w:val="24"/>
          <w:szCs w:val="24"/>
        </w:rPr>
        <w:t xml:space="preserve"> also cited </w:t>
      </w:r>
      <w:r w:rsidRPr="004A31F3">
        <w:rPr>
          <w:rFonts w:ascii="Times New Roman" w:hAnsi="Times New Roman" w:cs="Times New Roman"/>
          <w:i/>
          <w:sz w:val="24"/>
          <w:szCs w:val="24"/>
        </w:rPr>
        <w:t xml:space="preserve">Moresby-White </w:t>
      </w:r>
      <w:r w:rsidRPr="00655EE3">
        <w:rPr>
          <w:rFonts w:ascii="Times New Roman" w:hAnsi="Times New Roman" w:cs="Times New Roman"/>
          <w:sz w:val="24"/>
          <w:szCs w:val="24"/>
        </w:rPr>
        <w:t>v</w:t>
      </w:r>
      <w:r w:rsidRPr="004A31F3">
        <w:rPr>
          <w:rFonts w:ascii="Times New Roman" w:hAnsi="Times New Roman" w:cs="Times New Roman"/>
          <w:i/>
          <w:sz w:val="24"/>
          <w:szCs w:val="24"/>
        </w:rPr>
        <w:t xml:space="preserve"> Moresby-White</w:t>
      </w:r>
      <w:r w:rsidRPr="004A31F3">
        <w:rPr>
          <w:rFonts w:ascii="Times New Roman" w:hAnsi="Times New Roman" w:cs="Times New Roman"/>
          <w:sz w:val="24"/>
          <w:szCs w:val="24"/>
        </w:rPr>
        <w:t xml:space="preserve"> 1972 (3) SA 222 (RA) where it was said:</w:t>
      </w:r>
    </w:p>
    <w:p w:rsidR="00655EE3" w:rsidRDefault="00655EE3" w:rsidP="00E05A89">
      <w:pPr>
        <w:pStyle w:val="NoSpacing"/>
        <w:ind w:left="720"/>
        <w:jc w:val="both"/>
        <w:rPr>
          <w:rFonts w:ascii="Times New Roman" w:hAnsi="Times New Roman" w:cs="Times New Roman"/>
          <w:sz w:val="24"/>
          <w:szCs w:val="24"/>
        </w:rPr>
      </w:pPr>
    </w:p>
    <w:p w:rsidR="00E672D9" w:rsidRPr="004A31F3" w:rsidRDefault="00E672D9" w:rsidP="00E05A89">
      <w:pPr>
        <w:pStyle w:val="NoSpacing"/>
        <w:ind w:left="720"/>
        <w:jc w:val="both"/>
        <w:rPr>
          <w:rFonts w:ascii="Times New Roman" w:hAnsi="Times New Roman" w:cs="Times New Roman"/>
          <w:sz w:val="24"/>
          <w:szCs w:val="24"/>
        </w:rPr>
      </w:pPr>
      <w:r w:rsidRPr="004A31F3">
        <w:rPr>
          <w:rFonts w:ascii="Times New Roman" w:hAnsi="Times New Roman" w:cs="Times New Roman"/>
          <w:sz w:val="24"/>
          <w:szCs w:val="24"/>
        </w:rPr>
        <w:t xml:space="preserve">“It was therefore not open to the court </w:t>
      </w:r>
      <w:r w:rsidRPr="004A31F3">
        <w:rPr>
          <w:rFonts w:ascii="Times New Roman" w:hAnsi="Times New Roman" w:cs="Times New Roman"/>
          <w:i/>
          <w:sz w:val="24"/>
          <w:szCs w:val="24"/>
        </w:rPr>
        <w:t>a quo</w:t>
      </w:r>
      <w:r w:rsidRPr="004A31F3">
        <w:rPr>
          <w:rFonts w:ascii="Times New Roman" w:hAnsi="Times New Roman" w:cs="Times New Roman"/>
          <w:sz w:val="24"/>
          <w:szCs w:val="24"/>
        </w:rPr>
        <w:t xml:space="preserve"> to make a finding of fact on an issue which was not before it.”</w:t>
      </w:r>
    </w:p>
    <w:p w:rsidR="00E672D9" w:rsidRPr="004A31F3" w:rsidRDefault="00E672D9" w:rsidP="00211F81">
      <w:pPr>
        <w:pStyle w:val="NoSpacing"/>
        <w:spacing w:line="360" w:lineRule="auto"/>
        <w:jc w:val="both"/>
        <w:rPr>
          <w:rFonts w:ascii="Times New Roman" w:hAnsi="Times New Roman" w:cs="Times New Roman"/>
          <w:sz w:val="24"/>
          <w:szCs w:val="24"/>
        </w:rPr>
      </w:pPr>
    </w:p>
    <w:p w:rsidR="00E672D9" w:rsidRDefault="00E672D9" w:rsidP="00655EE3">
      <w:pPr>
        <w:pStyle w:val="NoSpacing"/>
        <w:spacing w:line="360" w:lineRule="auto"/>
        <w:ind w:firstLine="720"/>
        <w:jc w:val="both"/>
        <w:rPr>
          <w:rFonts w:ascii="Times New Roman" w:hAnsi="Times New Roman" w:cs="Times New Roman"/>
          <w:sz w:val="24"/>
          <w:szCs w:val="24"/>
        </w:rPr>
      </w:pPr>
      <w:r w:rsidRPr="004A31F3">
        <w:rPr>
          <w:rFonts w:ascii="Times New Roman" w:hAnsi="Times New Roman" w:cs="Times New Roman"/>
          <w:sz w:val="24"/>
          <w:szCs w:val="24"/>
        </w:rPr>
        <w:t xml:space="preserve">The other issue highlighted by Mr </w:t>
      </w:r>
      <w:proofErr w:type="spellStart"/>
      <w:r w:rsidRPr="004A31F3">
        <w:rPr>
          <w:rFonts w:ascii="Times New Roman" w:hAnsi="Times New Roman" w:cs="Times New Roman"/>
          <w:i/>
          <w:sz w:val="24"/>
          <w:szCs w:val="24"/>
        </w:rPr>
        <w:t>Mpofu</w:t>
      </w:r>
      <w:proofErr w:type="spellEnd"/>
      <w:r w:rsidRPr="004A31F3">
        <w:rPr>
          <w:rFonts w:ascii="Times New Roman" w:hAnsi="Times New Roman" w:cs="Times New Roman"/>
          <w:sz w:val="24"/>
          <w:szCs w:val="24"/>
        </w:rPr>
        <w:t xml:space="preserve"> is that it appears from the record that the trial magistrate was also the same magistrate who conducted the pre</w:t>
      </w:r>
      <w:r w:rsidR="00655EE3">
        <w:rPr>
          <w:rFonts w:ascii="Times New Roman" w:hAnsi="Times New Roman" w:cs="Times New Roman"/>
          <w:sz w:val="24"/>
          <w:szCs w:val="24"/>
        </w:rPr>
        <w:t>-</w:t>
      </w:r>
      <w:r w:rsidRPr="004A31F3">
        <w:rPr>
          <w:rFonts w:ascii="Times New Roman" w:hAnsi="Times New Roman" w:cs="Times New Roman"/>
          <w:sz w:val="24"/>
          <w:szCs w:val="24"/>
        </w:rPr>
        <w:t>trial conference in this matter. I can do no better tha</w:t>
      </w:r>
      <w:r w:rsidR="00655EE3">
        <w:rPr>
          <w:rFonts w:ascii="Times New Roman" w:hAnsi="Times New Roman" w:cs="Times New Roman"/>
          <w:sz w:val="24"/>
          <w:szCs w:val="24"/>
        </w:rPr>
        <w:t>n</w:t>
      </w:r>
      <w:r w:rsidRPr="004A31F3">
        <w:rPr>
          <w:rFonts w:ascii="Times New Roman" w:hAnsi="Times New Roman" w:cs="Times New Roman"/>
          <w:sz w:val="24"/>
          <w:szCs w:val="24"/>
        </w:rPr>
        <w:t xml:space="preserve"> quote his written submission in this regard:</w:t>
      </w:r>
    </w:p>
    <w:p w:rsidR="00655EE3" w:rsidRPr="004A31F3" w:rsidRDefault="00655EE3" w:rsidP="00655EE3">
      <w:pPr>
        <w:pStyle w:val="NoSpacing"/>
        <w:ind w:firstLine="720"/>
        <w:jc w:val="both"/>
        <w:rPr>
          <w:rFonts w:ascii="Times New Roman" w:hAnsi="Times New Roman" w:cs="Times New Roman"/>
          <w:sz w:val="24"/>
          <w:szCs w:val="24"/>
        </w:rPr>
      </w:pPr>
    </w:p>
    <w:p w:rsidR="00E672D9" w:rsidRPr="004A31F3" w:rsidRDefault="00E672D9" w:rsidP="007C726F">
      <w:pPr>
        <w:pStyle w:val="NoSpacing"/>
        <w:ind w:left="720"/>
        <w:jc w:val="both"/>
        <w:rPr>
          <w:rFonts w:ascii="Times New Roman" w:hAnsi="Times New Roman" w:cs="Times New Roman"/>
          <w:sz w:val="24"/>
          <w:szCs w:val="24"/>
        </w:rPr>
      </w:pPr>
      <w:r w:rsidRPr="004A31F3">
        <w:rPr>
          <w:rFonts w:ascii="Times New Roman" w:hAnsi="Times New Roman" w:cs="Times New Roman"/>
          <w:sz w:val="24"/>
          <w:szCs w:val="24"/>
        </w:rPr>
        <w:t>“Such a course cannot be valid. A judicial officer handling a pre</w:t>
      </w:r>
      <w:r w:rsidR="00655EE3">
        <w:rPr>
          <w:rFonts w:ascii="Times New Roman" w:hAnsi="Times New Roman" w:cs="Times New Roman"/>
          <w:sz w:val="24"/>
          <w:szCs w:val="24"/>
        </w:rPr>
        <w:t>-</w:t>
      </w:r>
      <w:r w:rsidRPr="004A31F3">
        <w:rPr>
          <w:rFonts w:ascii="Times New Roman" w:hAnsi="Times New Roman" w:cs="Times New Roman"/>
          <w:sz w:val="24"/>
          <w:szCs w:val="24"/>
        </w:rPr>
        <w:t>trial conference has an almost open cheque. The law entitles her to entertain as well as express strong views on the matter. Such an official cannot after expressing or entertaining such views thereafter sit in judgment in respect of the same parties in the same cause. Justice must be rooted in confidence and confidence is what is shaken when a judicial officer assumes such a dual role. Such proceedings are tainted and cannot be valid.”</w:t>
      </w:r>
    </w:p>
    <w:p w:rsidR="007C726F" w:rsidRPr="004A31F3" w:rsidRDefault="007C726F" w:rsidP="007C726F">
      <w:pPr>
        <w:pStyle w:val="NoSpacing"/>
        <w:ind w:left="720"/>
        <w:jc w:val="both"/>
        <w:rPr>
          <w:rFonts w:ascii="Times New Roman" w:hAnsi="Times New Roman" w:cs="Times New Roman"/>
          <w:sz w:val="24"/>
          <w:szCs w:val="24"/>
        </w:rPr>
      </w:pPr>
    </w:p>
    <w:p w:rsidR="00E672D9" w:rsidRPr="004A31F3" w:rsidRDefault="00E672D9" w:rsidP="007C726F">
      <w:pPr>
        <w:pStyle w:val="NoSpacing"/>
        <w:spacing w:line="360" w:lineRule="auto"/>
        <w:ind w:firstLine="720"/>
        <w:jc w:val="both"/>
        <w:rPr>
          <w:rFonts w:ascii="Times New Roman" w:hAnsi="Times New Roman" w:cs="Times New Roman"/>
          <w:sz w:val="24"/>
          <w:szCs w:val="24"/>
        </w:rPr>
      </w:pPr>
      <w:r w:rsidRPr="004A31F3">
        <w:rPr>
          <w:rFonts w:ascii="Times New Roman" w:hAnsi="Times New Roman" w:cs="Times New Roman"/>
          <w:sz w:val="24"/>
          <w:szCs w:val="24"/>
        </w:rPr>
        <w:t>The final issue</w:t>
      </w:r>
      <w:r w:rsidR="007243DE">
        <w:rPr>
          <w:rFonts w:ascii="Times New Roman" w:hAnsi="Times New Roman" w:cs="Times New Roman"/>
          <w:sz w:val="24"/>
          <w:szCs w:val="24"/>
        </w:rPr>
        <w:t xml:space="preserve"> </w:t>
      </w:r>
      <w:r w:rsidRPr="004A31F3">
        <w:rPr>
          <w:rFonts w:ascii="Times New Roman" w:hAnsi="Times New Roman" w:cs="Times New Roman"/>
          <w:sz w:val="24"/>
          <w:szCs w:val="24"/>
        </w:rPr>
        <w:t xml:space="preserve">highlighted by Mr </w:t>
      </w:r>
      <w:proofErr w:type="spellStart"/>
      <w:r w:rsidRPr="004A31F3">
        <w:rPr>
          <w:rFonts w:ascii="Times New Roman" w:hAnsi="Times New Roman" w:cs="Times New Roman"/>
          <w:i/>
          <w:sz w:val="24"/>
          <w:szCs w:val="24"/>
        </w:rPr>
        <w:t>Mpofu</w:t>
      </w:r>
      <w:proofErr w:type="spellEnd"/>
      <w:r w:rsidRPr="004A31F3">
        <w:rPr>
          <w:rFonts w:ascii="Times New Roman" w:hAnsi="Times New Roman" w:cs="Times New Roman"/>
          <w:i/>
          <w:sz w:val="24"/>
          <w:szCs w:val="24"/>
        </w:rPr>
        <w:t xml:space="preserve"> </w:t>
      </w:r>
      <w:r w:rsidRPr="004A31F3">
        <w:rPr>
          <w:rFonts w:ascii="Times New Roman" w:hAnsi="Times New Roman" w:cs="Times New Roman"/>
          <w:sz w:val="24"/>
          <w:szCs w:val="24"/>
        </w:rPr>
        <w:t xml:space="preserve">relates to the evidentiary documents attached to the respondent’s heads of argument. As rightly submitted the court can only deal with such documents if a proper application for the </w:t>
      </w:r>
      <w:proofErr w:type="spellStart"/>
      <w:r w:rsidRPr="004A31F3">
        <w:rPr>
          <w:rFonts w:ascii="Times New Roman" w:hAnsi="Times New Roman" w:cs="Times New Roman"/>
          <w:sz w:val="24"/>
          <w:szCs w:val="24"/>
        </w:rPr>
        <w:t>adduction</w:t>
      </w:r>
      <w:proofErr w:type="spellEnd"/>
      <w:r w:rsidRPr="004A31F3">
        <w:rPr>
          <w:rFonts w:ascii="Times New Roman" w:hAnsi="Times New Roman" w:cs="Times New Roman"/>
          <w:sz w:val="24"/>
          <w:szCs w:val="24"/>
        </w:rPr>
        <w:t xml:space="preserve"> of evidence has been made and granted – </w:t>
      </w:r>
      <w:r w:rsidR="00AE5EAD">
        <w:rPr>
          <w:rFonts w:ascii="Times New Roman" w:hAnsi="Times New Roman" w:cs="Times New Roman"/>
          <w:sz w:val="24"/>
          <w:szCs w:val="24"/>
        </w:rPr>
        <w:t>S</w:t>
      </w:r>
      <w:r w:rsidRPr="004A31F3">
        <w:rPr>
          <w:rFonts w:ascii="Times New Roman" w:hAnsi="Times New Roman" w:cs="Times New Roman"/>
          <w:sz w:val="24"/>
          <w:szCs w:val="24"/>
        </w:rPr>
        <w:t xml:space="preserve">ee </w:t>
      </w:r>
      <w:r w:rsidRPr="004A31F3">
        <w:rPr>
          <w:rFonts w:ascii="Times New Roman" w:hAnsi="Times New Roman" w:cs="Times New Roman"/>
          <w:i/>
          <w:sz w:val="24"/>
          <w:szCs w:val="24"/>
        </w:rPr>
        <w:t xml:space="preserve">Rangeland Ltd </w:t>
      </w:r>
      <w:r w:rsidRPr="00AE5EAD">
        <w:rPr>
          <w:rFonts w:ascii="Times New Roman" w:hAnsi="Times New Roman" w:cs="Times New Roman"/>
          <w:sz w:val="24"/>
          <w:szCs w:val="24"/>
        </w:rPr>
        <w:t>v</w:t>
      </w:r>
      <w:r w:rsidRPr="004A31F3">
        <w:rPr>
          <w:rFonts w:ascii="Times New Roman" w:hAnsi="Times New Roman" w:cs="Times New Roman"/>
          <w:i/>
          <w:sz w:val="24"/>
          <w:szCs w:val="24"/>
        </w:rPr>
        <w:t xml:space="preserve"> Henderson</w:t>
      </w:r>
      <w:r w:rsidRPr="004A31F3">
        <w:rPr>
          <w:rFonts w:ascii="Times New Roman" w:hAnsi="Times New Roman" w:cs="Times New Roman"/>
          <w:sz w:val="24"/>
          <w:szCs w:val="24"/>
        </w:rPr>
        <w:t xml:space="preserve"> 1955 (3) SA 134 (SR). The court would then consider whether to re</w:t>
      </w:r>
      <w:r w:rsidR="007C726F" w:rsidRPr="004A31F3">
        <w:rPr>
          <w:rFonts w:ascii="Times New Roman" w:hAnsi="Times New Roman" w:cs="Times New Roman"/>
          <w:sz w:val="24"/>
          <w:szCs w:val="24"/>
        </w:rPr>
        <w:t>mit</w:t>
      </w:r>
      <w:r w:rsidRPr="004A31F3">
        <w:rPr>
          <w:rFonts w:ascii="Times New Roman" w:hAnsi="Times New Roman" w:cs="Times New Roman"/>
          <w:sz w:val="24"/>
          <w:szCs w:val="24"/>
        </w:rPr>
        <w:t xml:space="preserve"> the matter for the </w:t>
      </w:r>
      <w:proofErr w:type="spellStart"/>
      <w:r w:rsidRPr="004A31F3">
        <w:rPr>
          <w:rFonts w:ascii="Times New Roman" w:hAnsi="Times New Roman" w:cs="Times New Roman"/>
          <w:sz w:val="24"/>
          <w:szCs w:val="24"/>
        </w:rPr>
        <w:t>adduction</w:t>
      </w:r>
      <w:proofErr w:type="spellEnd"/>
      <w:r w:rsidRPr="004A31F3">
        <w:rPr>
          <w:rFonts w:ascii="Times New Roman" w:hAnsi="Times New Roman" w:cs="Times New Roman"/>
          <w:sz w:val="24"/>
          <w:szCs w:val="24"/>
        </w:rPr>
        <w:t xml:space="preserve"> of evidence or to hear the same. See </w:t>
      </w:r>
      <w:r w:rsidRPr="004A31F3">
        <w:rPr>
          <w:rFonts w:ascii="Times New Roman" w:hAnsi="Times New Roman" w:cs="Times New Roman"/>
          <w:i/>
          <w:sz w:val="24"/>
          <w:szCs w:val="24"/>
        </w:rPr>
        <w:t>Warren-</w:t>
      </w:r>
      <w:proofErr w:type="spellStart"/>
      <w:r w:rsidRPr="004A31F3">
        <w:rPr>
          <w:rFonts w:ascii="Times New Roman" w:hAnsi="Times New Roman" w:cs="Times New Roman"/>
          <w:i/>
          <w:sz w:val="24"/>
          <w:szCs w:val="24"/>
        </w:rPr>
        <w:t>Godrington</w:t>
      </w:r>
      <w:proofErr w:type="spellEnd"/>
      <w:r w:rsidRPr="004A31F3">
        <w:rPr>
          <w:rFonts w:ascii="Times New Roman" w:hAnsi="Times New Roman" w:cs="Times New Roman"/>
          <w:i/>
          <w:sz w:val="24"/>
          <w:szCs w:val="24"/>
        </w:rPr>
        <w:t xml:space="preserve"> </w:t>
      </w:r>
      <w:proofErr w:type="spellStart"/>
      <w:r w:rsidRPr="004A31F3">
        <w:rPr>
          <w:rFonts w:ascii="Times New Roman" w:hAnsi="Times New Roman" w:cs="Times New Roman"/>
          <w:i/>
          <w:sz w:val="24"/>
          <w:szCs w:val="24"/>
        </w:rPr>
        <w:t>ForsythTrust</w:t>
      </w:r>
      <w:proofErr w:type="spellEnd"/>
      <w:r w:rsidRPr="004A31F3">
        <w:rPr>
          <w:rFonts w:ascii="Times New Roman" w:hAnsi="Times New Roman" w:cs="Times New Roman"/>
          <w:i/>
          <w:sz w:val="24"/>
          <w:szCs w:val="24"/>
        </w:rPr>
        <w:t xml:space="preserve"> </w:t>
      </w:r>
      <w:r w:rsidRPr="00AE5EAD">
        <w:rPr>
          <w:rFonts w:ascii="Times New Roman" w:hAnsi="Times New Roman" w:cs="Times New Roman"/>
          <w:sz w:val="24"/>
          <w:szCs w:val="24"/>
        </w:rPr>
        <w:t>(</w:t>
      </w:r>
      <w:r w:rsidRPr="004A31F3">
        <w:rPr>
          <w:rFonts w:ascii="Times New Roman" w:hAnsi="Times New Roman" w:cs="Times New Roman"/>
          <w:i/>
          <w:sz w:val="24"/>
          <w:szCs w:val="24"/>
        </w:rPr>
        <w:t>Pvt</w:t>
      </w:r>
      <w:r w:rsidRPr="00AE5EAD">
        <w:rPr>
          <w:rFonts w:ascii="Times New Roman" w:hAnsi="Times New Roman" w:cs="Times New Roman"/>
          <w:sz w:val="24"/>
          <w:szCs w:val="24"/>
        </w:rPr>
        <w:t>)</w:t>
      </w:r>
      <w:r w:rsidRPr="004A31F3">
        <w:rPr>
          <w:rFonts w:ascii="Times New Roman" w:hAnsi="Times New Roman" w:cs="Times New Roman"/>
          <w:i/>
          <w:sz w:val="24"/>
          <w:szCs w:val="24"/>
        </w:rPr>
        <w:t xml:space="preserve"> Ltd</w:t>
      </w:r>
      <w:r w:rsidRPr="004A31F3">
        <w:rPr>
          <w:rFonts w:ascii="Times New Roman" w:hAnsi="Times New Roman" w:cs="Times New Roman"/>
          <w:sz w:val="24"/>
          <w:szCs w:val="24"/>
        </w:rPr>
        <w:t xml:space="preserve"> 200 (2) ZLR 377 SC. In </w:t>
      </w:r>
      <w:proofErr w:type="spellStart"/>
      <w:r w:rsidRPr="004A31F3">
        <w:rPr>
          <w:rFonts w:ascii="Times New Roman" w:hAnsi="Times New Roman" w:cs="Times New Roman"/>
          <w:i/>
          <w:sz w:val="24"/>
          <w:szCs w:val="24"/>
        </w:rPr>
        <w:t>casu</w:t>
      </w:r>
      <w:proofErr w:type="spellEnd"/>
      <w:r w:rsidRPr="004A31F3">
        <w:rPr>
          <w:rFonts w:ascii="Times New Roman" w:hAnsi="Times New Roman" w:cs="Times New Roman"/>
          <w:sz w:val="24"/>
          <w:szCs w:val="24"/>
        </w:rPr>
        <w:t xml:space="preserve"> there was no such </w:t>
      </w:r>
      <w:r w:rsidRPr="004A31F3">
        <w:rPr>
          <w:rFonts w:ascii="Times New Roman" w:hAnsi="Times New Roman" w:cs="Times New Roman"/>
          <w:sz w:val="24"/>
          <w:szCs w:val="24"/>
        </w:rPr>
        <w:lastRenderedPageBreak/>
        <w:t>application and it is in any event, in view of the main issues discussed earlier in this judgment not necessary to pursue this aspect.</w:t>
      </w:r>
    </w:p>
    <w:p w:rsidR="00C940A5" w:rsidRPr="004A31F3" w:rsidRDefault="00C940A5" w:rsidP="007C726F">
      <w:pPr>
        <w:pStyle w:val="NoSpacing"/>
        <w:spacing w:line="360" w:lineRule="auto"/>
        <w:ind w:firstLine="720"/>
        <w:jc w:val="both"/>
        <w:rPr>
          <w:rFonts w:ascii="Times New Roman" w:hAnsi="Times New Roman" w:cs="Times New Roman"/>
          <w:sz w:val="24"/>
          <w:szCs w:val="24"/>
        </w:rPr>
      </w:pPr>
      <w:r w:rsidRPr="004A31F3">
        <w:rPr>
          <w:rFonts w:ascii="Times New Roman" w:hAnsi="Times New Roman" w:cs="Times New Roman"/>
          <w:sz w:val="24"/>
          <w:szCs w:val="24"/>
        </w:rPr>
        <w:t>It is only proper and befitting that we</w:t>
      </w:r>
      <w:r w:rsidR="007C726F" w:rsidRPr="004A31F3">
        <w:rPr>
          <w:rFonts w:ascii="Times New Roman" w:hAnsi="Times New Roman" w:cs="Times New Roman"/>
          <w:sz w:val="24"/>
          <w:szCs w:val="24"/>
        </w:rPr>
        <w:t xml:space="preserve"> again </w:t>
      </w:r>
      <w:r w:rsidRPr="004A31F3">
        <w:rPr>
          <w:rFonts w:ascii="Times New Roman" w:hAnsi="Times New Roman" w:cs="Times New Roman"/>
          <w:sz w:val="24"/>
          <w:szCs w:val="24"/>
        </w:rPr>
        <w:t xml:space="preserve">express herein our deep gratitude to Mr </w:t>
      </w:r>
      <w:proofErr w:type="spellStart"/>
      <w:r w:rsidRPr="004A31F3">
        <w:rPr>
          <w:rFonts w:ascii="Times New Roman" w:hAnsi="Times New Roman" w:cs="Times New Roman"/>
          <w:i/>
          <w:sz w:val="24"/>
          <w:szCs w:val="24"/>
        </w:rPr>
        <w:t>Mpofu</w:t>
      </w:r>
      <w:proofErr w:type="spellEnd"/>
      <w:r w:rsidRPr="004A31F3">
        <w:rPr>
          <w:rFonts w:ascii="Times New Roman" w:hAnsi="Times New Roman" w:cs="Times New Roman"/>
          <w:sz w:val="24"/>
          <w:szCs w:val="24"/>
        </w:rPr>
        <w:t xml:space="preserve">, </w:t>
      </w:r>
      <w:r w:rsidRPr="004A31F3">
        <w:rPr>
          <w:rFonts w:ascii="Times New Roman" w:hAnsi="Times New Roman" w:cs="Times New Roman"/>
          <w:i/>
          <w:sz w:val="24"/>
          <w:szCs w:val="24"/>
        </w:rPr>
        <w:t>amicus curiae</w:t>
      </w:r>
      <w:r w:rsidR="007C726F" w:rsidRPr="004A31F3">
        <w:rPr>
          <w:rFonts w:ascii="Times New Roman" w:hAnsi="Times New Roman" w:cs="Times New Roman"/>
          <w:sz w:val="24"/>
          <w:szCs w:val="24"/>
        </w:rPr>
        <w:t xml:space="preserve"> for his well set out</w:t>
      </w:r>
      <w:r w:rsidRPr="004A31F3">
        <w:rPr>
          <w:rFonts w:ascii="Times New Roman" w:hAnsi="Times New Roman" w:cs="Times New Roman"/>
          <w:sz w:val="24"/>
          <w:szCs w:val="24"/>
        </w:rPr>
        <w:t xml:space="preserve"> and extremely useful heads of argument which he so ably prepared in a very limited space of time at the request of the court.</w:t>
      </w:r>
    </w:p>
    <w:p w:rsidR="00C940A5" w:rsidRPr="004A31F3" w:rsidRDefault="00C940A5" w:rsidP="007C726F">
      <w:pPr>
        <w:pStyle w:val="NoSpacing"/>
        <w:spacing w:line="360" w:lineRule="auto"/>
        <w:ind w:firstLine="720"/>
        <w:jc w:val="both"/>
        <w:rPr>
          <w:rFonts w:ascii="Times New Roman" w:hAnsi="Times New Roman" w:cs="Times New Roman"/>
          <w:sz w:val="24"/>
          <w:szCs w:val="24"/>
        </w:rPr>
      </w:pPr>
      <w:r w:rsidRPr="004A31F3">
        <w:rPr>
          <w:rFonts w:ascii="Times New Roman" w:hAnsi="Times New Roman" w:cs="Times New Roman"/>
          <w:sz w:val="24"/>
          <w:szCs w:val="24"/>
        </w:rPr>
        <w:t xml:space="preserve">The end result of all the issues discussed herein is inevitably that the judgment of the lower court must be set aside. I also agree with Mr </w:t>
      </w:r>
      <w:proofErr w:type="spellStart"/>
      <w:r w:rsidRPr="004A31F3">
        <w:rPr>
          <w:rFonts w:ascii="Times New Roman" w:hAnsi="Times New Roman" w:cs="Times New Roman"/>
          <w:i/>
          <w:sz w:val="24"/>
          <w:szCs w:val="24"/>
        </w:rPr>
        <w:t>Mpofu</w:t>
      </w:r>
      <w:proofErr w:type="spellEnd"/>
      <w:r w:rsidRPr="004A31F3">
        <w:rPr>
          <w:rFonts w:ascii="Times New Roman" w:hAnsi="Times New Roman" w:cs="Times New Roman"/>
          <w:sz w:val="24"/>
          <w:szCs w:val="24"/>
        </w:rPr>
        <w:t xml:space="preserve"> that as the resolution of this matter has been dependent upon points that none of the parties raised, there is in the final analysis no winner between them and none of the parties is therefore entitled to costs.</w:t>
      </w:r>
    </w:p>
    <w:p w:rsidR="00C940A5" w:rsidRDefault="00C940A5" w:rsidP="007C726F">
      <w:pPr>
        <w:pStyle w:val="NoSpacing"/>
        <w:spacing w:line="360" w:lineRule="auto"/>
        <w:ind w:firstLine="720"/>
        <w:jc w:val="both"/>
        <w:rPr>
          <w:rFonts w:ascii="Times New Roman" w:hAnsi="Times New Roman" w:cs="Times New Roman"/>
          <w:sz w:val="24"/>
          <w:szCs w:val="24"/>
        </w:rPr>
      </w:pPr>
      <w:r w:rsidRPr="004A31F3">
        <w:rPr>
          <w:rFonts w:ascii="Times New Roman" w:hAnsi="Times New Roman" w:cs="Times New Roman"/>
          <w:sz w:val="24"/>
          <w:szCs w:val="24"/>
        </w:rPr>
        <w:t>For the above reasons, it is ordered as follows</w:t>
      </w:r>
      <w:r w:rsidR="00AE5EAD">
        <w:rPr>
          <w:rFonts w:ascii="Times New Roman" w:hAnsi="Times New Roman" w:cs="Times New Roman"/>
          <w:sz w:val="24"/>
          <w:szCs w:val="24"/>
        </w:rPr>
        <w:t>:</w:t>
      </w:r>
    </w:p>
    <w:p w:rsidR="00AE5EAD" w:rsidRPr="004A31F3" w:rsidRDefault="00AE5EAD" w:rsidP="00AE5EAD">
      <w:pPr>
        <w:pStyle w:val="NoSpacing"/>
        <w:ind w:firstLine="720"/>
        <w:jc w:val="both"/>
        <w:rPr>
          <w:rFonts w:ascii="Times New Roman" w:hAnsi="Times New Roman" w:cs="Times New Roman"/>
          <w:sz w:val="24"/>
          <w:szCs w:val="24"/>
        </w:rPr>
      </w:pPr>
    </w:p>
    <w:p w:rsidR="00C940A5" w:rsidRPr="004A31F3" w:rsidRDefault="00C940A5" w:rsidP="00211F81">
      <w:pPr>
        <w:pStyle w:val="NoSpacing"/>
        <w:spacing w:line="360" w:lineRule="auto"/>
        <w:jc w:val="both"/>
        <w:rPr>
          <w:rFonts w:ascii="Times New Roman" w:hAnsi="Times New Roman" w:cs="Times New Roman"/>
          <w:sz w:val="24"/>
          <w:szCs w:val="24"/>
        </w:rPr>
      </w:pPr>
      <w:r w:rsidRPr="004A31F3">
        <w:rPr>
          <w:rFonts w:ascii="Times New Roman" w:hAnsi="Times New Roman" w:cs="Times New Roman"/>
          <w:sz w:val="24"/>
          <w:szCs w:val="24"/>
        </w:rPr>
        <w:t>IT IS ORDERED</w:t>
      </w:r>
    </w:p>
    <w:p w:rsidR="00C940A5" w:rsidRPr="004A31F3" w:rsidRDefault="00C940A5" w:rsidP="00211F81">
      <w:pPr>
        <w:pStyle w:val="NoSpacing"/>
        <w:numPr>
          <w:ilvl w:val="0"/>
          <w:numId w:val="1"/>
        </w:numPr>
        <w:spacing w:line="360" w:lineRule="auto"/>
        <w:jc w:val="both"/>
        <w:rPr>
          <w:rFonts w:ascii="Times New Roman" w:hAnsi="Times New Roman" w:cs="Times New Roman"/>
          <w:sz w:val="24"/>
          <w:szCs w:val="24"/>
        </w:rPr>
      </w:pPr>
      <w:r w:rsidRPr="004A31F3">
        <w:rPr>
          <w:rFonts w:ascii="Times New Roman" w:hAnsi="Times New Roman" w:cs="Times New Roman"/>
          <w:sz w:val="24"/>
          <w:szCs w:val="24"/>
        </w:rPr>
        <w:t xml:space="preserve">That the proceedings in and the judgment </w:t>
      </w:r>
      <w:r w:rsidR="0019006C" w:rsidRPr="004A31F3">
        <w:rPr>
          <w:rFonts w:ascii="Times New Roman" w:hAnsi="Times New Roman" w:cs="Times New Roman"/>
          <w:sz w:val="24"/>
          <w:szCs w:val="24"/>
        </w:rPr>
        <w:t xml:space="preserve">of the court </w:t>
      </w:r>
      <w:r w:rsidR="0019006C" w:rsidRPr="004A31F3">
        <w:rPr>
          <w:rFonts w:ascii="Times New Roman" w:hAnsi="Times New Roman" w:cs="Times New Roman"/>
          <w:i/>
          <w:sz w:val="24"/>
          <w:szCs w:val="24"/>
        </w:rPr>
        <w:t>a quo</w:t>
      </w:r>
      <w:r w:rsidR="0019006C" w:rsidRPr="004A31F3">
        <w:rPr>
          <w:rFonts w:ascii="Times New Roman" w:hAnsi="Times New Roman" w:cs="Times New Roman"/>
          <w:sz w:val="24"/>
          <w:szCs w:val="24"/>
        </w:rPr>
        <w:t xml:space="preserve"> in CC 46/09 be and are hereby set aside.</w:t>
      </w:r>
    </w:p>
    <w:p w:rsidR="0019006C" w:rsidRPr="004A31F3" w:rsidRDefault="0019006C" w:rsidP="00211F81">
      <w:pPr>
        <w:pStyle w:val="NoSpacing"/>
        <w:numPr>
          <w:ilvl w:val="0"/>
          <w:numId w:val="1"/>
        </w:numPr>
        <w:spacing w:line="360" w:lineRule="auto"/>
        <w:jc w:val="both"/>
        <w:rPr>
          <w:rFonts w:ascii="Times New Roman" w:hAnsi="Times New Roman" w:cs="Times New Roman"/>
          <w:sz w:val="24"/>
          <w:szCs w:val="24"/>
        </w:rPr>
      </w:pPr>
      <w:r w:rsidRPr="004A31F3">
        <w:rPr>
          <w:rFonts w:ascii="Times New Roman" w:hAnsi="Times New Roman" w:cs="Times New Roman"/>
          <w:sz w:val="24"/>
          <w:szCs w:val="24"/>
        </w:rPr>
        <w:t>Each party shall bear its own costs.</w:t>
      </w:r>
    </w:p>
    <w:p w:rsidR="007C726F" w:rsidRPr="004A31F3" w:rsidRDefault="007C726F" w:rsidP="007C726F">
      <w:pPr>
        <w:pStyle w:val="NoSpacing"/>
        <w:spacing w:line="360" w:lineRule="auto"/>
        <w:jc w:val="both"/>
        <w:rPr>
          <w:rFonts w:ascii="Times New Roman" w:hAnsi="Times New Roman" w:cs="Times New Roman"/>
          <w:sz w:val="24"/>
          <w:szCs w:val="24"/>
        </w:rPr>
      </w:pPr>
    </w:p>
    <w:p w:rsidR="007C726F" w:rsidRPr="004A31F3" w:rsidRDefault="007C726F" w:rsidP="007C726F">
      <w:pPr>
        <w:pStyle w:val="NoSpacing"/>
        <w:spacing w:line="360" w:lineRule="auto"/>
        <w:jc w:val="both"/>
        <w:rPr>
          <w:rFonts w:ascii="Times New Roman" w:hAnsi="Times New Roman" w:cs="Times New Roman"/>
          <w:sz w:val="24"/>
          <w:szCs w:val="24"/>
        </w:rPr>
      </w:pPr>
    </w:p>
    <w:p w:rsidR="007C726F" w:rsidRPr="004A31F3" w:rsidRDefault="007C726F" w:rsidP="007C726F">
      <w:pPr>
        <w:pStyle w:val="NoSpacing"/>
        <w:spacing w:line="360" w:lineRule="auto"/>
        <w:jc w:val="both"/>
        <w:rPr>
          <w:rFonts w:ascii="Times New Roman" w:hAnsi="Times New Roman" w:cs="Times New Roman"/>
          <w:sz w:val="24"/>
          <w:szCs w:val="24"/>
        </w:rPr>
      </w:pPr>
    </w:p>
    <w:p w:rsidR="007C726F" w:rsidRDefault="00AE5EAD" w:rsidP="007C726F">
      <w:pPr>
        <w:pStyle w:val="NoSpacing"/>
        <w:spacing w:line="360" w:lineRule="auto"/>
        <w:jc w:val="both"/>
        <w:rPr>
          <w:rFonts w:ascii="Times New Roman" w:hAnsi="Times New Roman" w:cs="Times New Roman"/>
          <w:sz w:val="24"/>
          <w:szCs w:val="24"/>
        </w:rPr>
      </w:pPr>
      <w:r w:rsidRPr="004A31F3">
        <w:rPr>
          <w:rFonts w:ascii="Times New Roman" w:hAnsi="Times New Roman" w:cs="Times New Roman"/>
          <w:sz w:val="24"/>
          <w:szCs w:val="24"/>
        </w:rPr>
        <w:t>MAKONESE J</w:t>
      </w:r>
      <w:r>
        <w:rPr>
          <w:rFonts w:ascii="Times New Roman" w:hAnsi="Times New Roman" w:cs="Times New Roman"/>
          <w:sz w:val="24"/>
          <w:szCs w:val="24"/>
        </w:rPr>
        <w:t>:</w:t>
      </w:r>
      <w:r w:rsidR="007C726F" w:rsidRPr="004A31F3">
        <w:rPr>
          <w:rFonts w:ascii="Times New Roman" w:hAnsi="Times New Roman" w:cs="Times New Roman"/>
          <w:sz w:val="24"/>
          <w:szCs w:val="24"/>
        </w:rPr>
        <w:t xml:space="preserve"> agrees.</w:t>
      </w:r>
    </w:p>
    <w:p w:rsidR="00AE5EAD" w:rsidRDefault="00AE5EAD" w:rsidP="007C726F">
      <w:pPr>
        <w:pStyle w:val="NoSpacing"/>
        <w:spacing w:line="360" w:lineRule="auto"/>
        <w:jc w:val="both"/>
        <w:rPr>
          <w:rFonts w:ascii="Times New Roman" w:hAnsi="Times New Roman" w:cs="Times New Roman"/>
          <w:sz w:val="24"/>
          <w:szCs w:val="24"/>
        </w:rPr>
      </w:pPr>
    </w:p>
    <w:p w:rsidR="00AE5EAD" w:rsidRDefault="00AE5EAD" w:rsidP="00AE5EAD">
      <w:pPr>
        <w:pStyle w:val="NoSpacing"/>
        <w:jc w:val="both"/>
        <w:rPr>
          <w:rFonts w:ascii="Times New Roman" w:hAnsi="Times New Roman" w:cs="Times New Roman"/>
          <w:sz w:val="24"/>
          <w:szCs w:val="24"/>
        </w:rPr>
      </w:pPr>
    </w:p>
    <w:p w:rsidR="00AE5EAD" w:rsidRPr="004A31F3" w:rsidRDefault="00AE5EAD" w:rsidP="007C726F">
      <w:pPr>
        <w:pStyle w:val="NoSpacing"/>
        <w:spacing w:line="360" w:lineRule="auto"/>
        <w:jc w:val="both"/>
        <w:rPr>
          <w:rFonts w:ascii="Times New Roman" w:hAnsi="Times New Roman" w:cs="Times New Roman"/>
          <w:sz w:val="24"/>
          <w:szCs w:val="24"/>
        </w:rPr>
      </w:pPr>
    </w:p>
    <w:p w:rsidR="0019006C" w:rsidRPr="004A31F3" w:rsidRDefault="0019006C" w:rsidP="00AE5EAD">
      <w:pPr>
        <w:pStyle w:val="NoSpacing"/>
        <w:jc w:val="both"/>
        <w:rPr>
          <w:rFonts w:ascii="Times New Roman" w:hAnsi="Times New Roman" w:cs="Times New Roman"/>
          <w:sz w:val="24"/>
          <w:szCs w:val="24"/>
        </w:rPr>
      </w:pPr>
      <w:r w:rsidRPr="00AE5EAD">
        <w:rPr>
          <w:rFonts w:ascii="Times New Roman" w:hAnsi="Times New Roman" w:cs="Times New Roman"/>
          <w:i/>
          <w:sz w:val="24"/>
          <w:szCs w:val="24"/>
        </w:rPr>
        <w:t>Legal Resources Foundation</w:t>
      </w:r>
      <w:r w:rsidR="007C726F" w:rsidRPr="004A31F3">
        <w:rPr>
          <w:rFonts w:ascii="Times New Roman" w:hAnsi="Times New Roman" w:cs="Times New Roman"/>
          <w:sz w:val="24"/>
          <w:szCs w:val="24"/>
        </w:rPr>
        <w:t>, a</w:t>
      </w:r>
      <w:r w:rsidRPr="004A31F3">
        <w:rPr>
          <w:rFonts w:ascii="Times New Roman" w:hAnsi="Times New Roman" w:cs="Times New Roman"/>
          <w:sz w:val="24"/>
          <w:szCs w:val="24"/>
        </w:rPr>
        <w:t>ppellant</w:t>
      </w:r>
      <w:r w:rsidR="00AE5EAD">
        <w:rPr>
          <w:rFonts w:ascii="Times New Roman" w:hAnsi="Times New Roman" w:cs="Times New Roman"/>
          <w:sz w:val="24"/>
          <w:szCs w:val="24"/>
        </w:rPr>
        <w:t>’</w:t>
      </w:r>
      <w:r w:rsidRPr="004A31F3">
        <w:rPr>
          <w:rFonts w:ascii="Times New Roman" w:hAnsi="Times New Roman" w:cs="Times New Roman"/>
          <w:sz w:val="24"/>
          <w:szCs w:val="24"/>
        </w:rPr>
        <w:t xml:space="preserve">s </w:t>
      </w:r>
      <w:r w:rsidR="00AE5EAD">
        <w:rPr>
          <w:rFonts w:ascii="Times New Roman" w:hAnsi="Times New Roman" w:cs="Times New Roman"/>
          <w:sz w:val="24"/>
          <w:szCs w:val="24"/>
        </w:rPr>
        <w:t>l</w:t>
      </w:r>
      <w:r w:rsidRPr="004A31F3">
        <w:rPr>
          <w:rFonts w:ascii="Times New Roman" w:hAnsi="Times New Roman" w:cs="Times New Roman"/>
          <w:sz w:val="24"/>
          <w:szCs w:val="24"/>
        </w:rPr>
        <w:t>egal practitioners,</w:t>
      </w:r>
    </w:p>
    <w:p w:rsidR="007243DE" w:rsidRDefault="0019006C" w:rsidP="007732FC">
      <w:pPr>
        <w:pStyle w:val="NoSpacing"/>
        <w:jc w:val="both"/>
        <w:rPr>
          <w:rFonts w:ascii="Times New Roman" w:hAnsi="Times New Roman" w:cs="Times New Roman"/>
          <w:sz w:val="24"/>
          <w:szCs w:val="24"/>
        </w:rPr>
      </w:pPr>
      <w:r w:rsidRPr="00AE5EAD">
        <w:rPr>
          <w:rFonts w:ascii="Times New Roman" w:hAnsi="Times New Roman" w:cs="Times New Roman"/>
          <w:i/>
          <w:sz w:val="24"/>
          <w:szCs w:val="24"/>
        </w:rPr>
        <w:t>T</w:t>
      </w:r>
      <w:r w:rsidR="00144FDC">
        <w:rPr>
          <w:rFonts w:ascii="Times New Roman" w:hAnsi="Times New Roman" w:cs="Times New Roman"/>
          <w:i/>
          <w:sz w:val="24"/>
          <w:szCs w:val="24"/>
        </w:rPr>
        <w:t xml:space="preserve"> </w:t>
      </w:r>
      <w:proofErr w:type="spellStart"/>
      <w:r w:rsidRPr="00AE5EAD">
        <w:rPr>
          <w:rFonts w:ascii="Times New Roman" w:hAnsi="Times New Roman" w:cs="Times New Roman"/>
          <w:i/>
          <w:sz w:val="24"/>
          <w:szCs w:val="24"/>
        </w:rPr>
        <w:t>Mpofu</w:t>
      </w:r>
      <w:proofErr w:type="spellEnd"/>
      <w:r w:rsidRPr="004A31F3">
        <w:rPr>
          <w:rFonts w:ascii="Times New Roman" w:hAnsi="Times New Roman" w:cs="Times New Roman"/>
          <w:sz w:val="24"/>
          <w:szCs w:val="24"/>
        </w:rPr>
        <w:t xml:space="preserve">, </w:t>
      </w:r>
      <w:r w:rsidRPr="004A31F3">
        <w:rPr>
          <w:rFonts w:ascii="Times New Roman" w:hAnsi="Times New Roman" w:cs="Times New Roman"/>
          <w:i/>
          <w:sz w:val="24"/>
          <w:szCs w:val="24"/>
        </w:rPr>
        <w:t>amicus curiae</w:t>
      </w:r>
    </w:p>
    <w:p w:rsidR="007243DE" w:rsidRDefault="007243DE" w:rsidP="00C219B7">
      <w:pPr>
        <w:pStyle w:val="NoSpacing"/>
        <w:rPr>
          <w:rFonts w:ascii="Times New Roman" w:hAnsi="Times New Roman" w:cs="Times New Roman"/>
          <w:sz w:val="24"/>
          <w:szCs w:val="24"/>
        </w:rPr>
      </w:pPr>
    </w:p>
    <w:p w:rsidR="007243DE" w:rsidRDefault="007243DE" w:rsidP="00C219B7">
      <w:pPr>
        <w:pStyle w:val="NoSpacing"/>
        <w:rPr>
          <w:rFonts w:ascii="Times New Roman" w:hAnsi="Times New Roman" w:cs="Times New Roman"/>
          <w:sz w:val="24"/>
          <w:szCs w:val="24"/>
        </w:rPr>
      </w:pPr>
    </w:p>
    <w:p w:rsidR="007243DE" w:rsidRDefault="007243DE" w:rsidP="00C219B7">
      <w:pPr>
        <w:pStyle w:val="NoSpacing"/>
        <w:rPr>
          <w:rFonts w:ascii="Times New Roman" w:hAnsi="Times New Roman" w:cs="Times New Roman"/>
          <w:sz w:val="24"/>
          <w:szCs w:val="24"/>
        </w:rPr>
      </w:pPr>
    </w:p>
    <w:p w:rsidR="007243DE" w:rsidRDefault="007243DE" w:rsidP="00C219B7">
      <w:pPr>
        <w:pStyle w:val="NoSpacing"/>
        <w:rPr>
          <w:rFonts w:ascii="Times New Roman" w:hAnsi="Times New Roman" w:cs="Times New Roman"/>
          <w:sz w:val="24"/>
          <w:szCs w:val="24"/>
        </w:rPr>
      </w:pPr>
    </w:p>
    <w:p w:rsidR="007243DE" w:rsidRDefault="007243DE" w:rsidP="00C219B7">
      <w:pPr>
        <w:pStyle w:val="NoSpacing"/>
        <w:rPr>
          <w:rFonts w:ascii="Times New Roman" w:hAnsi="Times New Roman" w:cs="Times New Roman"/>
          <w:sz w:val="24"/>
          <w:szCs w:val="24"/>
        </w:rPr>
      </w:pPr>
    </w:p>
    <w:p w:rsidR="007243DE" w:rsidRDefault="007243DE" w:rsidP="00C219B7">
      <w:pPr>
        <w:pStyle w:val="NoSpacing"/>
        <w:rPr>
          <w:rFonts w:ascii="Times New Roman" w:hAnsi="Times New Roman" w:cs="Times New Roman"/>
          <w:sz w:val="24"/>
          <w:szCs w:val="24"/>
        </w:rPr>
      </w:pPr>
    </w:p>
    <w:p w:rsidR="007243DE" w:rsidRDefault="007243DE" w:rsidP="00C219B7">
      <w:pPr>
        <w:pStyle w:val="NoSpacing"/>
        <w:rPr>
          <w:rFonts w:ascii="Times New Roman" w:hAnsi="Times New Roman" w:cs="Times New Roman"/>
          <w:sz w:val="24"/>
          <w:szCs w:val="24"/>
        </w:rPr>
      </w:pPr>
    </w:p>
    <w:p w:rsidR="007243DE" w:rsidRDefault="007243DE" w:rsidP="00C219B7">
      <w:pPr>
        <w:pStyle w:val="NoSpacing"/>
        <w:rPr>
          <w:rFonts w:ascii="Times New Roman" w:hAnsi="Times New Roman" w:cs="Times New Roman"/>
          <w:sz w:val="24"/>
          <w:szCs w:val="24"/>
        </w:rPr>
      </w:pPr>
    </w:p>
    <w:p w:rsidR="007243DE" w:rsidRDefault="007243DE" w:rsidP="00C219B7">
      <w:pPr>
        <w:pStyle w:val="NoSpacing"/>
        <w:rPr>
          <w:rFonts w:ascii="Times New Roman" w:hAnsi="Times New Roman" w:cs="Times New Roman"/>
          <w:sz w:val="24"/>
          <w:szCs w:val="24"/>
        </w:rPr>
      </w:pPr>
    </w:p>
    <w:p w:rsidR="007243DE" w:rsidRDefault="007243DE" w:rsidP="00C219B7">
      <w:pPr>
        <w:pStyle w:val="NoSpacing"/>
        <w:rPr>
          <w:rFonts w:ascii="Times New Roman" w:hAnsi="Times New Roman" w:cs="Times New Roman"/>
          <w:sz w:val="24"/>
          <w:szCs w:val="24"/>
        </w:rPr>
      </w:pPr>
    </w:p>
    <w:p w:rsidR="007243DE" w:rsidRDefault="007243DE" w:rsidP="00C219B7">
      <w:pPr>
        <w:pStyle w:val="NoSpacing"/>
        <w:rPr>
          <w:rFonts w:ascii="Times New Roman" w:hAnsi="Times New Roman" w:cs="Times New Roman"/>
          <w:sz w:val="24"/>
          <w:szCs w:val="24"/>
        </w:rPr>
      </w:pPr>
    </w:p>
    <w:p w:rsidR="007243DE" w:rsidRDefault="007243DE" w:rsidP="00C219B7">
      <w:pPr>
        <w:pStyle w:val="NoSpacing"/>
        <w:rPr>
          <w:rFonts w:ascii="Times New Roman" w:hAnsi="Times New Roman" w:cs="Times New Roman"/>
          <w:sz w:val="24"/>
          <w:szCs w:val="24"/>
        </w:rPr>
      </w:pPr>
    </w:p>
    <w:p w:rsidR="007243DE" w:rsidRDefault="007243DE" w:rsidP="00C219B7">
      <w:pPr>
        <w:pStyle w:val="NoSpacing"/>
        <w:rPr>
          <w:rFonts w:ascii="Times New Roman" w:hAnsi="Times New Roman" w:cs="Times New Roman"/>
          <w:sz w:val="24"/>
          <w:szCs w:val="24"/>
        </w:rPr>
      </w:pPr>
    </w:p>
    <w:p w:rsidR="007243DE" w:rsidRDefault="007243DE" w:rsidP="00C219B7">
      <w:pPr>
        <w:pStyle w:val="NoSpacing"/>
        <w:rPr>
          <w:rFonts w:ascii="Times New Roman" w:hAnsi="Times New Roman" w:cs="Times New Roman"/>
          <w:sz w:val="24"/>
          <w:szCs w:val="24"/>
        </w:rPr>
      </w:pPr>
    </w:p>
    <w:p w:rsidR="007243DE" w:rsidRDefault="007243DE" w:rsidP="00C219B7">
      <w:pPr>
        <w:pStyle w:val="NoSpacing"/>
        <w:rPr>
          <w:rFonts w:ascii="Times New Roman" w:hAnsi="Times New Roman" w:cs="Times New Roman"/>
          <w:sz w:val="24"/>
          <w:szCs w:val="24"/>
        </w:rPr>
      </w:pPr>
    </w:p>
    <w:sectPr w:rsidR="007243DE" w:rsidSect="00D32E94">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DF0" w:rsidRDefault="00FD1DF0" w:rsidP="00531312">
      <w:pPr>
        <w:spacing w:after="0" w:line="240" w:lineRule="auto"/>
      </w:pPr>
      <w:r>
        <w:separator/>
      </w:r>
    </w:p>
  </w:endnote>
  <w:endnote w:type="continuationSeparator" w:id="0">
    <w:p w:rsidR="00FD1DF0" w:rsidRDefault="00FD1DF0" w:rsidP="00531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DF0" w:rsidRDefault="00FD1DF0" w:rsidP="00531312">
      <w:pPr>
        <w:spacing w:after="0" w:line="240" w:lineRule="auto"/>
      </w:pPr>
      <w:r>
        <w:separator/>
      </w:r>
    </w:p>
  </w:footnote>
  <w:footnote w:type="continuationSeparator" w:id="0">
    <w:p w:rsidR="00FD1DF0" w:rsidRDefault="00FD1DF0" w:rsidP="005313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443541"/>
      <w:docPartObj>
        <w:docPartGallery w:val="Page Numbers (Top of Page)"/>
        <w:docPartUnique/>
      </w:docPartObj>
    </w:sdtPr>
    <w:sdtEndPr>
      <w:rPr>
        <w:noProof/>
      </w:rPr>
    </w:sdtEndPr>
    <w:sdtContent>
      <w:p w:rsidR="00531312" w:rsidRDefault="002B5EE5">
        <w:pPr>
          <w:pStyle w:val="Header"/>
          <w:jc w:val="right"/>
          <w:rPr>
            <w:noProof/>
          </w:rPr>
        </w:pPr>
        <w:r>
          <w:fldChar w:fldCharType="begin"/>
        </w:r>
        <w:r w:rsidR="00531312">
          <w:instrText xml:space="preserve"> PAGE   \* MERGEFORMAT </w:instrText>
        </w:r>
        <w:r>
          <w:fldChar w:fldCharType="separate"/>
        </w:r>
        <w:r w:rsidR="00C2602B">
          <w:rPr>
            <w:noProof/>
          </w:rPr>
          <w:t>1</w:t>
        </w:r>
        <w:r>
          <w:rPr>
            <w:noProof/>
          </w:rPr>
          <w:fldChar w:fldCharType="end"/>
        </w:r>
      </w:p>
      <w:p w:rsidR="00531312" w:rsidRDefault="00531312">
        <w:pPr>
          <w:pStyle w:val="Header"/>
          <w:jc w:val="right"/>
          <w:rPr>
            <w:noProof/>
          </w:rPr>
        </w:pPr>
        <w:r>
          <w:rPr>
            <w:noProof/>
          </w:rPr>
          <w:t>HH 96-2012</w:t>
        </w:r>
      </w:p>
      <w:p w:rsidR="00531312" w:rsidRDefault="00531312">
        <w:pPr>
          <w:pStyle w:val="Header"/>
          <w:jc w:val="right"/>
        </w:pPr>
        <w:r>
          <w:rPr>
            <w:noProof/>
          </w:rPr>
          <w:t>CA 318/10</w:t>
        </w:r>
      </w:p>
    </w:sdtContent>
  </w:sdt>
  <w:p w:rsidR="00531312" w:rsidRDefault="005313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43833"/>
    <w:multiLevelType w:val="hybridMultilevel"/>
    <w:tmpl w:val="1F6CB84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6FD61A7"/>
    <w:multiLevelType w:val="hybridMultilevel"/>
    <w:tmpl w:val="309655FE"/>
    <w:lvl w:ilvl="0" w:tplc="1B4E09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976"/>
    <w:rsid w:val="00062C43"/>
    <w:rsid w:val="000832D0"/>
    <w:rsid w:val="000D06A5"/>
    <w:rsid w:val="000D2C30"/>
    <w:rsid w:val="00111970"/>
    <w:rsid w:val="00144FDC"/>
    <w:rsid w:val="0019006C"/>
    <w:rsid w:val="00193967"/>
    <w:rsid w:val="001D4DD1"/>
    <w:rsid w:val="001F24A8"/>
    <w:rsid w:val="00211F81"/>
    <w:rsid w:val="00265A6A"/>
    <w:rsid w:val="0026667B"/>
    <w:rsid w:val="00266883"/>
    <w:rsid w:val="00267970"/>
    <w:rsid w:val="0027734D"/>
    <w:rsid w:val="00280B43"/>
    <w:rsid w:val="00285BC5"/>
    <w:rsid w:val="002B5EE5"/>
    <w:rsid w:val="002B7004"/>
    <w:rsid w:val="002C361F"/>
    <w:rsid w:val="002C4385"/>
    <w:rsid w:val="0033090F"/>
    <w:rsid w:val="003316CE"/>
    <w:rsid w:val="00366899"/>
    <w:rsid w:val="00383F34"/>
    <w:rsid w:val="003B6C01"/>
    <w:rsid w:val="003C171B"/>
    <w:rsid w:val="00410CFA"/>
    <w:rsid w:val="00442444"/>
    <w:rsid w:val="004A31F3"/>
    <w:rsid w:val="004C2BFB"/>
    <w:rsid w:val="004E7EC0"/>
    <w:rsid w:val="004F2EE4"/>
    <w:rsid w:val="005252F3"/>
    <w:rsid w:val="00531312"/>
    <w:rsid w:val="00536D48"/>
    <w:rsid w:val="00566D8F"/>
    <w:rsid w:val="0057232C"/>
    <w:rsid w:val="00573ED8"/>
    <w:rsid w:val="005C65A6"/>
    <w:rsid w:val="005E35BC"/>
    <w:rsid w:val="005E6878"/>
    <w:rsid w:val="005F2FE4"/>
    <w:rsid w:val="00606CFB"/>
    <w:rsid w:val="00617A2E"/>
    <w:rsid w:val="0064459D"/>
    <w:rsid w:val="00655EE3"/>
    <w:rsid w:val="00661EB9"/>
    <w:rsid w:val="00664C97"/>
    <w:rsid w:val="006909E4"/>
    <w:rsid w:val="007243DE"/>
    <w:rsid w:val="007629BF"/>
    <w:rsid w:val="007732FC"/>
    <w:rsid w:val="007A1DD6"/>
    <w:rsid w:val="007B0AAB"/>
    <w:rsid w:val="007C726F"/>
    <w:rsid w:val="007D709A"/>
    <w:rsid w:val="00800997"/>
    <w:rsid w:val="00804770"/>
    <w:rsid w:val="00835B0B"/>
    <w:rsid w:val="00853BB7"/>
    <w:rsid w:val="008B63A7"/>
    <w:rsid w:val="008D4058"/>
    <w:rsid w:val="0091290C"/>
    <w:rsid w:val="00951C86"/>
    <w:rsid w:val="009611F7"/>
    <w:rsid w:val="00993726"/>
    <w:rsid w:val="00A70B6E"/>
    <w:rsid w:val="00A840C5"/>
    <w:rsid w:val="00A901B5"/>
    <w:rsid w:val="00AE5EAD"/>
    <w:rsid w:val="00B02820"/>
    <w:rsid w:val="00B841B7"/>
    <w:rsid w:val="00B91E02"/>
    <w:rsid w:val="00BF2FC2"/>
    <w:rsid w:val="00C0426E"/>
    <w:rsid w:val="00C219B7"/>
    <w:rsid w:val="00C25AA3"/>
    <w:rsid w:val="00C2602B"/>
    <w:rsid w:val="00C557AD"/>
    <w:rsid w:val="00C940A5"/>
    <w:rsid w:val="00C946F0"/>
    <w:rsid w:val="00D32E94"/>
    <w:rsid w:val="00D41D44"/>
    <w:rsid w:val="00D50FC9"/>
    <w:rsid w:val="00D568BD"/>
    <w:rsid w:val="00D579FE"/>
    <w:rsid w:val="00D63893"/>
    <w:rsid w:val="00D63E85"/>
    <w:rsid w:val="00D94E20"/>
    <w:rsid w:val="00DA1976"/>
    <w:rsid w:val="00E05A89"/>
    <w:rsid w:val="00E4360A"/>
    <w:rsid w:val="00E65058"/>
    <w:rsid w:val="00E672D9"/>
    <w:rsid w:val="00E86102"/>
    <w:rsid w:val="00EB779C"/>
    <w:rsid w:val="00F50C35"/>
    <w:rsid w:val="00FD1DF0"/>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1976"/>
    <w:pPr>
      <w:spacing w:after="0" w:line="240" w:lineRule="auto"/>
    </w:pPr>
  </w:style>
  <w:style w:type="paragraph" w:styleId="ListParagraph">
    <w:name w:val="List Paragraph"/>
    <w:basedOn w:val="Normal"/>
    <w:uiPriority w:val="34"/>
    <w:qFormat/>
    <w:rsid w:val="00664C97"/>
    <w:pPr>
      <w:ind w:left="720"/>
      <w:contextualSpacing/>
    </w:pPr>
  </w:style>
  <w:style w:type="paragraph" w:styleId="Header">
    <w:name w:val="header"/>
    <w:basedOn w:val="Normal"/>
    <w:link w:val="HeaderChar"/>
    <w:uiPriority w:val="99"/>
    <w:unhideWhenUsed/>
    <w:rsid w:val="005313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312"/>
  </w:style>
  <w:style w:type="paragraph" w:styleId="Footer">
    <w:name w:val="footer"/>
    <w:basedOn w:val="Normal"/>
    <w:link w:val="FooterChar"/>
    <w:uiPriority w:val="99"/>
    <w:unhideWhenUsed/>
    <w:rsid w:val="005313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312"/>
  </w:style>
  <w:style w:type="paragraph" w:styleId="BalloonText">
    <w:name w:val="Balloon Text"/>
    <w:basedOn w:val="Normal"/>
    <w:link w:val="BalloonTextChar"/>
    <w:uiPriority w:val="99"/>
    <w:semiHidden/>
    <w:unhideWhenUsed/>
    <w:rsid w:val="007B0A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A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1976"/>
    <w:pPr>
      <w:spacing w:after="0" w:line="240" w:lineRule="auto"/>
    </w:pPr>
  </w:style>
  <w:style w:type="paragraph" w:styleId="ListParagraph">
    <w:name w:val="List Paragraph"/>
    <w:basedOn w:val="Normal"/>
    <w:uiPriority w:val="34"/>
    <w:qFormat/>
    <w:rsid w:val="00664C97"/>
    <w:pPr>
      <w:ind w:left="720"/>
      <w:contextualSpacing/>
    </w:pPr>
  </w:style>
  <w:style w:type="paragraph" w:styleId="Header">
    <w:name w:val="header"/>
    <w:basedOn w:val="Normal"/>
    <w:link w:val="HeaderChar"/>
    <w:uiPriority w:val="99"/>
    <w:unhideWhenUsed/>
    <w:rsid w:val="005313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312"/>
  </w:style>
  <w:style w:type="paragraph" w:styleId="Footer">
    <w:name w:val="footer"/>
    <w:basedOn w:val="Normal"/>
    <w:link w:val="FooterChar"/>
    <w:uiPriority w:val="99"/>
    <w:unhideWhenUsed/>
    <w:rsid w:val="005313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312"/>
  </w:style>
  <w:style w:type="paragraph" w:styleId="BalloonText">
    <w:name w:val="Balloon Text"/>
    <w:basedOn w:val="Normal"/>
    <w:link w:val="BalloonTextChar"/>
    <w:uiPriority w:val="99"/>
    <w:semiHidden/>
    <w:unhideWhenUsed/>
    <w:rsid w:val="007B0A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A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54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3958</Words>
  <Characters>22567</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MAVANGIRA</dc:creator>
  <cp:lastModifiedBy>user</cp:lastModifiedBy>
  <cp:revision>2</cp:revision>
  <cp:lastPrinted>2012-03-29T13:33:00Z</cp:lastPrinted>
  <dcterms:created xsi:type="dcterms:W3CDTF">2012-05-23T13:36:00Z</dcterms:created>
  <dcterms:modified xsi:type="dcterms:W3CDTF">2012-05-23T13:36:00Z</dcterms:modified>
</cp:coreProperties>
</file>