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EE78D1" w:rsidRPr="00B017EC" w:rsidRDefault="00A26A1B"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FUNGAI NYAMURUNDIRA</w:t>
      </w:r>
      <w:r w:rsidR="00AF0C01">
        <w:rPr>
          <w:rFonts w:ascii="Times New Roman" w:hAnsi="Times New Roman" w:cs="Times New Roman"/>
          <w:sz w:val="24"/>
          <w:szCs w:val="24"/>
        </w:rPr>
        <w:t xml:space="preserve"> </w:t>
      </w:r>
    </w:p>
    <w:p w:rsidR="0096091F" w:rsidRPr="00B017EC" w:rsidRDefault="00F96775" w:rsidP="003A689C">
      <w:pPr>
        <w:spacing w:after="0" w:line="240" w:lineRule="auto"/>
        <w:jc w:val="both"/>
        <w:rPr>
          <w:rFonts w:ascii="Times New Roman" w:hAnsi="Times New Roman" w:cs="Times New Roman"/>
          <w:sz w:val="24"/>
          <w:szCs w:val="24"/>
        </w:rPr>
      </w:pPr>
      <w:proofErr w:type="gramStart"/>
      <w:r w:rsidRPr="00B017EC">
        <w:rPr>
          <w:rFonts w:ascii="Times New Roman" w:hAnsi="Times New Roman" w:cs="Times New Roman"/>
          <w:sz w:val="24"/>
          <w:szCs w:val="24"/>
        </w:rPr>
        <w:t>v</w:t>
      </w:r>
      <w:r w:rsidR="00EE78D1" w:rsidRPr="00B017EC">
        <w:rPr>
          <w:rFonts w:ascii="Times New Roman" w:hAnsi="Times New Roman" w:cs="Times New Roman"/>
          <w:sz w:val="24"/>
          <w:szCs w:val="24"/>
        </w:rPr>
        <w:t>ersus</w:t>
      </w:r>
      <w:proofErr w:type="gramEnd"/>
    </w:p>
    <w:p w:rsidR="00EE78D1" w:rsidRDefault="00A26A1B"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 DEVELOPMENT ASSOCIATION OF</w:t>
      </w:r>
    </w:p>
    <w:p w:rsidR="00A26A1B" w:rsidRDefault="00A26A1B"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CLAREMONT SECONDARY SCHOOL</w:t>
      </w:r>
    </w:p>
    <w:p w:rsidR="00C40160" w:rsidRDefault="00C40160" w:rsidP="003A689C">
      <w:pPr>
        <w:spacing w:after="0" w:line="240" w:lineRule="auto"/>
        <w:jc w:val="both"/>
        <w:rPr>
          <w:rFonts w:ascii="Times New Roman" w:hAnsi="Times New Roman" w:cs="Times New Roman"/>
          <w:sz w:val="24"/>
          <w:szCs w:val="24"/>
        </w:rPr>
      </w:pPr>
    </w:p>
    <w:p w:rsidR="003A689C" w:rsidRPr="00B017EC" w:rsidRDefault="003A689C" w:rsidP="003A689C">
      <w:pPr>
        <w:spacing w:after="0" w:line="240" w:lineRule="auto"/>
        <w:jc w:val="both"/>
        <w:rPr>
          <w:rFonts w:ascii="Times New Roman" w:hAnsi="Times New Roman" w:cs="Times New Roman"/>
          <w:sz w:val="24"/>
          <w:szCs w:val="24"/>
        </w:rPr>
      </w:pP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075172"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C40160" w:rsidRPr="00B017EC">
        <w:rPr>
          <w:rFonts w:ascii="Times New Roman" w:hAnsi="Times New Roman" w:cs="Times New Roman"/>
          <w:sz w:val="24"/>
          <w:szCs w:val="24"/>
        </w:rPr>
        <w:t>MUZENDA J</w:t>
      </w:r>
      <w:r>
        <w:rPr>
          <w:rFonts w:ascii="Times New Roman" w:hAnsi="Times New Roman" w:cs="Times New Roman"/>
          <w:sz w:val="24"/>
          <w:szCs w:val="24"/>
        </w:rPr>
        <w:t>J</w:t>
      </w: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CD0AE3">
        <w:rPr>
          <w:rFonts w:ascii="Times New Roman" w:hAnsi="Times New Roman" w:cs="Times New Roman"/>
          <w:sz w:val="24"/>
          <w:szCs w:val="24"/>
        </w:rPr>
        <w:t>ARE, 2</w:t>
      </w:r>
      <w:r w:rsidR="00AF0C01">
        <w:rPr>
          <w:rFonts w:ascii="Times New Roman" w:hAnsi="Times New Roman" w:cs="Times New Roman"/>
          <w:sz w:val="24"/>
          <w:szCs w:val="24"/>
        </w:rPr>
        <w:t>6</w:t>
      </w:r>
      <w:r w:rsidR="006919BD" w:rsidRPr="00B017EC">
        <w:rPr>
          <w:rFonts w:ascii="Times New Roman" w:hAnsi="Times New Roman" w:cs="Times New Roman"/>
          <w:sz w:val="24"/>
          <w:szCs w:val="24"/>
        </w:rPr>
        <w:t xml:space="preserve"> May</w:t>
      </w:r>
      <w:r w:rsidR="000F4D02" w:rsidRPr="00B017EC">
        <w:rPr>
          <w:rFonts w:ascii="Times New Roman" w:hAnsi="Times New Roman" w:cs="Times New Roman"/>
          <w:sz w:val="24"/>
          <w:szCs w:val="24"/>
        </w:rPr>
        <w:t xml:space="preserve"> </w:t>
      </w:r>
      <w:r w:rsidR="00C26757" w:rsidRPr="00B017EC">
        <w:rPr>
          <w:rFonts w:ascii="Times New Roman" w:hAnsi="Times New Roman" w:cs="Times New Roman"/>
          <w:sz w:val="24"/>
          <w:szCs w:val="24"/>
        </w:rPr>
        <w:t>2021</w:t>
      </w:r>
      <w:r w:rsidR="00AF0C01">
        <w:rPr>
          <w:rFonts w:ascii="Times New Roman" w:hAnsi="Times New Roman" w:cs="Times New Roman"/>
          <w:sz w:val="24"/>
          <w:szCs w:val="24"/>
        </w:rPr>
        <w:t xml:space="preserve"> and</w:t>
      </w:r>
      <w:r w:rsidR="00AC4FD9">
        <w:rPr>
          <w:rFonts w:ascii="Times New Roman" w:hAnsi="Times New Roman" w:cs="Times New Roman"/>
          <w:sz w:val="24"/>
          <w:szCs w:val="24"/>
        </w:rPr>
        <w:t xml:space="preserve"> </w:t>
      </w:r>
      <w:r w:rsidR="00BD6609">
        <w:rPr>
          <w:rFonts w:ascii="Times New Roman" w:hAnsi="Times New Roman" w:cs="Times New Roman"/>
          <w:sz w:val="24"/>
          <w:szCs w:val="24"/>
        </w:rPr>
        <w:t xml:space="preserve">24 June </w:t>
      </w:r>
      <w:r w:rsidR="00AC4FD9">
        <w:rPr>
          <w:rFonts w:ascii="Times New Roman" w:hAnsi="Times New Roman" w:cs="Times New Roman"/>
          <w:sz w:val="24"/>
          <w:szCs w:val="24"/>
        </w:rPr>
        <w:t>2021</w:t>
      </w:r>
      <w:r w:rsidR="00AF0C01">
        <w:rPr>
          <w:rFonts w:ascii="Times New Roman" w:hAnsi="Times New Roman" w:cs="Times New Roman"/>
          <w:sz w:val="24"/>
          <w:szCs w:val="24"/>
        </w:rPr>
        <w:t xml:space="preserve"> </w:t>
      </w:r>
    </w:p>
    <w:p w:rsidR="00C40160" w:rsidRPr="00B017EC" w:rsidRDefault="00C40160" w:rsidP="003A689C">
      <w:pPr>
        <w:spacing w:after="0" w:line="240" w:lineRule="auto"/>
        <w:jc w:val="both"/>
        <w:rPr>
          <w:rFonts w:ascii="Times New Roman" w:hAnsi="Times New Roman" w:cs="Times New Roman"/>
          <w:sz w:val="24"/>
          <w:szCs w:val="24"/>
        </w:rPr>
      </w:pPr>
    </w:p>
    <w:p w:rsidR="00EF05BC" w:rsidRPr="00B017EC" w:rsidRDefault="00EF05BC" w:rsidP="003A689C">
      <w:pPr>
        <w:spacing w:after="0" w:line="240" w:lineRule="auto"/>
        <w:jc w:val="both"/>
        <w:rPr>
          <w:rFonts w:ascii="Times New Roman" w:hAnsi="Times New Roman" w:cs="Times New Roman"/>
          <w:sz w:val="24"/>
          <w:szCs w:val="24"/>
        </w:rPr>
      </w:pPr>
    </w:p>
    <w:p w:rsidR="00C26757" w:rsidRDefault="006919BD" w:rsidP="003A689C">
      <w:pPr>
        <w:spacing w:after="0" w:line="240" w:lineRule="auto"/>
        <w:jc w:val="both"/>
        <w:rPr>
          <w:rFonts w:ascii="Times New Roman" w:hAnsi="Times New Roman" w:cs="Times New Roman"/>
          <w:b/>
          <w:sz w:val="24"/>
          <w:szCs w:val="24"/>
        </w:rPr>
      </w:pPr>
      <w:r w:rsidRPr="00B017EC">
        <w:rPr>
          <w:rFonts w:ascii="Times New Roman" w:hAnsi="Times New Roman" w:cs="Times New Roman"/>
          <w:b/>
          <w:sz w:val="24"/>
          <w:szCs w:val="24"/>
        </w:rPr>
        <w:t>Civil Appeal</w:t>
      </w:r>
    </w:p>
    <w:p w:rsidR="00CD0AE3" w:rsidRDefault="00CD0AE3" w:rsidP="003A689C">
      <w:pPr>
        <w:spacing w:after="0" w:line="240" w:lineRule="auto"/>
        <w:jc w:val="both"/>
        <w:rPr>
          <w:rFonts w:ascii="Times New Roman" w:hAnsi="Times New Roman" w:cs="Times New Roman"/>
          <w:b/>
          <w:sz w:val="24"/>
          <w:szCs w:val="24"/>
        </w:rPr>
      </w:pPr>
    </w:p>
    <w:p w:rsidR="003A689C" w:rsidRDefault="003A689C" w:rsidP="003A689C">
      <w:pPr>
        <w:spacing w:after="0" w:line="240" w:lineRule="auto"/>
        <w:jc w:val="both"/>
        <w:rPr>
          <w:rFonts w:ascii="Times New Roman" w:hAnsi="Times New Roman" w:cs="Times New Roman"/>
          <w:b/>
          <w:sz w:val="24"/>
          <w:szCs w:val="24"/>
        </w:rPr>
      </w:pPr>
    </w:p>
    <w:p w:rsidR="00CD0AE3" w:rsidRDefault="00A26A1B"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R. Mugabe</w:t>
      </w:r>
      <w:r w:rsidR="00CD0AE3">
        <w:rPr>
          <w:rFonts w:ascii="Times New Roman" w:hAnsi="Times New Roman" w:cs="Times New Roman"/>
          <w:sz w:val="24"/>
          <w:szCs w:val="24"/>
        </w:rPr>
        <w:t xml:space="preserve">, for the Appellant </w:t>
      </w:r>
    </w:p>
    <w:p w:rsidR="00CD0AE3" w:rsidRPr="00CD0AE3" w:rsidRDefault="00A26A1B"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Advocate </w:t>
      </w:r>
      <w:r w:rsidRPr="00A26A1B">
        <w:rPr>
          <w:rFonts w:ascii="Times New Roman" w:hAnsi="Times New Roman" w:cs="Times New Roman"/>
          <w:i/>
          <w:sz w:val="24"/>
          <w:szCs w:val="24"/>
        </w:rPr>
        <w:t xml:space="preserve">G. R. J. </w:t>
      </w:r>
      <w:proofErr w:type="spellStart"/>
      <w:r w:rsidRPr="00A26A1B">
        <w:rPr>
          <w:rFonts w:ascii="Times New Roman" w:hAnsi="Times New Roman" w:cs="Times New Roman"/>
          <w:i/>
          <w:sz w:val="24"/>
          <w:szCs w:val="24"/>
        </w:rPr>
        <w:t>Sithole</w:t>
      </w:r>
      <w:proofErr w:type="spellEnd"/>
      <w:r>
        <w:rPr>
          <w:rFonts w:ascii="Times New Roman" w:hAnsi="Times New Roman" w:cs="Times New Roman"/>
          <w:sz w:val="24"/>
          <w:szCs w:val="24"/>
        </w:rPr>
        <w:t xml:space="preserve"> with </w:t>
      </w:r>
      <w:r w:rsidRPr="00A26A1B">
        <w:rPr>
          <w:rFonts w:ascii="Times New Roman" w:hAnsi="Times New Roman" w:cs="Times New Roman"/>
          <w:i/>
          <w:sz w:val="24"/>
          <w:szCs w:val="24"/>
        </w:rPr>
        <w:t xml:space="preserve">C. </w:t>
      </w:r>
      <w:proofErr w:type="spellStart"/>
      <w:r w:rsidRPr="00A26A1B">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r w:rsidRPr="00A26A1B">
        <w:rPr>
          <w:rFonts w:ascii="Times New Roman" w:hAnsi="Times New Roman" w:cs="Times New Roman"/>
          <w:i/>
          <w:sz w:val="24"/>
          <w:szCs w:val="24"/>
        </w:rPr>
        <w:t>Jnr</w:t>
      </w:r>
      <w:r>
        <w:rPr>
          <w:rFonts w:ascii="Times New Roman" w:hAnsi="Times New Roman" w:cs="Times New Roman"/>
          <w:sz w:val="24"/>
          <w:szCs w:val="24"/>
        </w:rPr>
        <w:t xml:space="preserve">) for the </w:t>
      </w:r>
      <w:r w:rsidR="00CD0AE3">
        <w:rPr>
          <w:rFonts w:ascii="Times New Roman" w:hAnsi="Times New Roman" w:cs="Times New Roman"/>
          <w:sz w:val="24"/>
          <w:szCs w:val="24"/>
        </w:rPr>
        <w:t>Respondent</w:t>
      </w:r>
      <w:r>
        <w:rPr>
          <w:rFonts w:ascii="Times New Roman" w:hAnsi="Times New Roman" w:cs="Times New Roman"/>
          <w:sz w:val="24"/>
          <w:szCs w:val="24"/>
        </w:rPr>
        <w:t>.</w:t>
      </w:r>
    </w:p>
    <w:p w:rsidR="006919BD" w:rsidRPr="00B017EC" w:rsidRDefault="006919BD" w:rsidP="003A689C">
      <w:pPr>
        <w:spacing w:after="0" w:line="240" w:lineRule="auto"/>
        <w:jc w:val="both"/>
        <w:rPr>
          <w:rFonts w:ascii="Times New Roman" w:hAnsi="Times New Roman" w:cs="Times New Roman"/>
          <w:b/>
          <w:sz w:val="24"/>
          <w:szCs w:val="24"/>
        </w:rPr>
      </w:pPr>
    </w:p>
    <w:p w:rsidR="00C26757" w:rsidRPr="00B017EC" w:rsidRDefault="00C26757" w:rsidP="00B017EC">
      <w:pPr>
        <w:spacing w:after="0" w:line="360" w:lineRule="auto"/>
        <w:jc w:val="both"/>
        <w:rPr>
          <w:rFonts w:ascii="Times New Roman" w:hAnsi="Times New Roman" w:cs="Times New Roman"/>
          <w:b/>
          <w:sz w:val="24"/>
          <w:szCs w:val="24"/>
        </w:rPr>
      </w:pPr>
    </w:p>
    <w:p w:rsidR="00A26A1B" w:rsidRDefault="00AD6211" w:rsidP="00A26A1B">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MUZENDA J: </w:t>
      </w:r>
      <w:r w:rsidR="00A26A1B">
        <w:rPr>
          <w:rFonts w:ascii="Times New Roman" w:hAnsi="Times New Roman" w:cs="Times New Roman"/>
          <w:sz w:val="24"/>
          <w:szCs w:val="24"/>
        </w:rPr>
        <w:t>This is an appeal agains</w:t>
      </w:r>
      <w:r w:rsidR="0043364E">
        <w:rPr>
          <w:rFonts w:ascii="Times New Roman" w:hAnsi="Times New Roman" w:cs="Times New Roman"/>
          <w:sz w:val="24"/>
          <w:szCs w:val="24"/>
        </w:rPr>
        <w:t xml:space="preserve">t the whole judgment and order </w:t>
      </w:r>
      <w:r w:rsidR="00A26A1B">
        <w:rPr>
          <w:rFonts w:ascii="Times New Roman" w:hAnsi="Times New Roman" w:cs="Times New Roman"/>
          <w:sz w:val="24"/>
          <w:szCs w:val="24"/>
        </w:rPr>
        <w:t xml:space="preserve">handed down by a Magistrate sitting at </w:t>
      </w:r>
      <w:proofErr w:type="spellStart"/>
      <w:r w:rsidR="00A26A1B">
        <w:rPr>
          <w:rFonts w:ascii="Times New Roman" w:hAnsi="Times New Roman" w:cs="Times New Roman"/>
          <w:sz w:val="24"/>
          <w:szCs w:val="24"/>
        </w:rPr>
        <w:t>Nyanga</w:t>
      </w:r>
      <w:proofErr w:type="spellEnd"/>
      <w:r w:rsidR="00A26A1B">
        <w:rPr>
          <w:rFonts w:ascii="Times New Roman" w:hAnsi="Times New Roman" w:cs="Times New Roman"/>
          <w:sz w:val="24"/>
          <w:szCs w:val="24"/>
        </w:rPr>
        <w:t xml:space="preserve"> on 8 October 2020 where the court </w:t>
      </w:r>
      <w:r w:rsidR="00BC4191" w:rsidRPr="00BC4191">
        <w:rPr>
          <w:rFonts w:ascii="Times New Roman" w:hAnsi="Times New Roman" w:cs="Times New Roman"/>
          <w:i/>
          <w:sz w:val="24"/>
          <w:szCs w:val="24"/>
        </w:rPr>
        <w:t>a quo</w:t>
      </w:r>
      <w:r w:rsidR="00A26A1B">
        <w:rPr>
          <w:rFonts w:ascii="Times New Roman" w:hAnsi="Times New Roman" w:cs="Times New Roman"/>
          <w:sz w:val="24"/>
          <w:szCs w:val="24"/>
        </w:rPr>
        <w:t xml:space="preserve"> granted an order in favour of the respondent interdicting appe</w:t>
      </w:r>
      <w:r w:rsidR="0043364E">
        <w:rPr>
          <w:rFonts w:ascii="Times New Roman" w:hAnsi="Times New Roman" w:cs="Times New Roman"/>
          <w:sz w:val="24"/>
          <w:szCs w:val="24"/>
        </w:rPr>
        <w:t>llant from gaining entrance into</w:t>
      </w:r>
      <w:r w:rsidR="00A26A1B">
        <w:rPr>
          <w:rFonts w:ascii="Times New Roman" w:hAnsi="Times New Roman" w:cs="Times New Roman"/>
          <w:sz w:val="24"/>
          <w:szCs w:val="24"/>
        </w:rPr>
        <w:t xml:space="preserve"> Claremont Secondary School premises, constructing a fireguard within and around the said school and barring appellant from erecting a fence around and within the respondent school.</w:t>
      </w:r>
    </w:p>
    <w:p w:rsidR="00A26A1B" w:rsidRDefault="00A26A1B" w:rsidP="00A26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is being opposed by the respondent.</w:t>
      </w:r>
    </w:p>
    <w:p w:rsidR="00A26A1B" w:rsidRDefault="00A26A1B" w:rsidP="00A26A1B">
      <w:pPr>
        <w:spacing w:after="0" w:line="360" w:lineRule="auto"/>
        <w:jc w:val="both"/>
        <w:rPr>
          <w:rFonts w:ascii="Times New Roman" w:hAnsi="Times New Roman" w:cs="Times New Roman"/>
          <w:sz w:val="24"/>
          <w:szCs w:val="24"/>
        </w:rPr>
      </w:pPr>
    </w:p>
    <w:p w:rsidR="00A26A1B" w:rsidRDefault="00A26A1B" w:rsidP="00A26A1B">
      <w:pPr>
        <w:spacing w:after="0" w:line="360" w:lineRule="auto"/>
        <w:jc w:val="both"/>
        <w:rPr>
          <w:rFonts w:ascii="Times New Roman" w:hAnsi="Times New Roman" w:cs="Times New Roman"/>
          <w:sz w:val="24"/>
          <w:szCs w:val="24"/>
          <w:u w:val="single"/>
        </w:rPr>
      </w:pPr>
      <w:r w:rsidRPr="00A26A1B">
        <w:rPr>
          <w:rFonts w:ascii="Times New Roman" w:hAnsi="Times New Roman" w:cs="Times New Roman"/>
          <w:sz w:val="24"/>
          <w:szCs w:val="24"/>
          <w:u w:val="single"/>
        </w:rPr>
        <w:t xml:space="preserve">Background </w:t>
      </w:r>
    </w:p>
    <w:p w:rsidR="00A26A1B" w:rsidRDefault="00A26A1B" w:rsidP="00A26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10 July 2020 respondent approached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xml:space="preserve"> Magistrate Court with </w:t>
      </w:r>
      <w:r w:rsidRPr="0043364E">
        <w:rPr>
          <w:rFonts w:ascii="Times New Roman" w:hAnsi="Times New Roman" w:cs="Times New Roman"/>
          <w:i/>
          <w:sz w:val="24"/>
          <w:szCs w:val="24"/>
        </w:rPr>
        <w:t xml:space="preserve">an </w:t>
      </w:r>
      <w:proofErr w:type="spellStart"/>
      <w:r w:rsidRPr="0043364E">
        <w:rPr>
          <w:rFonts w:ascii="Times New Roman" w:hAnsi="Times New Roman" w:cs="Times New Roman"/>
          <w:i/>
          <w:sz w:val="24"/>
          <w:szCs w:val="24"/>
        </w:rPr>
        <w:t>exparte</w:t>
      </w:r>
      <w:proofErr w:type="spellEnd"/>
      <w:r>
        <w:rPr>
          <w:rFonts w:ascii="Times New Roman" w:hAnsi="Times New Roman" w:cs="Times New Roman"/>
          <w:sz w:val="24"/>
          <w:szCs w:val="24"/>
        </w:rPr>
        <w:t xml:space="preserve"> application </w:t>
      </w:r>
      <w:r w:rsidR="00B372FB">
        <w:rPr>
          <w:rFonts w:ascii="Times New Roman" w:hAnsi="Times New Roman" w:cs="Times New Roman"/>
          <w:sz w:val="24"/>
          <w:szCs w:val="24"/>
        </w:rPr>
        <w:t xml:space="preserve">for an interdict against the appellant. In the founding affidavit Mr Philip </w:t>
      </w:r>
      <w:proofErr w:type="spellStart"/>
      <w:r w:rsidR="00B372FB">
        <w:rPr>
          <w:rFonts w:ascii="Times New Roman" w:hAnsi="Times New Roman" w:cs="Times New Roman"/>
          <w:sz w:val="24"/>
          <w:szCs w:val="24"/>
        </w:rPr>
        <w:t>Makande</w:t>
      </w:r>
      <w:proofErr w:type="spellEnd"/>
      <w:r w:rsidR="00B372FB">
        <w:rPr>
          <w:rFonts w:ascii="Times New Roman" w:hAnsi="Times New Roman" w:cs="Times New Roman"/>
          <w:sz w:val="24"/>
          <w:szCs w:val="24"/>
        </w:rPr>
        <w:t>, the vice chairpe</w:t>
      </w:r>
      <w:r w:rsidR="0043364E">
        <w:rPr>
          <w:rFonts w:ascii="Times New Roman" w:hAnsi="Times New Roman" w:cs="Times New Roman"/>
          <w:sz w:val="24"/>
          <w:szCs w:val="24"/>
        </w:rPr>
        <w:t>rson of the respondent deposed</w:t>
      </w:r>
      <w:r w:rsidR="00B372FB">
        <w:rPr>
          <w:rFonts w:ascii="Times New Roman" w:hAnsi="Times New Roman" w:cs="Times New Roman"/>
          <w:sz w:val="24"/>
          <w:szCs w:val="24"/>
        </w:rPr>
        <w:t xml:space="preserve"> to an affidavit alleging that the school occupies a piece of land at Claremont Estate with the blessing of the government. The school authorities have since made meaningful developments at school. However on an unspecified date appellant is alleged to have taken occupation of the greater portion of the piece of land and embarked on a tree cuttin</w:t>
      </w:r>
      <w:r w:rsidR="0043364E">
        <w:rPr>
          <w:rFonts w:ascii="Times New Roman" w:hAnsi="Times New Roman" w:cs="Times New Roman"/>
          <w:sz w:val="24"/>
          <w:szCs w:val="24"/>
        </w:rPr>
        <w:t>g spree of exotic trees meant fo</w:t>
      </w:r>
      <w:r w:rsidR="00B372FB">
        <w:rPr>
          <w:rFonts w:ascii="Times New Roman" w:hAnsi="Times New Roman" w:cs="Times New Roman"/>
          <w:sz w:val="24"/>
          <w:szCs w:val="24"/>
        </w:rPr>
        <w:t xml:space="preserve">r timber processing. The respondent also alleged that the appellant had destroyed flora of the area that beautifies the environment of the school. Appellant is said to be erecting a </w:t>
      </w:r>
      <w:r w:rsidR="0043364E">
        <w:rPr>
          <w:rFonts w:ascii="Times New Roman" w:hAnsi="Times New Roman" w:cs="Times New Roman"/>
          <w:sz w:val="24"/>
          <w:szCs w:val="24"/>
        </w:rPr>
        <w:t>fireguard around the school as well as erecting a security fence on the said</w:t>
      </w:r>
      <w:r w:rsidR="00B372FB">
        <w:rPr>
          <w:rFonts w:ascii="Times New Roman" w:hAnsi="Times New Roman" w:cs="Times New Roman"/>
          <w:sz w:val="24"/>
          <w:szCs w:val="24"/>
        </w:rPr>
        <w:t xml:space="preserve"> fireguard. </w:t>
      </w:r>
      <w:r w:rsidR="00CF0639">
        <w:rPr>
          <w:rFonts w:ascii="Times New Roman" w:hAnsi="Times New Roman" w:cs="Times New Roman"/>
          <w:sz w:val="24"/>
          <w:szCs w:val="24"/>
        </w:rPr>
        <w:t xml:space="preserve">Appellant also effected a fireguard which cuts through the respondent school facilities. The activities of the appellant were said to </w:t>
      </w:r>
      <w:r w:rsidR="0043364E">
        <w:rPr>
          <w:rFonts w:ascii="Times New Roman" w:hAnsi="Times New Roman" w:cs="Times New Roman"/>
          <w:sz w:val="24"/>
          <w:szCs w:val="24"/>
        </w:rPr>
        <w:t>b</w:t>
      </w:r>
      <w:r w:rsidR="00CF0639">
        <w:rPr>
          <w:rFonts w:ascii="Times New Roman" w:hAnsi="Times New Roman" w:cs="Times New Roman"/>
          <w:sz w:val="24"/>
          <w:szCs w:val="24"/>
        </w:rPr>
        <w:t xml:space="preserve">e barring respondent’s </w:t>
      </w:r>
      <w:r w:rsidR="00CF0639">
        <w:rPr>
          <w:rFonts w:ascii="Times New Roman" w:hAnsi="Times New Roman" w:cs="Times New Roman"/>
          <w:sz w:val="24"/>
          <w:szCs w:val="24"/>
        </w:rPr>
        <w:lastRenderedPageBreak/>
        <w:t xml:space="preserve">staff from accessing the premises as well as making it impossible for the pupils to gain into the school using same entry points. </w:t>
      </w:r>
    </w:p>
    <w:p w:rsidR="00CF0639" w:rsidRDefault="00CF0639" w:rsidP="00A26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the argument of respondent that appellant was an illegal occupier on the land in dispute. The government departments are said to ha</w:t>
      </w:r>
      <w:r w:rsidR="0043364E">
        <w:rPr>
          <w:rFonts w:ascii="Times New Roman" w:hAnsi="Times New Roman" w:cs="Times New Roman"/>
          <w:sz w:val="24"/>
          <w:szCs w:val="24"/>
        </w:rPr>
        <w:t>ve disowned the appellant and as</w:t>
      </w:r>
      <w:r>
        <w:rPr>
          <w:rFonts w:ascii="Times New Roman" w:hAnsi="Times New Roman" w:cs="Times New Roman"/>
          <w:sz w:val="24"/>
          <w:szCs w:val="24"/>
        </w:rPr>
        <w:t xml:space="preserve"> a result the respondent moved the court </w:t>
      </w:r>
      <w:r w:rsidR="00BC4191" w:rsidRPr="00BC4191">
        <w:rPr>
          <w:rFonts w:ascii="Times New Roman" w:hAnsi="Times New Roman" w:cs="Times New Roman"/>
          <w:i/>
          <w:sz w:val="24"/>
          <w:szCs w:val="24"/>
        </w:rPr>
        <w:t>a quo</w:t>
      </w:r>
      <w:r>
        <w:rPr>
          <w:rFonts w:ascii="Times New Roman" w:hAnsi="Times New Roman" w:cs="Times New Roman"/>
          <w:sz w:val="24"/>
          <w:szCs w:val="24"/>
        </w:rPr>
        <w:t xml:space="preserve"> to grant the relief it prays for. </w:t>
      </w:r>
    </w:p>
    <w:p w:rsidR="00CF0639" w:rsidRDefault="0043364E" w:rsidP="00A26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27 July 2020 appellant fi</w:t>
      </w:r>
      <w:r w:rsidR="00CF0639">
        <w:rPr>
          <w:rFonts w:ascii="Times New Roman" w:hAnsi="Times New Roman" w:cs="Times New Roman"/>
          <w:sz w:val="24"/>
          <w:szCs w:val="24"/>
        </w:rPr>
        <w:t>l</w:t>
      </w:r>
      <w:r>
        <w:rPr>
          <w:rFonts w:ascii="Times New Roman" w:hAnsi="Times New Roman" w:cs="Times New Roman"/>
          <w:sz w:val="24"/>
          <w:szCs w:val="24"/>
        </w:rPr>
        <w:t>e</w:t>
      </w:r>
      <w:r w:rsidR="00CF0639">
        <w:rPr>
          <w:rFonts w:ascii="Times New Roman" w:hAnsi="Times New Roman" w:cs="Times New Roman"/>
          <w:sz w:val="24"/>
          <w:szCs w:val="24"/>
        </w:rPr>
        <w:t xml:space="preserve">d his opposing papers. He raised a preliminary point to the effect that </w:t>
      </w:r>
      <w:r w:rsidR="00BD1935">
        <w:rPr>
          <w:rFonts w:ascii="Times New Roman" w:hAnsi="Times New Roman" w:cs="Times New Roman"/>
          <w:sz w:val="24"/>
          <w:szCs w:val="24"/>
        </w:rPr>
        <w:t>respondent was in contempt of c</w:t>
      </w:r>
      <w:r w:rsidR="00CF0639">
        <w:rPr>
          <w:rFonts w:ascii="Times New Roman" w:hAnsi="Times New Roman" w:cs="Times New Roman"/>
          <w:sz w:val="24"/>
          <w:szCs w:val="24"/>
        </w:rPr>
        <w:t>ourt for failing to pay costs as per court order o</w:t>
      </w:r>
      <w:r w:rsidR="00BD1935">
        <w:rPr>
          <w:rFonts w:ascii="Times New Roman" w:hAnsi="Times New Roman" w:cs="Times New Roman"/>
          <w:sz w:val="24"/>
          <w:szCs w:val="24"/>
        </w:rPr>
        <w:t>f 15 Jul</w:t>
      </w:r>
      <w:r w:rsidR="00CF0639">
        <w:rPr>
          <w:rFonts w:ascii="Times New Roman" w:hAnsi="Times New Roman" w:cs="Times New Roman"/>
          <w:sz w:val="24"/>
          <w:szCs w:val="24"/>
        </w:rPr>
        <w:t xml:space="preserve">y 2020 under CIV ‘A’ 38/20. He </w:t>
      </w:r>
      <w:r w:rsidR="00BD1935">
        <w:rPr>
          <w:rFonts w:ascii="Times New Roman" w:hAnsi="Times New Roman" w:cs="Times New Roman"/>
          <w:sz w:val="24"/>
          <w:szCs w:val="24"/>
        </w:rPr>
        <w:t>complained further</w:t>
      </w:r>
      <w:r w:rsidR="00CF0639">
        <w:rPr>
          <w:rFonts w:ascii="Times New Roman" w:hAnsi="Times New Roman" w:cs="Times New Roman"/>
          <w:sz w:val="24"/>
          <w:szCs w:val="24"/>
        </w:rPr>
        <w:t xml:space="preserve"> that respondent was approaching the court </w:t>
      </w:r>
      <w:r w:rsidR="00BC4191" w:rsidRPr="00BC4191">
        <w:rPr>
          <w:rFonts w:ascii="Times New Roman" w:hAnsi="Times New Roman" w:cs="Times New Roman"/>
          <w:i/>
          <w:sz w:val="24"/>
          <w:szCs w:val="24"/>
        </w:rPr>
        <w:t>a quo</w:t>
      </w:r>
      <w:r w:rsidR="00CF0639">
        <w:rPr>
          <w:rFonts w:ascii="Times New Roman" w:hAnsi="Times New Roman" w:cs="Times New Roman"/>
          <w:sz w:val="24"/>
          <w:szCs w:val="24"/>
        </w:rPr>
        <w:t xml:space="preserve"> with dirty hands. It was also the appellant’s averment that the school did not have lawful authority to be at the piece of land and as such res</w:t>
      </w:r>
      <w:r w:rsidR="00BD1935">
        <w:rPr>
          <w:rFonts w:ascii="Times New Roman" w:hAnsi="Times New Roman" w:cs="Times New Roman"/>
          <w:sz w:val="24"/>
          <w:szCs w:val="24"/>
        </w:rPr>
        <w:t xml:space="preserve">pondent was an illegal occupier. The appellant also raised a second point </w:t>
      </w:r>
      <w:r w:rsidR="00BD1935" w:rsidRPr="001433A2">
        <w:rPr>
          <w:rFonts w:ascii="Times New Roman" w:hAnsi="Times New Roman" w:cs="Times New Roman"/>
          <w:i/>
          <w:sz w:val="24"/>
          <w:szCs w:val="24"/>
        </w:rPr>
        <w:t>in</w:t>
      </w:r>
      <w:r w:rsidR="00BD1935">
        <w:rPr>
          <w:rFonts w:ascii="Times New Roman" w:hAnsi="Times New Roman" w:cs="Times New Roman"/>
          <w:sz w:val="24"/>
          <w:szCs w:val="24"/>
        </w:rPr>
        <w:t xml:space="preserve"> </w:t>
      </w:r>
      <w:proofErr w:type="spellStart"/>
      <w:r w:rsidR="00BD1935" w:rsidRPr="00BD1935">
        <w:rPr>
          <w:rFonts w:ascii="Times New Roman" w:hAnsi="Times New Roman" w:cs="Times New Roman"/>
          <w:i/>
          <w:sz w:val="24"/>
          <w:szCs w:val="24"/>
        </w:rPr>
        <w:t>limine</w:t>
      </w:r>
      <w:proofErr w:type="spellEnd"/>
      <w:r w:rsidR="00BD1935">
        <w:rPr>
          <w:rFonts w:ascii="Times New Roman" w:hAnsi="Times New Roman" w:cs="Times New Roman"/>
          <w:sz w:val="24"/>
          <w:szCs w:val="24"/>
        </w:rPr>
        <w:t xml:space="preserve"> of a non-joinder of the Minister of Lands, Agriculture Water, Climate and Rural Resettlement (“The Minister”)</w:t>
      </w:r>
      <w:r w:rsidR="00E63A09">
        <w:rPr>
          <w:rFonts w:ascii="Times New Roman" w:hAnsi="Times New Roman" w:cs="Times New Roman"/>
          <w:sz w:val="24"/>
          <w:szCs w:val="24"/>
        </w:rPr>
        <w:t xml:space="preserve"> </w:t>
      </w:r>
      <w:r w:rsidR="00BD1935">
        <w:rPr>
          <w:rFonts w:ascii="Times New Roman" w:hAnsi="Times New Roman" w:cs="Times New Roman"/>
          <w:sz w:val="24"/>
          <w:szCs w:val="24"/>
        </w:rPr>
        <w:t xml:space="preserve">who is the responsible authority and as such non-joinder was fatal to the application before the court </w:t>
      </w:r>
      <w:r w:rsidR="00BC4191" w:rsidRPr="00BC4191">
        <w:rPr>
          <w:rFonts w:ascii="Times New Roman" w:hAnsi="Times New Roman" w:cs="Times New Roman"/>
          <w:i/>
          <w:sz w:val="24"/>
          <w:szCs w:val="24"/>
        </w:rPr>
        <w:t>a quo</w:t>
      </w:r>
      <w:r w:rsidR="00BD1935">
        <w:rPr>
          <w:rFonts w:ascii="Times New Roman" w:hAnsi="Times New Roman" w:cs="Times New Roman"/>
          <w:sz w:val="24"/>
          <w:szCs w:val="24"/>
        </w:rPr>
        <w:t xml:space="preserve">. It was also the contention of appellant on points </w:t>
      </w:r>
      <w:r w:rsidR="00BD1935" w:rsidRPr="001433A2">
        <w:rPr>
          <w:rFonts w:ascii="Times New Roman" w:hAnsi="Times New Roman" w:cs="Times New Roman"/>
          <w:i/>
          <w:sz w:val="24"/>
          <w:szCs w:val="24"/>
        </w:rPr>
        <w:t xml:space="preserve">in </w:t>
      </w:r>
      <w:proofErr w:type="spellStart"/>
      <w:r w:rsidR="00BD1935" w:rsidRPr="001433A2">
        <w:rPr>
          <w:rFonts w:ascii="Times New Roman" w:hAnsi="Times New Roman" w:cs="Times New Roman"/>
          <w:i/>
          <w:sz w:val="24"/>
          <w:szCs w:val="24"/>
        </w:rPr>
        <w:t>limine</w:t>
      </w:r>
      <w:proofErr w:type="spellEnd"/>
      <w:r w:rsidR="00BD1935">
        <w:rPr>
          <w:rFonts w:ascii="Times New Roman" w:hAnsi="Times New Roman" w:cs="Times New Roman"/>
          <w:sz w:val="24"/>
          <w:szCs w:val="24"/>
        </w:rPr>
        <w:t xml:space="preserve"> that respondent’s Vice chairperson had filed a defectiv</w:t>
      </w:r>
      <w:r w:rsidR="001433A2">
        <w:rPr>
          <w:rFonts w:ascii="Times New Roman" w:hAnsi="Times New Roman" w:cs="Times New Roman"/>
          <w:sz w:val="24"/>
          <w:szCs w:val="24"/>
        </w:rPr>
        <w:t xml:space="preserve">e founding affidavit, alleging </w:t>
      </w:r>
      <w:r w:rsidR="0050508E">
        <w:rPr>
          <w:rFonts w:ascii="Times New Roman" w:hAnsi="Times New Roman" w:cs="Times New Roman"/>
          <w:sz w:val="24"/>
          <w:szCs w:val="24"/>
        </w:rPr>
        <w:t>that the deponent</w:t>
      </w:r>
      <w:r w:rsidR="00BD1935">
        <w:rPr>
          <w:rFonts w:ascii="Times New Roman" w:hAnsi="Times New Roman" w:cs="Times New Roman"/>
          <w:sz w:val="24"/>
          <w:szCs w:val="24"/>
        </w:rPr>
        <w:t xml:space="preserve"> to the founding affidavit failed to justify and establish respondent’s legal identity, status and authority in bringing the action.</w:t>
      </w:r>
    </w:p>
    <w:p w:rsidR="00BD1935" w:rsidRDefault="00BD1935" w:rsidP="00A26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appellant </w:t>
      </w:r>
      <w:r w:rsidR="001433A2">
        <w:rPr>
          <w:rFonts w:ascii="Times New Roman" w:hAnsi="Times New Roman" w:cs="Times New Roman"/>
          <w:sz w:val="24"/>
          <w:szCs w:val="24"/>
        </w:rPr>
        <w:t>contended</w:t>
      </w:r>
      <w:r>
        <w:rPr>
          <w:rFonts w:ascii="Times New Roman" w:hAnsi="Times New Roman" w:cs="Times New Roman"/>
          <w:sz w:val="24"/>
          <w:szCs w:val="24"/>
        </w:rPr>
        <w:t xml:space="preserve"> that he was a lawful </w:t>
      </w:r>
      <w:r w:rsidR="001433A2">
        <w:rPr>
          <w:rFonts w:ascii="Times New Roman" w:hAnsi="Times New Roman" w:cs="Times New Roman"/>
          <w:sz w:val="24"/>
          <w:szCs w:val="24"/>
        </w:rPr>
        <w:t>occupier</w:t>
      </w:r>
      <w:r>
        <w:rPr>
          <w:rFonts w:ascii="Times New Roman" w:hAnsi="Times New Roman" w:cs="Times New Roman"/>
          <w:sz w:val="24"/>
          <w:szCs w:val="24"/>
        </w:rPr>
        <w:t xml:space="preserve"> and has a right to put a fireguard, erect a security </w:t>
      </w:r>
      <w:r w:rsidR="001433A2">
        <w:rPr>
          <w:rFonts w:ascii="Times New Roman" w:hAnsi="Times New Roman" w:cs="Times New Roman"/>
          <w:sz w:val="24"/>
          <w:szCs w:val="24"/>
        </w:rPr>
        <w:t>fence</w:t>
      </w:r>
      <w:r w:rsidR="0050508E">
        <w:rPr>
          <w:rFonts w:ascii="Times New Roman" w:hAnsi="Times New Roman" w:cs="Times New Roman"/>
          <w:sz w:val="24"/>
          <w:szCs w:val="24"/>
        </w:rPr>
        <w:t xml:space="preserve"> and cut t</w:t>
      </w:r>
      <w:r>
        <w:rPr>
          <w:rFonts w:ascii="Times New Roman" w:hAnsi="Times New Roman" w:cs="Times New Roman"/>
          <w:sz w:val="24"/>
          <w:szCs w:val="24"/>
        </w:rPr>
        <w:t>rees to clear land for agricultural purposes. He said that he had an offer lette</w:t>
      </w:r>
      <w:r w:rsidR="001433A2">
        <w:rPr>
          <w:rFonts w:ascii="Times New Roman" w:hAnsi="Times New Roman" w:cs="Times New Roman"/>
          <w:sz w:val="24"/>
          <w:szCs w:val="24"/>
        </w:rPr>
        <w:t>r authorising him to occupy sta</w:t>
      </w:r>
      <w:r>
        <w:rPr>
          <w:rFonts w:ascii="Times New Roman" w:hAnsi="Times New Roman" w:cs="Times New Roman"/>
          <w:sz w:val="24"/>
          <w:szCs w:val="24"/>
        </w:rPr>
        <w:t xml:space="preserve">nd 25 under Claremont Farm measuring 146 hectares in extent. Appellant states further in his papers that it was him who allowed respondent to occupy part of the land allocated to him. Appellant </w:t>
      </w:r>
      <w:r w:rsidR="001433A2">
        <w:rPr>
          <w:rFonts w:ascii="Times New Roman" w:hAnsi="Times New Roman" w:cs="Times New Roman"/>
          <w:sz w:val="24"/>
          <w:szCs w:val="24"/>
        </w:rPr>
        <w:t>denied cutting down t</w:t>
      </w:r>
      <w:r>
        <w:rPr>
          <w:rFonts w:ascii="Times New Roman" w:hAnsi="Times New Roman" w:cs="Times New Roman"/>
          <w:sz w:val="24"/>
          <w:szCs w:val="24"/>
        </w:rPr>
        <w:t xml:space="preserve">rees and added that it was the respondent’s employees who were cutting </w:t>
      </w:r>
      <w:r w:rsidR="001433A2">
        <w:rPr>
          <w:rFonts w:ascii="Times New Roman" w:hAnsi="Times New Roman" w:cs="Times New Roman"/>
          <w:sz w:val="24"/>
          <w:szCs w:val="24"/>
        </w:rPr>
        <w:t>down pine trees. He also denied barring pupils from accessing the school. He also challenged the authority of the District Lands Committee on issues of land occupation. It was appellant’s further averment that CIV ‘A’ 38/20 was withdrawn by the respondent.</w:t>
      </w:r>
    </w:p>
    <w:p w:rsidR="001433A2" w:rsidRDefault="001433A2" w:rsidP="00A26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in his opposing papers reiterated that it was necessary for the respondent</w:t>
      </w:r>
      <w:r w:rsidR="003951A4">
        <w:rPr>
          <w:rFonts w:ascii="Times New Roman" w:hAnsi="Times New Roman" w:cs="Times New Roman"/>
          <w:sz w:val="24"/>
          <w:szCs w:val="24"/>
        </w:rPr>
        <w:t xml:space="preserve"> to cite the Minister of Lands. He also averred that the respondent had failed to establish the pre-requisites for a relief of an interdict, and prayed that the application be dismissed with</w:t>
      </w:r>
      <w:r w:rsidR="009829A5">
        <w:rPr>
          <w:rFonts w:ascii="Times New Roman" w:hAnsi="Times New Roman" w:cs="Times New Roman"/>
          <w:sz w:val="24"/>
          <w:szCs w:val="24"/>
        </w:rPr>
        <w:t xml:space="preserve"> costs on attorney-client scale</w:t>
      </w:r>
      <w:r w:rsidR="003951A4">
        <w:rPr>
          <w:rFonts w:ascii="Times New Roman" w:hAnsi="Times New Roman" w:cs="Times New Roman"/>
          <w:sz w:val="24"/>
          <w:szCs w:val="24"/>
        </w:rPr>
        <w:t>.</w:t>
      </w:r>
    </w:p>
    <w:p w:rsidR="00317DE0" w:rsidRDefault="003951A4" w:rsidP="00317D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00BC4191" w:rsidRPr="00BC4191">
        <w:rPr>
          <w:rFonts w:ascii="Times New Roman" w:hAnsi="Times New Roman" w:cs="Times New Roman"/>
          <w:i/>
          <w:sz w:val="24"/>
          <w:szCs w:val="24"/>
        </w:rPr>
        <w:t>a quo</w:t>
      </w:r>
      <w:r>
        <w:rPr>
          <w:rFonts w:ascii="Times New Roman" w:hAnsi="Times New Roman" w:cs="Times New Roman"/>
          <w:sz w:val="24"/>
          <w:szCs w:val="24"/>
        </w:rPr>
        <w:t xml:space="preserve"> after dealing with submissions by the parties on the preliminary points raised by the appellant dismissed all the four</w:t>
      </w:r>
      <w:r w:rsidR="00317DE0">
        <w:rPr>
          <w:rFonts w:ascii="Times New Roman" w:hAnsi="Times New Roman" w:cs="Times New Roman"/>
          <w:sz w:val="24"/>
          <w:szCs w:val="24"/>
        </w:rPr>
        <w:t xml:space="preserve"> points in </w:t>
      </w:r>
      <w:proofErr w:type="spellStart"/>
      <w:r w:rsidR="00317DE0" w:rsidRPr="0005710C">
        <w:rPr>
          <w:rFonts w:ascii="Times New Roman" w:hAnsi="Times New Roman" w:cs="Times New Roman"/>
          <w:i/>
          <w:sz w:val="24"/>
          <w:szCs w:val="24"/>
        </w:rPr>
        <w:t>limine</w:t>
      </w:r>
      <w:proofErr w:type="spellEnd"/>
      <w:r w:rsidR="00317DE0">
        <w:rPr>
          <w:rFonts w:ascii="Times New Roman" w:hAnsi="Times New Roman" w:cs="Times New Roman"/>
          <w:sz w:val="24"/>
          <w:szCs w:val="24"/>
        </w:rPr>
        <w:t xml:space="preserve">. The court </w:t>
      </w:r>
      <w:r w:rsidR="00BC4191" w:rsidRPr="00BC4191">
        <w:rPr>
          <w:rFonts w:ascii="Times New Roman" w:hAnsi="Times New Roman" w:cs="Times New Roman"/>
          <w:i/>
          <w:sz w:val="24"/>
          <w:szCs w:val="24"/>
        </w:rPr>
        <w:t>a quo</w:t>
      </w:r>
      <w:r w:rsidR="00317DE0">
        <w:rPr>
          <w:rFonts w:ascii="Times New Roman" w:hAnsi="Times New Roman" w:cs="Times New Roman"/>
          <w:sz w:val="24"/>
          <w:szCs w:val="24"/>
        </w:rPr>
        <w:t xml:space="preserve"> proceeded to look at the law on the requirements of an interdict and concluded that the respondent had successfully established </w:t>
      </w:r>
      <w:r w:rsidR="00BC4191">
        <w:rPr>
          <w:rFonts w:ascii="Times New Roman" w:hAnsi="Times New Roman" w:cs="Times New Roman"/>
          <w:sz w:val="24"/>
          <w:szCs w:val="24"/>
        </w:rPr>
        <w:t xml:space="preserve">that it </w:t>
      </w:r>
      <w:r w:rsidR="00BD6609">
        <w:rPr>
          <w:rFonts w:ascii="Times New Roman" w:hAnsi="Times New Roman" w:cs="Times New Roman"/>
          <w:sz w:val="24"/>
          <w:szCs w:val="24"/>
        </w:rPr>
        <w:t>h</w:t>
      </w:r>
      <w:r w:rsidR="00317DE0">
        <w:rPr>
          <w:rFonts w:ascii="Times New Roman" w:hAnsi="Times New Roman" w:cs="Times New Roman"/>
          <w:sz w:val="24"/>
          <w:szCs w:val="24"/>
        </w:rPr>
        <w:t xml:space="preserve">as a clear right of occupation of the piece of land in question </w:t>
      </w:r>
      <w:r w:rsidR="0050508E">
        <w:rPr>
          <w:rFonts w:ascii="Times New Roman" w:hAnsi="Times New Roman" w:cs="Times New Roman"/>
          <w:sz w:val="24"/>
          <w:szCs w:val="24"/>
        </w:rPr>
        <w:lastRenderedPageBreak/>
        <w:t>through a Bilateral A</w:t>
      </w:r>
      <w:r w:rsidR="00317DE0">
        <w:rPr>
          <w:rFonts w:ascii="Times New Roman" w:hAnsi="Times New Roman" w:cs="Times New Roman"/>
          <w:sz w:val="24"/>
          <w:szCs w:val="24"/>
        </w:rPr>
        <w:t xml:space="preserve">greement. The court </w:t>
      </w:r>
      <w:r w:rsidR="00BC4191" w:rsidRPr="00BC4191">
        <w:rPr>
          <w:rFonts w:ascii="Times New Roman" w:hAnsi="Times New Roman" w:cs="Times New Roman"/>
          <w:i/>
          <w:sz w:val="24"/>
          <w:szCs w:val="24"/>
        </w:rPr>
        <w:t>a quo</w:t>
      </w:r>
      <w:r w:rsidR="00317DE0">
        <w:rPr>
          <w:rFonts w:ascii="Times New Roman" w:hAnsi="Times New Roman" w:cs="Times New Roman"/>
          <w:sz w:val="24"/>
          <w:szCs w:val="24"/>
        </w:rPr>
        <w:t xml:space="preserve"> also concluded that appellant was acting illegally by cutting down trees and eventually granted the relief sought by the respondent. Appellant was dissatisfied by the judgment an</w:t>
      </w:r>
      <w:r w:rsidR="0050508E">
        <w:rPr>
          <w:rFonts w:ascii="Times New Roman" w:hAnsi="Times New Roman" w:cs="Times New Roman"/>
          <w:sz w:val="24"/>
          <w:szCs w:val="24"/>
        </w:rPr>
        <w:t>d</w:t>
      </w:r>
      <w:r w:rsidR="00317DE0">
        <w:rPr>
          <w:rFonts w:ascii="Times New Roman" w:hAnsi="Times New Roman" w:cs="Times New Roman"/>
          <w:sz w:val="24"/>
          <w:szCs w:val="24"/>
        </w:rPr>
        <w:t xml:space="preserve"> appealed against the whole of it.</w:t>
      </w:r>
    </w:p>
    <w:p w:rsidR="00317DE0" w:rsidRDefault="00317DE0" w:rsidP="00317DE0">
      <w:pPr>
        <w:spacing w:after="0" w:line="360" w:lineRule="auto"/>
        <w:jc w:val="both"/>
        <w:rPr>
          <w:rFonts w:ascii="Times New Roman" w:hAnsi="Times New Roman" w:cs="Times New Roman"/>
          <w:sz w:val="24"/>
          <w:szCs w:val="24"/>
        </w:rPr>
      </w:pPr>
    </w:p>
    <w:p w:rsidR="00317DE0" w:rsidRPr="00E63A09" w:rsidRDefault="00317DE0" w:rsidP="00317DE0">
      <w:pPr>
        <w:spacing w:after="0" w:line="360" w:lineRule="auto"/>
        <w:jc w:val="both"/>
        <w:rPr>
          <w:rFonts w:ascii="Times New Roman" w:hAnsi="Times New Roman" w:cs="Times New Roman"/>
          <w:sz w:val="24"/>
          <w:szCs w:val="24"/>
          <w:u w:val="single"/>
        </w:rPr>
      </w:pPr>
      <w:r w:rsidRPr="00E63A09">
        <w:rPr>
          <w:rFonts w:ascii="Times New Roman" w:hAnsi="Times New Roman" w:cs="Times New Roman"/>
          <w:sz w:val="24"/>
          <w:szCs w:val="24"/>
          <w:u w:val="single"/>
        </w:rPr>
        <w:t>Ground of Appeal</w:t>
      </w:r>
    </w:p>
    <w:p w:rsidR="00317DE0" w:rsidRDefault="00317DE0" w:rsidP="00317DE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00BC4191" w:rsidRPr="00BC4191">
        <w:rPr>
          <w:rFonts w:ascii="Times New Roman" w:hAnsi="Times New Roman" w:cs="Times New Roman"/>
          <w:i/>
          <w:sz w:val="24"/>
          <w:szCs w:val="24"/>
        </w:rPr>
        <w:t>a quo</w:t>
      </w:r>
      <w:r>
        <w:rPr>
          <w:rFonts w:ascii="Times New Roman" w:hAnsi="Times New Roman" w:cs="Times New Roman"/>
          <w:sz w:val="24"/>
          <w:szCs w:val="24"/>
        </w:rPr>
        <w:t xml:space="preserve"> erred in fact and at law in finding that the Ministry of Lands had no interest in the matter and in thereby declaring to either join the Ministry as a party or to call for its testimony.</w:t>
      </w:r>
    </w:p>
    <w:p w:rsidR="003951A4" w:rsidRDefault="00317DE0" w:rsidP="00317DE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00BC4191" w:rsidRPr="00BC4191">
        <w:rPr>
          <w:rFonts w:ascii="Times New Roman" w:hAnsi="Times New Roman" w:cs="Times New Roman"/>
          <w:i/>
          <w:sz w:val="24"/>
          <w:szCs w:val="24"/>
        </w:rPr>
        <w:t>a quo</w:t>
      </w:r>
      <w:r>
        <w:rPr>
          <w:rFonts w:ascii="Times New Roman" w:hAnsi="Times New Roman" w:cs="Times New Roman"/>
          <w:sz w:val="24"/>
          <w:szCs w:val="24"/>
        </w:rPr>
        <w:t xml:space="preserve"> erred in fact and at law in finding </w:t>
      </w:r>
      <w:r w:rsidR="003951A4" w:rsidRPr="00317DE0">
        <w:rPr>
          <w:rFonts w:ascii="Times New Roman" w:hAnsi="Times New Roman" w:cs="Times New Roman"/>
          <w:sz w:val="24"/>
          <w:szCs w:val="24"/>
        </w:rPr>
        <w:t xml:space="preserve"> </w:t>
      </w:r>
      <w:r w:rsidR="00B10312">
        <w:rPr>
          <w:rFonts w:ascii="Times New Roman" w:hAnsi="Times New Roman" w:cs="Times New Roman"/>
          <w:sz w:val="24"/>
          <w:szCs w:val="24"/>
        </w:rPr>
        <w:t>for the respondent a clear right of occupation based on an agreement as opposed to the statute prescribed right of occupation.</w:t>
      </w:r>
    </w:p>
    <w:p w:rsidR="00B10312" w:rsidRDefault="00B10312" w:rsidP="00317DE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00BC4191" w:rsidRPr="00BC4191">
        <w:rPr>
          <w:rFonts w:ascii="Times New Roman" w:hAnsi="Times New Roman" w:cs="Times New Roman"/>
          <w:i/>
          <w:sz w:val="24"/>
          <w:szCs w:val="24"/>
        </w:rPr>
        <w:t>a quo</w:t>
      </w:r>
      <w:r>
        <w:rPr>
          <w:rFonts w:ascii="Times New Roman" w:hAnsi="Times New Roman" w:cs="Times New Roman"/>
          <w:sz w:val="24"/>
          <w:szCs w:val="24"/>
        </w:rPr>
        <w:t xml:space="preserve"> erred at law in granting a final interdict based on an erroneous finding of a single requirement for an interdict absent the others.</w:t>
      </w:r>
    </w:p>
    <w:p w:rsidR="00B10312" w:rsidRDefault="00B10312" w:rsidP="00317DE0">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00BC4191" w:rsidRPr="00BC4191">
        <w:rPr>
          <w:rFonts w:ascii="Times New Roman" w:hAnsi="Times New Roman" w:cs="Times New Roman"/>
          <w:i/>
          <w:sz w:val="24"/>
          <w:szCs w:val="24"/>
        </w:rPr>
        <w:t>a quo</w:t>
      </w:r>
      <w:r>
        <w:rPr>
          <w:rFonts w:ascii="Times New Roman" w:hAnsi="Times New Roman" w:cs="Times New Roman"/>
          <w:sz w:val="24"/>
          <w:szCs w:val="24"/>
        </w:rPr>
        <w:t xml:space="preserve"> erred in its judgment and order which does not describe the property that is the subject of the interdict with precision for purposes of compliance with the other.</w:t>
      </w:r>
    </w:p>
    <w:p w:rsidR="00E63A09" w:rsidRDefault="00E63A09" w:rsidP="00E63A09">
      <w:pPr>
        <w:pStyle w:val="ListParagraph"/>
        <w:spacing w:after="0" w:line="360" w:lineRule="auto"/>
        <w:jc w:val="both"/>
        <w:rPr>
          <w:rFonts w:ascii="Times New Roman" w:hAnsi="Times New Roman" w:cs="Times New Roman"/>
          <w:sz w:val="24"/>
          <w:szCs w:val="24"/>
        </w:rPr>
      </w:pPr>
    </w:p>
    <w:p w:rsidR="00B10312" w:rsidRPr="00E63A09" w:rsidRDefault="00B10312" w:rsidP="00B10312">
      <w:pPr>
        <w:spacing w:after="0" w:line="360" w:lineRule="auto"/>
        <w:jc w:val="both"/>
        <w:rPr>
          <w:rFonts w:ascii="Times New Roman" w:hAnsi="Times New Roman" w:cs="Times New Roman"/>
          <w:sz w:val="24"/>
          <w:szCs w:val="24"/>
          <w:u w:val="single"/>
        </w:rPr>
      </w:pPr>
      <w:r w:rsidRPr="00E63A09">
        <w:rPr>
          <w:rFonts w:ascii="Times New Roman" w:hAnsi="Times New Roman" w:cs="Times New Roman"/>
          <w:sz w:val="24"/>
          <w:szCs w:val="24"/>
          <w:u w:val="single"/>
        </w:rPr>
        <w:t>Submissions by the Parties.</w:t>
      </w:r>
    </w:p>
    <w:p w:rsidR="00B10312" w:rsidRDefault="00B10312" w:rsidP="00B103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Appellant’s counsel, Mr </w:t>
      </w:r>
      <w:r w:rsidRPr="0050508E">
        <w:rPr>
          <w:rFonts w:ascii="Times New Roman" w:hAnsi="Times New Roman" w:cs="Times New Roman"/>
          <w:i/>
          <w:sz w:val="24"/>
          <w:szCs w:val="24"/>
        </w:rPr>
        <w:t>Mugabe</w:t>
      </w:r>
      <w:r>
        <w:rPr>
          <w:rFonts w:ascii="Times New Roman" w:hAnsi="Times New Roman" w:cs="Times New Roman"/>
          <w:sz w:val="24"/>
          <w:szCs w:val="24"/>
        </w:rPr>
        <w:t xml:space="preserve"> submitted that the Minister of Lands as the acquiring authority is a</w:t>
      </w:r>
      <w:r w:rsidR="002510B7">
        <w:rPr>
          <w:rFonts w:ascii="Times New Roman" w:hAnsi="Times New Roman" w:cs="Times New Roman"/>
          <w:sz w:val="24"/>
          <w:szCs w:val="24"/>
        </w:rPr>
        <w:t>n interested party in all land d</w:t>
      </w:r>
      <w:r w:rsidR="0050508E">
        <w:rPr>
          <w:rFonts w:ascii="Times New Roman" w:hAnsi="Times New Roman" w:cs="Times New Roman"/>
          <w:sz w:val="24"/>
          <w:szCs w:val="24"/>
        </w:rPr>
        <w:t>isputes</w:t>
      </w:r>
      <w:r>
        <w:rPr>
          <w:rFonts w:ascii="Times New Roman" w:hAnsi="Times New Roman" w:cs="Times New Roman"/>
          <w:sz w:val="24"/>
          <w:szCs w:val="24"/>
        </w:rPr>
        <w:t xml:space="preserve"> and cited s2 of the Gazetted Lands (Consequential Provisions) Act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as read with s 72 of the C</w:t>
      </w:r>
      <w:r w:rsidR="002510B7">
        <w:rPr>
          <w:rFonts w:ascii="Times New Roman" w:hAnsi="Times New Roman" w:cs="Times New Roman"/>
          <w:sz w:val="24"/>
          <w:szCs w:val="24"/>
        </w:rPr>
        <w:t>onstitution</w:t>
      </w:r>
      <w:r>
        <w:rPr>
          <w:rFonts w:ascii="Times New Roman" w:hAnsi="Times New Roman" w:cs="Times New Roman"/>
          <w:sz w:val="24"/>
          <w:szCs w:val="24"/>
        </w:rPr>
        <w:t xml:space="preserve"> of Zimbabwe, 2013. For one to have lawful authority, one has to have an offer letter, a permit or a land </w:t>
      </w:r>
      <w:r w:rsidR="002510B7">
        <w:rPr>
          <w:rFonts w:ascii="Times New Roman" w:hAnsi="Times New Roman" w:cs="Times New Roman"/>
          <w:sz w:val="24"/>
          <w:szCs w:val="24"/>
        </w:rPr>
        <w:t>settlement lease.</w:t>
      </w:r>
      <w:r w:rsidR="002510B7">
        <w:rPr>
          <w:rStyle w:val="FootnoteReference"/>
          <w:rFonts w:ascii="Times New Roman" w:hAnsi="Times New Roman" w:cs="Times New Roman"/>
          <w:sz w:val="24"/>
          <w:szCs w:val="24"/>
        </w:rPr>
        <w:footnoteReference w:id="2"/>
      </w:r>
    </w:p>
    <w:p w:rsidR="002510B7" w:rsidRDefault="002510B7" w:rsidP="00B103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applicant seeking an interdict, must meet all the requirement for an interdict, it was submitted. The requirements are a clear right which must be established on a balance of probabilities, irreparable injury actually committed or reasonably apprehend and the absence of a similar protection by any other remedy.</w:t>
      </w:r>
      <w:r>
        <w:rPr>
          <w:rStyle w:val="FootnoteReference"/>
          <w:rFonts w:ascii="Times New Roman" w:hAnsi="Times New Roman" w:cs="Times New Roman"/>
          <w:sz w:val="24"/>
          <w:szCs w:val="24"/>
        </w:rPr>
        <w:footnoteReference w:id="3"/>
      </w:r>
    </w:p>
    <w:p w:rsidR="003C714B" w:rsidRDefault="002510B7" w:rsidP="003C7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submitted on behalf of the appellant that the court </w:t>
      </w:r>
      <w:r w:rsidR="00BC4191" w:rsidRPr="00BC4191">
        <w:rPr>
          <w:rFonts w:ascii="Times New Roman" w:hAnsi="Times New Roman" w:cs="Times New Roman"/>
          <w:i/>
          <w:sz w:val="24"/>
          <w:szCs w:val="24"/>
        </w:rPr>
        <w:t>a quo</w:t>
      </w:r>
      <w:r>
        <w:rPr>
          <w:rFonts w:ascii="Times New Roman" w:hAnsi="Times New Roman" w:cs="Times New Roman"/>
          <w:sz w:val="24"/>
          <w:szCs w:val="24"/>
        </w:rPr>
        <w:t xml:space="preserve"> ought to have heard the acquiring authority</w:t>
      </w:r>
      <w:r w:rsidR="003923CF">
        <w:rPr>
          <w:rFonts w:ascii="Times New Roman" w:hAnsi="Times New Roman" w:cs="Times New Roman"/>
          <w:sz w:val="24"/>
          <w:szCs w:val="24"/>
        </w:rPr>
        <w:t xml:space="preserve"> of agricultural lands before deciding on the matter it was added that the M</w:t>
      </w:r>
      <w:r w:rsidR="00CB14BD">
        <w:rPr>
          <w:rFonts w:ascii="Times New Roman" w:hAnsi="Times New Roman" w:cs="Times New Roman"/>
          <w:sz w:val="24"/>
          <w:szCs w:val="24"/>
        </w:rPr>
        <w:t xml:space="preserve">inister should have been joined in the proceedings </w:t>
      </w:r>
      <w:r w:rsidR="00BC4191" w:rsidRPr="00BC4191">
        <w:rPr>
          <w:rFonts w:ascii="Times New Roman" w:hAnsi="Times New Roman" w:cs="Times New Roman"/>
          <w:i/>
          <w:sz w:val="24"/>
          <w:szCs w:val="24"/>
        </w:rPr>
        <w:t>a quo</w:t>
      </w:r>
      <w:r w:rsidR="00CB14BD">
        <w:rPr>
          <w:rFonts w:ascii="Times New Roman" w:hAnsi="Times New Roman" w:cs="Times New Roman"/>
          <w:sz w:val="24"/>
          <w:szCs w:val="24"/>
        </w:rPr>
        <w:t xml:space="preserve">. It was also contended that </w:t>
      </w:r>
      <w:r w:rsidR="00CB14BD">
        <w:rPr>
          <w:rFonts w:ascii="Times New Roman" w:hAnsi="Times New Roman" w:cs="Times New Roman"/>
          <w:sz w:val="24"/>
          <w:szCs w:val="24"/>
        </w:rPr>
        <w:lastRenderedPageBreak/>
        <w:t xml:space="preserve">the respondent failed to establish that it had a clear right over the respondent </w:t>
      </w:r>
      <w:r w:rsidR="0050508E">
        <w:rPr>
          <w:rFonts w:ascii="Times New Roman" w:hAnsi="Times New Roman" w:cs="Times New Roman"/>
          <w:sz w:val="24"/>
          <w:szCs w:val="24"/>
        </w:rPr>
        <w:t>and failed to establish that it ha</w:t>
      </w:r>
      <w:r w:rsidR="00CB14BD">
        <w:rPr>
          <w:rFonts w:ascii="Times New Roman" w:hAnsi="Times New Roman" w:cs="Times New Roman"/>
          <w:sz w:val="24"/>
          <w:szCs w:val="24"/>
        </w:rPr>
        <w:t xml:space="preserve">s a clear right over the piece of </w:t>
      </w:r>
      <w:r w:rsidR="00BD6609">
        <w:rPr>
          <w:rFonts w:ascii="Times New Roman" w:hAnsi="Times New Roman" w:cs="Times New Roman"/>
          <w:sz w:val="24"/>
          <w:szCs w:val="24"/>
        </w:rPr>
        <w:t>l</w:t>
      </w:r>
      <w:r w:rsidR="00CB14BD">
        <w:rPr>
          <w:rFonts w:ascii="Times New Roman" w:hAnsi="Times New Roman" w:cs="Times New Roman"/>
          <w:sz w:val="24"/>
          <w:szCs w:val="24"/>
        </w:rPr>
        <w:t xml:space="preserve">and in </w:t>
      </w:r>
      <w:r w:rsidR="0027667A">
        <w:rPr>
          <w:rFonts w:ascii="Times New Roman" w:hAnsi="Times New Roman" w:cs="Times New Roman"/>
          <w:sz w:val="24"/>
          <w:szCs w:val="24"/>
        </w:rPr>
        <w:t>dispute</w:t>
      </w:r>
      <w:r w:rsidR="00CB14BD">
        <w:rPr>
          <w:rFonts w:ascii="Times New Roman" w:hAnsi="Times New Roman" w:cs="Times New Roman"/>
          <w:sz w:val="24"/>
          <w:szCs w:val="24"/>
        </w:rPr>
        <w:t xml:space="preserve">. The production of a </w:t>
      </w:r>
      <w:r w:rsidR="00635982">
        <w:rPr>
          <w:rFonts w:ascii="Times New Roman" w:hAnsi="Times New Roman" w:cs="Times New Roman"/>
          <w:sz w:val="24"/>
          <w:szCs w:val="24"/>
        </w:rPr>
        <w:t>Memorandum</w:t>
      </w:r>
      <w:r w:rsidR="00CB14BD">
        <w:rPr>
          <w:rFonts w:ascii="Times New Roman" w:hAnsi="Times New Roman" w:cs="Times New Roman"/>
          <w:sz w:val="24"/>
          <w:szCs w:val="24"/>
        </w:rPr>
        <w:t xml:space="preserve"> of understanding between Ariston Holding</w:t>
      </w:r>
      <w:r w:rsidR="0050508E">
        <w:rPr>
          <w:rFonts w:ascii="Times New Roman" w:hAnsi="Times New Roman" w:cs="Times New Roman"/>
          <w:sz w:val="24"/>
          <w:szCs w:val="24"/>
        </w:rPr>
        <w:t>s</w:t>
      </w:r>
      <w:r w:rsidR="00CB14BD">
        <w:rPr>
          <w:rFonts w:ascii="Times New Roman" w:hAnsi="Times New Roman" w:cs="Times New Roman"/>
          <w:sz w:val="24"/>
          <w:szCs w:val="24"/>
        </w:rPr>
        <w:t xml:space="preserve"> Limited, Trust Bank </w:t>
      </w:r>
      <w:r w:rsidR="00221300">
        <w:rPr>
          <w:rFonts w:ascii="Times New Roman" w:hAnsi="Times New Roman" w:cs="Times New Roman"/>
          <w:sz w:val="24"/>
          <w:szCs w:val="24"/>
        </w:rPr>
        <w:t>Cor</w:t>
      </w:r>
      <w:r w:rsidR="0050508E">
        <w:rPr>
          <w:rFonts w:ascii="Times New Roman" w:hAnsi="Times New Roman" w:cs="Times New Roman"/>
          <w:sz w:val="24"/>
          <w:szCs w:val="24"/>
        </w:rPr>
        <w:t>po</w:t>
      </w:r>
      <w:r w:rsidR="00E63A09">
        <w:rPr>
          <w:rFonts w:ascii="Times New Roman" w:hAnsi="Times New Roman" w:cs="Times New Roman"/>
          <w:sz w:val="24"/>
          <w:szCs w:val="24"/>
        </w:rPr>
        <w:t>ration and Resettled Farmers/</w:t>
      </w:r>
      <w:proofErr w:type="spellStart"/>
      <w:r w:rsidR="00221300">
        <w:rPr>
          <w:rFonts w:ascii="Times New Roman" w:hAnsi="Times New Roman" w:cs="Times New Roman"/>
          <w:sz w:val="24"/>
          <w:szCs w:val="24"/>
        </w:rPr>
        <w:t>Outgro</w:t>
      </w:r>
      <w:bookmarkStart w:id="0" w:name="_GoBack"/>
      <w:bookmarkEnd w:id="0"/>
      <w:r w:rsidR="00221300">
        <w:rPr>
          <w:rFonts w:ascii="Times New Roman" w:hAnsi="Times New Roman" w:cs="Times New Roman"/>
          <w:sz w:val="24"/>
          <w:szCs w:val="24"/>
        </w:rPr>
        <w:t>wers</w:t>
      </w:r>
      <w:proofErr w:type="spellEnd"/>
      <w:r w:rsidR="00221300">
        <w:rPr>
          <w:rFonts w:ascii="Times New Roman" w:hAnsi="Times New Roman" w:cs="Times New Roman"/>
          <w:sz w:val="24"/>
          <w:szCs w:val="24"/>
        </w:rPr>
        <w:t xml:space="preserve"> </w:t>
      </w:r>
      <w:r w:rsidR="0027667A">
        <w:rPr>
          <w:rFonts w:ascii="Times New Roman" w:hAnsi="Times New Roman" w:cs="Times New Roman"/>
          <w:sz w:val="24"/>
          <w:szCs w:val="24"/>
        </w:rPr>
        <w:t>together</w:t>
      </w:r>
      <w:r w:rsidR="00221300">
        <w:rPr>
          <w:rFonts w:ascii="Times New Roman" w:hAnsi="Times New Roman" w:cs="Times New Roman"/>
          <w:sz w:val="24"/>
          <w:szCs w:val="24"/>
        </w:rPr>
        <w:t xml:space="preserve"> with the </w:t>
      </w:r>
      <w:r w:rsidR="0027667A">
        <w:rPr>
          <w:rFonts w:ascii="Times New Roman" w:hAnsi="Times New Roman" w:cs="Times New Roman"/>
          <w:sz w:val="24"/>
          <w:szCs w:val="24"/>
        </w:rPr>
        <w:t>B</w:t>
      </w:r>
      <w:r w:rsidR="00221300">
        <w:rPr>
          <w:rFonts w:ascii="Times New Roman" w:hAnsi="Times New Roman" w:cs="Times New Roman"/>
          <w:sz w:val="24"/>
          <w:szCs w:val="24"/>
        </w:rPr>
        <w:t>ilateral Investment Promotio</w:t>
      </w:r>
      <w:r w:rsidR="0050508E">
        <w:rPr>
          <w:rFonts w:ascii="Times New Roman" w:hAnsi="Times New Roman" w:cs="Times New Roman"/>
          <w:sz w:val="24"/>
          <w:szCs w:val="24"/>
        </w:rPr>
        <w:t>n and Protection Agreement between South Africa and Zimbabwe</w:t>
      </w:r>
      <w:r w:rsidR="00221300">
        <w:rPr>
          <w:rFonts w:ascii="Times New Roman" w:hAnsi="Times New Roman" w:cs="Times New Roman"/>
          <w:sz w:val="24"/>
          <w:szCs w:val="24"/>
        </w:rPr>
        <w:t xml:space="preserve"> did not help respondent to establish a clear right, it was submitted by the appellant. In finding that the respondent had successfully established a clear right, the court </w:t>
      </w:r>
      <w:r w:rsidR="00BC4191" w:rsidRPr="00BC4191">
        <w:rPr>
          <w:rFonts w:ascii="Times New Roman" w:hAnsi="Times New Roman" w:cs="Times New Roman"/>
          <w:i/>
          <w:sz w:val="24"/>
          <w:szCs w:val="24"/>
        </w:rPr>
        <w:t>a quo</w:t>
      </w:r>
      <w:r w:rsidR="00221300">
        <w:rPr>
          <w:rFonts w:ascii="Times New Roman" w:hAnsi="Times New Roman" w:cs="Times New Roman"/>
          <w:sz w:val="24"/>
          <w:szCs w:val="24"/>
        </w:rPr>
        <w:t xml:space="preserve"> erred, it was submitted. The appellant reiterated that the requirements of an interdi</w:t>
      </w:r>
      <w:r w:rsidR="00BD6609">
        <w:rPr>
          <w:rFonts w:ascii="Times New Roman" w:hAnsi="Times New Roman" w:cs="Times New Roman"/>
          <w:sz w:val="24"/>
          <w:szCs w:val="24"/>
        </w:rPr>
        <w:t>ct were not fully met to warrant</w:t>
      </w:r>
      <w:r w:rsidR="00221300">
        <w:rPr>
          <w:rFonts w:ascii="Times New Roman" w:hAnsi="Times New Roman" w:cs="Times New Roman"/>
          <w:sz w:val="24"/>
          <w:szCs w:val="24"/>
        </w:rPr>
        <w:t xml:space="preserve"> the court to grant the order.</w:t>
      </w:r>
      <w:r w:rsidR="00CB14BD">
        <w:rPr>
          <w:rFonts w:ascii="Times New Roman" w:hAnsi="Times New Roman" w:cs="Times New Roman"/>
          <w:sz w:val="24"/>
          <w:szCs w:val="24"/>
        </w:rPr>
        <w:t xml:space="preserve"> </w:t>
      </w:r>
      <w:r>
        <w:rPr>
          <w:rFonts w:ascii="Times New Roman" w:hAnsi="Times New Roman" w:cs="Times New Roman"/>
          <w:sz w:val="24"/>
          <w:szCs w:val="24"/>
        </w:rPr>
        <w:t xml:space="preserve"> </w:t>
      </w:r>
      <w:r w:rsidR="0027667A">
        <w:rPr>
          <w:rFonts w:ascii="Times New Roman" w:hAnsi="Times New Roman" w:cs="Times New Roman"/>
          <w:sz w:val="24"/>
          <w:szCs w:val="24"/>
        </w:rPr>
        <w:t>The area cited by the respondent is 24:</w:t>
      </w:r>
      <w:r w:rsidR="0050508E">
        <w:rPr>
          <w:rFonts w:ascii="Times New Roman" w:hAnsi="Times New Roman" w:cs="Times New Roman"/>
          <w:sz w:val="24"/>
          <w:szCs w:val="24"/>
        </w:rPr>
        <w:t xml:space="preserve"> </w:t>
      </w:r>
      <w:r w:rsidR="0027667A">
        <w:rPr>
          <w:rFonts w:ascii="Times New Roman" w:hAnsi="Times New Roman" w:cs="Times New Roman"/>
          <w:sz w:val="24"/>
          <w:szCs w:val="24"/>
        </w:rPr>
        <w:t>03 hectares and the order made is not clear as to the extent of its order, it was added.</w:t>
      </w:r>
      <w:r w:rsidR="00E63A09">
        <w:rPr>
          <w:rFonts w:ascii="Times New Roman" w:hAnsi="Times New Roman" w:cs="Times New Roman"/>
          <w:sz w:val="24"/>
          <w:szCs w:val="24"/>
        </w:rPr>
        <w:t xml:space="preserve"> </w:t>
      </w:r>
      <w:r w:rsidR="003C714B">
        <w:rPr>
          <w:rFonts w:ascii="Times New Roman" w:hAnsi="Times New Roman" w:cs="Times New Roman"/>
          <w:sz w:val="24"/>
          <w:szCs w:val="24"/>
        </w:rPr>
        <w:t xml:space="preserve">The court </w:t>
      </w:r>
      <w:r w:rsidR="003C714B">
        <w:rPr>
          <w:rFonts w:ascii="Times New Roman" w:hAnsi="Times New Roman" w:cs="Times New Roman"/>
          <w:i/>
          <w:sz w:val="24"/>
          <w:szCs w:val="24"/>
        </w:rPr>
        <w:t>a quo</w:t>
      </w:r>
      <w:r w:rsidR="003C714B">
        <w:rPr>
          <w:rFonts w:ascii="Times New Roman" w:hAnsi="Times New Roman" w:cs="Times New Roman"/>
          <w:sz w:val="24"/>
          <w:szCs w:val="24"/>
        </w:rPr>
        <w:t xml:space="preserve"> did not make use of the map on its papers it was argued and parties were left to conjecture, hence the framing of the interdict order is erroneous and almost unenforceable, submitted appellant.</w:t>
      </w:r>
    </w:p>
    <w:p w:rsidR="003C714B" w:rsidRDefault="003C714B" w:rsidP="003C7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w:t>
      </w:r>
      <w:r w:rsidRPr="0050508E">
        <w:rPr>
          <w:rFonts w:ascii="Times New Roman" w:hAnsi="Times New Roman" w:cs="Times New Roman"/>
          <w:i/>
          <w:sz w:val="24"/>
          <w:szCs w:val="24"/>
        </w:rPr>
        <w:t xml:space="preserve">Advocate </w:t>
      </w:r>
      <w:proofErr w:type="spellStart"/>
      <w:r>
        <w:rPr>
          <w:rFonts w:ascii="Times New Roman" w:hAnsi="Times New Roman" w:cs="Times New Roman"/>
          <w:i/>
          <w:sz w:val="24"/>
          <w:szCs w:val="24"/>
        </w:rPr>
        <w:t>Sithole</w:t>
      </w:r>
      <w:proofErr w:type="spellEnd"/>
      <w:r>
        <w:rPr>
          <w:rFonts w:ascii="Times New Roman" w:hAnsi="Times New Roman" w:cs="Times New Roman"/>
          <w:sz w:val="24"/>
          <w:szCs w:val="24"/>
        </w:rPr>
        <w:t xml:space="preserve"> for the respondent submitted </w:t>
      </w:r>
      <w:r w:rsidR="0050508E">
        <w:rPr>
          <w:rFonts w:ascii="Times New Roman" w:hAnsi="Times New Roman" w:cs="Times New Roman"/>
          <w:sz w:val="24"/>
          <w:szCs w:val="24"/>
        </w:rPr>
        <w:t xml:space="preserve">that </w:t>
      </w: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did not err and misdirect itself in any way. The position of the Ministry of Lands officials supports the respondent and impugns documents produced by the appe</w:t>
      </w:r>
      <w:r w:rsidR="00E63A09">
        <w:rPr>
          <w:rFonts w:ascii="Times New Roman" w:hAnsi="Times New Roman" w:cs="Times New Roman"/>
          <w:sz w:val="24"/>
          <w:szCs w:val="24"/>
        </w:rPr>
        <w:t>llant as fake and not authentic. I</w:t>
      </w:r>
      <w:r>
        <w:rPr>
          <w:rFonts w:ascii="Times New Roman" w:hAnsi="Times New Roman" w:cs="Times New Roman"/>
          <w:sz w:val="24"/>
          <w:szCs w:val="24"/>
        </w:rPr>
        <w:t>t was also submitted on behalf of the respondent that the bilateral agreement supports that the land in dispute belongs to the respondent. The respond</w:t>
      </w:r>
      <w:r w:rsidR="0050508E">
        <w:rPr>
          <w:rFonts w:ascii="Times New Roman" w:hAnsi="Times New Roman" w:cs="Times New Roman"/>
          <w:sz w:val="24"/>
          <w:szCs w:val="24"/>
        </w:rPr>
        <w:t>ent managed to establish a clear</w:t>
      </w:r>
      <w:r>
        <w:rPr>
          <w:rFonts w:ascii="Times New Roman" w:hAnsi="Times New Roman" w:cs="Times New Roman"/>
          <w:sz w:val="24"/>
          <w:szCs w:val="24"/>
        </w:rPr>
        <w:t xml:space="preserve"> right, it was submitted. The school belongs to its owner Claremont Es</w:t>
      </w:r>
      <w:r w:rsidR="0050508E">
        <w:rPr>
          <w:rFonts w:ascii="Times New Roman" w:hAnsi="Times New Roman" w:cs="Times New Roman"/>
          <w:sz w:val="24"/>
          <w:szCs w:val="24"/>
        </w:rPr>
        <w:t>tates and it was the appellant</w:t>
      </w:r>
      <w:r>
        <w:rPr>
          <w:rFonts w:ascii="Times New Roman" w:hAnsi="Times New Roman" w:cs="Times New Roman"/>
          <w:sz w:val="24"/>
          <w:szCs w:val="24"/>
        </w:rPr>
        <w:t xml:space="preserve"> who had failed to prove his occupation of the land. Counsel for the respondent referred the court to the matter of </w:t>
      </w:r>
      <w:r>
        <w:rPr>
          <w:rFonts w:ascii="Times New Roman" w:hAnsi="Times New Roman" w:cs="Times New Roman"/>
          <w:i/>
          <w:sz w:val="24"/>
          <w:szCs w:val="24"/>
        </w:rPr>
        <w:t xml:space="preserve">Gilbert </w:t>
      </w:r>
      <w:proofErr w:type="spellStart"/>
      <w:r>
        <w:rPr>
          <w:rFonts w:ascii="Times New Roman" w:hAnsi="Times New Roman" w:cs="Times New Roman"/>
          <w:i/>
          <w:sz w:val="24"/>
          <w:szCs w:val="24"/>
        </w:rPr>
        <w:t>Nyasha</w:t>
      </w:r>
      <w:proofErr w:type="spellEnd"/>
      <w:r>
        <w:rPr>
          <w:rFonts w:ascii="Times New Roman" w:hAnsi="Times New Roman" w:cs="Times New Roman"/>
          <w:i/>
          <w:sz w:val="24"/>
          <w:szCs w:val="24"/>
        </w:rPr>
        <w:t xml:space="preserve">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Chiredzi</w:t>
      </w:r>
      <w:proofErr w:type="spellEnd"/>
      <w:r>
        <w:rPr>
          <w:rFonts w:ascii="Times New Roman" w:hAnsi="Times New Roman" w:cs="Times New Roman"/>
          <w:i/>
          <w:sz w:val="24"/>
          <w:szCs w:val="24"/>
        </w:rPr>
        <w:t xml:space="preserve"> Wildlife Investments &amp; Another</w:t>
      </w:r>
      <w:r>
        <w:rPr>
          <w:rStyle w:val="FootnoteReference"/>
          <w:rFonts w:ascii="Times New Roman" w:hAnsi="Times New Roman" w:cs="Times New Roman"/>
          <w:i/>
          <w:sz w:val="24"/>
          <w:szCs w:val="24"/>
        </w:rPr>
        <w:footnoteReference w:id="4"/>
      </w:r>
      <w:r>
        <w:rPr>
          <w:rFonts w:ascii="Times New Roman" w:hAnsi="Times New Roman" w:cs="Times New Roman"/>
          <w:sz w:val="24"/>
          <w:szCs w:val="24"/>
        </w:rPr>
        <w:t xml:space="preserve"> it was also the submission of the responden</w:t>
      </w:r>
      <w:r w:rsidR="0050508E">
        <w:rPr>
          <w:rFonts w:ascii="Times New Roman" w:hAnsi="Times New Roman" w:cs="Times New Roman"/>
          <w:sz w:val="24"/>
          <w:szCs w:val="24"/>
        </w:rPr>
        <w:t>t that it is now settled law in</w:t>
      </w:r>
      <w:r>
        <w:rPr>
          <w:rFonts w:ascii="Times New Roman" w:hAnsi="Times New Roman" w:cs="Times New Roman"/>
          <w:sz w:val="24"/>
          <w:szCs w:val="24"/>
        </w:rPr>
        <w:t xml:space="preserve"> this jurisdiction that any authorisation to be on land acquired by the state which is given by anyone who is not the acquiring authority is null and void. The occupier must have a permit, lease or offer letter. The respondent went on to argue that the appellant conceded in his papers that he was cutting down trees so the order stopped him from doing so as such there was no misdirection by the court </w:t>
      </w:r>
      <w:r>
        <w:rPr>
          <w:rFonts w:ascii="Times New Roman" w:hAnsi="Times New Roman" w:cs="Times New Roman"/>
          <w:i/>
          <w:sz w:val="24"/>
          <w:szCs w:val="24"/>
        </w:rPr>
        <w:t>a quo</w:t>
      </w:r>
      <w:r w:rsidR="0050508E">
        <w:rPr>
          <w:rFonts w:ascii="Times New Roman" w:hAnsi="Times New Roman" w:cs="Times New Roman"/>
          <w:sz w:val="24"/>
          <w:szCs w:val="24"/>
        </w:rPr>
        <w:t>. There was also nothing wrong in</w:t>
      </w:r>
      <w:r>
        <w:rPr>
          <w:rFonts w:ascii="Times New Roman" w:hAnsi="Times New Roman" w:cs="Times New Roman"/>
          <w:sz w:val="24"/>
          <w:szCs w:val="24"/>
        </w:rPr>
        <w:t xml:space="preserve"> the way the order granted was formulated, it was submitted by the respondent and respondent prayed for the dismissal of the appeal with cots on attorney-client scale. </w:t>
      </w:r>
    </w:p>
    <w:p w:rsidR="003C714B" w:rsidRDefault="003C714B" w:rsidP="003C714B">
      <w:pPr>
        <w:spacing w:after="0" w:line="360" w:lineRule="auto"/>
        <w:jc w:val="both"/>
        <w:rPr>
          <w:rFonts w:ascii="Times New Roman" w:hAnsi="Times New Roman" w:cs="Times New Roman"/>
          <w:sz w:val="24"/>
          <w:szCs w:val="24"/>
        </w:rPr>
      </w:pPr>
    </w:p>
    <w:p w:rsidR="003C714B" w:rsidRDefault="003C714B" w:rsidP="003C714B">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Analysis of the appeal</w:t>
      </w:r>
    </w:p>
    <w:p w:rsidR="003C714B" w:rsidRDefault="003C714B" w:rsidP="003C7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Both parties agree in their heads o</w:t>
      </w:r>
      <w:r w:rsidR="0050508E">
        <w:rPr>
          <w:rFonts w:ascii="Times New Roman" w:hAnsi="Times New Roman" w:cs="Times New Roman"/>
          <w:sz w:val="24"/>
          <w:szCs w:val="24"/>
        </w:rPr>
        <w:t>n</w:t>
      </w:r>
      <w:r>
        <w:rPr>
          <w:rFonts w:ascii="Times New Roman" w:hAnsi="Times New Roman" w:cs="Times New Roman"/>
          <w:sz w:val="24"/>
          <w:szCs w:val="24"/>
        </w:rPr>
        <w:t xml:space="preserve"> the law applicable to an order for an interdict as well as to the law applicable to occupation of land under the Gazetted Land. I need not to repeat the laws on the two subjects. The parties also cited relevant case law authorities on the two topics and </w:t>
      </w:r>
      <w:r w:rsidR="00BD6609">
        <w:rPr>
          <w:rFonts w:ascii="Times New Roman" w:hAnsi="Times New Roman" w:cs="Times New Roman"/>
          <w:sz w:val="24"/>
          <w:szCs w:val="24"/>
        </w:rPr>
        <w:t xml:space="preserve">I </w:t>
      </w:r>
      <w:r>
        <w:rPr>
          <w:rFonts w:ascii="Times New Roman" w:hAnsi="Times New Roman" w:cs="Times New Roman"/>
          <w:sz w:val="24"/>
          <w:szCs w:val="24"/>
        </w:rPr>
        <w:t xml:space="preserve">will not repeat the citations. </w:t>
      </w:r>
    </w:p>
    <w:p w:rsidR="003C714B" w:rsidRDefault="003C714B" w:rsidP="003C7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produced a map showing that the school occupies 24.03 hectares of land of Claremont Farm. That map does not show the portions where the appellant is meddling with. The map is not helpful on that aspect. The appellant talks of occupying 146 hectares of land but equally so did not use the map to show the area covering 146 hectares on Claremont far</w:t>
      </w:r>
      <w:r w:rsidR="0050508E">
        <w:rPr>
          <w:rFonts w:ascii="Times New Roman" w:hAnsi="Times New Roman" w:cs="Times New Roman"/>
          <w:sz w:val="24"/>
          <w:szCs w:val="24"/>
        </w:rPr>
        <w:t>m</w:t>
      </w:r>
      <w:r>
        <w:rPr>
          <w:rFonts w:ascii="Times New Roman" w:hAnsi="Times New Roman" w:cs="Times New Roman"/>
          <w:sz w:val="24"/>
          <w:szCs w:val="24"/>
        </w:rPr>
        <w:t>. The intriguing question that remains unresolved in my view is which property is appellant barred from? The whole of Claremont Farm which respondent claims that it intends to extend its size or a portion of 24.03 hectares whose size is not clarified by the court? An order of a court must clari</w:t>
      </w:r>
      <w:r w:rsidR="0050508E">
        <w:rPr>
          <w:rFonts w:ascii="Times New Roman" w:hAnsi="Times New Roman" w:cs="Times New Roman"/>
          <w:sz w:val="24"/>
          <w:szCs w:val="24"/>
        </w:rPr>
        <w:t xml:space="preserve">fy the area of land or part of </w:t>
      </w:r>
      <w:r>
        <w:rPr>
          <w:rFonts w:ascii="Times New Roman" w:hAnsi="Times New Roman" w:cs="Times New Roman"/>
          <w:sz w:val="24"/>
          <w:szCs w:val="24"/>
        </w:rPr>
        <w:t xml:space="preserve">it where a party is going to be bound. Lack of clarity would lead to a constructive eviction of appellant form Claremont Farm. </w:t>
      </w:r>
    </w:p>
    <w:p w:rsidR="003C714B" w:rsidRDefault="003C714B" w:rsidP="003C7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possesses a certificate of occupation from a Rural District Council and a couple of letters authenticating his right of occupation. The respondent submitted that the certificate of occupation is fake because it lacks a date stamp of the Chief Executive Officer. There </w:t>
      </w:r>
      <w:r w:rsidR="0050508E">
        <w:rPr>
          <w:rFonts w:ascii="Times New Roman" w:hAnsi="Times New Roman" w:cs="Times New Roman"/>
          <w:sz w:val="24"/>
          <w:szCs w:val="24"/>
        </w:rPr>
        <w:t xml:space="preserve">is </w:t>
      </w:r>
      <w:r>
        <w:rPr>
          <w:rFonts w:ascii="Times New Roman" w:hAnsi="Times New Roman" w:cs="Times New Roman"/>
          <w:sz w:val="24"/>
          <w:szCs w:val="24"/>
        </w:rPr>
        <w:t>no evidence from the office of the Rural District Council disowning the certifi</w:t>
      </w:r>
      <w:r w:rsidR="0050508E">
        <w:rPr>
          <w:rFonts w:ascii="Times New Roman" w:hAnsi="Times New Roman" w:cs="Times New Roman"/>
          <w:sz w:val="24"/>
          <w:szCs w:val="24"/>
        </w:rPr>
        <w:t>cate, as such on the face of it,</w:t>
      </w:r>
      <w:r>
        <w:rPr>
          <w:rFonts w:ascii="Times New Roman" w:hAnsi="Times New Roman" w:cs="Times New Roman"/>
          <w:sz w:val="24"/>
          <w:szCs w:val="24"/>
        </w:rPr>
        <w:t xml:space="preserve"> authentic until discarded. Appellant was not arrested over the allegations of fraud pertaining to the certificate. No one had moved for the removal of the appellant from the piece of land. If the respondent took occupation of the property in 2003, when di</w:t>
      </w:r>
      <w:r w:rsidR="0050508E">
        <w:rPr>
          <w:rFonts w:ascii="Times New Roman" w:hAnsi="Times New Roman" w:cs="Times New Roman"/>
          <w:sz w:val="24"/>
          <w:szCs w:val="24"/>
        </w:rPr>
        <w:t>d appellant settle on the place? W</w:t>
      </w:r>
      <w:r>
        <w:rPr>
          <w:rFonts w:ascii="Times New Roman" w:hAnsi="Times New Roman" w:cs="Times New Roman"/>
          <w:sz w:val="24"/>
          <w:szCs w:val="24"/>
        </w:rPr>
        <w:t xml:space="preserve">hat action was taken by the respondent to remove the appellant? In its papers the respondent does not specify the precise date when appellant began to encroach on its piece of land, date when appellant allegedly deforested respondent’s trees. Respondent at least must have clarified all these hazy areas. </w:t>
      </w:r>
    </w:p>
    <w:p w:rsidR="003C714B" w:rsidRDefault="003C714B" w:rsidP="003C7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parties are consensus that a settler of gazetted land must have lawful authority which is offer letter, or a permit or a land settlement lease. Although the respondent claims that there is a bilateral agreement between the Republic of South Africa and Zimbabwe, as well as an </w:t>
      </w:r>
      <w:proofErr w:type="spellStart"/>
      <w:r>
        <w:rPr>
          <w:rFonts w:ascii="Times New Roman" w:hAnsi="Times New Roman" w:cs="Times New Roman"/>
          <w:sz w:val="24"/>
          <w:szCs w:val="24"/>
        </w:rPr>
        <w:t>Outgrowers</w:t>
      </w:r>
      <w:proofErr w:type="spellEnd"/>
      <w:r>
        <w:rPr>
          <w:rFonts w:ascii="Times New Roman" w:hAnsi="Times New Roman" w:cs="Times New Roman"/>
          <w:sz w:val="24"/>
          <w:szCs w:val="24"/>
        </w:rPr>
        <w:t xml:space="preserve"> Farmers Agreement, it did not produce any of the document that can be termed a lawful authority to justify and legalise its occupation. Where a bilateral agreement is in existence as in this matter, the acquiring authority, the Minister must issue an offer letter in respect of a specified piece of land and the name of the beneficiary. In the absence of such a lawful authority my view is that the occupier remains an illegal occupant until given an appropriate authority by the responsible Minister. Letters from the District or Provincial </w:t>
      </w:r>
      <w:r>
        <w:rPr>
          <w:rFonts w:ascii="Times New Roman" w:hAnsi="Times New Roman" w:cs="Times New Roman"/>
          <w:sz w:val="24"/>
          <w:szCs w:val="24"/>
        </w:rPr>
        <w:lastRenderedPageBreak/>
        <w:t>officers of the issuing authority are not adequate and cannot substitute an offer letter, permit or lease. The respondent must be given an offer</w:t>
      </w:r>
      <w:r w:rsidR="0050508E">
        <w:rPr>
          <w:rFonts w:ascii="Times New Roman" w:hAnsi="Times New Roman" w:cs="Times New Roman"/>
          <w:sz w:val="24"/>
          <w:szCs w:val="24"/>
        </w:rPr>
        <w:t xml:space="preserve"> letter</w:t>
      </w:r>
      <w:r>
        <w:rPr>
          <w:rFonts w:ascii="Times New Roman" w:hAnsi="Times New Roman" w:cs="Times New Roman"/>
          <w:sz w:val="24"/>
          <w:szCs w:val="24"/>
        </w:rPr>
        <w:t xml:space="preserve"> in respect of the school, so that it is protected by the law in addition to the bil</w:t>
      </w:r>
      <w:r w:rsidR="0050508E">
        <w:rPr>
          <w:rFonts w:ascii="Times New Roman" w:hAnsi="Times New Roman" w:cs="Times New Roman"/>
          <w:sz w:val="24"/>
          <w:szCs w:val="24"/>
        </w:rPr>
        <w:t>ateral agreement. In any case if</w:t>
      </w:r>
      <w:r>
        <w:rPr>
          <w:rFonts w:ascii="Times New Roman" w:hAnsi="Times New Roman" w:cs="Times New Roman"/>
          <w:sz w:val="24"/>
          <w:szCs w:val="24"/>
        </w:rPr>
        <w:t xml:space="preserve"> the appellant is not an illegal occupier, respondent has an alternative remedy of applying for his eviction or the Minister can apply for his ejectment if the certificate of occupation is not authentic. In my view, the respondent did not meet all the requirements of an interdict. The information and particulars of its rights of occupation did not meet the requirements of s 2 of the Gazetted Land (Consequential Provisions) Act (</w:t>
      </w:r>
      <w:r>
        <w:rPr>
          <w:rFonts w:ascii="Times New Roman" w:hAnsi="Times New Roman" w:cs="Times New Roman"/>
          <w:i/>
          <w:sz w:val="24"/>
          <w:szCs w:val="24"/>
        </w:rPr>
        <w:t>supra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The bilateral agreement must be used to facilitate the offer letter, lease or permit from the issuing authority. The agr</w:t>
      </w:r>
      <w:r w:rsidR="0050508E">
        <w:rPr>
          <w:rFonts w:ascii="Times New Roman" w:hAnsi="Times New Roman" w:cs="Times New Roman"/>
          <w:sz w:val="24"/>
          <w:szCs w:val="24"/>
        </w:rPr>
        <w:t>eement alone is not adequate mor</w:t>
      </w:r>
      <w:r>
        <w:rPr>
          <w:rFonts w:ascii="Times New Roman" w:hAnsi="Times New Roman" w:cs="Times New Roman"/>
          <w:sz w:val="24"/>
          <w:szCs w:val="24"/>
        </w:rPr>
        <w:t>e so where there is a dispute as in this case as to the ownership and extent of interference juxtaposed to the appellant’s claim.</w:t>
      </w:r>
    </w:p>
    <w:p w:rsidR="003C714B" w:rsidRDefault="003C714B" w:rsidP="003C7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satisfied that the grounds of appeal by the appellant have merit and the appeal is upheld with costs.</w:t>
      </w:r>
    </w:p>
    <w:p w:rsidR="003C714B" w:rsidRDefault="003C714B" w:rsidP="003C7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and order of the court </w:t>
      </w:r>
      <w:r>
        <w:rPr>
          <w:rFonts w:ascii="Times New Roman" w:hAnsi="Times New Roman" w:cs="Times New Roman"/>
          <w:i/>
          <w:sz w:val="24"/>
          <w:szCs w:val="24"/>
        </w:rPr>
        <w:t>a quo</w:t>
      </w:r>
      <w:r>
        <w:rPr>
          <w:rFonts w:ascii="Times New Roman" w:hAnsi="Times New Roman" w:cs="Times New Roman"/>
          <w:sz w:val="24"/>
          <w:szCs w:val="24"/>
        </w:rPr>
        <w:t xml:space="preserve"> is set aside and in its place the following order is returned:</w:t>
      </w:r>
    </w:p>
    <w:p w:rsidR="003C714B" w:rsidRDefault="003C714B" w:rsidP="003C7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dismissed with costs.”</w:t>
      </w:r>
    </w:p>
    <w:p w:rsidR="003C714B" w:rsidRDefault="003C714B" w:rsidP="003C714B">
      <w:pPr>
        <w:spacing w:after="0" w:line="360" w:lineRule="auto"/>
        <w:jc w:val="both"/>
        <w:rPr>
          <w:rFonts w:ascii="Times New Roman" w:hAnsi="Times New Roman" w:cs="Times New Roman"/>
          <w:sz w:val="24"/>
          <w:szCs w:val="24"/>
        </w:rPr>
      </w:pPr>
    </w:p>
    <w:p w:rsidR="003C714B" w:rsidRDefault="003C714B" w:rsidP="003C714B">
      <w:pPr>
        <w:spacing w:after="0" w:line="360" w:lineRule="auto"/>
        <w:jc w:val="both"/>
        <w:rPr>
          <w:rFonts w:ascii="Times New Roman" w:hAnsi="Times New Roman" w:cs="Times New Roman"/>
          <w:sz w:val="24"/>
          <w:szCs w:val="24"/>
        </w:rPr>
      </w:pPr>
    </w:p>
    <w:p w:rsidR="003C714B" w:rsidRDefault="003C714B" w:rsidP="003C714B">
      <w:pPr>
        <w:spacing w:after="0" w:line="360" w:lineRule="auto"/>
        <w:jc w:val="both"/>
        <w:rPr>
          <w:rFonts w:ascii="Times New Roman" w:hAnsi="Times New Roman" w:cs="Times New Roman"/>
          <w:sz w:val="24"/>
          <w:szCs w:val="24"/>
        </w:rPr>
      </w:pPr>
    </w:p>
    <w:p w:rsidR="003C714B" w:rsidRDefault="003C714B" w:rsidP="003C7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_____________________</w:t>
      </w:r>
    </w:p>
    <w:p w:rsidR="003C714B" w:rsidRDefault="003C714B" w:rsidP="003C714B">
      <w:pPr>
        <w:spacing w:after="0" w:line="360" w:lineRule="auto"/>
        <w:jc w:val="both"/>
        <w:rPr>
          <w:rFonts w:ascii="Times New Roman" w:hAnsi="Times New Roman" w:cs="Times New Roman"/>
          <w:sz w:val="24"/>
          <w:szCs w:val="24"/>
        </w:rPr>
      </w:pPr>
    </w:p>
    <w:p w:rsidR="003C714B" w:rsidRDefault="003C714B" w:rsidP="003C714B">
      <w:pPr>
        <w:spacing w:after="0" w:line="360" w:lineRule="auto"/>
        <w:jc w:val="both"/>
        <w:rPr>
          <w:rFonts w:ascii="Times New Roman" w:hAnsi="Times New Roman" w:cs="Times New Roman"/>
          <w:sz w:val="24"/>
          <w:szCs w:val="24"/>
        </w:rPr>
      </w:pPr>
    </w:p>
    <w:p w:rsidR="003C714B" w:rsidRDefault="003C714B" w:rsidP="003C714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TRM Mugabe Legal Practitioners</w:t>
      </w:r>
      <w:r>
        <w:rPr>
          <w:rFonts w:ascii="Times New Roman" w:hAnsi="Times New Roman" w:cs="Times New Roman"/>
          <w:sz w:val="24"/>
          <w:szCs w:val="24"/>
        </w:rPr>
        <w:t xml:space="preserve">, appellant’s legal practitioners </w:t>
      </w:r>
    </w:p>
    <w:p w:rsidR="003C714B" w:rsidRPr="00BB577A" w:rsidRDefault="003C714B" w:rsidP="003C714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respondent’s legal practitioners </w:t>
      </w:r>
    </w:p>
    <w:p w:rsidR="003C714B" w:rsidRDefault="003C714B" w:rsidP="003C714B">
      <w:pPr>
        <w:spacing w:after="0" w:line="360" w:lineRule="auto"/>
        <w:jc w:val="both"/>
        <w:rPr>
          <w:rFonts w:ascii="Times New Roman" w:hAnsi="Times New Roman" w:cs="Times New Roman"/>
          <w:sz w:val="24"/>
          <w:szCs w:val="24"/>
        </w:rPr>
      </w:pPr>
    </w:p>
    <w:p w:rsidR="003C714B" w:rsidRPr="00785914" w:rsidRDefault="003C714B" w:rsidP="003C714B">
      <w:pPr>
        <w:spacing w:after="0" w:line="360" w:lineRule="auto"/>
        <w:jc w:val="both"/>
        <w:rPr>
          <w:rFonts w:ascii="Times New Roman" w:hAnsi="Times New Roman" w:cs="Times New Roman"/>
          <w:sz w:val="24"/>
          <w:szCs w:val="24"/>
        </w:rPr>
      </w:pPr>
    </w:p>
    <w:p w:rsidR="003C714B" w:rsidRPr="008258C4" w:rsidRDefault="003C714B" w:rsidP="003C714B">
      <w:pPr>
        <w:spacing w:after="0" w:line="360" w:lineRule="auto"/>
        <w:jc w:val="both"/>
        <w:rPr>
          <w:rFonts w:ascii="Times New Roman" w:hAnsi="Times New Roman" w:cs="Times New Roman"/>
          <w:sz w:val="24"/>
          <w:szCs w:val="24"/>
        </w:rPr>
      </w:pPr>
    </w:p>
    <w:p w:rsidR="00333921" w:rsidRPr="00511504" w:rsidRDefault="00494649" w:rsidP="005115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333921" w:rsidRPr="00511504">
        <w:rPr>
          <w:rFonts w:ascii="Times New Roman" w:hAnsi="Times New Roman" w:cs="Times New Roman"/>
          <w:sz w:val="24"/>
          <w:szCs w:val="24"/>
        </w:rPr>
        <w:t xml:space="preserve">                                                                                               </w:t>
      </w:r>
    </w:p>
    <w:p w:rsidR="00976CCD" w:rsidRPr="00827933" w:rsidRDefault="00976CCD" w:rsidP="00827933">
      <w:pPr>
        <w:spacing w:after="0" w:line="360" w:lineRule="auto"/>
        <w:jc w:val="both"/>
        <w:rPr>
          <w:rFonts w:ascii="Times New Roman" w:hAnsi="Times New Roman" w:cs="Times New Roman"/>
          <w:sz w:val="24"/>
          <w:szCs w:val="24"/>
        </w:rPr>
      </w:pPr>
    </w:p>
    <w:p w:rsidR="009E45AD" w:rsidRDefault="009E45AD" w:rsidP="00C66C23">
      <w:pPr>
        <w:tabs>
          <w:tab w:val="left" w:pos="709"/>
        </w:tabs>
        <w:spacing w:after="0" w:line="360" w:lineRule="auto"/>
        <w:jc w:val="both"/>
        <w:rPr>
          <w:rFonts w:ascii="Times New Roman" w:hAnsi="Times New Roman" w:cs="Times New Roman"/>
          <w:sz w:val="24"/>
          <w:szCs w:val="24"/>
        </w:rPr>
      </w:pPr>
    </w:p>
    <w:p w:rsidR="003A689C" w:rsidRDefault="003A689C" w:rsidP="00C66C23">
      <w:pPr>
        <w:tabs>
          <w:tab w:val="left" w:pos="709"/>
        </w:tabs>
        <w:spacing w:after="0" w:line="360" w:lineRule="auto"/>
        <w:jc w:val="both"/>
        <w:rPr>
          <w:rFonts w:ascii="Times New Roman" w:hAnsi="Times New Roman" w:cs="Times New Roman"/>
          <w:sz w:val="24"/>
          <w:szCs w:val="24"/>
        </w:rPr>
      </w:pPr>
    </w:p>
    <w:p w:rsidR="003A689C" w:rsidRDefault="003A689C" w:rsidP="00C66C23">
      <w:pPr>
        <w:tabs>
          <w:tab w:val="left" w:pos="709"/>
        </w:tabs>
        <w:spacing w:after="0" w:line="360" w:lineRule="auto"/>
        <w:jc w:val="both"/>
        <w:rPr>
          <w:rFonts w:ascii="Times New Roman" w:hAnsi="Times New Roman" w:cs="Times New Roman"/>
          <w:sz w:val="24"/>
          <w:szCs w:val="24"/>
        </w:rPr>
      </w:pPr>
    </w:p>
    <w:sectPr w:rsidR="003A689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AB7" w:rsidRDefault="00E55AB7" w:rsidP="003E5395">
      <w:pPr>
        <w:spacing w:after="0" w:line="240" w:lineRule="auto"/>
      </w:pPr>
      <w:r>
        <w:separator/>
      </w:r>
    </w:p>
  </w:endnote>
  <w:endnote w:type="continuationSeparator" w:id="0">
    <w:p w:rsidR="00E55AB7" w:rsidRDefault="00E55AB7"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AB7" w:rsidRDefault="00E55AB7" w:rsidP="003E5395">
      <w:pPr>
        <w:spacing w:after="0" w:line="240" w:lineRule="auto"/>
      </w:pPr>
      <w:r>
        <w:separator/>
      </w:r>
    </w:p>
  </w:footnote>
  <w:footnote w:type="continuationSeparator" w:id="0">
    <w:p w:rsidR="00E55AB7" w:rsidRDefault="00E55AB7" w:rsidP="003E5395">
      <w:pPr>
        <w:spacing w:after="0" w:line="240" w:lineRule="auto"/>
      </w:pPr>
      <w:r>
        <w:continuationSeparator/>
      </w:r>
    </w:p>
  </w:footnote>
  <w:footnote w:id="1">
    <w:p w:rsidR="00B10312" w:rsidRDefault="00B10312">
      <w:pPr>
        <w:pStyle w:val="FootnoteText"/>
      </w:pPr>
      <w:r>
        <w:rPr>
          <w:rStyle w:val="FootnoteReference"/>
        </w:rPr>
        <w:footnoteRef/>
      </w:r>
      <w:r>
        <w:t xml:space="preserve"> Chapter 20:28</w:t>
      </w:r>
    </w:p>
  </w:footnote>
  <w:footnote w:id="2">
    <w:p w:rsidR="002510B7" w:rsidRDefault="002510B7">
      <w:pPr>
        <w:pStyle w:val="FootnoteText"/>
      </w:pPr>
      <w:r>
        <w:rPr>
          <w:rStyle w:val="FootnoteReference"/>
        </w:rPr>
        <w:footnoteRef/>
      </w:r>
      <w:r>
        <w:t xml:space="preserve"> Section 2 of the Gazetted Lands (Consequential Provisions) Act</w:t>
      </w:r>
      <w:r w:rsidRPr="002510B7">
        <w:rPr>
          <w:i/>
        </w:rPr>
        <w:t>, Supra</w:t>
      </w:r>
    </w:p>
  </w:footnote>
  <w:footnote w:id="3">
    <w:p w:rsidR="002510B7" w:rsidRDefault="002510B7">
      <w:pPr>
        <w:pStyle w:val="FootnoteText"/>
      </w:pPr>
      <w:r>
        <w:rPr>
          <w:rStyle w:val="FootnoteReference"/>
        </w:rPr>
        <w:footnoteRef/>
      </w:r>
      <w:r>
        <w:t xml:space="preserve"> Appellant Counsel cited </w:t>
      </w:r>
      <w:proofErr w:type="spellStart"/>
      <w:r>
        <w:t>settogelo</w:t>
      </w:r>
      <w:proofErr w:type="spellEnd"/>
      <w:r>
        <w:t xml:space="preserve"> v </w:t>
      </w:r>
      <w:proofErr w:type="spellStart"/>
      <w:r>
        <w:t>Settogelo</w:t>
      </w:r>
      <w:proofErr w:type="spellEnd"/>
      <w:r>
        <w:t xml:space="preserve"> 1914 AD 221, Airfield Investments (Pvt) LTD v Minister of Lands and others 2004 (1) ZLR 511 </w:t>
      </w:r>
    </w:p>
  </w:footnote>
  <w:footnote w:id="4">
    <w:p w:rsidR="003C714B" w:rsidRDefault="003C714B" w:rsidP="003C714B">
      <w:pPr>
        <w:pStyle w:val="FootnoteText"/>
      </w:pPr>
      <w:r>
        <w:rPr>
          <w:rStyle w:val="FootnoteReference"/>
        </w:rPr>
        <w:footnoteRef/>
      </w:r>
      <w:r>
        <w:t xml:space="preserve"> HH 68/18 at p 4 of the cyclostyled judgment </w:t>
      </w:r>
    </w:p>
  </w:footnote>
  <w:footnote w:id="5">
    <w:p w:rsidR="003C714B" w:rsidRDefault="003C714B" w:rsidP="003C714B">
      <w:pPr>
        <w:pStyle w:val="FootnoteText"/>
      </w:pPr>
      <w:r>
        <w:rPr>
          <w:rStyle w:val="FootnoteReference"/>
        </w:rPr>
        <w:footnoteRef/>
      </w:r>
      <w:r>
        <w:t xml:space="preserve"> See the matter of </w:t>
      </w:r>
      <w:proofErr w:type="spellStart"/>
      <w:r>
        <w:t>Freeme</w:t>
      </w:r>
      <w:proofErr w:type="spellEnd"/>
      <w:r>
        <w:t xml:space="preserve"> v </w:t>
      </w:r>
      <w:proofErr w:type="spellStart"/>
      <w:r>
        <w:t>Chinhoyi</w:t>
      </w:r>
      <w:proofErr w:type="spellEnd"/>
      <w:r>
        <w:t xml:space="preserve"> </w:t>
      </w:r>
      <w:proofErr w:type="spellStart"/>
      <w:r>
        <w:t>Semev</w:t>
      </w:r>
      <w:proofErr w:type="spellEnd"/>
      <w:r>
        <w:t xml:space="preserve"> Magistrate &amp; Another CCZ 10/14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494649" w:rsidRDefault="00494649" w:rsidP="00C2612F">
        <w:pPr>
          <w:pStyle w:val="Header"/>
          <w:jc w:val="right"/>
          <w:rPr>
            <w:noProof/>
          </w:rPr>
        </w:pPr>
        <w:r>
          <w:fldChar w:fldCharType="begin"/>
        </w:r>
        <w:r>
          <w:instrText xml:space="preserve"> PAGE   \* MERGEFORMAT </w:instrText>
        </w:r>
        <w:r>
          <w:fldChar w:fldCharType="separate"/>
        </w:r>
        <w:r w:rsidR="00635982">
          <w:rPr>
            <w:noProof/>
          </w:rPr>
          <w:t>6</w:t>
        </w:r>
        <w:r>
          <w:rPr>
            <w:noProof/>
          </w:rPr>
          <w:fldChar w:fldCharType="end"/>
        </w:r>
      </w:p>
      <w:p w:rsidR="00494649" w:rsidRDefault="00494649" w:rsidP="00C2612F">
        <w:pPr>
          <w:pStyle w:val="Header"/>
          <w:jc w:val="right"/>
          <w:rPr>
            <w:noProof/>
          </w:rPr>
        </w:pPr>
        <w:r>
          <w:rPr>
            <w:noProof/>
          </w:rPr>
          <w:tab/>
          <w:t xml:space="preserve">                                                                                                                                                                HMT</w:t>
        </w:r>
        <w:r w:rsidR="007C6490">
          <w:rPr>
            <w:noProof/>
          </w:rPr>
          <w:t xml:space="preserve"> </w:t>
        </w:r>
        <w:r>
          <w:rPr>
            <w:noProof/>
          </w:rPr>
          <w:t xml:space="preserve"> </w:t>
        </w:r>
        <w:r w:rsidR="00746AD3">
          <w:rPr>
            <w:noProof/>
          </w:rPr>
          <w:t>36</w:t>
        </w:r>
        <w:r>
          <w:rPr>
            <w:noProof/>
          </w:rPr>
          <w:t>-21</w:t>
        </w:r>
      </w:p>
      <w:p w:rsidR="00494649" w:rsidRDefault="007C6490" w:rsidP="00C2612F">
        <w:pPr>
          <w:pStyle w:val="Header"/>
          <w:jc w:val="right"/>
        </w:pPr>
        <w:r>
          <w:rPr>
            <w:noProof/>
          </w:rPr>
          <w:t>CIV ‘A’ 30</w:t>
        </w:r>
        <w:r w:rsidR="00494649">
          <w:rPr>
            <w:noProof/>
          </w:rPr>
          <w:t>/20</w:t>
        </w:r>
      </w:p>
    </w:sdtContent>
  </w:sdt>
  <w:p w:rsidR="00494649" w:rsidRDefault="00494649" w:rsidP="00C261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6A83E42"/>
    <w:multiLevelType w:val="hybridMultilevel"/>
    <w:tmpl w:val="183635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DB70C07"/>
    <w:multiLevelType w:val="hybridMultilevel"/>
    <w:tmpl w:val="7952C34E"/>
    <w:lvl w:ilvl="0" w:tplc="18FE1AC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62616262"/>
    <w:multiLevelType w:val="hybridMultilevel"/>
    <w:tmpl w:val="C0E0C1AE"/>
    <w:lvl w:ilvl="0" w:tplc="11BA525A">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8">
    <w:nsid w:val="6D7166BB"/>
    <w:multiLevelType w:val="hybridMultilevel"/>
    <w:tmpl w:val="772AE22A"/>
    <w:lvl w:ilvl="0" w:tplc="99F03304">
      <w:start w:val="1"/>
      <w:numFmt w:val="lowerRoman"/>
      <w:lvlText w:val="(%1)"/>
      <w:lvlJc w:val="left"/>
      <w:pPr>
        <w:ind w:left="1140" w:hanging="72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9">
    <w:nsid w:val="6E6B3CD9"/>
    <w:multiLevelType w:val="hybridMultilevel"/>
    <w:tmpl w:val="85FEF35A"/>
    <w:lvl w:ilvl="0" w:tplc="6B68E63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3"/>
  </w:num>
  <w:num w:numId="2">
    <w:abstractNumId w:val="10"/>
  </w:num>
  <w:num w:numId="3">
    <w:abstractNumId w:val="6"/>
  </w:num>
  <w:num w:numId="4">
    <w:abstractNumId w:val="14"/>
  </w:num>
  <w:num w:numId="5">
    <w:abstractNumId w:val="0"/>
  </w:num>
  <w:num w:numId="6">
    <w:abstractNumId w:val="1"/>
  </w:num>
  <w:num w:numId="7">
    <w:abstractNumId w:val="2"/>
  </w:num>
  <w:num w:numId="8">
    <w:abstractNumId w:val="3"/>
  </w:num>
  <w:num w:numId="9">
    <w:abstractNumId w:val="12"/>
  </w:num>
  <w:num w:numId="10">
    <w:abstractNumId w:val="11"/>
  </w:num>
  <w:num w:numId="11">
    <w:abstractNumId w:val="7"/>
  </w:num>
  <w:num w:numId="12">
    <w:abstractNumId w:val="8"/>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1654B"/>
    <w:rsid w:val="0005710C"/>
    <w:rsid w:val="00070E72"/>
    <w:rsid w:val="00075172"/>
    <w:rsid w:val="00087474"/>
    <w:rsid w:val="000A3656"/>
    <w:rsid w:val="000B6666"/>
    <w:rsid w:val="000C0432"/>
    <w:rsid w:val="000C6489"/>
    <w:rsid w:val="000E19AD"/>
    <w:rsid w:val="000E4BD2"/>
    <w:rsid w:val="000E7D37"/>
    <w:rsid w:val="000F4D02"/>
    <w:rsid w:val="000F552B"/>
    <w:rsid w:val="000F7DC3"/>
    <w:rsid w:val="00104802"/>
    <w:rsid w:val="0010488F"/>
    <w:rsid w:val="00114297"/>
    <w:rsid w:val="00115148"/>
    <w:rsid w:val="0012359E"/>
    <w:rsid w:val="0013231E"/>
    <w:rsid w:val="0013250A"/>
    <w:rsid w:val="001346D4"/>
    <w:rsid w:val="00142AE6"/>
    <w:rsid w:val="001433A2"/>
    <w:rsid w:val="00144471"/>
    <w:rsid w:val="00146D70"/>
    <w:rsid w:val="00154188"/>
    <w:rsid w:val="00157298"/>
    <w:rsid w:val="001869FA"/>
    <w:rsid w:val="0018710C"/>
    <w:rsid w:val="001905B9"/>
    <w:rsid w:val="001D4EA3"/>
    <w:rsid w:val="001D6B8A"/>
    <w:rsid w:val="001F0D4B"/>
    <w:rsid w:val="001F7B05"/>
    <w:rsid w:val="00210185"/>
    <w:rsid w:val="00212CE8"/>
    <w:rsid w:val="0021639B"/>
    <w:rsid w:val="00216ACB"/>
    <w:rsid w:val="00221300"/>
    <w:rsid w:val="00232F04"/>
    <w:rsid w:val="002510B7"/>
    <w:rsid w:val="00251BE1"/>
    <w:rsid w:val="00263CC0"/>
    <w:rsid w:val="002651F1"/>
    <w:rsid w:val="0026554D"/>
    <w:rsid w:val="0027667A"/>
    <w:rsid w:val="00293DDA"/>
    <w:rsid w:val="00296743"/>
    <w:rsid w:val="002B3524"/>
    <w:rsid w:val="002D0861"/>
    <w:rsid w:val="002D6A10"/>
    <w:rsid w:val="00317DE0"/>
    <w:rsid w:val="00321A76"/>
    <w:rsid w:val="003269DE"/>
    <w:rsid w:val="00326FB2"/>
    <w:rsid w:val="00330E73"/>
    <w:rsid w:val="00331A0F"/>
    <w:rsid w:val="00333921"/>
    <w:rsid w:val="00346764"/>
    <w:rsid w:val="003501AA"/>
    <w:rsid w:val="00364128"/>
    <w:rsid w:val="003646BB"/>
    <w:rsid w:val="0037425C"/>
    <w:rsid w:val="003744AE"/>
    <w:rsid w:val="00385C46"/>
    <w:rsid w:val="00385FBF"/>
    <w:rsid w:val="00390475"/>
    <w:rsid w:val="003923CF"/>
    <w:rsid w:val="003951A4"/>
    <w:rsid w:val="003A03EE"/>
    <w:rsid w:val="003A689C"/>
    <w:rsid w:val="003A7E8F"/>
    <w:rsid w:val="003C714B"/>
    <w:rsid w:val="003E3427"/>
    <w:rsid w:val="003E4B54"/>
    <w:rsid w:val="003E5395"/>
    <w:rsid w:val="00412DB0"/>
    <w:rsid w:val="004317B4"/>
    <w:rsid w:val="0043364E"/>
    <w:rsid w:val="00433E81"/>
    <w:rsid w:val="00437482"/>
    <w:rsid w:val="004410A9"/>
    <w:rsid w:val="00453E5C"/>
    <w:rsid w:val="004657C4"/>
    <w:rsid w:val="00482DDB"/>
    <w:rsid w:val="0049043A"/>
    <w:rsid w:val="00494649"/>
    <w:rsid w:val="004C20E4"/>
    <w:rsid w:val="004C7797"/>
    <w:rsid w:val="004E379D"/>
    <w:rsid w:val="004E5E8F"/>
    <w:rsid w:val="004F3808"/>
    <w:rsid w:val="0050508E"/>
    <w:rsid w:val="00507AC3"/>
    <w:rsid w:val="00511504"/>
    <w:rsid w:val="0051683D"/>
    <w:rsid w:val="0052397F"/>
    <w:rsid w:val="005322CE"/>
    <w:rsid w:val="00542EE0"/>
    <w:rsid w:val="0058164A"/>
    <w:rsid w:val="005A56F6"/>
    <w:rsid w:val="005A7E4B"/>
    <w:rsid w:val="005B25C7"/>
    <w:rsid w:val="005B7780"/>
    <w:rsid w:val="005C5DF6"/>
    <w:rsid w:val="005C78D9"/>
    <w:rsid w:val="005E621D"/>
    <w:rsid w:val="005F4B9F"/>
    <w:rsid w:val="005F58C1"/>
    <w:rsid w:val="005F593A"/>
    <w:rsid w:val="0062146A"/>
    <w:rsid w:val="00630461"/>
    <w:rsid w:val="00635982"/>
    <w:rsid w:val="00641E2D"/>
    <w:rsid w:val="00657959"/>
    <w:rsid w:val="00673EA2"/>
    <w:rsid w:val="006919BD"/>
    <w:rsid w:val="00692CDE"/>
    <w:rsid w:val="006B3EB8"/>
    <w:rsid w:val="006C0175"/>
    <w:rsid w:val="006C1A1B"/>
    <w:rsid w:val="006D02F0"/>
    <w:rsid w:val="006D1676"/>
    <w:rsid w:val="006E2BA9"/>
    <w:rsid w:val="006F0C8B"/>
    <w:rsid w:val="00707AF7"/>
    <w:rsid w:val="007132CF"/>
    <w:rsid w:val="00741DEC"/>
    <w:rsid w:val="00746AD3"/>
    <w:rsid w:val="00750A6D"/>
    <w:rsid w:val="0075634C"/>
    <w:rsid w:val="00757054"/>
    <w:rsid w:val="00761CA3"/>
    <w:rsid w:val="00764B32"/>
    <w:rsid w:val="007909D0"/>
    <w:rsid w:val="00791502"/>
    <w:rsid w:val="007A0DFC"/>
    <w:rsid w:val="007A294B"/>
    <w:rsid w:val="007C6490"/>
    <w:rsid w:val="007E4C33"/>
    <w:rsid w:val="008060D2"/>
    <w:rsid w:val="0081189A"/>
    <w:rsid w:val="00816002"/>
    <w:rsid w:val="00827933"/>
    <w:rsid w:val="00830B4E"/>
    <w:rsid w:val="00837D2B"/>
    <w:rsid w:val="00840687"/>
    <w:rsid w:val="00843203"/>
    <w:rsid w:val="00855787"/>
    <w:rsid w:val="00867A47"/>
    <w:rsid w:val="0089426E"/>
    <w:rsid w:val="008A1AA0"/>
    <w:rsid w:val="008D04B7"/>
    <w:rsid w:val="008D53D8"/>
    <w:rsid w:val="008E4C7C"/>
    <w:rsid w:val="008F5CA2"/>
    <w:rsid w:val="00930673"/>
    <w:rsid w:val="009567BC"/>
    <w:rsid w:val="0096091F"/>
    <w:rsid w:val="009649B0"/>
    <w:rsid w:val="00966FB7"/>
    <w:rsid w:val="00973D9E"/>
    <w:rsid w:val="00975813"/>
    <w:rsid w:val="00976CCD"/>
    <w:rsid w:val="009829A5"/>
    <w:rsid w:val="00982D2A"/>
    <w:rsid w:val="009846C9"/>
    <w:rsid w:val="009A4A95"/>
    <w:rsid w:val="009B473A"/>
    <w:rsid w:val="009C25C3"/>
    <w:rsid w:val="009C4425"/>
    <w:rsid w:val="009D4440"/>
    <w:rsid w:val="009E0F4F"/>
    <w:rsid w:val="009E3A63"/>
    <w:rsid w:val="009E45AD"/>
    <w:rsid w:val="009E5892"/>
    <w:rsid w:val="009F33A9"/>
    <w:rsid w:val="00A14DEE"/>
    <w:rsid w:val="00A203AA"/>
    <w:rsid w:val="00A246EA"/>
    <w:rsid w:val="00A25E88"/>
    <w:rsid w:val="00A26A1B"/>
    <w:rsid w:val="00A26DE8"/>
    <w:rsid w:val="00A26EE4"/>
    <w:rsid w:val="00A375D8"/>
    <w:rsid w:val="00A37BF6"/>
    <w:rsid w:val="00A4284B"/>
    <w:rsid w:val="00A6501D"/>
    <w:rsid w:val="00A777C6"/>
    <w:rsid w:val="00A77FD6"/>
    <w:rsid w:val="00A92C4F"/>
    <w:rsid w:val="00AB1FC1"/>
    <w:rsid w:val="00AC4FD9"/>
    <w:rsid w:val="00AD214D"/>
    <w:rsid w:val="00AD6211"/>
    <w:rsid w:val="00AD7F6D"/>
    <w:rsid w:val="00AE0B32"/>
    <w:rsid w:val="00AF0C01"/>
    <w:rsid w:val="00AF5344"/>
    <w:rsid w:val="00B017EC"/>
    <w:rsid w:val="00B03D14"/>
    <w:rsid w:val="00B10312"/>
    <w:rsid w:val="00B13338"/>
    <w:rsid w:val="00B372FB"/>
    <w:rsid w:val="00B53B5C"/>
    <w:rsid w:val="00B556FE"/>
    <w:rsid w:val="00B57151"/>
    <w:rsid w:val="00B61079"/>
    <w:rsid w:val="00B75F82"/>
    <w:rsid w:val="00BA167A"/>
    <w:rsid w:val="00BC3CF7"/>
    <w:rsid w:val="00BC4191"/>
    <w:rsid w:val="00BC7002"/>
    <w:rsid w:val="00BD1935"/>
    <w:rsid w:val="00BD6609"/>
    <w:rsid w:val="00BE3F52"/>
    <w:rsid w:val="00C0408D"/>
    <w:rsid w:val="00C14EC4"/>
    <w:rsid w:val="00C2159D"/>
    <w:rsid w:val="00C2612F"/>
    <w:rsid w:val="00C26757"/>
    <w:rsid w:val="00C37FDA"/>
    <w:rsid w:val="00C40160"/>
    <w:rsid w:val="00C452B1"/>
    <w:rsid w:val="00C45A43"/>
    <w:rsid w:val="00C66C23"/>
    <w:rsid w:val="00C836E2"/>
    <w:rsid w:val="00CA2375"/>
    <w:rsid w:val="00CA307F"/>
    <w:rsid w:val="00CB14BD"/>
    <w:rsid w:val="00CB17FE"/>
    <w:rsid w:val="00CB4795"/>
    <w:rsid w:val="00CB5917"/>
    <w:rsid w:val="00CC3C3C"/>
    <w:rsid w:val="00CD0187"/>
    <w:rsid w:val="00CD0AE3"/>
    <w:rsid w:val="00CD474E"/>
    <w:rsid w:val="00CF0639"/>
    <w:rsid w:val="00CF0C1A"/>
    <w:rsid w:val="00CF7133"/>
    <w:rsid w:val="00D045DA"/>
    <w:rsid w:val="00D13C32"/>
    <w:rsid w:val="00D36A3C"/>
    <w:rsid w:val="00D420AA"/>
    <w:rsid w:val="00D47BF5"/>
    <w:rsid w:val="00D5301E"/>
    <w:rsid w:val="00D5602F"/>
    <w:rsid w:val="00D64A97"/>
    <w:rsid w:val="00D74042"/>
    <w:rsid w:val="00D75E50"/>
    <w:rsid w:val="00D76C2E"/>
    <w:rsid w:val="00DA45E5"/>
    <w:rsid w:val="00DC2361"/>
    <w:rsid w:val="00DD4D1C"/>
    <w:rsid w:val="00DE436F"/>
    <w:rsid w:val="00DE4DDC"/>
    <w:rsid w:val="00DF173C"/>
    <w:rsid w:val="00E10353"/>
    <w:rsid w:val="00E15381"/>
    <w:rsid w:val="00E23D1C"/>
    <w:rsid w:val="00E52DE5"/>
    <w:rsid w:val="00E549E3"/>
    <w:rsid w:val="00E55AB7"/>
    <w:rsid w:val="00E572B9"/>
    <w:rsid w:val="00E61E4C"/>
    <w:rsid w:val="00E623EF"/>
    <w:rsid w:val="00E63A09"/>
    <w:rsid w:val="00E6790A"/>
    <w:rsid w:val="00E76D40"/>
    <w:rsid w:val="00E83CCE"/>
    <w:rsid w:val="00E872B9"/>
    <w:rsid w:val="00E873C4"/>
    <w:rsid w:val="00E87F63"/>
    <w:rsid w:val="00E970A9"/>
    <w:rsid w:val="00EA1EF1"/>
    <w:rsid w:val="00EA4024"/>
    <w:rsid w:val="00EA6A1E"/>
    <w:rsid w:val="00EC486F"/>
    <w:rsid w:val="00ED62DC"/>
    <w:rsid w:val="00EE60B7"/>
    <w:rsid w:val="00EE76F4"/>
    <w:rsid w:val="00EE78D1"/>
    <w:rsid w:val="00EF03A1"/>
    <w:rsid w:val="00EF05BC"/>
    <w:rsid w:val="00EF1166"/>
    <w:rsid w:val="00F12ECC"/>
    <w:rsid w:val="00F20763"/>
    <w:rsid w:val="00F22EC1"/>
    <w:rsid w:val="00F518F7"/>
    <w:rsid w:val="00F57624"/>
    <w:rsid w:val="00F65722"/>
    <w:rsid w:val="00F658BF"/>
    <w:rsid w:val="00F76C89"/>
    <w:rsid w:val="00F9038C"/>
    <w:rsid w:val="00F96775"/>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A7E5A-2B9D-4FA7-80CA-34F92A4F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6</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10</cp:revision>
  <cp:lastPrinted>2021-06-23T07:01:00Z</cp:lastPrinted>
  <dcterms:created xsi:type="dcterms:W3CDTF">2021-06-14T10:08:00Z</dcterms:created>
  <dcterms:modified xsi:type="dcterms:W3CDTF">2021-06-23T07:02:00Z</dcterms:modified>
</cp:coreProperties>
</file>