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1" w:type="dxa"/>
        <w:tblBorders>
          <w:bottom w:val="single" w:sz="6" w:space="0" w:color="auto"/>
        </w:tblBorders>
        <w:tblLayout w:type="fixed"/>
        <w:tblLook w:val="04A0" w:firstRow="1" w:lastRow="0" w:firstColumn="1" w:lastColumn="0" w:noHBand="0" w:noVBand="1"/>
      </w:tblPr>
      <w:tblGrid>
        <w:gridCol w:w="3896"/>
        <w:gridCol w:w="1491"/>
        <w:gridCol w:w="4394"/>
      </w:tblGrid>
      <w:tr w:rsidR="00FD3A17" w14:paraId="20CC95E4" w14:textId="77777777" w:rsidTr="00FD3A17">
        <w:trPr>
          <w:trHeight w:val="70"/>
        </w:trPr>
        <w:tc>
          <w:tcPr>
            <w:tcW w:w="3896" w:type="dxa"/>
            <w:tcBorders>
              <w:top w:val="nil"/>
              <w:left w:val="nil"/>
              <w:bottom w:val="nil"/>
              <w:right w:val="nil"/>
            </w:tcBorders>
          </w:tcPr>
          <w:p w14:paraId="0197C461" w14:textId="77777777" w:rsidR="00FD3A17" w:rsidRDefault="00FD3A17">
            <w:pPr>
              <w:pStyle w:val="NoSpacing"/>
              <w:spacing w:line="276" w:lineRule="auto"/>
            </w:pPr>
            <w:bookmarkStart w:id="0" w:name="_GoBack"/>
            <w:bookmarkEnd w:id="0"/>
          </w:p>
        </w:tc>
        <w:tc>
          <w:tcPr>
            <w:tcW w:w="1491" w:type="dxa"/>
            <w:tcBorders>
              <w:top w:val="nil"/>
              <w:left w:val="nil"/>
              <w:bottom w:val="nil"/>
              <w:right w:val="nil"/>
            </w:tcBorders>
          </w:tcPr>
          <w:p w14:paraId="36557DD4" w14:textId="77777777" w:rsidR="00FD3A17" w:rsidRDefault="00FD3A17">
            <w:pPr>
              <w:tabs>
                <w:tab w:val="center" w:pos="4395"/>
                <w:tab w:val="right" w:pos="8505"/>
              </w:tabs>
              <w:spacing w:line="360" w:lineRule="auto"/>
              <w:jc w:val="both"/>
              <w:rPr>
                <w:sz w:val="19"/>
              </w:rPr>
            </w:pPr>
          </w:p>
        </w:tc>
        <w:tc>
          <w:tcPr>
            <w:tcW w:w="4394" w:type="dxa"/>
            <w:tcBorders>
              <w:top w:val="nil"/>
              <w:left w:val="nil"/>
              <w:bottom w:val="nil"/>
              <w:right w:val="nil"/>
            </w:tcBorders>
          </w:tcPr>
          <w:p w14:paraId="08C8F786" w14:textId="77777777" w:rsidR="00FD3A17" w:rsidRDefault="00FD3A17">
            <w:pPr>
              <w:tabs>
                <w:tab w:val="center" w:pos="4395"/>
                <w:tab w:val="right" w:pos="8505"/>
              </w:tabs>
              <w:spacing w:line="360" w:lineRule="auto"/>
              <w:jc w:val="both"/>
              <w:rPr>
                <w:b/>
                <w:sz w:val="19"/>
              </w:rPr>
            </w:pPr>
          </w:p>
        </w:tc>
      </w:tr>
    </w:tbl>
    <w:p w14:paraId="639F06DF" w14:textId="6B6BBA9A" w:rsidR="00FD3A17" w:rsidRDefault="00116835" w:rsidP="00652F5F">
      <w:pPr>
        <w:jc w:val="both"/>
      </w:pPr>
      <w:r>
        <w:t>FUNGAI MUNYAMA</w:t>
      </w:r>
    </w:p>
    <w:p w14:paraId="581DD4EA" w14:textId="77777777" w:rsidR="00652F5F" w:rsidRPr="00652F5F" w:rsidRDefault="00652F5F" w:rsidP="00652F5F">
      <w:pPr>
        <w:jc w:val="both"/>
        <w:rPr>
          <w:sz w:val="6"/>
          <w:szCs w:val="6"/>
        </w:rPr>
      </w:pPr>
    </w:p>
    <w:p w14:paraId="66D777F2" w14:textId="0C6C6A20" w:rsidR="00FD3A17" w:rsidRDefault="00FD3A17" w:rsidP="00FD3A17">
      <w:pPr>
        <w:jc w:val="both"/>
      </w:pPr>
      <w:r>
        <w:t>versus</w:t>
      </w:r>
    </w:p>
    <w:p w14:paraId="73215E12" w14:textId="77777777" w:rsidR="00FD3A17" w:rsidRDefault="00FD3A17" w:rsidP="00FD3A17">
      <w:pPr>
        <w:jc w:val="both"/>
        <w:rPr>
          <w:sz w:val="6"/>
          <w:szCs w:val="6"/>
        </w:rPr>
      </w:pPr>
    </w:p>
    <w:p w14:paraId="6222CC9A" w14:textId="27A1D169" w:rsidR="00FD3A17" w:rsidRDefault="00116835" w:rsidP="00FD3A17">
      <w:pPr>
        <w:jc w:val="both"/>
      </w:pPr>
      <w:r>
        <w:t>VIMBAI MUPONDA</w:t>
      </w:r>
    </w:p>
    <w:p w14:paraId="6C1017B8" w14:textId="77777777" w:rsidR="00FD3A17" w:rsidRDefault="00FD3A17" w:rsidP="00FD3A17">
      <w:pPr>
        <w:jc w:val="both"/>
        <w:rPr>
          <w:sz w:val="8"/>
          <w:szCs w:val="8"/>
        </w:rPr>
      </w:pPr>
    </w:p>
    <w:p w14:paraId="5EC5905A" w14:textId="77777777" w:rsidR="00FD3A17" w:rsidRDefault="00FD3A17" w:rsidP="00FD3A17">
      <w:pPr>
        <w:jc w:val="both"/>
      </w:pPr>
    </w:p>
    <w:p w14:paraId="544B85EF" w14:textId="77777777" w:rsidR="00963DBA" w:rsidRDefault="00963DBA" w:rsidP="00FD3A17">
      <w:pPr>
        <w:jc w:val="both"/>
      </w:pPr>
    </w:p>
    <w:p w14:paraId="5C3FBA3D" w14:textId="2D5C984D" w:rsidR="00FD3A17" w:rsidRDefault="00FD3A17" w:rsidP="00FD3A17">
      <w:pPr>
        <w:jc w:val="both"/>
      </w:pPr>
      <w:r>
        <w:t>HIGH COURT OF ZIMBABWE</w:t>
      </w:r>
    </w:p>
    <w:p w14:paraId="13D8A56F" w14:textId="77777777" w:rsidR="00FD3A17" w:rsidRDefault="00FD3A17" w:rsidP="00FD3A17">
      <w:pPr>
        <w:jc w:val="both"/>
      </w:pPr>
      <w:r>
        <w:t>CHINAMORA J</w:t>
      </w:r>
    </w:p>
    <w:p w14:paraId="76952902" w14:textId="7D2ED279" w:rsidR="00963DBA" w:rsidRDefault="00963DBA" w:rsidP="00FD3A17">
      <w:pPr>
        <w:jc w:val="both"/>
      </w:pPr>
      <w:r>
        <w:t xml:space="preserve">HARARE. </w:t>
      </w:r>
      <w:r w:rsidR="00216925">
        <w:t>9 June 2022</w:t>
      </w:r>
      <w:r>
        <w:t xml:space="preserve"> and </w:t>
      </w:r>
      <w:r w:rsidR="00216925">
        <w:t>2</w:t>
      </w:r>
      <w:r w:rsidR="008B125C">
        <w:t>5</w:t>
      </w:r>
      <w:r w:rsidR="00216925">
        <w:t xml:space="preserve"> July</w:t>
      </w:r>
      <w:r>
        <w:t xml:space="preserve"> 2023</w:t>
      </w:r>
    </w:p>
    <w:p w14:paraId="794F3CAE" w14:textId="77777777" w:rsidR="00FD3A17" w:rsidRDefault="00FD3A17" w:rsidP="00FD3A17">
      <w:pPr>
        <w:spacing w:line="360" w:lineRule="auto"/>
        <w:jc w:val="both"/>
      </w:pPr>
    </w:p>
    <w:p w14:paraId="52D1CC94" w14:textId="77777777" w:rsidR="00C014DE" w:rsidRPr="00963DBA" w:rsidRDefault="00C014DE" w:rsidP="00FD3A17">
      <w:pPr>
        <w:spacing w:line="360" w:lineRule="auto"/>
        <w:jc w:val="both"/>
        <w:rPr>
          <w:sz w:val="16"/>
          <w:szCs w:val="16"/>
        </w:rPr>
      </w:pPr>
    </w:p>
    <w:p w14:paraId="6FD7E99A" w14:textId="77777777" w:rsidR="00FD3A17" w:rsidRDefault="00FD3A17" w:rsidP="00FD3A17">
      <w:pPr>
        <w:spacing w:line="360" w:lineRule="auto"/>
        <w:jc w:val="both"/>
        <w:rPr>
          <w:b/>
        </w:rPr>
      </w:pPr>
      <w:r>
        <w:rPr>
          <w:b/>
        </w:rPr>
        <w:t>Opposed application</w:t>
      </w:r>
    </w:p>
    <w:p w14:paraId="1BE3FA0A" w14:textId="77777777" w:rsidR="00B001C1" w:rsidRDefault="00B001C1" w:rsidP="00FD3A17">
      <w:pPr>
        <w:spacing w:line="360" w:lineRule="auto"/>
        <w:jc w:val="both"/>
      </w:pPr>
    </w:p>
    <w:p w14:paraId="5DC55A2D" w14:textId="1D88CAC5" w:rsidR="00FD3A17" w:rsidRDefault="00A94471" w:rsidP="00FD3A17">
      <w:pPr>
        <w:jc w:val="both"/>
      </w:pPr>
      <w:r>
        <w:rPr>
          <w:i/>
        </w:rPr>
        <w:t>J S Mandizha</w:t>
      </w:r>
      <w:r w:rsidR="00963DBA">
        <w:rPr>
          <w:i/>
        </w:rPr>
        <w:t xml:space="preserve">, </w:t>
      </w:r>
      <w:r w:rsidR="00FD3A17">
        <w:t>for the applicant</w:t>
      </w:r>
    </w:p>
    <w:p w14:paraId="77214E01" w14:textId="784E2D3E" w:rsidR="00FD3A17" w:rsidRDefault="00B76BD3" w:rsidP="00FD3A17">
      <w:pPr>
        <w:jc w:val="both"/>
      </w:pPr>
      <w:r>
        <w:rPr>
          <w:i/>
        </w:rPr>
        <w:t xml:space="preserve"> </w:t>
      </w:r>
      <w:r w:rsidR="008B125C">
        <w:rPr>
          <w:i/>
        </w:rPr>
        <w:t xml:space="preserve">J </w:t>
      </w:r>
      <w:r w:rsidR="008B125C" w:rsidRPr="008B125C">
        <w:rPr>
          <w:iCs/>
        </w:rPr>
        <w:t>Sikhala</w:t>
      </w:r>
      <w:r w:rsidR="008B125C">
        <w:rPr>
          <w:iCs/>
        </w:rPr>
        <w:t xml:space="preserve">, </w:t>
      </w:r>
      <w:r w:rsidR="00FD3A17" w:rsidRPr="008B125C">
        <w:rPr>
          <w:iCs/>
        </w:rPr>
        <w:t>for</w:t>
      </w:r>
      <w:r w:rsidR="00FD3A17">
        <w:t xml:space="preserve"> the respondent</w:t>
      </w:r>
    </w:p>
    <w:p w14:paraId="53BA7E83" w14:textId="77777777" w:rsidR="00FD3A17" w:rsidRDefault="00FD3A17" w:rsidP="00FD3A17">
      <w:pPr>
        <w:spacing w:line="360" w:lineRule="auto"/>
        <w:jc w:val="both"/>
      </w:pPr>
    </w:p>
    <w:p w14:paraId="304C6BA3" w14:textId="77777777" w:rsidR="00963DBA" w:rsidRPr="00963DBA" w:rsidRDefault="00963DBA" w:rsidP="00FD3A17">
      <w:pPr>
        <w:spacing w:line="360" w:lineRule="auto"/>
        <w:jc w:val="both"/>
        <w:rPr>
          <w:sz w:val="16"/>
          <w:szCs w:val="16"/>
        </w:rPr>
      </w:pPr>
    </w:p>
    <w:p w14:paraId="34945510" w14:textId="76C64B87" w:rsidR="00FD3A17" w:rsidRPr="00B001C1" w:rsidRDefault="00FD3A17" w:rsidP="00FD3A17">
      <w:pPr>
        <w:spacing w:line="360" w:lineRule="auto"/>
        <w:jc w:val="both"/>
        <w:rPr>
          <w:b/>
          <w:bCs/>
        </w:rPr>
      </w:pPr>
      <w:r w:rsidRPr="00B001C1">
        <w:rPr>
          <w:b/>
          <w:bCs/>
        </w:rPr>
        <w:t xml:space="preserve">CHINAMORA J: </w:t>
      </w:r>
    </w:p>
    <w:p w14:paraId="23E187BB" w14:textId="1E258896" w:rsidR="00687FB9" w:rsidRDefault="002E7FDD" w:rsidP="0014660F">
      <w:pPr>
        <w:spacing w:line="360" w:lineRule="auto"/>
        <w:ind w:firstLine="720"/>
        <w:jc w:val="both"/>
      </w:pPr>
      <w:r>
        <w:t>In his founding affidavit</w:t>
      </w:r>
      <w:r w:rsidR="00B001C1">
        <w:t>, the applicant</w:t>
      </w:r>
      <w:r>
        <w:t xml:space="preserve"> describes the application before the court as one</w:t>
      </w:r>
      <w:r w:rsidR="00FD3A17">
        <w:t xml:space="preserve"> for </w:t>
      </w:r>
      <w:r w:rsidR="005E4834">
        <w:t>a declarater in terms of s 14 of the High Court Act [</w:t>
      </w:r>
      <w:r w:rsidR="005E4834" w:rsidRPr="00CC689C">
        <w:rPr>
          <w:i/>
          <w:iCs/>
        </w:rPr>
        <w:t>Chapter 7:06</w:t>
      </w:r>
      <w:r w:rsidR="005E4834">
        <w:t>]</w:t>
      </w:r>
      <w:r>
        <w:t>. However, I observe that the cover of the application refer</w:t>
      </w:r>
      <w:r w:rsidR="000316EE">
        <w:t>s</w:t>
      </w:r>
      <w:r>
        <w:t xml:space="preserve"> to it as an application for an interdict.</w:t>
      </w:r>
      <w:r w:rsidR="00816369">
        <w:t xml:space="preserve"> Notwithstanding this, the draft order on p 17 of the record asks the court to declare that the agreement between the applicant and respondent in respect of the property known as Lot 4 of Geluk Farm, </w:t>
      </w:r>
      <w:r w:rsidR="00D741B3">
        <w:t xml:space="preserve">Beatrice, </w:t>
      </w:r>
      <w:r w:rsidR="00816369">
        <w:t>held under Deed of Transfer Number 7756/2018, is null and void.</w:t>
      </w:r>
      <w:r w:rsidR="005A3589">
        <w:t xml:space="preserve"> The applicant</w:t>
      </w:r>
      <w:r w:rsidR="00C60AAE">
        <w:t xml:space="preserve"> alleges that on 7 September 2020, he entered </w:t>
      </w:r>
      <w:r w:rsidR="00D741B3">
        <w:t>into an agreement of sale with the respondent in respect of Lot 4 of Geluk Farm, Beatrice</w:t>
      </w:r>
      <w:r w:rsidR="003432CE">
        <w:t>, aforesaid.</w:t>
      </w:r>
      <w:r w:rsidR="002C1B5C">
        <w:t xml:space="preserve"> In addition, the applicant avers that the respondent breached the agreement by failing to make payments as agreed between the parties</w:t>
      </w:r>
      <w:r w:rsidR="00AB0E27">
        <w:t>, resulting in the applicant cancelling the agreement. She was given notice of cancellation by letter dated 27 September 2021.</w:t>
      </w:r>
      <w:r w:rsidR="00566378">
        <w:t xml:space="preserve"> According to the applicant, when the respondent received the notice of cancellation, she asked for extension of time so that she could rectify the breach.</w:t>
      </w:r>
      <w:r w:rsidR="00687FB9">
        <w:t xml:space="preserve"> </w:t>
      </w:r>
    </w:p>
    <w:p w14:paraId="33453E3E" w14:textId="3704B330" w:rsidR="005A3589" w:rsidRDefault="00687FB9" w:rsidP="00EA72F9">
      <w:pPr>
        <w:spacing w:line="360" w:lineRule="auto"/>
        <w:ind w:firstLine="720"/>
        <w:jc w:val="both"/>
      </w:pPr>
      <w:r>
        <w:t xml:space="preserve">The applicant asserts in his founding affidavit that he also sought legal advice on the agreement between him and the respondent. </w:t>
      </w:r>
      <w:r w:rsidR="00A979F5">
        <w:t>He states that he was advised that no valid contract existed</w:t>
      </w:r>
      <w:r w:rsidR="003D0519">
        <w:t>, since there was no subdivision</w:t>
      </w:r>
      <w:r w:rsidR="009211CD">
        <w:t xml:space="preserve"> </w:t>
      </w:r>
      <w:r w:rsidR="003D0519">
        <w:t xml:space="preserve">permit as required by s 39 of the Regional, Town and </w:t>
      </w:r>
      <w:r w:rsidR="003D0519">
        <w:lastRenderedPageBreak/>
        <w:t>Country Planning Act [</w:t>
      </w:r>
      <w:r w:rsidR="003D0519" w:rsidRPr="00CC689C">
        <w:rPr>
          <w:i/>
          <w:iCs/>
        </w:rPr>
        <w:t>C</w:t>
      </w:r>
      <w:r w:rsidR="00194797" w:rsidRPr="00CC689C">
        <w:rPr>
          <w:i/>
          <w:iCs/>
        </w:rPr>
        <w:t>hapter 29:12</w:t>
      </w:r>
      <w:r w:rsidR="00194797">
        <w:t>].</w:t>
      </w:r>
      <w:r w:rsidR="00713E23">
        <w:t xml:space="preserve"> The applicant submits this as his reason for seeking the relief of a declarater</w:t>
      </w:r>
      <w:r w:rsidR="001C46D3">
        <w:t>, while offering to refund the amount paid by the respondent</w:t>
      </w:r>
      <w:r w:rsidR="00713E23">
        <w:t>.</w:t>
      </w:r>
    </w:p>
    <w:p w14:paraId="10C1E001" w14:textId="057D394C" w:rsidR="00FD3A17" w:rsidRDefault="009211CD" w:rsidP="0014660F">
      <w:pPr>
        <w:spacing w:line="360" w:lineRule="auto"/>
        <w:ind w:firstLine="720"/>
        <w:jc w:val="both"/>
      </w:pPr>
      <w:r>
        <w:t>Th</w:t>
      </w:r>
      <w:r w:rsidR="0083346D">
        <w:t xml:space="preserve">e respondent opposed the application, and </w:t>
      </w:r>
      <w:r>
        <w:t>filed a counter</w:t>
      </w:r>
      <w:r w:rsidR="0083346D">
        <w:t>-</w:t>
      </w:r>
      <w:r>
        <w:t>application for unjust enrichment.</w:t>
      </w:r>
      <w:r w:rsidR="00816369">
        <w:t xml:space="preserve"> </w:t>
      </w:r>
      <w:r w:rsidR="0083346D">
        <w:t>She</w:t>
      </w:r>
      <w:r w:rsidR="002C722B">
        <w:t xml:space="preserve"> raised a point </w:t>
      </w:r>
      <w:r w:rsidR="002C722B" w:rsidRPr="00CC689C">
        <w:rPr>
          <w:i/>
          <w:iCs/>
        </w:rPr>
        <w:t xml:space="preserve">in </w:t>
      </w:r>
      <w:r w:rsidR="002C722B" w:rsidRPr="002C722B">
        <w:rPr>
          <w:i/>
          <w:iCs/>
        </w:rPr>
        <w:t>limine</w:t>
      </w:r>
      <w:r w:rsidR="002C722B">
        <w:t xml:space="preserve"> that</w:t>
      </w:r>
      <w:r w:rsidR="00435064">
        <w:t xml:space="preserve"> relief sought is unclear, since the application is one for </w:t>
      </w:r>
      <w:r w:rsidR="00F92E64">
        <w:t>a declaratory order in terms of s 14 of the High Court Act, yet the relief that he is asking for is an interdict.</w:t>
      </w:r>
      <w:r w:rsidR="00B835DD">
        <w:t xml:space="preserve"> As such, the respondent is asking the court to strike the matter off the roll as the application is defective.</w:t>
      </w:r>
      <w:r w:rsidR="002C722B">
        <w:t xml:space="preserve"> </w:t>
      </w:r>
      <w:r w:rsidR="00CC40F3">
        <w:t>I have looked at the draft order, which appears on p 15 of the record and find no basis for the respondent’s attack that the relief being sought is not a declarater.  On the contrary, a request that the agreement signed by the parties be declared null and void is clearly declaratory relief.</w:t>
      </w:r>
      <w:r w:rsidR="007003FB">
        <w:t xml:space="preserve"> There is no merit in this preliminary point, and I dismiss it.</w:t>
      </w:r>
    </w:p>
    <w:p w14:paraId="04574C28" w14:textId="37EB7037" w:rsidR="009375DA" w:rsidRDefault="00433B08" w:rsidP="0014660F">
      <w:pPr>
        <w:spacing w:line="360" w:lineRule="auto"/>
        <w:ind w:firstLine="720"/>
        <w:jc w:val="both"/>
      </w:pPr>
      <w:r>
        <w:t>I heard argument from the parties in respect of the preliminary point and the merits and reserved judgment.</w:t>
      </w:r>
      <w:r w:rsidR="007276E1">
        <w:t xml:space="preserve"> The applicant refers to (and </w:t>
      </w:r>
      <w:r w:rsidR="002A75DC">
        <w:t>relies on) the agreement of sale which appears on p 27 of the record marked Annexure “A”.</w:t>
      </w:r>
      <w:r w:rsidR="00882FAC">
        <w:t xml:space="preserve"> </w:t>
      </w:r>
      <w:r w:rsidR="00CC689C">
        <w:t xml:space="preserve"> </w:t>
      </w:r>
      <w:r w:rsidR="00882FAC">
        <w:t>In his founding affidavit, the applicant alleges that the respondent breached the agreement by failing to pay the agreed instalments of US3</w:t>
      </w:r>
      <w:r w:rsidR="00CC689C">
        <w:t xml:space="preserve"> </w:t>
      </w:r>
      <w:r w:rsidR="00882FAC">
        <w:t>000</w:t>
      </w:r>
      <w:r w:rsidR="00CC689C">
        <w:t>.</w:t>
      </w:r>
      <w:r w:rsidR="00882FAC">
        <w:t>00 per month.</w:t>
      </w:r>
      <w:r w:rsidR="000B46F4">
        <w:t xml:space="preserve"> The letter of cancellation dated 27 September 2021, which is on p</w:t>
      </w:r>
      <w:r w:rsidR="00CC689C">
        <w:t xml:space="preserve"> </w:t>
      </w:r>
      <w:r w:rsidR="000B46F4">
        <w:t xml:space="preserve">16 of the record and is marked Annexure “D” explains the breach and gives notice of 14 days to rectify the breach. </w:t>
      </w:r>
      <w:r w:rsidR="00173949">
        <w:t xml:space="preserve">The next document which followed the dispatch of the cancellation notice is the application </w:t>
      </w:r>
      <w:r w:rsidR="00173949" w:rsidRPr="0058454C">
        <w:rPr>
          <w:i/>
          <w:iCs/>
        </w:rPr>
        <w:t>in</w:t>
      </w:r>
      <w:r w:rsidR="00173949">
        <w:t xml:space="preserve"> </w:t>
      </w:r>
      <w:r w:rsidR="00173949" w:rsidRPr="00651D13">
        <w:rPr>
          <w:i/>
          <w:iCs/>
        </w:rPr>
        <w:t>casu</w:t>
      </w:r>
      <w:r w:rsidR="00651D13">
        <w:t xml:space="preserve"> which was filed</w:t>
      </w:r>
      <w:r w:rsidR="00173949">
        <w:t xml:space="preserve"> </w:t>
      </w:r>
      <w:r w:rsidR="00590442">
        <w:t>on 9 November 2021 seeking an order nullifying the agreement of sale.</w:t>
      </w:r>
      <w:r w:rsidR="00D17E55">
        <w:t xml:space="preserve"> An allegation is made in the founding affidavit that the agreement breaches s 39 of the Regional, Town and Country Planning Act</w:t>
      </w:r>
      <w:r w:rsidR="00EC6E4C">
        <w:t xml:space="preserve"> [</w:t>
      </w:r>
      <w:r w:rsidR="00EC6E4C" w:rsidRPr="00CC689C">
        <w:rPr>
          <w:i/>
          <w:iCs/>
        </w:rPr>
        <w:t>Chapter 29:12</w:t>
      </w:r>
      <w:r w:rsidR="00EC6E4C">
        <w:t>].</w:t>
      </w:r>
      <w:r w:rsidR="00D17E55">
        <w:t xml:space="preserve"> </w:t>
      </w:r>
      <w:r w:rsidR="00CC689C">
        <w:t xml:space="preserve"> </w:t>
      </w:r>
      <w:r w:rsidR="00EC6E4C">
        <w:t>Section 39 (1) reads, in relevant part, as follows:</w:t>
      </w:r>
    </w:p>
    <w:p w14:paraId="08D65CAC" w14:textId="77777777" w:rsidR="009375DA" w:rsidRPr="009375DA" w:rsidRDefault="009375DA" w:rsidP="0014660F">
      <w:pPr>
        <w:spacing w:line="360" w:lineRule="auto"/>
        <w:ind w:firstLine="720"/>
        <w:jc w:val="both"/>
        <w:rPr>
          <w:sz w:val="10"/>
          <w:szCs w:val="10"/>
        </w:rPr>
      </w:pPr>
    </w:p>
    <w:p w14:paraId="7C4391E9" w14:textId="417B2A7F" w:rsidR="00EC6E4C" w:rsidRDefault="009375DA" w:rsidP="0014660F">
      <w:pPr>
        <w:spacing w:line="360" w:lineRule="auto"/>
        <w:ind w:firstLine="720"/>
        <w:jc w:val="both"/>
      </w:pPr>
      <w:r>
        <w:t>“</w:t>
      </w:r>
      <w:r w:rsidRPr="009375DA">
        <w:rPr>
          <w:sz w:val="22"/>
          <w:szCs w:val="22"/>
        </w:rPr>
        <w:t>Subject to subsection (2), no person shall</w:t>
      </w:r>
      <w:r>
        <w:rPr>
          <w:sz w:val="22"/>
          <w:szCs w:val="22"/>
        </w:rPr>
        <w:t xml:space="preserve"> -</w:t>
      </w:r>
      <w:r w:rsidR="00EC6E4C">
        <w:t xml:space="preserve"> </w:t>
      </w:r>
    </w:p>
    <w:p w14:paraId="2BDF6427" w14:textId="2E835E35" w:rsidR="005E382F" w:rsidRDefault="00EC6E4C" w:rsidP="00FC3898">
      <w:pPr>
        <w:ind w:left="720" w:firstLine="720"/>
        <w:jc w:val="both"/>
        <w:rPr>
          <w:sz w:val="22"/>
          <w:szCs w:val="22"/>
        </w:rPr>
      </w:pPr>
      <w:r w:rsidRPr="005E382F">
        <w:rPr>
          <w:sz w:val="22"/>
          <w:szCs w:val="22"/>
        </w:rPr>
        <w:t>(b) enter into any agreement</w:t>
      </w:r>
      <w:r w:rsidR="005E382F" w:rsidRPr="005E382F">
        <w:rPr>
          <w:sz w:val="22"/>
          <w:szCs w:val="22"/>
        </w:rPr>
        <w:t xml:space="preserve"> –</w:t>
      </w:r>
      <w:r w:rsidRPr="005E382F">
        <w:rPr>
          <w:sz w:val="22"/>
          <w:szCs w:val="22"/>
        </w:rPr>
        <w:t xml:space="preserve"> </w:t>
      </w:r>
    </w:p>
    <w:p w14:paraId="602084BF" w14:textId="77777777" w:rsidR="00B253C4" w:rsidRPr="00B253C4" w:rsidRDefault="00B253C4" w:rsidP="00FC3898">
      <w:pPr>
        <w:ind w:left="720" w:firstLine="720"/>
        <w:jc w:val="both"/>
        <w:rPr>
          <w:sz w:val="6"/>
          <w:szCs w:val="6"/>
        </w:rPr>
      </w:pPr>
    </w:p>
    <w:p w14:paraId="28B74513" w14:textId="77777777" w:rsidR="005E382F" w:rsidRPr="005E382F" w:rsidRDefault="00EC6E4C" w:rsidP="00FC3898">
      <w:pPr>
        <w:ind w:left="1440" w:firstLine="720"/>
        <w:jc w:val="both"/>
        <w:rPr>
          <w:sz w:val="22"/>
          <w:szCs w:val="22"/>
        </w:rPr>
      </w:pPr>
      <w:r w:rsidRPr="005E382F">
        <w:rPr>
          <w:sz w:val="22"/>
          <w:szCs w:val="22"/>
        </w:rPr>
        <w:t xml:space="preserve">(i) for the change of ownership of any portion of a property; or </w:t>
      </w:r>
    </w:p>
    <w:p w14:paraId="002FD60A" w14:textId="77777777" w:rsidR="005E382F" w:rsidRPr="005E382F" w:rsidRDefault="00EC6E4C" w:rsidP="00FC3898">
      <w:pPr>
        <w:ind w:left="1440" w:firstLine="720"/>
        <w:jc w:val="both"/>
        <w:rPr>
          <w:sz w:val="22"/>
          <w:szCs w:val="22"/>
        </w:rPr>
      </w:pPr>
      <w:r w:rsidRPr="005E382F">
        <w:rPr>
          <w:sz w:val="22"/>
          <w:szCs w:val="22"/>
        </w:rPr>
        <w:t xml:space="preserve">(ii) … </w:t>
      </w:r>
    </w:p>
    <w:p w14:paraId="2BD14B6A" w14:textId="77777777" w:rsidR="005E382F" w:rsidRPr="005E382F" w:rsidRDefault="00EC6E4C" w:rsidP="00FC3898">
      <w:pPr>
        <w:ind w:left="1440" w:firstLine="720"/>
        <w:jc w:val="both"/>
        <w:rPr>
          <w:sz w:val="22"/>
          <w:szCs w:val="22"/>
        </w:rPr>
      </w:pPr>
      <w:r w:rsidRPr="005E382F">
        <w:rPr>
          <w:sz w:val="22"/>
          <w:szCs w:val="22"/>
        </w:rPr>
        <w:t xml:space="preserve">(iii) … </w:t>
      </w:r>
    </w:p>
    <w:p w14:paraId="184AE0D6" w14:textId="77777777" w:rsidR="005E382F" w:rsidRDefault="00EC6E4C" w:rsidP="00FC3898">
      <w:pPr>
        <w:ind w:left="1440" w:firstLine="720"/>
        <w:jc w:val="both"/>
        <w:rPr>
          <w:sz w:val="22"/>
          <w:szCs w:val="22"/>
        </w:rPr>
      </w:pPr>
      <w:r w:rsidRPr="005E382F">
        <w:rPr>
          <w:sz w:val="22"/>
          <w:szCs w:val="22"/>
        </w:rPr>
        <w:t xml:space="preserve">(iv) … </w:t>
      </w:r>
    </w:p>
    <w:p w14:paraId="511CA2EE" w14:textId="77777777" w:rsidR="00B253C4" w:rsidRPr="00B253C4" w:rsidRDefault="00B253C4" w:rsidP="00FC3898">
      <w:pPr>
        <w:ind w:left="1440" w:firstLine="720"/>
        <w:jc w:val="both"/>
        <w:rPr>
          <w:sz w:val="6"/>
          <w:szCs w:val="6"/>
        </w:rPr>
      </w:pPr>
    </w:p>
    <w:p w14:paraId="1FCECB65" w14:textId="1746F5A8" w:rsidR="00433B08" w:rsidRPr="005E382F" w:rsidRDefault="00EC6E4C" w:rsidP="00FC3898">
      <w:pPr>
        <w:ind w:left="1440"/>
        <w:jc w:val="both"/>
        <w:rPr>
          <w:sz w:val="22"/>
          <w:szCs w:val="22"/>
        </w:rPr>
      </w:pPr>
      <w:r w:rsidRPr="005E382F">
        <w:rPr>
          <w:sz w:val="22"/>
          <w:szCs w:val="22"/>
        </w:rPr>
        <w:t>(c) consolidate two or more properties into one property; except in accordance with a permit granted in terms of section forty:”</w:t>
      </w:r>
    </w:p>
    <w:p w14:paraId="79A4CB80" w14:textId="77777777" w:rsidR="00010ED1" w:rsidRPr="009375DA" w:rsidRDefault="00010ED1" w:rsidP="0078604C">
      <w:pPr>
        <w:jc w:val="both"/>
        <w:rPr>
          <w:iCs/>
          <w:sz w:val="28"/>
          <w:szCs w:val="28"/>
        </w:rPr>
      </w:pPr>
    </w:p>
    <w:p w14:paraId="788E275A" w14:textId="7BC6F2DA" w:rsidR="00282F3E" w:rsidRPr="00CC689C" w:rsidRDefault="009375DA" w:rsidP="00CC689C">
      <w:pPr>
        <w:spacing w:line="360" w:lineRule="auto"/>
        <w:ind w:firstLine="720"/>
        <w:jc w:val="both"/>
      </w:pPr>
      <w:r>
        <w:t xml:space="preserve">It is evident from the preamble </w:t>
      </w:r>
      <w:r w:rsidR="00B050D7">
        <w:t>(on p 28 of the record) that</w:t>
      </w:r>
      <w:r>
        <w:t xml:space="preserve"> the agreement in </w:t>
      </w:r>
      <w:r w:rsidRPr="00B050D7">
        <w:rPr>
          <w:i/>
          <w:iCs/>
        </w:rPr>
        <w:t>casu</w:t>
      </w:r>
      <w:r>
        <w:t xml:space="preserve"> was for the sale of </w:t>
      </w:r>
      <w:r w:rsidR="00B050D7">
        <w:t xml:space="preserve">a </w:t>
      </w:r>
      <w:r>
        <w:t xml:space="preserve">subdivided portion of </w:t>
      </w:r>
      <w:r w:rsidR="00B050D7">
        <w:t>Geluk Farm, Beatrice. However,</w:t>
      </w:r>
      <w:r>
        <w:t xml:space="preserve"> at the date of conclusion of the agreement</w:t>
      </w:r>
      <w:r w:rsidR="00B050D7">
        <w:t xml:space="preserve"> and at the time of cancellation</w:t>
      </w:r>
      <w:r>
        <w:t xml:space="preserve">, there was no permit granted in terms of s 40 of the </w:t>
      </w:r>
      <w:r w:rsidR="00B050D7">
        <w:lastRenderedPageBreak/>
        <w:t xml:space="preserve">Regional, Town and Country Planning </w:t>
      </w:r>
      <w:r>
        <w:t>Act</w:t>
      </w:r>
      <w:r w:rsidR="00B050D7">
        <w:t>.</w:t>
      </w:r>
      <w:r w:rsidR="0041438E">
        <w:t xml:space="preserve"> The agreement was, therefore, illegal and not capable of enforcement at law.</w:t>
      </w:r>
      <w:r w:rsidR="00167FE1">
        <w:t xml:space="preserve"> In this respect, in </w:t>
      </w:r>
      <w:r w:rsidR="00167FE1" w:rsidRPr="00282F3E">
        <w:rPr>
          <w:i/>
          <w:iCs/>
        </w:rPr>
        <w:t xml:space="preserve">X-Trend-A-Home (Pvt) Ltd </w:t>
      </w:r>
      <w:r w:rsidR="00167FE1" w:rsidRPr="00CC689C">
        <w:t xml:space="preserve">v </w:t>
      </w:r>
      <w:r w:rsidR="00167FE1" w:rsidRPr="00282F3E">
        <w:rPr>
          <w:i/>
          <w:iCs/>
        </w:rPr>
        <w:t xml:space="preserve">Hoselaw Investments (Pvt) Ltd </w:t>
      </w:r>
      <w:r w:rsidR="00167FE1">
        <w:t>2000</w:t>
      </w:r>
      <w:r w:rsidR="00282F3E">
        <w:t xml:space="preserve"> </w:t>
      </w:r>
      <w:r w:rsidR="00167FE1">
        <w:t>(2) ZLR 348</w:t>
      </w:r>
      <w:r w:rsidR="00282F3E">
        <w:t xml:space="preserve"> (SC) at 348F, </w:t>
      </w:r>
      <w:r w:rsidR="00167FE1">
        <w:t xml:space="preserve">McNALLY JA stated: </w:t>
      </w:r>
    </w:p>
    <w:p w14:paraId="4AB5505D" w14:textId="472C2B98" w:rsidR="009E489B" w:rsidRPr="00364310" w:rsidRDefault="00167FE1" w:rsidP="00364310">
      <w:pPr>
        <w:ind w:left="720"/>
        <w:jc w:val="both"/>
        <w:rPr>
          <w:sz w:val="22"/>
          <w:szCs w:val="22"/>
        </w:rPr>
      </w:pPr>
      <w:r w:rsidRPr="00364310">
        <w:rPr>
          <w:sz w:val="22"/>
          <w:szCs w:val="22"/>
        </w:rPr>
        <w:t>“</w:t>
      </w:r>
      <w:r w:rsidR="00364310" w:rsidRPr="00364310">
        <w:rPr>
          <w:sz w:val="22"/>
          <w:szCs w:val="22"/>
        </w:rPr>
        <w:t xml:space="preserve">Section </w:t>
      </w:r>
      <w:r w:rsidRPr="00364310">
        <w:rPr>
          <w:sz w:val="22"/>
          <w:szCs w:val="22"/>
        </w:rPr>
        <w:t>39 forbids an agreement for the change of ownership of any portion of property except in accordance with a permit granted under s 40 allowing for a subdivision. The agreement under consideration was clearly an agreement for change of ownership of the unsubdivided portion of a stand. It was irrelevant whether the change of ownership was to take place on signing or on an agreed date, or when a suspensive condition was fulfilled. The agreement itself was prohibited.”</w:t>
      </w:r>
    </w:p>
    <w:p w14:paraId="5CCF7112" w14:textId="77777777" w:rsidR="00010ED1" w:rsidRPr="009375DA" w:rsidRDefault="00010ED1" w:rsidP="0078604C">
      <w:pPr>
        <w:jc w:val="both"/>
        <w:rPr>
          <w:iCs/>
        </w:rPr>
      </w:pPr>
    </w:p>
    <w:p w14:paraId="125495BC" w14:textId="55D10C80" w:rsidR="00010ED1" w:rsidRDefault="008F43D3" w:rsidP="00CC689C">
      <w:pPr>
        <w:spacing w:line="360" w:lineRule="auto"/>
        <w:ind w:firstLine="720"/>
        <w:jc w:val="both"/>
      </w:pPr>
      <w:r>
        <w:t xml:space="preserve">It is because of this trite position of the law that the applicant seeks </w:t>
      </w:r>
      <w:r w:rsidR="001901F9">
        <w:t>a</w:t>
      </w:r>
      <w:r>
        <w:t xml:space="preserve"> declarater. If the issue was one of failure to meet the payment terms of the agreement, a declarater would not have been the appropriate relief. The problem is the breach of a statutory provision. Let me state the elementary position that courts </w:t>
      </w:r>
      <w:r w:rsidR="00E511B5">
        <w:t xml:space="preserve">will not </w:t>
      </w:r>
      <w:r>
        <w:t>recognize an</w:t>
      </w:r>
      <w:r w:rsidR="00E511B5">
        <w:t xml:space="preserve"> agreement </w:t>
      </w:r>
      <w:r>
        <w:t xml:space="preserve">which </w:t>
      </w:r>
      <w:r w:rsidR="00E511B5">
        <w:t>is in breach of the law.</w:t>
      </w:r>
      <w:r w:rsidR="008600AE">
        <w:t xml:space="preserve"> For this reason, I am satisfied that the applicant has established the requirements for the relief that </w:t>
      </w:r>
      <w:r w:rsidR="007741CF">
        <w:t>he seeks.</w:t>
      </w:r>
    </w:p>
    <w:p w14:paraId="585D4FED" w14:textId="57A05F9F" w:rsidR="006E20B5" w:rsidRDefault="00C7523C" w:rsidP="008F43D3">
      <w:pPr>
        <w:spacing w:line="360" w:lineRule="auto"/>
        <w:jc w:val="both"/>
      </w:pPr>
      <w:r>
        <w:tab/>
        <w:t>I now turn to the counter-claim by the respondent.</w:t>
      </w:r>
      <w:r w:rsidR="00775C52">
        <w:t xml:space="preserve"> Essentially, the claim raised by the respondent is for refund of the sum of US$21</w:t>
      </w:r>
      <w:r w:rsidR="00853D7F">
        <w:t xml:space="preserve"> </w:t>
      </w:r>
      <w:r w:rsidR="00775C52">
        <w:t>500, being the deposit paid in relation to the sale of the property in question.</w:t>
      </w:r>
      <w:r w:rsidR="007F581E">
        <w:t xml:space="preserve"> At any rate, I do not think that ordering a refund of the deposit is by any means enforcement of an unlawful agreement. Rather, </w:t>
      </w:r>
      <w:r w:rsidR="00144353">
        <w:t xml:space="preserve">the view that I take is that, the applicant wishes to </w:t>
      </w:r>
      <w:r w:rsidR="007F581E">
        <w:t xml:space="preserve">obtain </w:t>
      </w:r>
      <w:r w:rsidR="00144353">
        <w:t xml:space="preserve">the payment which he made, </w:t>
      </w:r>
      <w:r w:rsidR="007F581E">
        <w:t xml:space="preserve">in order to prevent an injustice or obviate a situation where </w:t>
      </w:r>
      <w:r w:rsidR="00144353">
        <w:t>the respondent</w:t>
      </w:r>
      <w:r w:rsidR="007F581E">
        <w:t xml:space="preserve"> is unjustly enriched at </w:t>
      </w:r>
      <w:r w:rsidR="00144353">
        <w:t>his expense</w:t>
      </w:r>
      <w:r w:rsidR="007F581E">
        <w:t>.</w:t>
      </w:r>
      <w:r w:rsidR="00775C52">
        <w:t xml:space="preserve"> </w:t>
      </w:r>
      <w:r w:rsidR="006E20B5">
        <w:t xml:space="preserve">In this connection, it is apposite to note that in </w:t>
      </w:r>
      <w:r w:rsidR="006E20B5" w:rsidRPr="006E20B5">
        <w:rPr>
          <w:i/>
          <w:iCs/>
        </w:rPr>
        <w:t xml:space="preserve">Dube </w:t>
      </w:r>
      <w:r w:rsidR="006E20B5" w:rsidRPr="00853D7F">
        <w:t>v</w:t>
      </w:r>
      <w:r w:rsidR="006E20B5" w:rsidRPr="006E20B5">
        <w:rPr>
          <w:i/>
          <w:iCs/>
        </w:rPr>
        <w:t xml:space="preserve"> Khumalo</w:t>
      </w:r>
      <w:r w:rsidR="006E20B5">
        <w:t xml:space="preserve"> </w:t>
      </w:r>
      <w:r w:rsidR="00F13E46">
        <w:t xml:space="preserve">1986 (2) ZLR 103 (SC) </w:t>
      </w:r>
      <w:r w:rsidR="00F13E46" w:rsidRPr="00853D7F">
        <w:rPr>
          <w:smallCaps/>
        </w:rPr>
        <w:t>G</w:t>
      </w:r>
      <w:r w:rsidR="00853D7F" w:rsidRPr="00853D7F">
        <w:rPr>
          <w:smallCaps/>
        </w:rPr>
        <w:t>ubbay</w:t>
      </w:r>
      <w:r w:rsidR="00F13E46" w:rsidRPr="00853D7F">
        <w:rPr>
          <w:smallCaps/>
        </w:rPr>
        <w:t xml:space="preserve"> JA</w:t>
      </w:r>
      <w:r w:rsidR="00F13E46">
        <w:t xml:space="preserve"> (as he then was) </w:t>
      </w:r>
      <w:r w:rsidR="006E20B5">
        <w:t>said:</w:t>
      </w:r>
    </w:p>
    <w:p w14:paraId="24B77D5E" w14:textId="00D07676" w:rsidR="006E20B5" w:rsidRPr="006E20B5" w:rsidRDefault="006E20B5" w:rsidP="00EA7552">
      <w:pPr>
        <w:ind w:left="720"/>
        <w:jc w:val="both"/>
        <w:rPr>
          <w:sz w:val="22"/>
          <w:szCs w:val="22"/>
        </w:rPr>
      </w:pPr>
      <w:r w:rsidRPr="006E20B5">
        <w:rPr>
          <w:sz w:val="22"/>
          <w:szCs w:val="22"/>
        </w:rPr>
        <w:t xml:space="preserve">“… in suitable cases the courts will relax the </w:t>
      </w:r>
      <w:r w:rsidRPr="00F13E46">
        <w:rPr>
          <w:i/>
          <w:iCs/>
          <w:sz w:val="22"/>
          <w:szCs w:val="22"/>
        </w:rPr>
        <w:t>par delictum</w:t>
      </w:r>
      <w:r w:rsidRPr="006E20B5">
        <w:rPr>
          <w:sz w:val="22"/>
          <w:szCs w:val="22"/>
        </w:rPr>
        <w:t xml:space="preserve"> rule and order restitution to be made. They will do so in order to prevent injustice, on the basis that public policy “should properly take into account the doing of simple justice between man and man.”</w:t>
      </w:r>
    </w:p>
    <w:p w14:paraId="7FECC94E" w14:textId="77777777" w:rsidR="006E20B5" w:rsidRDefault="006E20B5" w:rsidP="008F43D3">
      <w:pPr>
        <w:spacing w:line="360" w:lineRule="auto"/>
        <w:jc w:val="both"/>
      </w:pPr>
    </w:p>
    <w:p w14:paraId="471BF1AD" w14:textId="249C76A1" w:rsidR="00EA7552" w:rsidRDefault="00775C52" w:rsidP="00853D7F">
      <w:pPr>
        <w:spacing w:line="360" w:lineRule="auto"/>
        <w:ind w:firstLine="720"/>
        <w:jc w:val="both"/>
      </w:pPr>
      <w:r>
        <w:t>The parties are agreed that the sale is a nullity by reason of breach of s 39 as read with s 40 of the Regional, Town and Country Planning Act.</w:t>
      </w:r>
      <w:r w:rsidR="002E09B4">
        <w:t xml:space="preserve"> As I have already observed, the applicant has offered to refund the aforesaid amount. Given that there is no dispute regarding the agreement of sale, I will not award costs against any party. An order that each party bears its own costs will, in my view, be fair in the circumstances.</w:t>
      </w:r>
    </w:p>
    <w:p w14:paraId="305D7C70" w14:textId="567940D5" w:rsidR="002E09B4" w:rsidRDefault="002E09B4" w:rsidP="008F43D3">
      <w:pPr>
        <w:spacing w:line="360" w:lineRule="auto"/>
        <w:jc w:val="both"/>
      </w:pPr>
      <w:r>
        <w:tab/>
        <w:t>In the result, the order that I make is as follows:</w:t>
      </w:r>
    </w:p>
    <w:p w14:paraId="4D4FC5C5" w14:textId="3AAF68D9" w:rsidR="002E09B4" w:rsidRDefault="002E09B4" w:rsidP="002E09B4">
      <w:pPr>
        <w:pStyle w:val="ListParagraph"/>
        <w:numPr>
          <w:ilvl w:val="0"/>
          <w:numId w:val="20"/>
        </w:numPr>
        <w:spacing w:line="360" w:lineRule="auto"/>
        <w:jc w:val="both"/>
        <w:rPr>
          <w:iCs/>
        </w:rPr>
      </w:pPr>
      <w:r>
        <w:rPr>
          <w:iCs/>
        </w:rPr>
        <w:t xml:space="preserve">The point </w:t>
      </w:r>
      <w:r w:rsidRPr="0058454C">
        <w:rPr>
          <w:i/>
        </w:rPr>
        <w:t>in</w:t>
      </w:r>
      <w:r>
        <w:rPr>
          <w:iCs/>
        </w:rPr>
        <w:t xml:space="preserve"> </w:t>
      </w:r>
      <w:r w:rsidRPr="008C0850">
        <w:rPr>
          <w:i/>
        </w:rPr>
        <w:t>limine</w:t>
      </w:r>
      <w:r>
        <w:rPr>
          <w:iCs/>
        </w:rPr>
        <w:t xml:space="preserve"> raised by the respondent is dismissed.</w:t>
      </w:r>
    </w:p>
    <w:p w14:paraId="24A0F035" w14:textId="28D8CE4B" w:rsidR="008C0850" w:rsidRDefault="008C0850" w:rsidP="002E09B4">
      <w:pPr>
        <w:pStyle w:val="ListParagraph"/>
        <w:numPr>
          <w:ilvl w:val="0"/>
          <w:numId w:val="20"/>
        </w:numPr>
        <w:spacing w:line="360" w:lineRule="auto"/>
        <w:jc w:val="both"/>
        <w:rPr>
          <w:iCs/>
        </w:rPr>
      </w:pPr>
      <w:r>
        <w:rPr>
          <w:iCs/>
        </w:rPr>
        <w:t>The application for a declarater be and is hereby granted.</w:t>
      </w:r>
    </w:p>
    <w:p w14:paraId="57FDB405" w14:textId="6D521AD6" w:rsidR="008C0850" w:rsidRDefault="008C0850" w:rsidP="002E09B4">
      <w:pPr>
        <w:pStyle w:val="ListParagraph"/>
        <w:numPr>
          <w:ilvl w:val="0"/>
          <w:numId w:val="20"/>
        </w:numPr>
        <w:spacing w:line="360" w:lineRule="auto"/>
        <w:jc w:val="both"/>
        <w:rPr>
          <w:iCs/>
        </w:rPr>
      </w:pPr>
      <w:r>
        <w:rPr>
          <w:iCs/>
        </w:rPr>
        <w:lastRenderedPageBreak/>
        <w:t>The agreement of sale in respect of a piece of land known as Lot 4</w:t>
      </w:r>
      <w:r w:rsidR="00794374">
        <w:rPr>
          <w:iCs/>
        </w:rPr>
        <w:t xml:space="preserve"> of Geluk Farm, held under Deed of Transfer No.7756/2018</w:t>
      </w:r>
      <w:r w:rsidR="00701528">
        <w:rPr>
          <w:iCs/>
        </w:rPr>
        <w:t xml:space="preserve">, be and is hereby declared </w:t>
      </w:r>
      <w:r w:rsidR="00652153">
        <w:rPr>
          <w:iCs/>
        </w:rPr>
        <w:t xml:space="preserve">a nullity, </w:t>
      </w:r>
      <w:r w:rsidR="00701528">
        <w:rPr>
          <w:iCs/>
        </w:rPr>
        <w:t xml:space="preserve">and </w:t>
      </w:r>
      <w:r w:rsidR="00652153">
        <w:rPr>
          <w:iCs/>
        </w:rPr>
        <w:t xml:space="preserve">is </w:t>
      </w:r>
      <w:r w:rsidR="00701528">
        <w:rPr>
          <w:iCs/>
        </w:rPr>
        <w:t>set aside.</w:t>
      </w:r>
    </w:p>
    <w:p w14:paraId="3CBA7233" w14:textId="5DED1E19" w:rsidR="00D7009C" w:rsidRDefault="00FF0633" w:rsidP="002E09B4">
      <w:pPr>
        <w:pStyle w:val="ListParagraph"/>
        <w:numPr>
          <w:ilvl w:val="0"/>
          <w:numId w:val="20"/>
        </w:numPr>
        <w:spacing w:line="360" w:lineRule="auto"/>
        <w:jc w:val="both"/>
        <w:rPr>
          <w:iCs/>
        </w:rPr>
      </w:pPr>
      <w:r>
        <w:rPr>
          <w:iCs/>
        </w:rPr>
        <w:t xml:space="preserve">Consequently, the respondent </w:t>
      </w:r>
      <w:r w:rsidR="006A6FD9">
        <w:rPr>
          <w:iCs/>
        </w:rPr>
        <w:t xml:space="preserve">is </w:t>
      </w:r>
      <w:r>
        <w:rPr>
          <w:iCs/>
        </w:rPr>
        <w:t xml:space="preserve">ordered to </w:t>
      </w:r>
      <w:r w:rsidR="007E21E6">
        <w:rPr>
          <w:iCs/>
        </w:rPr>
        <w:t>refund</w:t>
      </w:r>
      <w:r>
        <w:rPr>
          <w:iCs/>
        </w:rPr>
        <w:t xml:space="preserve"> the sum of US$21</w:t>
      </w:r>
      <w:r w:rsidR="00853D7F">
        <w:rPr>
          <w:iCs/>
        </w:rPr>
        <w:t xml:space="preserve"> </w:t>
      </w:r>
      <w:r>
        <w:rPr>
          <w:iCs/>
        </w:rPr>
        <w:t>500</w:t>
      </w:r>
      <w:r w:rsidR="00853D7F">
        <w:rPr>
          <w:iCs/>
        </w:rPr>
        <w:t>.</w:t>
      </w:r>
      <w:r>
        <w:rPr>
          <w:iCs/>
        </w:rPr>
        <w:t>00 to the applicant.</w:t>
      </w:r>
    </w:p>
    <w:p w14:paraId="518E7650" w14:textId="78D4217F" w:rsidR="004156B8" w:rsidRPr="002E09B4" w:rsidRDefault="004156B8" w:rsidP="002E09B4">
      <w:pPr>
        <w:pStyle w:val="ListParagraph"/>
        <w:numPr>
          <w:ilvl w:val="0"/>
          <w:numId w:val="20"/>
        </w:numPr>
        <w:spacing w:line="360" w:lineRule="auto"/>
        <w:jc w:val="both"/>
        <w:rPr>
          <w:iCs/>
        </w:rPr>
      </w:pPr>
      <w:r>
        <w:rPr>
          <w:iCs/>
        </w:rPr>
        <w:t>Each party shall bear its own costs.</w:t>
      </w:r>
    </w:p>
    <w:p w14:paraId="5228B6F3" w14:textId="77777777" w:rsidR="008F43D3" w:rsidRDefault="008F43D3" w:rsidP="0078604C">
      <w:pPr>
        <w:jc w:val="both"/>
        <w:rPr>
          <w:iCs/>
        </w:rPr>
      </w:pPr>
    </w:p>
    <w:p w14:paraId="28C26F49" w14:textId="77777777" w:rsidR="008F43D3" w:rsidRDefault="008F43D3" w:rsidP="0078604C">
      <w:pPr>
        <w:jc w:val="both"/>
        <w:rPr>
          <w:iCs/>
        </w:rPr>
      </w:pPr>
    </w:p>
    <w:p w14:paraId="547490D7" w14:textId="6CA87B3F" w:rsidR="008F43D3" w:rsidRDefault="008F43D3" w:rsidP="0078604C">
      <w:pPr>
        <w:jc w:val="both"/>
        <w:rPr>
          <w:iCs/>
        </w:rPr>
      </w:pPr>
    </w:p>
    <w:p w14:paraId="168D1BBF" w14:textId="77777777" w:rsidR="00853D7F" w:rsidRPr="009375DA" w:rsidRDefault="00853D7F" w:rsidP="0078604C">
      <w:pPr>
        <w:jc w:val="both"/>
        <w:rPr>
          <w:iCs/>
        </w:rPr>
      </w:pPr>
    </w:p>
    <w:p w14:paraId="00E6382A" w14:textId="5302C188" w:rsidR="0078604C" w:rsidRPr="00093F27" w:rsidRDefault="002B2000" w:rsidP="0078604C">
      <w:pPr>
        <w:jc w:val="both"/>
      </w:pPr>
      <w:r>
        <w:rPr>
          <w:i/>
        </w:rPr>
        <w:t>Mandizha &amp; Company</w:t>
      </w:r>
      <w:r w:rsidR="005D37E8">
        <w:t>, applicant’s</w:t>
      </w:r>
      <w:r w:rsidR="000F1D04">
        <w:t xml:space="preserve"> legal p</w:t>
      </w:r>
      <w:r w:rsidR="0078604C" w:rsidRPr="00093F27">
        <w:t>ractitioners</w:t>
      </w:r>
    </w:p>
    <w:p w14:paraId="1B0566FF" w14:textId="1719940B" w:rsidR="0078604C" w:rsidRPr="007C7786" w:rsidRDefault="002B2000" w:rsidP="00D952FF">
      <w:pPr>
        <w:jc w:val="both"/>
      </w:pPr>
      <w:r>
        <w:rPr>
          <w:i/>
        </w:rPr>
        <w:t>Tendai Biti Law</w:t>
      </w:r>
      <w:r w:rsidR="0078604C" w:rsidRPr="00093F27">
        <w:t xml:space="preserve">, </w:t>
      </w:r>
      <w:r w:rsidR="00955404">
        <w:t>respondent’s</w:t>
      </w:r>
      <w:r w:rsidR="0078604C" w:rsidRPr="00093F27">
        <w:t xml:space="preserve"> legal practitioners</w:t>
      </w:r>
    </w:p>
    <w:p w14:paraId="394CFFE8" w14:textId="77777777" w:rsidR="00D17074" w:rsidRPr="005A4D7A" w:rsidRDefault="00D17074" w:rsidP="00B01F42">
      <w:pPr>
        <w:spacing w:line="360" w:lineRule="auto"/>
        <w:jc w:val="both"/>
      </w:pPr>
      <w:r>
        <w:tab/>
      </w:r>
    </w:p>
    <w:sectPr w:rsidR="00D17074" w:rsidRPr="005A4D7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8426E" w14:textId="77777777" w:rsidR="00B931B2" w:rsidRDefault="00B931B2" w:rsidP="005A4D7A">
      <w:r>
        <w:separator/>
      </w:r>
    </w:p>
  </w:endnote>
  <w:endnote w:type="continuationSeparator" w:id="0">
    <w:p w14:paraId="6DA271E8" w14:textId="77777777" w:rsidR="00B931B2" w:rsidRDefault="00B931B2" w:rsidP="005A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FDFEE" w14:textId="77777777" w:rsidR="00B931B2" w:rsidRDefault="00B931B2" w:rsidP="005A4D7A">
      <w:r>
        <w:separator/>
      </w:r>
    </w:p>
  </w:footnote>
  <w:footnote w:type="continuationSeparator" w:id="0">
    <w:p w14:paraId="3668EA44" w14:textId="77777777" w:rsidR="00B931B2" w:rsidRDefault="00B931B2" w:rsidP="005A4D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29875"/>
      <w:docPartObj>
        <w:docPartGallery w:val="Page Numbers (Top of Page)"/>
        <w:docPartUnique/>
      </w:docPartObj>
    </w:sdtPr>
    <w:sdtEndPr>
      <w:rPr>
        <w:noProof/>
      </w:rPr>
    </w:sdtEndPr>
    <w:sdtContent>
      <w:p w14:paraId="577AB7C8" w14:textId="4F3D17F4" w:rsidR="005A4D7A" w:rsidRDefault="005A4D7A" w:rsidP="00D27A4B">
        <w:pPr>
          <w:pStyle w:val="Header"/>
          <w:jc w:val="right"/>
          <w:rPr>
            <w:noProof/>
          </w:rPr>
        </w:pPr>
        <w:r>
          <w:fldChar w:fldCharType="begin"/>
        </w:r>
        <w:r>
          <w:instrText xml:space="preserve"> PAGE   \* MERGEFORMAT </w:instrText>
        </w:r>
        <w:r>
          <w:fldChar w:fldCharType="separate"/>
        </w:r>
        <w:r w:rsidR="00865430">
          <w:rPr>
            <w:noProof/>
          </w:rPr>
          <w:t>1</w:t>
        </w:r>
        <w:r>
          <w:rPr>
            <w:noProof/>
          </w:rPr>
          <w:fldChar w:fldCharType="end"/>
        </w:r>
      </w:p>
      <w:p w14:paraId="19E96673" w14:textId="6B8ABE1E" w:rsidR="00B1216B" w:rsidRDefault="003F702F" w:rsidP="00D27A4B">
        <w:pPr>
          <w:pStyle w:val="Header"/>
          <w:jc w:val="right"/>
          <w:rPr>
            <w:noProof/>
          </w:rPr>
        </w:pPr>
        <w:r>
          <w:rPr>
            <w:noProof/>
          </w:rPr>
          <w:t>HH</w:t>
        </w:r>
        <w:r w:rsidR="008B125C">
          <w:rPr>
            <w:noProof/>
          </w:rPr>
          <w:t xml:space="preserve"> </w:t>
        </w:r>
        <w:r w:rsidR="00304B7C">
          <w:rPr>
            <w:noProof/>
          </w:rPr>
          <w:t>453</w:t>
        </w:r>
        <w:r w:rsidR="008B125C">
          <w:rPr>
            <w:noProof/>
          </w:rPr>
          <w:t>-23</w:t>
        </w:r>
      </w:p>
      <w:p w14:paraId="2A0C07BF" w14:textId="2EE61F1A" w:rsidR="005A4D7A" w:rsidRDefault="003F702F" w:rsidP="00602A43">
        <w:pPr>
          <w:pStyle w:val="Header"/>
          <w:jc w:val="right"/>
          <w:rPr>
            <w:noProof/>
          </w:rPr>
        </w:pPr>
        <w:r>
          <w:rPr>
            <w:noProof/>
          </w:rPr>
          <w:t xml:space="preserve">HC </w:t>
        </w:r>
        <w:r w:rsidR="00116835">
          <w:rPr>
            <w:noProof/>
          </w:rPr>
          <w:t>6273/21</w:t>
        </w:r>
      </w:p>
    </w:sdtContent>
  </w:sdt>
  <w:p w14:paraId="2A91E62E" w14:textId="77777777" w:rsidR="005A4D7A" w:rsidRDefault="005A4D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DFA"/>
    <w:multiLevelType w:val="hybridMultilevel"/>
    <w:tmpl w:val="1A160BE4"/>
    <w:lvl w:ilvl="0" w:tplc="AAECC5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451B24"/>
    <w:multiLevelType w:val="hybridMultilevel"/>
    <w:tmpl w:val="C45A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E4F9B"/>
    <w:multiLevelType w:val="hybridMultilevel"/>
    <w:tmpl w:val="B97C3B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46C31DB"/>
    <w:multiLevelType w:val="hybridMultilevel"/>
    <w:tmpl w:val="42064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6402EF"/>
    <w:multiLevelType w:val="hybridMultilevel"/>
    <w:tmpl w:val="9848A3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B566D01"/>
    <w:multiLevelType w:val="hybridMultilevel"/>
    <w:tmpl w:val="A9D0178A"/>
    <w:lvl w:ilvl="0" w:tplc="1194D9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2AF477C"/>
    <w:multiLevelType w:val="hybridMultilevel"/>
    <w:tmpl w:val="93188D92"/>
    <w:lvl w:ilvl="0" w:tplc="934075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45F0DA7"/>
    <w:multiLevelType w:val="hybridMultilevel"/>
    <w:tmpl w:val="027CBE7C"/>
    <w:lvl w:ilvl="0" w:tplc="C7B022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2FE6911"/>
    <w:multiLevelType w:val="hybridMultilevel"/>
    <w:tmpl w:val="223E0B8C"/>
    <w:lvl w:ilvl="0" w:tplc="638A22BE">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373A7594"/>
    <w:multiLevelType w:val="hybridMultilevel"/>
    <w:tmpl w:val="24F40968"/>
    <w:lvl w:ilvl="0" w:tplc="ACE8E2C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38CC2C92"/>
    <w:multiLevelType w:val="hybridMultilevel"/>
    <w:tmpl w:val="AB12852E"/>
    <w:lvl w:ilvl="0" w:tplc="EB4A33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F53390"/>
    <w:multiLevelType w:val="hybridMultilevel"/>
    <w:tmpl w:val="EEA282F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44F94F51"/>
    <w:multiLevelType w:val="hybridMultilevel"/>
    <w:tmpl w:val="3E0E0702"/>
    <w:lvl w:ilvl="0" w:tplc="C58621CE">
      <w:start w:val="1"/>
      <w:numFmt w:val="bullet"/>
      <w:lvlText w:val=""/>
      <w:lvlJc w:val="left"/>
      <w:pPr>
        <w:ind w:left="1800" w:hanging="360"/>
      </w:pPr>
      <w:rPr>
        <w:rFonts w:ascii="Symbol" w:eastAsiaTheme="minorHAnsi" w:hAnsi="Symbol"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13" w15:restartNumberingAfterBreak="0">
    <w:nsid w:val="46D10756"/>
    <w:multiLevelType w:val="hybridMultilevel"/>
    <w:tmpl w:val="39863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E6236B"/>
    <w:multiLevelType w:val="hybridMultilevel"/>
    <w:tmpl w:val="D2603F36"/>
    <w:lvl w:ilvl="0" w:tplc="AC7461B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5" w15:restartNumberingAfterBreak="0">
    <w:nsid w:val="54366E14"/>
    <w:multiLevelType w:val="hybridMultilevel"/>
    <w:tmpl w:val="7390EA22"/>
    <w:lvl w:ilvl="0" w:tplc="C85AB0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632312B8"/>
    <w:multiLevelType w:val="hybridMultilevel"/>
    <w:tmpl w:val="AE103524"/>
    <w:lvl w:ilvl="0" w:tplc="EBF24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304263"/>
    <w:multiLevelType w:val="hybridMultilevel"/>
    <w:tmpl w:val="6964899E"/>
    <w:lvl w:ilvl="0" w:tplc="150CE5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74AF3910"/>
    <w:multiLevelType w:val="hybridMultilevel"/>
    <w:tmpl w:val="75444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9E4F49"/>
    <w:multiLevelType w:val="hybridMultilevel"/>
    <w:tmpl w:val="75B8A838"/>
    <w:lvl w:ilvl="0" w:tplc="BD9445E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13"/>
  </w:num>
  <w:num w:numId="3">
    <w:abstractNumId w:val="19"/>
  </w:num>
  <w:num w:numId="4">
    <w:abstractNumId w:val="14"/>
  </w:num>
  <w:num w:numId="5">
    <w:abstractNumId w:val="8"/>
  </w:num>
  <w:num w:numId="6">
    <w:abstractNumId w:val="12"/>
  </w:num>
  <w:num w:numId="7">
    <w:abstractNumId w:val="11"/>
  </w:num>
  <w:num w:numId="8">
    <w:abstractNumId w:val="9"/>
  </w:num>
  <w:num w:numId="9">
    <w:abstractNumId w:val="0"/>
  </w:num>
  <w:num w:numId="10">
    <w:abstractNumId w:val="5"/>
  </w:num>
  <w:num w:numId="11">
    <w:abstractNumId w:val="15"/>
  </w:num>
  <w:num w:numId="12">
    <w:abstractNumId w:val="4"/>
  </w:num>
  <w:num w:numId="13">
    <w:abstractNumId w:val="17"/>
  </w:num>
  <w:num w:numId="14">
    <w:abstractNumId w:val="7"/>
  </w:num>
  <w:num w:numId="15">
    <w:abstractNumId w:val="18"/>
  </w:num>
  <w:num w:numId="16">
    <w:abstractNumId w:val="10"/>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7A"/>
    <w:rsid w:val="0000187D"/>
    <w:rsid w:val="00001BD9"/>
    <w:rsid w:val="00003953"/>
    <w:rsid w:val="00010ED1"/>
    <w:rsid w:val="000114AA"/>
    <w:rsid w:val="000131FF"/>
    <w:rsid w:val="00020014"/>
    <w:rsid w:val="0002003E"/>
    <w:rsid w:val="000316EE"/>
    <w:rsid w:val="00036F12"/>
    <w:rsid w:val="0003708D"/>
    <w:rsid w:val="00040C2D"/>
    <w:rsid w:val="000437A6"/>
    <w:rsid w:val="00051BCE"/>
    <w:rsid w:val="000571B7"/>
    <w:rsid w:val="00060409"/>
    <w:rsid w:val="000611E9"/>
    <w:rsid w:val="0006233A"/>
    <w:rsid w:val="00066EA2"/>
    <w:rsid w:val="000672F9"/>
    <w:rsid w:val="00067D0D"/>
    <w:rsid w:val="00072608"/>
    <w:rsid w:val="000745B8"/>
    <w:rsid w:val="00080A17"/>
    <w:rsid w:val="00081C16"/>
    <w:rsid w:val="00084D5B"/>
    <w:rsid w:val="00085DCC"/>
    <w:rsid w:val="00085E59"/>
    <w:rsid w:val="000865EA"/>
    <w:rsid w:val="000952B7"/>
    <w:rsid w:val="000965BC"/>
    <w:rsid w:val="0009791D"/>
    <w:rsid w:val="000A542C"/>
    <w:rsid w:val="000A59D6"/>
    <w:rsid w:val="000A5B71"/>
    <w:rsid w:val="000A5EBD"/>
    <w:rsid w:val="000A62CF"/>
    <w:rsid w:val="000A6E82"/>
    <w:rsid w:val="000B46F4"/>
    <w:rsid w:val="000B67D7"/>
    <w:rsid w:val="000B7869"/>
    <w:rsid w:val="000C3F1A"/>
    <w:rsid w:val="000C4A78"/>
    <w:rsid w:val="000C54E1"/>
    <w:rsid w:val="000D059C"/>
    <w:rsid w:val="000D091E"/>
    <w:rsid w:val="000D0B80"/>
    <w:rsid w:val="000D534A"/>
    <w:rsid w:val="000D71D6"/>
    <w:rsid w:val="000E0734"/>
    <w:rsid w:val="000E158A"/>
    <w:rsid w:val="000E203B"/>
    <w:rsid w:val="000E2799"/>
    <w:rsid w:val="000E4218"/>
    <w:rsid w:val="000E4576"/>
    <w:rsid w:val="000E464F"/>
    <w:rsid w:val="000F17BB"/>
    <w:rsid w:val="000F1D04"/>
    <w:rsid w:val="000F26B8"/>
    <w:rsid w:val="000F3663"/>
    <w:rsid w:val="000F5F75"/>
    <w:rsid w:val="0010433B"/>
    <w:rsid w:val="00104513"/>
    <w:rsid w:val="0010621E"/>
    <w:rsid w:val="00111321"/>
    <w:rsid w:val="00113A28"/>
    <w:rsid w:val="00116835"/>
    <w:rsid w:val="00116A7B"/>
    <w:rsid w:val="001177C4"/>
    <w:rsid w:val="00122F4E"/>
    <w:rsid w:val="001323F6"/>
    <w:rsid w:val="00133B47"/>
    <w:rsid w:val="00136D44"/>
    <w:rsid w:val="00141FC5"/>
    <w:rsid w:val="0014207D"/>
    <w:rsid w:val="0014298A"/>
    <w:rsid w:val="00144353"/>
    <w:rsid w:val="0014660F"/>
    <w:rsid w:val="0014765A"/>
    <w:rsid w:val="0015010F"/>
    <w:rsid w:val="00150792"/>
    <w:rsid w:val="0015159B"/>
    <w:rsid w:val="001528F8"/>
    <w:rsid w:val="001532D5"/>
    <w:rsid w:val="00153963"/>
    <w:rsid w:val="001550E0"/>
    <w:rsid w:val="001554FB"/>
    <w:rsid w:val="00155A31"/>
    <w:rsid w:val="00161F77"/>
    <w:rsid w:val="0016302F"/>
    <w:rsid w:val="0016794A"/>
    <w:rsid w:val="00167FE1"/>
    <w:rsid w:val="00170DE8"/>
    <w:rsid w:val="001713E1"/>
    <w:rsid w:val="00171E1D"/>
    <w:rsid w:val="00172BFA"/>
    <w:rsid w:val="00173949"/>
    <w:rsid w:val="001762BA"/>
    <w:rsid w:val="00176528"/>
    <w:rsid w:val="00185D3B"/>
    <w:rsid w:val="00186CA9"/>
    <w:rsid w:val="001901F9"/>
    <w:rsid w:val="00193712"/>
    <w:rsid w:val="00194797"/>
    <w:rsid w:val="0019628C"/>
    <w:rsid w:val="00197BA6"/>
    <w:rsid w:val="001A0DED"/>
    <w:rsid w:val="001A319E"/>
    <w:rsid w:val="001A4C1C"/>
    <w:rsid w:val="001A7FBA"/>
    <w:rsid w:val="001B40C2"/>
    <w:rsid w:val="001B58AC"/>
    <w:rsid w:val="001C1FD5"/>
    <w:rsid w:val="001C2442"/>
    <w:rsid w:val="001C2CA6"/>
    <w:rsid w:val="001C46D3"/>
    <w:rsid w:val="001C5CAC"/>
    <w:rsid w:val="001D002F"/>
    <w:rsid w:val="001D0246"/>
    <w:rsid w:val="001D69CA"/>
    <w:rsid w:val="001E0BF4"/>
    <w:rsid w:val="001E1450"/>
    <w:rsid w:val="001E2CB7"/>
    <w:rsid w:val="001E3A2E"/>
    <w:rsid w:val="001E3F92"/>
    <w:rsid w:val="001E4D55"/>
    <w:rsid w:val="001E626B"/>
    <w:rsid w:val="001E67D3"/>
    <w:rsid w:val="001F09AE"/>
    <w:rsid w:val="001F66F3"/>
    <w:rsid w:val="00200DE4"/>
    <w:rsid w:val="002044BB"/>
    <w:rsid w:val="0020718E"/>
    <w:rsid w:val="00210221"/>
    <w:rsid w:val="00210AA3"/>
    <w:rsid w:val="00212928"/>
    <w:rsid w:val="002135CB"/>
    <w:rsid w:val="00214036"/>
    <w:rsid w:val="00216164"/>
    <w:rsid w:val="0021673D"/>
    <w:rsid w:val="00216925"/>
    <w:rsid w:val="00222C3C"/>
    <w:rsid w:val="0022768B"/>
    <w:rsid w:val="0023192B"/>
    <w:rsid w:val="002320CE"/>
    <w:rsid w:val="002327DD"/>
    <w:rsid w:val="00232A80"/>
    <w:rsid w:val="00241644"/>
    <w:rsid w:val="00241C52"/>
    <w:rsid w:val="00245C7E"/>
    <w:rsid w:val="0025303C"/>
    <w:rsid w:val="00253C10"/>
    <w:rsid w:val="00254367"/>
    <w:rsid w:val="00256EB3"/>
    <w:rsid w:val="00260491"/>
    <w:rsid w:val="002610EF"/>
    <w:rsid w:val="00261F3E"/>
    <w:rsid w:val="00264E2F"/>
    <w:rsid w:val="00272EAD"/>
    <w:rsid w:val="002774CE"/>
    <w:rsid w:val="002822E7"/>
    <w:rsid w:val="00282F3E"/>
    <w:rsid w:val="0028493F"/>
    <w:rsid w:val="002862F4"/>
    <w:rsid w:val="002871BF"/>
    <w:rsid w:val="00287C32"/>
    <w:rsid w:val="002912A6"/>
    <w:rsid w:val="002918E2"/>
    <w:rsid w:val="00293088"/>
    <w:rsid w:val="002A0A83"/>
    <w:rsid w:val="002A0AFE"/>
    <w:rsid w:val="002A3CB3"/>
    <w:rsid w:val="002A6F91"/>
    <w:rsid w:val="002A75DC"/>
    <w:rsid w:val="002B10C2"/>
    <w:rsid w:val="002B2000"/>
    <w:rsid w:val="002B2E44"/>
    <w:rsid w:val="002C1B5C"/>
    <w:rsid w:val="002C43BB"/>
    <w:rsid w:val="002C722B"/>
    <w:rsid w:val="002D1758"/>
    <w:rsid w:val="002D2D9C"/>
    <w:rsid w:val="002D34A3"/>
    <w:rsid w:val="002D6EA0"/>
    <w:rsid w:val="002E09B4"/>
    <w:rsid w:val="002E7C08"/>
    <w:rsid w:val="002E7FDD"/>
    <w:rsid w:val="002F0C52"/>
    <w:rsid w:val="002F286B"/>
    <w:rsid w:val="003005ED"/>
    <w:rsid w:val="0030244B"/>
    <w:rsid w:val="00302E9F"/>
    <w:rsid w:val="003039D9"/>
    <w:rsid w:val="00303D76"/>
    <w:rsid w:val="00304B7C"/>
    <w:rsid w:val="00306E52"/>
    <w:rsid w:val="0031037A"/>
    <w:rsid w:val="00310778"/>
    <w:rsid w:val="0031216D"/>
    <w:rsid w:val="003126EF"/>
    <w:rsid w:val="003128D2"/>
    <w:rsid w:val="00312EB5"/>
    <w:rsid w:val="00316234"/>
    <w:rsid w:val="003177CC"/>
    <w:rsid w:val="00321B60"/>
    <w:rsid w:val="003269B4"/>
    <w:rsid w:val="0032732D"/>
    <w:rsid w:val="00334249"/>
    <w:rsid w:val="003351EB"/>
    <w:rsid w:val="00337377"/>
    <w:rsid w:val="00337DAA"/>
    <w:rsid w:val="003413AC"/>
    <w:rsid w:val="003414FF"/>
    <w:rsid w:val="003432CE"/>
    <w:rsid w:val="00345AEE"/>
    <w:rsid w:val="003463B3"/>
    <w:rsid w:val="0034645B"/>
    <w:rsid w:val="00350971"/>
    <w:rsid w:val="00350B7A"/>
    <w:rsid w:val="00351105"/>
    <w:rsid w:val="00355D5A"/>
    <w:rsid w:val="003612A4"/>
    <w:rsid w:val="00363C81"/>
    <w:rsid w:val="00364310"/>
    <w:rsid w:val="003648FB"/>
    <w:rsid w:val="00366621"/>
    <w:rsid w:val="00370810"/>
    <w:rsid w:val="003713EA"/>
    <w:rsid w:val="00371678"/>
    <w:rsid w:val="003730EE"/>
    <w:rsid w:val="0037364A"/>
    <w:rsid w:val="00374ABB"/>
    <w:rsid w:val="00376C8F"/>
    <w:rsid w:val="00384ACD"/>
    <w:rsid w:val="00387709"/>
    <w:rsid w:val="00391D01"/>
    <w:rsid w:val="003937C0"/>
    <w:rsid w:val="0039564B"/>
    <w:rsid w:val="00395ACD"/>
    <w:rsid w:val="003A0463"/>
    <w:rsid w:val="003A20F2"/>
    <w:rsid w:val="003A268F"/>
    <w:rsid w:val="003A3DB4"/>
    <w:rsid w:val="003B7670"/>
    <w:rsid w:val="003C00A5"/>
    <w:rsid w:val="003C2E92"/>
    <w:rsid w:val="003C4167"/>
    <w:rsid w:val="003C4878"/>
    <w:rsid w:val="003C4CAF"/>
    <w:rsid w:val="003D0519"/>
    <w:rsid w:val="003D16C4"/>
    <w:rsid w:val="003D3FA3"/>
    <w:rsid w:val="003E2A69"/>
    <w:rsid w:val="003E3469"/>
    <w:rsid w:val="003F16BA"/>
    <w:rsid w:val="003F6A14"/>
    <w:rsid w:val="003F702F"/>
    <w:rsid w:val="003F72BA"/>
    <w:rsid w:val="003F7E0D"/>
    <w:rsid w:val="00400F8F"/>
    <w:rsid w:val="00401C12"/>
    <w:rsid w:val="00403340"/>
    <w:rsid w:val="00406705"/>
    <w:rsid w:val="004125C9"/>
    <w:rsid w:val="0041406F"/>
    <w:rsid w:val="0041438E"/>
    <w:rsid w:val="004156B8"/>
    <w:rsid w:val="004169FF"/>
    <w:rsid w:val="00421154"/>
    <w:rsid w:val="004233D1"/>
    <w:rsid w:val="00427E63"/>
    <w:rsid w:val="00430154"/>
    <w:rsid w:val="00433B08"/>
    <w:rsid w:val="00434E83"/>
    <w:rsid w:val="00435064"/>
    <w:rsid w:val="00437249"/>
    <w:rsid w:val="00440149"/>
    <w:rsid w:val="00440FE6"/>
    <w:rsid w:val="0044147E"/>
    <w:rsid w:val="00442BE2"/>
    <w:rsid w:val="00444F18"/>
    <w:rsid w:val="00446C70"/>
    <w:rsid w:val="00447503"/>
    <w:rsid w:val="004478D8"/>
    <w:rsid w:val="0045012B"/>
    <w:rsid w:val="0045356E"/>
    <w:rsid w:val="004612E4"/>
    <w:rsid w:val="00461487"/>
    <w:rsid w:val="0046215A"/>
    <w:rsid w:val="004632FD"/>
    <w:rsid w:val="004633DB"/>
    <w:rsid w:val="004655E0"/>
    <w:rsid w:val="0047026A"/>
    <w:rsid w:val="00472847"/>
    <w:rsid w:val="00473937"/>
    <w:rsid w:val="00474E92"/>
    <w:rsid w:val="00476F6B"/>
    <w:rsid w:val="00480ADB"/>
    <w:rsid w:val="00483E55"/>
    <w:rsid w:val="00486278"/>
    <w:rsid w:val="00487FBA"/>
    <w:rsid w:val="004906BC"/>
    <w:rsid w:val="0049394A"/>
    <w:rsid w:val="00494246"/>
    <w:rsid w:val="0049730D"/>
    <w:rsid w:val="004A61A8"/>
    <w:rsid w:val="004B10DD"/>
    <w:rsid w:val="004B317E"/>
    <w:rsid w:val="004B652A"/>
    <w:rsid w:val="004B682A"/>
    <w:rsid w:val="004B6F2C"/>
    <w:rsid w:val="004B73BD"/>
    <w:rsid w:val="004C01D6"/>
    <w:rsid w:val="004C4290"/>
    <w:rsid w:val="004C6E2F"/>
    <w:rsid w:val="004D0E53"/>
    <w:rsid w:val="004D1081"/>
    <w:rsid w:val="004D1790"/>
    <w:rsid w:val="004D3C5A"/>
    <w:rsid w:val="004D529D"/>
    <w:rsid w:val="004D7CDA"/>
    <w:rsid w:val="004E1CA6"/>
    <w:rsid w:val="004E2DB6"/>
    <w:rsid w:val="004E6230"/>
    <w:rsid w:val="004E735C"/>
    <w:rsid w:val="004F10AC"/>
    <w:rsid w:val="004F231A"/>
    <w:rsid w:val="004F3423"/>
    <w:rsid w:val="004F6961"/>
    <w:rsid w:val="0050449E"/>
    <w:rsid w:val="005051FE"/>
    <w:rsid w:val="00510068"/>
    <w:rsid w:val="0052193D"/>
    <w:rsid w:val="005228FB"/>
    <w:rsid w:val="00522AE8"/>
    <w:rsid w:val="00530CAF"/>
    <w:rsid w:val="00536DD0"/>
    <w:rsid w:val="00541615"/>
    <w:rsid w:val="00550006"/>
    <w:rsid w:val="00551345"/>
    <w:rsid w:val="005542E0"/>
    <w:rsid w:val="0055781E"/>
    <w:rsid w:val="005650C4"/>
    <w:rsid w:val="00566378"/>
    <w:rsid w:val="00567A77"/>
    <w:rsid w:val="00570DA7"/>
    <w:rsid w:val="00572285"/>
    <w:rsid w:val="00576AB1"/>
    <w:rsid w:val="00582248"/>
    <w:rsid w:val="00582716"/>
    <w:rsid w:val="0058439D"/>
    <w:rsid w:val="0058454C"/>
    <w:rsid w:val="00585ADB"/>
    <w:rsid w:val="005863AB"/>
    <w:rsid w:val="00590442"/>
    <w:rsid w:val="005907B6"/>
    <w:rsid w:val="005A098C"/>
    <w:rsid w:val="005A3589"/>
    <w:rsid w:val="005A3DBF"/>
    <w:rsid w:val="005A4D7A"/>
    <w:rsid w:val="005A7777"/>
    <w:rsid w:val="005A798B"/>
    <w:rsid w:val="005B1138"/>
    <w:rsid w:val="005B1941"/>
    <w:rsid w:val="005B2AE3"/>
    <w:rsid w:val="005C02C7"/>
    <w:rsid w:val="005C4004"/>
    <w:rsid w:val="005C4C0C"/>
    <w:rsid w:val="005C70F6"/>
    <w:rsid w:val="005D29EF"/>
    <w:rsid w:val="005D37E8"/>
    <w:rsid w:val="005D5403"/>
    <w:rsid w:val="005E382F"/>
    <w:rsid w:val="005E3DC3"/>
    <w:rsid w:val="005E4834"/>
    <w:rsid w:val="005F3CDC"/>
    <w:rsid w:val="00600398"/>
    <w:rsid w:val="00602A43"/>
    <w:rsid w:val="006050C9"/>
    <w:rsid w:val="006108DE"/>
    <w:rsid w:val="00617518"/>
    <w:rsid w:val="006209EF"/>
    <w:rsid w:val="006212E7"/>
    <w:rsid w:val="00625475"/>
    <w:rsid w:val="006312A6"/>
    <w:rsid w:val="00635CC0"/>
    <w:rsid w:val="00643EFC"/>
    <w:rsid w:val="00650456"/>
    <w:rsid w:val="00651661"/>
    <w:rsid w:val="00651C0C"/>
    <w:rsid w:val="00651D13"/>
    <w:rsid w:val="00651F80"/>
    <w:rsid w:val="00652153"/>
    <w:rsid w:val="006522CB"/>
    <w:rsid w:val="00652F5F"/>
    <w:rsid w:val="00654D61"/>
    <w:rsid w:val="0065777F"/>
    <w:rsid w:val="0065779D"/>
    <w:rsid w:val="006621C8"/>
    <w:rsid w:val="0066397C"/>
    <w:rsid w:val="00664246"/>
    <w:rsid w:val="00664375"/>
    <w:rsid w:val="0066460F"/>
    <w:rsid w:val="00666BA2"/>
    <w:rsid w:val="0066779B"/>
    <w:rsid w:val="00671F28"/>
    <w:rsid w:val="0068294A"/>
    <w:rsid w:val="00684658"/>
    <w:rsid w:val="00684BCF"/>
    <w:rsid w:val="00686691"/>
    <w:rsid w:val="00687FB9"/>
    <w:rsid w:val="00690749"/>
    <w:rsid w:val="00691446"/>
    <w:rsid w:val="00692503"/>
    <w:rsid w:val="00692601"/>
    <w:rsid w:val="00693119"/>
    <w:rsid w:val="00693980"/>
    <w:rsid w:val="00694EE5"/>
    <w:rsid w:val="006967A1"/>
    <w:rsid w:val="006A530E"/>
    <w:rsid w:val="006A5CB3"/>
    <w:rsid w:val="006A6FD9"/>
    <w:rsid w:val="006A7FF7"/>
    <w:rsid w:val="006B0BE1"/>
    <w:rsid w:val="006B16ED"/>
    <w:rsid w:val="006B2068"/>
    <w:rsid w:val="006B30B6"/>
    <w:rsid w:val="006B73FF"/>
    <w:rsid w:val="006B7777"/>
    <w:rsid w:val="006C031B"/>
    <w:rsid w:val="006C0EA4"/>
    <w:rsid w:val="006C40F6"/>
    <w:rsid w:val="006C4C49"/>
    <w:rsid w:val="006D7289"/>
    <w:rsid w:val="006D7540"/>
    <w:rsid w:val="006D7B81"/>
    <w:rsid w:val="006E20B5"/>
    <w:rsid w:val="006E3078"/>
    <w:rsid w:val="006E365F"/>
    <w:rsid w:val="006E366E"/>
    <w:rsid w:val="006E3B9F"/>
    <w:rsid w:val="006E4F06"/>
    <w:rsid w:val="006E58AE"/>
    <w:rsid w:val="006E65FF"/>
    <w:rsid w:val="006F1478"/>
    <w:rsid w:val="006F1C05"/>
    <w:rsid w:val="006F23B6"/>
    <w:rsid w:val="006F4D38"/>
    <w:rsid w:val="006F623A"/>
    <w:rsid w:val="007003FB"/>
    <w:rsid w:val="00700A24"/>
    <w:rsid w:val="00701528"/>
    <w:rsid w:val="00707C19"/>
    <w:rsid w:val="00713E23"/>
    <w:rsid w:val="007166E1"/>
    <w:rsid w:val="00717EC6"/>
    <w:rsid w:val="00725659"/>
    <w:rsid w:val="00726400"/>
    <w:rsid w:val="007276E1"/>
    <w:rsid w:val="00735BC9"/>
    <w:rsid w:val="00735D94"/>
    <w:rsid w:val="00743437"/>
    <w:rsid w:val="00744F95"/>
    <w:rsid w:val="00745A88"/>
    <w:rsid w:val="00745DDE"/>
    <w:rsid w:val="00750DCE"/>
    <w:rsid w:val="00751708"/>
    <w:rsid w:val="00751B16"/>
    <w:rsid w:val="0075667E"/>
    <w:rsid w:val="007604BD"/>
    <w:rsid w:val="00763074"/>
    <w:rsid w:val="007645BC"/>
    <w:rsid w:val="00771BAA"/>
    <w:rsid w:val="007732FE"/>
    <w:rsid w:val="007741CF"/>
    <w:rsid w:val="00775C52"/>
    <w:rsid w:val="00782208"/>
    <w:rsid w:val="0078604C"/>
    <w:rsid w:val="00790000"/>
    <w:rsid w:val="00794374"/>
    <w:rsid w:val="00797CDD"/>
    <w:rsid w:val="007A067A"/>
    <w:rsid w:val="007A4D77"/>
    <w:rsid w:val="007A7354"/>
    <w:rsid w:val="007B2FED"/>
    <w:rsid w:val="007B5A52"/>
    <w:rsid w:val="007C5075"/>
    <w:rsid w:val="007C5FC8"/>
    <w:rsid w:val="007C6ADB"/>
    <w:rsid w:val="007C7407"/>
    <w:rsid w:val="007E2071"/>
    <w:rsid w:val="007E21E6"/>
    <w:rsid w:val="007E3894"/>
    <w:rsid w:val="007E4A9B"/>
    <w:rsid w:val="007E531D"/>
    <w:rsid w:val="007E61CA"/>
    <w:rsid w:val="007E6E70"/>
    <w:rsid w:val="007E7930"/>
    <w:rsid w:val="007F13A7"/>
    <w:rsid w:val="007F23EC"/>
    <w:rsid w:val="007F548B"/>
    <w:rsid w:val="007F581E"/>
    <w:rsid w:val="007F6C87"/>
    <w:rsid w:val="00800AA5"/>
    <w:rsid w:val="00804E6A"/>
    <w:rsid w:val="00804EBB"/>
    <w:rsid w:val="008059A6"/>
    <w:rsid w:val="00805C0C"/>
    <w:rsid w:val="00806DA7"/>
    <w:rsid w:val="00812953"/>
    <w:rsid w:val="0081551A"/>
    <w:rsid w:val="00816369"/>
    <w:rsid w:val="0082157B"/>
    <w:rsid w:val="00827506"/>
    <w:rsid w:val="0083346D"/>
    <w:rsid w:val="008352B8"/>
    <w:rsid w:val="0084029F"/>
    <w:rsid w:val="008433B1"/>
    <w:rsid w:val="00853D7F"/>
    <w:rsid w:val="008600AE"/>
    <w:rsid w:val="00865430"/>
    <w:rsid w:val="00865464"/>
    <w:rsid w:val="00865937"/>
    <w:rsid w:val="00866CC9"/>
    <w:rsid w:val="00867091"/>
    <w:rsid w:val="00870ED5"/>
    <w:rsid w:val="008720F3"/>
    <w:rsid w:val="00876579"/>
    <w:rsid w:val="00880747"/>
    <w:rsid w:val="00880BA5"/>
    <w:rsid w:val="00882E34"/>
    <w:rsid w:val="00882FAC"/>
    <w:rsid w:val="00892278"/>
    <w:rsid w:val="0089437C"/>
    <w:rsid w:val="008978E6"/>
    <w:rsid w:val="008A0B77"/>
    <w:rsid w:val="008A4817"/>
    <w:rsid w:val="008A69D4"/>
    <w:rsid w:val="008B125C"/>
    <w:rsid w:val="008B6A41"/>
    <w:rsid w:val="008B7386"/>
    <w:rsid w:val="008C0850"/>
    <w:rsid w:val="008C1060"/>
    <w:rsid w:val="008C362C"/>
    <w:rsid w:val="008C6498"/>
    <w:rsid w:val="008C76C1"/>
    <w:rsid w:val="008D3A4B"/>
    <w:rsid w:val="008E05A8"/>
    <w:rsid w:val="008E7622"/>
    <w:rsid w:val="008F43D3"/>
    <w:rsid w:val="008F555E"/>
    <w:rsid w:val="009000AB"/>
    <w:rsid w:val="00903C03"/>
    <w:rsid w:val="0090407F"/>
    <w:rsid w:val="00911C3A"/>
    <w:rsid w:val="00916390"/>
    <w:rsid w:val="00916FBE"/>
    <w:rsid w:val="0091760F"/>
    <w:rsid w:val="009211CD"/>
    <w:rsid w:val="00937048"/>
    <w:rsid w:val="009371D8"/>
    <w:rsid w:val="009375DA"/>
    <w:rsid w:val="00944FD8"/>
    <w:rsid w:val="009537B3"/>
    <w:rsid w:val="00954029"/>
    <w:rsid w:val="00955031"/>
    <w:rsid w:val="00955404"/>
    <w:rsid w:val="00956603"/>
    <w:rsid w:val="00963DBA"/>
    <w:rsid w:val="00970CB3"/>
    <w:rsid w:val="00973A1A"/>
    <w:rsid w:val="00975505"/>
    <w:rsid w:val="009771F7"/>
    <w:rsid w:val="009856EF"/>
    <w:rsid w:val="0099250E"/>
    <w:rsid w:val="009940C4"/>
    <w:rsid w:val="00994144"/>
    <w:rsid w:val="009A304E"/>
    <w:rsid w:val="009A35C7"/>
    <w:rsid w:val="009A3715"/>
    <w:rsid w:val="009A3D40"/>
    <w:rsid w:val="009A5C43"/>
    <w:rsid w:val="009A5E66"/>
    <w:rsid w:val="009A7838"/>
    <w:rsid w:val="009B2188"/>
    <w:rsid w:val="009B2B6A"/>
    <w:rsid w:val="009B77C1"/>
    <w:rsid w:val="009C0AD8"/>
    <w:rsid w:val="009C18C8"/>
    <w:rsid w:val="009D4C6C"/>
    <w:rsid w:val="009D68D1"/>
    <w:rsid w:val="009E057B"/>
    <w:rsid w:val="009E0AB7"/>
    <w:rsid w:val="009E0ABA"/>
    <w:rsid w:val="009E136D"/>
    <w:rsid w:val="009E2C74"/>
    <w:rsid w:val="009E41AC"/>
    <w:rsid w:val="009E489B"/>
    <w:rsid w:val="009F1254"/>
    <w:rsid w:val="009F1EE6"/>
    <w:rsid w:val="009F4414"/>
    <w:rsid w:val="009F5882"/>
    <w:rsid w:val="00A04594"/>
    <w:rsid w:val="00A113D8"/>
    <w:rsid w:val="00A11E84"/>
    <w:rsid w:val="00A13A56"/>
    <w:rsid w:val="00A15259"/>
    <w:rsid w:val="00A17652"/>
    <w:rsid w:val="00A264C8"/>
    <w:rsid w:val="00A33724"/>
    <w:rsid w:val="00A34C5A"/>
    <w:rsid w:val="00A40F26"/>
    <w:rsid w:val="00A422B6"/>
    <w:rsid w:val="00A43366"/>
    <w:rsid w:val="00A51299"/>
    <w:rsid w:val="00A55D96"/>
    <w:rsid w:val="00A62231"/>
    <w:rsid w:val="00A648DF"/>
    <w:rsid w:val="00A72975"/>
    <w:rsid w:val="00A72B47"/>
    <w:rsid w:val="00A73F5B"/>
    <w:rsid w:val="00A77D68"/>
    <w:rsid w:val="00A800BF"/>
    <w:rsid w:val="00A81FE3"/>
    <w:rsid w:val="00A831D8"/>
    <w:rsid w:val="00A83860"/>
    <w:rsid w:val="00A83A0D"/>
    <w:rsid w:val="00A83ECD"/>
    <w:rsid w:val="00A8595C"/>
    <w:rsid w:val="00A87CA1"/>
    <w:rsid w:val="00A91562"/>
    <w:rsid w:val="00A94471"/>
    <w:rsid w:val="00A979F5"/>
    <w:rsid w:val="00AA243F"/>
    <w:rsid w:val="00AA30A6"/>
    <w:rsid w:val="00AA5BAB"/>
    <w:rsid w:val="00AA6F52"/>
    <w:rsid w:val="00AB0E27"/>
    <w:rsid w:val="00AB2038"/>
    <w:rsid w:val="00AB66E0"/>
    <w:rsid w:val="00AB6AAC"/>
    <w:rsid w:val="00AC1FE7"/>
    <w:rsid w:val="00AC6CF4"/>
    <w:rsid w:val="00AD233D"/>
    <w:rsid w:val="00AD2A72"/>
    <w:rsid w:val="00AD2F06"/>
    <w:rsid w:val="00AD4C7B"/>
    <w:rsid w:val="00AD5601"/>
    <w:rsid w:val="00AD65B2"/>
    <w:rsid w:val="00AD681C"/>
    <w:rsid w:val="00AE1292"/>
    <w:rsid w:val="00AE2D98"/>
    <w:rsid w:val="00AE480F"/>
    <w:rsid w:val="00AE4B66"/>
    <w:rsid w:val="00AE7A15"/>
    <w:rsid w:val="00AF3D0A"/>
    <w:rsid w:val="00AF4DB5"/>
    <w:rsid w:val="00B001C1"/>
    <w:rsid w:val="00B01F42"/>
    <w:rsid w:val="00B03919"/>
    <w:rsid w:val="00B050D7"/>
    <w:rsid w:val="00B1049C"/>
    <w:rsid w:val="00B11A35"/>
    <w:rsid w:val="00B11FF9"/>
    <w:rsid w:val="00B1216B"/>
    <w:rsid w:val="00B1390F"/>
    <w:rsid w:val="00B152FF"/>
    <w:rsid w:val="00B22304"/>
    <w:rsid w:val="00B223FE"/>
    <w:rsid w:val="00B22486"/>
    <w:rsid w:val="00B22F3F"/>
    <w:rsid w:val="00B2319D"/>
    <w:rsid w:val="00B23941"/>
    <w:rsid w:val="00B253C4"/>
    <w:rsid w:val="00B257C1"/>
    <w:rsid w:val="00B365C9"/>
    <w:rsid w:val="00B41DB3"/>
    <w:rsid w:val="00B43B15"/>
    <w:rsid w:val="00B44BAA"/>
    <w:rsid w:val="00B45B52"/>
    <w:rsid w:val="00B45F49"/>
    <w:rsid w:val="00B463E5"/>
    <w:rsid w:val="00B52494"/>
    <w:rsid w:val="00B57BE2"/>
    <w:rsid w:val="00B602F2"/>
    <w:rsid w:val="00B61E1C"/>
    <w:rsid w:val="00B628A5"/>
    <w:rsid w:val="00B631EE"/>
    <w:rsid w:val="00B6330D"/>
    <w:rsid w:val="00B639F7"/>
    <w:rsid w:val="00B64590"/>
    <w:rsid w:val="00B65351"/>
    <w:rsid w:val="00B66567"/>
    <w:rsid w:val="00B76BD3"/>
    <w:rsid w:val="00B802E2"/>
    <w:rsid w:val="00B806A1"/>
    <w:rsid w:val="00B80B81"/>
    <w:rsid w:val="00B80E31"/>
    <w:rsid w:val="00B835DD"/>
    <w:rsid w:val="00B84D1A"/>
    <w:rsid w:val="00B8536B"/>
    <w:rsid w:val="00B869D8"/>
    <w:rsid w:val="00B87B13"/>
    <w:rsid w:val="00B90284"/>
    <w:rsid w:val="00B931B2"/>
    <w:rsid w:val="00BA6F30"/>
    <w:rsid w:val="00BB1513"/>
    <w:rsid w:val="00BB68AB"/>
    <w:rsid w:val="00BC1321"/>
    <w:rsid w:val="00BC1C8A"/>
    <w:rsid w:val="00BC4E92"/>
    <w:rsid w:val="00BC5352"/>
    <w:rsid w:val="00BC5970"/>
    <w:rsid w:val="00BD33EC"/>
    <w:rsid w:val="00BD51A4"/>
    <w:rsid w:val="00BE36FF"/>
    <w:rsid w:val="00BF1E37"/>
    <w:rsid w:val="00BF2527"/>
    <w:rsid w:val="00BF43C2"/>
    <w:rsid w:val="00BF7893"/>
    <w:rsid w:val="00BF7BFC"/>
    <w:rsid w:val="00C014DE"/>
    <w:rsid w:val="00C03FF2"/>
    <w:rsid w:val="00C06CD9"/>
    <w:rsid w:val="00C06DF5"/>
    <w:rsid w:val="00C1322C"/>
    <w:rsid w:val="00C13DF8"/>
    <w:rsid w:val="00C14F18"/>
    <w:rsid w:val="00C16E9B"/>
    <w:rsid w:val="00C23360"/>
    <w:rsid w:val="00C301FD"/>
    <w:rsid w:val="00C376F4"/>
    <w:rsid w:val="00C45974"/>
    <w:rsid w:val="00C52238"/>
    <w:rsid w:val="00C52288"/>
    <w:rsid w:val="00C57737"/>
    <w:rsid w:val="00C6044A"/>
    <w:rsid w:val="00C60AAE"/>
    <w:rsid w:val="00C62A45"/>
    <w:rsid w:val="00C63D1E"/>
    <w:rsid w:val="00C659C4"/>
    <w:rsid w:val="00C704A0"/>
    <w:rsid w:val="00C731A2"/>
    <w:rsid w:val="00C7523C"/>
    <w:rsid w:val="00C77795"/>
    <w:rsid w:val="00C801CC"/>
    <w:rsid w:val="00C821E4"/>
    <w:rsid w:val="00C82738"/>
    <w:rsid w:val="00C83510"/>
    <w:rsid w:val="00C835A5"/>
    <w:rsid w:val="00C87CDA"/>
    <w:rsid w:val="00C91487"/>
    <w:rsid w:val="00C9237D"/>
    <w:rsid w:val="00C9581B"/>
    <w:rsid w:val="00CA68DA"/>
    <w:rsid w:val="00CA7035"/>
    <w:rsid w:val="00CB39C1"/>
    <w:rsid w:val="00CC074F"/>
    <w:rsid w:val="00CC3CCE"/>
    <w:rsid w:val="00CC40F3"/>
    <w:rsid w:val="00CC689C"/>
    <w:rsid w:val="00CD1DCF"/>
    <w:rsid w:val="00CD205D"/>
    <w:rsid w:val="00CD2266"/>
    <w:rsid w:val="00CD551B"/>
    <w:rsid w:val="00CD67B2"/>
    <w:rsid w:val="00CE1FAA"/>
    <w:rsid w:val="00CE37B8"/>
    <w:rsid w:val="00CE42F4"/>
    <w:rsid w:val="00CE71F7"/>
    <w:rsid w:val="00CF03B8"/>
    <w:rsid w:val="00CF2C19"/>
    <w:rsid w:val="00CF3048"/>
    <w:rsid w:val="00CF31C5"/>
    <w:rsid w:val="00CF3683"/>
    <w:rsid w:val="00CF406F"/>
    <w:rsid w:val="00CF514A"/>
    <w:rsid w:val="00D03DA6"/>
    <w:rsid w:val="00D0565E"/>
    <w:rsid w:val="00D11D6C"/>
    <w:rsid w:val="00D17074"/>
    <w:rsid w:val="00D17E55"/>
    <w:rsid w:val="00D221D5"/>
    <w:rsid w:val="00D229F7"/>
    <w:rsid w:val="00D233F5"/>
    <w:rsid w:val="00D24D60"/>
    <w:rsid w:val="00D27A4B"/>
    <w:rsid w:val="00D34EB7"/>
    <w:rsid w:val="00D3556F"/>
    <w:rsid w:val="00D375C6"/>
    <w:rsid w:val="00D37842"/>
    <w:rsid w:val="00D37BA5"/>
    <w:rsid w:val="00D442D8"/>
    <w:rsid w:val="00D4619C"/>
    <w:rsid w:val="00D47D22"/>
    <w:rsid w:val="00D50D83"/>
    <w:rsid w:val="00D546E2"/>
    <w:rsid w:val="00D5556E"/>
    <w:rsid w:val="00D561DE"/>
    <w:rsid w:val="00D57174"/>
    <w:rsid w:val="00D60E5B"/>
    <w:rsid w:val="00D610A0"/>
    <w:rsid w:val="00D67CA0"/>
    <w:rsid w:val="00D7009C"/>
    <w:rsid w:val="00D7118C"/>
    <w:rsid w:val="00D741B3"/>
    <w:rsid w:val="00D8078C"/>
    <w:rsid w:val="00D8336B"/>
    <w:rsid w:val="00D85FA4"/>
    <w:rsid w:val="00D91253"/>
    <w:rsid w:val="00D94006"/>
    <w:rsid w:val="00D952FF"/>
    <w:rsid w:val="00D9603F"/>
    <w:rsid w:val="00D96C7F"/>
    <w:rsid w:val="00DA3D80"/>
    <w:rsid w:val="00DA5308"/>
    <w:rsid w:val="00DA67EF"/>
    <w:rsid w:val="00DA68EE"/>
    <w:rsid w:val="00DB3F3F"/>
    <w:rsid w:val="00DC02B4"/>
    <w:rsid w:val="00DC1A3C"/>
    <w:rsid w:val="00DC31A1"/>
    <w:rsid w:val="00DC6124"/>
    <w:rsid w:val="00DC67DE"/>
    <w:rsid w:val="00DD1DA4"/>
    <w:rsid w:val="00DD4199"/>
    <w:rsid w:val="00DD5F5C"/>
    <w:rsid w:val="00DD6155"/>
    <w:rsid w:val="00DD6400"/>
    <w:rsid w:val="00DD7ABA"/>
    <w:rsid w:val="00DE07AE"/>
    <w:rsid w:val="00DE0E4F"/>
    <w:rsid w:val="00DE4B06"/>
    <w:rsid w:val="00DF0BEC"/>
    <w:rsid w:val="00DF10DC"/>
    <w:rsid w:val="00DF1C6B"/>
    <w:rsid w:val="00E00E80"/>
    <w:rsid w:val="00E0317A"/>
    <w:rsid w:val="00E11ABD"/>
    <w:rsid w:val="00E120FB"/>
    <w:rsid w:val="00E12990"/>
    <w:rsid w:val="00E13D2B"/>
    <w:rsid w:val="00E169E5"/>
    <w:rsid w:val="00E24791"/>
    <w:rsid w:val="00E24E67"/>
    <w:rsid w:val="00E265C2"/>
    <w:rsid w:val="00E43C00"/>
    <w:rsid w:val="00E43CF6"/>
    <w:rsid w:val="00E44C2B"/>
    <w:rsid w:val="00E468F7"/>
    <w:rsid w:val="00E511B5"/>
    <w:rsid w:val="00E522CF"/>
    <w:rsid w:val="00E52EE3"/>
    <w:rsid w:val="00E56569"/>
    <w:rsid w:val="00E63094"/>
    <w:rsid w:val="00E631D6"/>
    <w:rsid w:val="00E6468D"/>
    <w:rsid w:val="00E65670"/>
    <w:rsid w:val="00E65C65"/>
    <w:rsid w:val="00E65EAE"/>
    <w:rsid w:val="00E70D77"/>
    <w:rsid w:val="00E7504A"/>
    <w:rsid w:val="00E76A2A"/>
    <w:rsid w:val="00E7721E"/>
    <w:rsid w:val="00E809B8"/>
    <w:rsid w:val="00E8133B"/>
    <w:rsid w:val="00E8212D"/>
    <w:rsid w:val="00E8221E"/>
    <w:rsid w:val="00E84888"/>
    <w:rsid w:val="00E85328"/>
    <w:rsid w:val="00E85449"/>
    <w:rsid w:val="00E85474"/>
    <w:rsid w:val="00E86990"/>
    <w:rsid w:val="00E91E91"/>
    <w:rsid w:val="00EA284F"/>
    <w:rsid w:val="00EA4301"/>
    <w:rsid w:val="00EA4B21"/>
    <w:rsid w:val="00EA54ED"/>
    <w:rsid w:val="00EA6B9F"/>
    <w:rsid w:val="00EA72F9"/>
    <w:rsid w:val="00EA7552"/>
    <w:rsid w:val="00EB09DB"/>
    <w:rsid w:val="00EB17A0"/>
    <w:rsid w:val="00EB1F7C"/>
    <w:rsid w:val="00EB302B"/>
    <w:rsid w:val="00EB37C2"/>
    <w:rsid w:val="00EB7F34"/>
    <w:rsid w:val="00EC0BD5"/>
    <w:rsid w:val="00EC2011"/>
    <w:rsid w:val="00EC650C"/>
    <w:rsid w:val="00EC6E4C"/>
    <w:rsid w:val="00EC704D"/>
    <w:rsid w:val="00ED1097"/>
    <w:rsid w:val="00ED46AD"/>
    <w:rsid w:val="00ED4F11"/>
    <w:rsid w:val="00ED5CDE"/>
    <w:rsid w:val="00EE11FB"/>
    <w:rsid w:val="00EE4090"/>
    <w:rsid w:val="00EE7F03"/>
    <w:rsid w:val="00EF1459"/>
    <w:rsid w:val="00EF542B"/>
    <w:rsid w:val="00F05482"/>
    <w:rsid w:val="00F05724"/>
    <w:rsid w:val="00F116E5"/>
    <w:rsid w:val="00F118C4"/>
    <w:rsid w:val="00F12BF1"/>
    <w:rsid w:val="00F13E46"/>
    <w:rsid w:val="00F14FD6"/>
    <w:rsid w:val="00F155C6"/>
    <w:rsid w:val="00F217AD"/>
    <w:rsid w:val="00F218E9"/>
    <w:rsid w:val="00F32BA5"/>
    <w:rsid w:val="00F379E6"/>
    <w:rsid w:val="00F42E41"/>
    <w:rsid w:val="00F43344"/>
    <w:rsid w:val="00F4379E"/>
    <w:rsid w:val="00F43AF1"/>
    <w:rsid w:val="00F52F17"/>
    <w:rsid w:val="00F569B2"/>
    <w:rsid w:val="00F620AC"/>
    <w:rsid w:val="00F632E0"/>
    <w:rsid w:val="00F63E0F"/>
    <w:rsid w:val="00F707A7"/>
    <w:rsid w:val="00F731E6"/>
    <w:rsid w:val="00F7408D"/>
    <w:rsid w:val="00F926A8"/>
    <w:rsid w:val="00F92E64"/>
    <w:rsid w:val="00F96366"/>
    <w:rsid w:val="00FA5CE7"/>
    <w:rsid w:val="00FA5E26"/>
    <w:rsid w:val="00FA718C"/>
    <w:rsid w:val="00FB0B6C"/>
    <w:rsid w:val="00FB4552"/>
    <w:rsid w:val="00FB762D"/>
    <w:rsid w:val="00FC2AF6"/>
    <w:rsid w:val="00FC30B9"/>
    <w:rsid w:val="00FC3898"/>
    <w:rsid w:val="00FC3D61"/>
    <w:rsid w:val="00FC70A6"/>
    <w:rsid w:val="00FD00F3"/>
    <w:rsid w:val="00FD1BB0"/>
    <w:rsid w:val="00FD3A17"/>
    <w:rsid w:val="00FD5E8E"/>
    <w:rsid w:val="00FD5FDC"/>
    <w:rsid w:val="00FD6A82"/>
    <w:rsid w:val="00FE0D64"/>
    <w:rsid w:val="00FE1D51"/>
    <w:rsid w:val="00FE23F2"/>
    <w:rsid w:val="00FE2D6C"/>
    <w:rsid w:val="00FF0633"/>
    <w:rsid w:val="00FF17A2"/>
    <w:rsid w:val="00FF2DDE"/>
    <w:rsid w:val="00FF4A8A"/>
    <w:rsid w:val="00FF50D1"/>
    <w:rsid w:val="00F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BD15"/>
  <w15:docId w15:val="{FE29BEE3-2E01-422E-BEBC-02DCACAF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D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D7A"/>
    <w:pPr>
      <w:tabs>
        <w:tab w:val="center" w:pos="4680"/>
        <w:tab w:val="right" w:pos="9360"/>
      </w:tabs>
    </w:pPr>
  </w:style>
  <w:style w:type="character" w:customStyle="1" w:styleId="HeaderChar">
    <w:name w:val="Header Char"/>
    <w:basedOn w:val="DefaultParagraphFont"/>
    <w:link w:val="Header"/>
    <w:uiPriority w:val="99"/>
    <w:rsid w:val="005A4D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4D7A"/>
    <w:pPr>
      <w:tabs>
        <w:tab w:val="center" w:pos="4680"/>
        <w:tab w:val="right" w:pos="9360"/>
      </w:tabs>
    </w:pPr>
  </w:style>
  <w:style w:type="character" w:customStyle="1" w:styleId="FooterChar">
    <w:name w:val="Footer Char"/>
    <w:basedOn w:val="DefaultParagraphFont"/>
    <w:link w:val="Footer"/>
    <w:uiPriority w:val="99"/>
    <w:rsid w:val="005A4D7A"/>
    <w:rPr>
      <w:rFonts w:ascii="Times New Roman" w:eastAsia="Times New Roman" w:hAnsi="Times New Roman" w:cs="Times New Roman"/>
      <w:sz w:val="24"/>
      <w:szCs w:val="24"/>
    </w:rPr>
  </w:style>
  <w:style w:type="paragraph" w:styleId="ListParagraph">
    <w:name w:val="List Paragraph"/>
    <w:basedOn w:val="Normal"/>
    <w:uiPriority w:val="34"/>
    <w:qFormat/>
    <w:rsid w:val="004A61A8"/>
    <w:pPr>
      <w:ind w:left="720"/>
      <w:contextualSpacing/>
    </w:pPr>
  </w:style>
  <w:style w:type="paragraph" w:styleId="BalloonText">
    <w:name w:val="Balloon Text"/>
    <w:basedOn w:val="Normal"/>
    <w:link w:val="BalloonTextChar"/>
    <w:uiPriority w:val="99"/>
    <w:semiHidden/>
    <w:unhideWhenUsed/>
    <w:rsid w:val="00B12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6B"/>
    <w:rPr>
      <w:rFonts w:ascii="Segoe UI" w:eastAsia="Times New Roman" w:hAnsi="Segoe UI" w:cs="Segoe UI"/>
      <w:sz w:val="18"/>
      <w:szCs w:val="18"/>
    </w:rPr>
  </w:style>
  <w:style w:type="paragraph" w:styleId="NoSpacing">
    <w:name w:val="No Spacing"/>
    <w:uiPriority w:val="1"/>
    <w:qFormat/>
    <w:rsid w:val="00010ED1"/>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D7289"/>
    <w:pPr>
      <w:spacing w:before="100" w:beforeAutospacing="1" w:after="100" w:afterAutospacing="1"/>
    </w:pPr>
    <w:rPr>
      <w:lang w:val="en-ZW" w:eastAsia="en-ZW"/>
    </w:rPr>
  </w:style>
  <w:style w:type="paragraph" w:customStyle="1" w:styleId="western">
    <w:name w:val="western"/>
    <w:basedOn w:val="Normal"/>
    <w:rsid w:val="002D6EA0"/>
    <w:pPr>
      <w:spacing w:before="100" w:beforeAutospacing="1" w:after="100" w:afterAutospacing="1"/>
    </w:pPr>
    <w:rPr>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20862">
      <w:bodyDiv w:val="1"/>
      <w:marLeft w:val="0"/>
      <w:marRight w:val="0"/>
      <w:marTop w:val="0"/>
      <w:marBottom w:val="0"/>
      <w:divBdr>
        <w:top w:val="none" w:sz="0" w:space="0" w:color="auto"/>
        <w:left w:val="none" w:sz="0" w:space="0" w:color="auto"/>
        <w:bottom w:val="none" w:sz="0" w:space="0" w:color="auto"/>
        <w:right w:val="none" w:sz="0" w:space="0" w:color="auto"/>
      </w:divBdr>
    </w:div>
    <w:div w:id="1172601312">
      <w:bodyDiv w:val="1"/>
      <w:marLeft w:val="0"/>
      <w:marRight w:val="0"/>
      <w:marTop w:val="0"/>
      <w:marBottom w:val="0"/>
      <w:divBdr>
        <w:top w:val="none" w:sz="0" w:space="0" w:color="auto"/>
        <w:left w:val="none" w:sz="0" w:space="0" w:color="auto"/>
        <w:bottom w:val="none" w:sz="0" w:space="0" w:color="auto"/>
        <w:right w:val="none" w:sz="0" w:space="0" w:color="auto"/>
      </w:divBdr>
    </w:div>
    <w:div w:id="179682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2021-09-03T10:40:00Z</cp:lastPrinted>
  <dcterms:created xsi:type="dcterms:W3CDTF">2023-07-28T10:35:00Z</dcterms:created>
  <dcterms:modified xsi:type="dcterms:W3CDTF">2023-07-28T10:35:00Z</dcterms:modified>
</cp:coreProperties>
</file>