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37D8D" w14:textId="77777777" w:rsidR="00FD53D5" w:rsidRDefault="00981339">
      <w:pPr>
        <w:tabs>
          <w:tab w:val="left" w:pos="5761"/>
        </w:tabs>
        <w:spacing w:before="79" w:line="494" w:lineRule="auto"/>
        <w:ind w:right="1027"/>
        <w:rPr>
          <w:b/>
          <w:sz w:val="24"/>
        </w:rPr>
      </w:pPr>
      <w:r>
        <w:rPr>
          <w:b/>
          <w:sz w:val="24"/>
        </w:rPr>
        <w:t>IN THE LABOUR COURT OF ZIMBABWE</w:t>
      </w:r>
      <w:r>
        <w:rPr>
          <w:b/>
          <w:sz w:val="24"/>
        </w:rPr>
        <w:tab/>
        <w:t>JUDGMENT</w:t>
      </w:r>
      <w:r>
        <w:rPr>
          <w:b/>
          <w:spacing w:val="-15"/>
          <w:sz w:val="24"/>
        </w:rPr>
        <w:t xml:space="preserve"> </w:t>
      </w:r>
      <w:r>
        <w:rPr>
          <w:b/>
          <w:sz w:val="24"/>
        </w:rPr>
        <w:t>NO</w:t>
      </w:r>
      <w:r>
        <w:rPr>
          <w:b/>
          <w:spacing w:val="-15"/>
          <w:sz w:val="24"/>
        </w:rPr>
        <w:t xml:space="preserve"> </w:t>
      </w:r>
      <w:r>
        <w:rPr>
          <w:b/>
          <w:sz w:val="24"/>
        </w:rPr>
        <w:t>LC/H/6/25 HARARE 4</w:t>
      </w:r>
      <w:r>
        <w:rPr>
          <w:b/>
          <w:position w:val="8"/>
          <w:sz w:val="16"/>
        </w:rPr>
        <w:t>th</w:t>
      </w:r>
      <w:r>
        <w:rPr>
          <w:b/>
          <w:spacing w:val="40"/>
          <w:position w:val="8"/>
          <w:sz w:val="16"/>
        </w:rPr>
        <w:t xml:space="preserve"> </w:t>
      </w:r>
      <w:r>
        <w:rPr>
          <w:b/>
          <w:sz w:val="24"/>
        </w:rPr>
        <w:t>NOVEMBER, 2024</w:t>
      </w:r>
    </w:p>
    <w:p w14:paraId="47C4621D" w14:textId="77777777" w:rsidR="00FD53D5" w:rsidRDefault="00981339">
      <w:pPr>
        <w:pStyle w:val="Heading1"/>
        <w:tabs>
          <w:tab w:val="left" w:pos="5761"/>
        </w:tabs>
        <w:spacing w:line="281" w:lineRule="exact"/>
      </w:pPr>
      <w:r>
        <w:t>AND</w:t>
      </w:r>
      <w:r>
        <w:rPr>
          <w:spacing w:val="-3"/>
        </w:rPr>
        <w:t xml:space="preserve"> </w:t>
      </w:r>
      <w:r>
        <w:t>3</w:t>
      </w:r>
      <w:r>
        <w:rPr>
          <w:position w:val="8"/>
          <w:sz w:val="16"/>
        </w:rPr>
        <w:t>RD</w:t>
      </w:r>
      <w:r>
        <w:rPr>
          <w:spacing w:val="17"/>
          <w:position w:val="8"/>
          <w:sz w:val="16"/>
        </w:rPr>
        <w:t xml:space="preserve"> </w:t>
      </w:r>
      <w:r>
        <w:rPr>
          <w:spacing w:val="-2"/>
        </w:rPr>
        <w:t>JANUARY,2025</w:t>
      </w:r>
      <w:r>
        <w:tab/>
        <w:t>CASE</w:t>
      </w:r>
      <w:r>
        <w:rPr>
          <w:spacing w:val="-3"/>
        </w:rPr>
        <w:t xml:space="preserve"> </w:t>
      </w:r>
      <w:r>
        <w:t>NO</w:t>
      </w:r>
      <w:r>
        <w:rPr>
          <w:spacing w:val="-1"/>
        </w:rPr>
        <w:t xml:space="preserve"> </w:t>
      </w:r>
      <w:r>
        <w:rPr>
          <w:spacing w:val="-2"/>
        </w:rPr>
        <w:t>LC/H/123/22</w:t>
      </w:r>
    </w:p>
    <w:p w14:paraId="53F4CED9" w14:textId="77777777" w:rsidR="00FD53D5" w:rsidRDefault="00FD53D5">
      <w:pPr>
        <w:pStyle w:val="BodyText"/>
        <w:rPr>
          <w:b/>
        </w:rPr>
      </w:pPr>
    </w:p>
    <w:p w14:paraId="71B02C47" w14:textId="77777777" w:rsidR="00FD53D5" w:rsidRDefault="00FD53D5">
      <w:pPr>
        <w:pStyle w:val="BodyText"/>
        <w:rPr>
          <w:b/>
        </w:rPr>
      </w:pPr>
    </w:p>
    <w:p w14:paraId="0E9F8AA5" w14:textId="77777777" w:rsidR="00FD53D5" w:rsidRDefault="00FD53D5">
      <w:pPr>
        <w:pStyle w:val="BodyText"/>
        <w:spacing w:before="46"/>
        <w:rPr>
          <w:b/>
        </w:rPr>
      </w:pPr>
    </w:p>
    <w:p w14:paraId="19969052" w14:textId="77777777" w:rsidR="00FD53D5" w:rsidRDefault="00981339">
      <w:pPr>
        <w:tabs>
          <w:tab w:val="left" w:pos="6481"/>
        </w:tabs>
        <w:rPr>
          <w:b/>
          <w:sz w:val="24"/>
        </w:rPr>
      </w:pPr>
      <w:r>
        <w:rPr>
          <w:b/>
          <w:sz w:val="24"/>
        </w:rPr>
        <w:t>FROG</w:t>
      </w:r>
      <w:r>
        <w:rPr>
          <w:b/>
          <w:spacing w:val="-7"/>
          <w:sz w:val="24"/>
        </w:rPr>
        <w:t xml:space="preserve"> </w:t>
      </w:r>
      <w:r>
        <w:rPr>
          <w:b/>
          <w:sz w:val="24"/>
        </w:rPr>
        <w:t>CABLES</w:t>
      </w:r>
      <w:r>
        <w:rPr>
          <w:b/>
          <w:spacing w:val="-2"/>
          <w:sz w:val="24"/>
        </w:rPr>
        <w:t xml:space="preserve"> </w:t>
      </w:r>
      <w:r>
        <w:rPr>
          <w:b/>
          <w:sz w:val="24"/>
        </w:rPr>
        <w:t>PVT</w:t>
      </w:r>
      <w:r>
        <w:rPr>
          <w:b/>
          <w:spacing w:val="-6"/>
          <w:sz w:val="24"/>
        </w:rPr>
        <w:t xml:space="preserve"> </w:t>
      </w:r>
      <w:r>
        <w:rPr>
          <w:b/>
          <w:spacing w:val="-5"/>
          <w:sz w:val="24"/>
        </w:rPr>
        <w:t>LTD</w:t>
      </w:r>
      <w:r>
        <w:rPr>
          <w:b/>
          <w:sz w:val="24"/>
        </w:rPr>
        <w:tab/>
      </w:r>
      <w:r>
        <w:rPr>
          <w:b/>
          <w:spacing w:val="-2"/>
          <w:sz w:val="24"/>
        </w:rPr>
        <w:t>APPLICANT</w:t>
      </w:r>
    </w:p>
    <w:p w14:paraId="402B4BFE" w14:textId="77777777" w:rsidR="00FD53D5" w:rsidRDefault="00981339">
      <w:pPr>
        <w:spacing w:before="137"/>
        <w:rPr>
          <w:b/>
          <w:sz w:val="24"/>
        </w:rPr>
      </w:pPr>
      <w:r>
        <w:rPr>
          <w:b/>
          <w:spacing w:val="-5"/>
          <w:sz w:val="24"/>
        </w:rPr>
        <w:t>vs</w:t>
      </w:r>
    </w:p>
    <w:p w14:paraId="580F1D93" w14:textId="77777777" w:rsidR="00FD53D5" w:rsidRDefault="00FD53D5">
      <w:pPr>
        <w:pStyle w:val="BodyText"/>
        <w:spacing w:before="16"/>
        <w:rPr>
          <w:b/>
        </w:rPr>
      </w:pPr>
    </w:p>
    <w:p w14:paraId="56EE631F" w14:textId="77777777" w:rsidR="00FD53D5" w:rsidRDefault="00981339">
      <w:pPr>
        <w:tabs>
          <w:tab w:val="left" w:pos="6481"/>
        </w:tabs>
        <w:rPr>
          <w:b/>
          <w:sz w:val="24"/>
        </w:rPr>
      </w:pPr>
      <w:r>
        <w:rPr>
          <w:b/>
          <w:spacing w:val="-4"/>
          <w:sz w:val="24"/>
        </w:rPr>
        <w:t>ROSELYN</w:t>
      </w:r>
      <w:r>
        <w:rPr>
          <w:b/>
          <w:spacing w:val="-13"/>
          <w:sz w:val="24"/>
        </w:rPr>
        <w:t xml:space="preserve"> </w:t>
      </w:r>
      <w:r>
        <w:rPr>
          <w:b/>
          <w:spacing w:val="-4"/>
          <w:sz w:val="24"/>
        </w:rPr>
        <w:t>DZEPATSVA</w:t>
      </w:r>
      <w:r>
        <w:rPr>
          <w:b/>
          <w:spacing w:val="-15"/>
          <w:sz w:val="24"/>
        </w:rPr>
        <w:t xml:space="preserve"> </w:t>
      </w:r>
      <w:r>
        <w:rPr>
          <w:b/>
          <w:spacing w:val="-4"/>
          <w:sz w:val="24"/>
        </w:rPr>
        <w:t>&amp;</w:t>
      </w:r>
      <w:r>
        <w:rPr>
          <w:b/>
          <w:spacing w:val="-9"/>
          <w:sz w:val="24"/>
        </w:rPr>
        <w:t xml:space="preserve"> </w:t>
      </w:r>
      <w:r>
        <w:rPr>
          <w:b/>
          <w:spacing w:val="-4"/>
          <w:sz w:val="24"/>
        </w:rPr>
        <w:t>9</w:t>
      </w:r>
      <w:r>
        <w:rPr>
          <w:b/>
          <w:spacing w:val="-6"/>
          <w:sz w:val="24"/>
        </w:rPr>
        <w:t xml:space="preserve"> </w:t>
      </w:r>
      <w:r>
        <w:rPr>
          <w:b/>
          <w:spacing w:val="-4"/>
          <w:sz w:val="24"/>
        </w:rPr>
        <w:t>OTHERS</w:t>
      </w:r>
      <w:r>
        <w:rPr>
          <w:b/>
          <w:sz w:val="24"/>
        </w:rPr>
        <w:tab/>
        <w:t>1</w:t>
      </w:r>
      <w:r>
        <w:rPr>
          <w:b/>
          <w:position w:val="8"/>
          <w:sz w:val="16"/>
        </w:rPr>
        <w:t>ST</w:t>
      </w:r>
      <w:r>
        <w:rPr>
          <w:b/>
          <w:spacing w:val="17"/>
          <w:position w:val="8"/>
          <w:sz w:val="16"/>
        </w:rPr>
        <w:t xml:space="preserve"> </w:t>
      </w:r>
      <w:r>
        <w:rPr>
          <w:b/>
          <w:sz w:val="24"/>
        </w:rPr>
        <w:t>to</w:t>
      </w:r>
      <w:r>
        <w:rPr>
          <w:b/>
          <w:spacing w:val="-2"/>
          <w:sz w:val="24"/>
        </w:rPr>
        <w:t xml:space="preserve"> </w:t>
      </w:r>
      <w:r>
        <w:rPr>
          <w:b/>
          <w:sz w:val="24"/>
        </w:rPr>
        <w:t>10</w:t>
      </w:r>
      <w:r>
        <w:rPr>
          <w:b/>
          <w:position w:val="8"/>
          <w:sz w:val="16"/>
        </w:rPr>
        <w:t>th</w:t>
      </w:r>
      <w:r>
        <w:rPr>
          <w:b/>
          <w:spacing w:val="19"/>
          <w:position w:val="8"/>
          <w:sz w:val="16"/>
        </w:rPr>
        <w:t xml:space="preserve"> </w:t>
      </w:r>
      <w:r>
        <w:rPr>
          <w:b/>
          <w:spacing w:val="-2"/>
          <w:sz w:val="24"/>
        </w:rPr>
        <w:t>RESPONDENTS</w:t>
      </w:r>
    </w:p>
    <w:p w14:paraId="125D8A7C" w14:textId="77777777" w:rsidR="00FD53D5" w:rsidRDefault="00FD53D5">
      <w:pPr>
        <w:pStyle w:val="BodyText"/>
        <w:rPr>
          <w:b/>
        </w:rPr>
      </w:pPr>
    </w:p>
    <w:p w14:paraId="299671F1" w14:textId="77777777" w:rsidR="00FD53D5" w:rsidRDefault="00FD53D5">
      <w:pPr>
        <w:pStyle w:val="BodyText"/>
        <w:rPr>
          <w:b/>
        </w:rPr>
      </w:pPr>
    </w:p>
    <w:p w14:paraId="0B9DFB8D" w14:textId="77777777" w:rsidR="00FD53D5" w:rsidRDefault="00FD53D5">
      <w:pPr>
        <w:pStyle w:val="BodyText"/>
        <w:spacing w:before="41"/>
        <w:rPr>
          <w:b/>
        </w:rPr>
      </w:pPr>
    </w:p>
    <w:p w14:paraId="46C81143" w14:textId="77777777" w:rsidR="00FD53D5" w:rsidRDefault="00981339">
      <w:pPr>
        <w:pStyle w:val="BodyText"/>
        <w:spacing w:before="1"/>
      </w:pPr>
      <w:r>
        <w:t>Before</w:t>
      </w:r>
      <w:r>
        <w:rPr>
          <w:spacing w:val="-2"/>
        </w:rPr>
        <w:t xml:space="preserve"> </w:t>
      </w:r>
      <w:r>
        <w:t>the Honourable Chivizhe</w:t>
      </w:r>
      <w:r>
        <w:rPr>
          <w:spacing w:val="-4"/>
        </w:rPr>
        <w:t xml:space="preserve"> </w:t>
      </w:r>
      <w:r>
        <w:rPr>
          <w:spacing w:val="-10"/>
        </w:rPr>
        <w:t>J</w:t>
      </w:r>
    </w:p>
    <w:p w14:paraId="044B044C" w14:textId="77777777" w:rsidR="00FD53D5" w:rsidRDefault="00FD53D5">
      <w:pPr>
        <w:pStyle w:val="BodyText"/>
        <w:spacing w:before="21"/>
      </w:pPr>
    </w:p>
    <w:p w14:paraId="4CF079A0" w14:textId="77777777" w:rsidR="00FD53D5" w:rsidRDefault="00981339">
      <w:pPr>
        <w:pStyle w:val="BodyText"/>
        <w:tabs>
          <w:tab w:val="left" w:pos="2160"/>
        </w:tabs>
        <w:spacing w:line="499" w:lineRule="auto"/>
        <w:ind w:right="3928"/>
      </w:pPr>
      <w:r>
        <w:t>For applicant –</w:t>
      </w:r>
      <w:r>
        <w:tab/>
        <w:t>Mr</w:t>
      </w:r>
      <w:r>
        <w:rPr>
          <w:spacing w:val="-15"/>
        </w:rPr>
        <w:t xml:space="preserve"> </w:t>
      </w:r>
      <w:r>
        <w:t>T</w:t>
      </w:r>
      <w:r>
        <w:rPr>
          <w:spacing w:val="-14"/>
        </w:rPr>
        <w:t xml:space="preserve"> </w:t>
      </w:r>
      <w:r>
        <w:t>Mupamhadzi</w:t>
      </w:r>
      <w:r>
        <w:rPr>
          <w:spacing w:val="-10"/>
        </w:rPr>
        <w:t xml:space="preserve"> </w:t>
      </w:r>
      <w:r>
        <w:t>(Legal</w:t>
      </w:r>
      <w:r>
        <w:rPr>
          <w:spacing w:val="-10"/>
        </w:rPr>
        <w:t xml:space="preserve"> </w:t>
      </w:r>
      <w:r>
        <w:t>Practioner) For respondent –</w:t>
      </w:r>
      <w:r>
        <w:tab/>
        <w:t>Mr L Seremani (Legal Practioner)</w:t>
      </w:r>
    </w:p>
    <w:p w14:paraId="4076DACC" w14:textId="77777777" w:rsidR="00FD53D5" w:rsidRDefault="00FD53D5">
      <w:pPr>
        <w:pStyle w:val="BodyText"/>
      </w:pPr>
    </w:p>
    <w:p w14:paraId="2AB49EA0" w14:textId="77777777" w:rsidR="00FD53D5" w:rsidRDefault="00FD53D5">
      <w:pPr>
        <w:pStyle w:val="BodyText"/>
        <w:spacing w:before="26"/>
      </w:pPr>
    </w:p>
    <w:p w14:paraId="6E3623C8" w14:textId="77777777" w:rsidR="00FD53D5" w:rsidRDefault="00981339">
      <w:pPr>
        <w:pStyle w:val="Heading1"/>
      </w:pPr>
      <w:r>
        <w:t>CHIVIZHE,</w:t>
      </w:r>
      <w:r>
        <w:rPr>
          <w:spacing w:val="-2"/>
        </w:rPr>
        <w:t xml:space="preserve"> </w:t>
      </w:r>
      <w:r>
        <w:rPr>
          <w:spacing w:val="-5"/>
        </w:rPr>
        <w:t>J:</w:t>
      </w:r>
    </w:p>
    <w:p w14:paraId="2E07B0AF" w14:textId="77777777" w:rsidR="00FD53D5" w:rsidRDefault="00FD53D5">
      <w:pPr>
        <w:pStyle w:val="BodyText"/>
        <w:spacing w:before="17"/>
        <w:rPr>
          <w:b/>
        </w:rPr>
      </w:pPr>
    </w:p>
    <w:p w14:paraId="7811FB51" w14:textId="77777777" w:rsidR="00FD53D5" w:rsidRDefault="00981339">
      <w:pPr>
        <w:spacing w:line="360" w:lineRule="auto"/>
        <w:ind w:right="354" w:firstLine="719"/>
        <w:jc w:val="both"/>
        <w:rPr>
          <w:sz w:val="24"/>
        </w:rPr>
      </w:pPr>
      <w:r>
        <w:rPr>
          <w:sz w:val="24"/>
        </w:rPr>
        <w:t>This is an application for leave to appeal to the Supreme Court against a decision of this court</w:t>
      </w:r>
      <w:r>
        <w:rPr>
          <w:spacing w:val="-10"/>
          <w:sz w:val="24"/>
        </w:rPr>
        <w:t xml:space="preserve"> </w:t>
      </w:r>
      <w:r>
        <w:rPr>
          <w:sz w:val="24"/>
        </w:rPr>
        <w:t>rendered</w:t>
      </w:r>
      <w:r>
        <w:rPr>
          <w:spacing w:val="-10"/>
          <w:sz w:val="24"/>
        </w:rPr>
        <w:t xml:space="preserve"> </w:t>
      </w:r>
      <w:r>
        <w:rPr>
          <w:sz w:val="24"/>
        </w:rPr>
        <w:t>on</w:t>
      </w:r>
      <w:r>
        <w:rPr>
          <w:spacing w:val="-8"/>
          <w:sz w:val="24"/>
        </w:rPr>
        <w:t xml:space="preserve"> </w:t>
      </w:r>
      <w:r>
        <w:rPr>
          <w:sz w:val="24"/>
        </w:rPr>
        <w:t>4</w:t>
      </w:r>
      <w:r>
        <w:rPr>
          <w:sz w:val="24"/>
          <w:vertAlign w:val="superscript"/>
        </w:rPr>
        <w:t>th</w:t>
      </w:r>
      <w:r>
        <w:rPr>
          <w:spacing w:val="-8"/>
          <w:sz w:val="24"/>
        </w:rPr>
        <w:t xml:space="preserve"> </w:t>
      </w:r>
      <w:r>
        <w:rPr>
          <w:sz w:val="24"/>
        </w:rPr>
        <w:t>December</w:t>
      </w:r>
      <w:r>
        <w:rPr>
          <w:spacing w:val="-11"/>
          <w:sz w:val="24"/>
        </w:rPr>
        <w:t xml:space="preserve"> </w:t>
      </w:r>
      <w:r>
        <w:rPr>
          <w:sz w:val="24"/>
        </w:rPr>
        <w:t>2020</w:t>
      </w:r>
      <w:r>
        <w:rPr>
          <w:spacing w:val="-6"/>
          <w:sz w:val="24"/>
        </w:rPr>
        <w:t xml:space="preserve"> </w:t>
      </w:r>
      <w:r>
        <w:rPr>
          <w:sz w:val="24"/>
        </w:rPr>
        <w:t>under</w:t>
      </w:r>
      <w:r>
        <w:rPr>
          <w:spacing w:val="-8"/>
          <w:sz w:val="24"/>
        </w:rPr>
        <w:t xml:space="preserve"> </w:t>
      </w:r>
      <w:r>
        <w:rPr>
          <w:sz w:val="24"/>
        </w:rPr>
        <w:t>judgement</w:t>
      </w:r>
      <w:r>
        <w:rPr>
          <w:spacing w:val="-10"/>
          <w:sz w:val="24"/>
        </w:rPr>
        <w:t xml:space="preserve"> </w:t>
      </w:r>
      <w:r>
        <w:rPr>
          <w:sz w:val="24"/>
        </w:rPr>
        <w:t>reference</w:t>
      </w:r>
      <w:r>
        <w:rPr>
          <w:spacing w:val="-8"/>
          <w:sz w:val="24"/>
        </w:rPr>
        <w:t xml:space="preserve"> </w:t>
      </w:r>
      <w:r>
        <w:rPr>
          <w:b/>
          <w:sz w:val="24"/>
        </w:rPr>
        <w:t>LC/H/296/20</w:t>
      </w:r>
      <w:r>
        <w:rPr>
          <w:sz w:val="24"/>
        </w:rPr>
        <w:t>.</w:t>
      </w:r>
      <w:r>
        <w:rPr>
          <w:spacing w:val="-10"/>
          <w:sz w:val="24"/>
        </w:rPr>
        <w:t xml:space="preserve"> </w:t>
      </w:r>
      <w:r>
        <w:rPr>
          <w:sz w:val="24"/>
        </w:rPr>
        <w:t>The</w:t>
      </w:r>
      <w:r>
        <w:rPr>
          <w:spacing w:val="-11"/>
          <w:sz w:val="24"/>
        </w:rPr>
        <w:t xml:space="preserve"> </w:t>
      </w:r>
      <w:r>
        <w:rPr>
          <w:sz w:val="24"/>
        </w:rPr>
        <w:t>application</w:t>
      </w:r>
      <w:r>
        <w:rPr>
          <w:spacing w:val="-10"/>
          <w:sz w:val="24"/>
        </w:rPr>
        <w:t xml:space="preserve"> </w:t>
      </w:r>
      <w:r>
        <w:rPr>
          <w:sz w:val="24"/>
        </w:rPr>
        <w:t xml:space="preserve">is premised on </w:t>
      </w:r>
      <w:r>
        <w:rPr>
          <w:b/>
          <w:sz w:val="24"/>
        </w:rPr>
        <w:t xml:space="preserve">section 92F (2) </w:t>
      </w:r>
      <w:r>
        <w:rPr>
          <w:sz w:val="24"/>
        </w:rPr>
        <w:t xml:space="preserve">of the </w:t>
      </w:r>
      <w:r>
        <w:rPr>
          <w:b/>
          <w:sz w:val="24"/>
        </w:rPr>
        <w:t xml:space="preserve">Labour Act [Chapter 28:01] </w:t>
      </w:r>
      <w:r>
        <w:rPr>
          <w:sz w:val="24"/>
        </w:rPr>
        <w:t xml:space="preserve">as read with </w:t>
      </w:r>
      <w:r>
        <w:rPr>
          <w:b/>
          <w:sz w:val="24"/>
        </w:rPr>
        <w:t xml:space="preserve">rule 43 </w:t>
      </w:r>
      <w:r>
        <w:rPr>
          <w:sz w:val="24"/>
        </w:rPr>
        <w:t xml:space="preserve">of the </w:t>
      </w:r>
      <w:r>
        <w:rPr>
          <w:b/>
          <w:sz w:val="24"/>
        </w:rPr>
        <w:t>Labour Court Rules, 2017</w:t>
      </w:r>
      <w:r>
        <w:rPr>
          <w:sz w:val="24"/>
        </w:rPr>
        <w:t>. The application is opposed.</w:t>
      </w:r>
    </w:p>
    <w:p w14:paraId="64E35925" w14:textId="77777777" w:rsidR="00FD53D5" w:rsidRDefault="00981339">
      <w:pPr>
        <w:pStyle w:val="Heading1"/>
        <w:spacing w:before="166"/>
      </w:pPr>
      <w:r>
        <w:t>POINTS</w:t>
      </w:r>
      <w:r>
        <w:rPr>
          <w:spacing w:val="-3"/>
        </w:rPr>
        <w:t xml:space="preserve"> </w:t>
      </w:r>
      <w:r>
        <w:t>IN</w:t>
      </w:r>
      <w:r>
        <w:rPr>
          <w:spacing w:val="-2"/>
        </w:rPr>
        <w:t xml:space="preserve"> LIMINE</w:t>
      </w:r>
    </w:p>
    <w:p w14:paraId="00DFD110" w14:textId="77777777" w:rsidR="00FD53D5" w:rsidRDefault="00FD53D5">
      <w:pPr>
        <w:pStyle w:val="BodyText"/>
        <w:spacing w:before="16"/>
        <w:rPr>
          <w:b/>
        </w:rPr>
      </w:pPr>
    </w:p>
    <w:p w14:paraId="25640684" w14:textId="77777777" w:rsidR="00FD53D5" w:rsidRDefault="00981339">
      <w:pPr>
        <w:pStyle w:val="BodyText"/>
        <w:spacing w:before="1" w:line="360" w:lineRule="auto"/>
        <w:ind w:right="355" w:firstLine="719"/>
        <w:jc w:val="both"/>
      </w:pPr>
      <w:r>
        <w:t>On the date of hearing</w:t>
      </w:r>
      <w:r>
        <w:rPr>
          <w:spacing w:val="-2"/>
        </w:rPr>
        <w:t xml:space="preserve"> </w:t>
      </w:r>
      <w:r>
        <w:t>the</w:t>
      </w:r>
      <w:r>
        <w:rPr>
          <w:spacing w:val="-12"/>
        </w:rPr>
        <w:t xml:space="preserve"> </w:t>
      </w:r>
      <w:r>
        <w:t>Applicant’s counsel raised a point of law.</w:t>
      </w:r>
      <w:r>
        <w:rPr>
          <w:spacing w:val="-3"/>
        </w:rPr>
        <w:t xml:space="preserve"> </w:t>
      </w:r>
      <w:r>
        <w:t>The point raised was that</w:t>
      </w:r>
      <w:r>
        <w:rPr>
          <w:spacing w:val="-11"/>
        </w:rPr>
        <w:t xml:space="preserve"> </w:t>
      </w:r>
      <w:r>
        <w:t>the</w:t>
      </w:r>
      <w:r>
        <w:rPr>
          <w:spacing w:val="-6"/>
        </w:rPr>
        <w:t xml:space="preserve"> </w:t>
      </w:r>
      <w:r>
        <w:t>Opposing</w:t>
      </w:r>
      <w:r>
        <w:rPr>
          <w:spacing w:val="-15"/>
        </w:rPr>
        <w:t xml:space="preserve"> </w:t>
      </w:r>
      <w:r>
        <w:t>Affidavit</w:t>
      </w:r>
      <w:r>
        <w:rPr>
          <w:spacing w:val="-5"/>
        </w:rPr>
        <w:t xml:space="preserve"> </w:t>
      </w:r>
      <w:r>
        <w:t>that</w:t>
      </w:r>
      <w:r>
        <w:rPr>
          <w:spacing w:val="-6"/>
        </w:rPr>
        <w:t xml:space="preserve"> </w:t>
      </w:r>
      <w:r>
        <w:t>had</w:t>
      </w:r>
      <w:r>
        <w:rPr>
          <w:spacing w:val="-8"/>
        </w:rPr>
        <w:t xml:space="preserve"> </w:t>
      </w:r>
      <w:r>
        <w:t>been</w:t>
      </w:r>
      <w:r>
        <w:rPr>
          <w:spacing w:val="-8"/>
        </w:rPr>
        <w:t xml:space="preserve"> </w:t>
      </w:r>
      <w:r>
        <w:t>filed</w:t>
      </w:r>
      <w:r>
        <w:rPr>
          <w:spacing w:val="-6"/>
        </w:rPr>
        <w:t xml:space="preserve"> </w:t>
      </w:r>
      <w:r>
        <w:t>with</w:t>
      </w:r>
      <w:r>
        <w:rPr>
          <w:spacing w:val="-5"/>
        </w:rPr>
        <w:t xml:space="preserve"> </w:t>
      </w:r>
      <w:r>
        <w:t>the</w:t>
      </w:r>
      <w:r>
        <w:rPr>
          <w:spacing w:val="-6"/>
        </w:rPr>
        <w:t xml:space="preserve"> </w:t>
      </w:r>
      <w:r>
        <w:t>Notice</w:t>
      </w:r>
      <w:r>
        <w:rPr>
          <w:spacing w:val="-10"/>
        </w:rPr>
        <w:t xml:space="preserve"> </w:t>
      </w:r>
      <w:r>
        <w:t>of</w:t>
      </w:r>
      <w:r>
        <w:rPr>
          <w:spacing w:val="-7"/>
        </w:rPr>
        <w:t xml:space="preserve"> </w:t>
      </w:r>
      <w:r>
        <w:t>Response</w:t>
      </w:r>
      <w:r>
        <w:rPr>
          <w:spacing w:val="-6"/>
        </w:rPr>
        <w:t xml:space="preserve"> </w:t>
      </w:r>
      <w:r>
        <w:t>was</w:t>
      </w:r>
      <w:r>
        <w:rPr>
          <w:spacing w:val="-6"/>
        </w:rPr>
        <w:t xml:space="preserve"> </w:t>
      </w:r>
      <w:r>
        <w:t>irregularly</w:t>
      </w:r>
      <w:r>
        <w:rPr>
          <w:spacing w:val="-11"/>
        </w:rPr>
        <w:t xml:space="preserve"> </w:t>
      </w:r>
      <w:r>
        <w:t>drawn up. It appeared from a perusal of the same that the affidavit had been deposed to, signed and commissioned by all the 10 respondents at the same time.</w:t>
      </w:r>
    </w:p>
    <w:p w14:paraId="095AB62C" w14:textId="77777777" w:rsidR="00FD53D5" w:rsidRDefault="00981339">
      <w:pPr>
        <w:pStyle w:val="BodyText"/>
        <w:spacing w:before="161" w:line="360" w:lineRule="auto"/>
        <w:ind w:right="357" w:firstLine="719"/>
        <w:jc w:val="both"/>
      </w:pPr>
      <w:r>
        <w:t>This was clear as the Opposing Affidavit was carrying on the face of the document the signatures of all 10 Respondents which would suggest that they had all signed before the Commissioner</w:t>
      </w:r>
      <w:r>
        <w:rPr>
          <w:spacing w:val="47"/>
        </w:rPr>
        <w:t xml:space="preserve"> </w:t>
      </w:r>
      <w:r>
        <w:t>of</w:t>
      </w:r>
      <w:r>
        <w:rPr>
          <w:spacing w:val="51"/>
        </w:rPr>
        <w:t xml:space="preserve"> </w:t>
      </w:r>
      <w:r>
        <w:t>Oaths</w:t>
      </w:r>
      <w:r>
        <w:rPr>
          <w:spacing w:val="48"/>
        </w:rPr>
        <w:t xml:space="preserve"> </w:t>
      </w:r>
      <w:r>
        <w:t>on</w:t>
      </w:r>
      <w:r>
        <w:rPr>
          <w:spacing w:val="51"/>
        </w:rPr>
        <w:t xml:space="preserve"> </w:t>
      </w:r>
      <w:r>
        <w:t>the</w:t>
      </w:r>
      <w:r>
        <w:rPr>
          <w:spacing w:val="51"/>
        </w:rPr>
        <w:t xml:space="preserve"> </w:t>
      </w:r>
      <w:r>
        <w:t>same</w:t>
      </w:r>
      <w:r>
        <w:rPr>
          <w:spacing w:val="50"/>
        </w:rPr>
        <w:t xml:space="preserve"> </w:t>
      </w:r>
      <w:r>
        <w:t>date.</w:t>
      </w:r>
      <w:r>
        <w:rPr>
          <w:spacing w:val="52"/>
        </w:rPr>
        <w:t xml:space="preserve"> </w:t>
      </w:r>
      <w:r>
        <w:t>This</w:t>
      </w:r>
      <w:r>
        <w:rPr>
          <w:spacing w:val="50"/>
        </w:rPr>
        <w:t xml:space="preserve"> </w:t>
      </w:r>
      <w:r>
        <w:t>was</w:t>
      </w:r>
      <w:r>
        <w:rPr>
          <w:spacing w:val="52"/>
        </w:rPr>
        <w:t xml:space="preserve"> </w:t>
      </w:r>
      <w:r>
        <w:t>however</w:t>
      </w:r>
      <w:r>
        <w:rPr>
          <w:spacing w:val="51"/>
        </w:rPr>
        <w:t xml:space="preserve"> </w:t>
      </w:r>
      <w:r>
        <w:t>practically</w:t>
      </w:r>
      <w:r>
        <w:rPr>
          <w:spacing w:val="43"/>
        </w:rPr>
        <w:t xml:space="preserve"> </w:t>
      </w:r>
      <w:r>
        <w:t>impossible.</w:t>
      </w:r>
      <w:r>
        <w:rPr>
          <w:spacing w:val="53"/>
        </w:rPr>
        <w:t xml:space="preserve"> </w:t>
      </w:r>
      <w:r>
        <w:t>It</w:t>
      </w:r>
      <w:r>
        <w:rPr>
          <w:spacing w:val="52"/>
        </w:rPr>
        <w:t xml:space="preserve"> </w:t>
      </w:r>
      <w:r>
        <w:rPr>
          <w:spacing w:val="-5"/>
        </w:rPr>
        <w:t>was</w:t>
      </w:r>
    </w:p>
    <w:p w14:paraId="780B6825" w14:textId="77777777" w:rsidR="00FD53D5" w:rsidRDefault="00FD53D5">
      <w:pPr>
        <w:pStyle w:val="BodyText"/>
        <w:spacing w:line="360" w:lineRule="auto"/>
        <w:jc w:val="both"/>
        <w:sectPr w:rsidR="00FD53D5">
          <w:type w:val="continuous"/>
          <w:pgSz w:w="12240" w:h="15840"/>
          <w:pgMar w:top="1360" w:right="1080" w:bottom="280" w:left="1440" w:header="720" w:footer="720" w:gutter="0"/>
          <w:cols w:space="720"/>
        </w:sectPr>
      </w:pPr>
    </w:p>
    <w:p w14:paraId="68A757CD" w14:textId="77777777" w:rsidR="00FD53D5" w:rsidRDefault="00981339">
      <w:pPr>
        <w:pStyle w:val="BodyText"/>
        <w:spacing w:before="74" w:line="360" w:lineRule="auto"/>
        <w:ind w:right="355"/>
        <w:jc w:val="both"/>
      </w:pPr>
      <w:r>
        <w:lastRenderedPageBreak/>
        <w:t>counsel’s</w:t>
      </w:r>
      <w:r>
        <w:rPr>
          <w:spacing w:val="-7"/>
        </w:rPr>
        <w:t xml:space="preserve"> </w:t>
      </w:r>
      <w:r>
        <w:t>further</w:t>
      </w:r>
      <w:r>
        <w:rPr>
          <w:spacing w:val="-7"/>
        </w:rPr>
        <w:t xml:space="preserve"> </w:t>
      </w:r>
      <w:r>
        <w:t>submission</w:t>
      </w:r>
      <w:r>
        <w:rPr>
          <w:spacing w:val="-6"/>
        </w:rPr>
        <w:t xml:space="preserve"> </w:t>
      </w:r>
      <w:r>
        <w:t>that</w:t>
      </w:r>
      <w:r>
        <w:rPr>
          <w:spacing w:val="-7"/>
        </w:rPr>
        <w:t xml:space="preserve"> </w:t>
      </w:r>
      <w:r>
        <w:t>such</w:t>
      </w:r>
      <w:r>
        <w:rPr>
          <w:spacing w:val="-7"/>
        </w:rPr>
        <w:t xml:space="preserve"> </w:t>
      </w:r>
      <w:r>
        <w:t>an</w:t>
      </w:r>
      <w:r>
        <w:rPr>
          <w:spacing w:val="-7"/>
        </w:rPr>
        <w:t xml:space="preserve"> </w:t>
      </w:r>
      <w:r>
        <w:t>affidavit</w:t>
      </w:r>
      <w:r>
        <w:rPr>
          <w:spacing w:val="-6"/>
        </w:rPr>
        <w:t xml:space="preserve"> </w:t>
      </w:r>
      <w:r>
        <w:t>in</w:t>
      </w:r>
      <w:r>
        <w:rPr>
          <w:spacing w:val="-6"/>
        </w:rPr>
        <w:t xml:space="preserve"> </w:t>
      </w:r>
      <w:r>
        <w:t>any</w:t>
      </w:r>
      <w:r>
        <w:rPr>
          <w:spacing w:val="-9"/>
        </w:rPr>
        <w:t xml:space="preserve"> </w:t>
      </w:r>
      <w:r>
        <w:t>event</w:t>
      </w:r>
      <w:r>
        <w:rPr>
          <w:spacing w:val="-4"/>
        </w:rPr>
        <w:t xml:space="preserve"> </w:t>
      </w:r>
      <w:r>
        <w:t>was</w:t>
      </w:r>
      <w:r>
        <w:rPr>
          <w:spacing w:val="-4"/>
        </w:rPr>
        <w:t xml:space="preserve"> </w:t>
      </w:r>
      <w:r>
        <w:t>clearly</w:t>
      </w:r>
      <w:r>
        <w:rPr>
          <w:spacing w:val="-11"/>
        </w:rPr>
        <w:t xml:space="preserve"> </w:t>
      </w:r>
      <w:r>
        <w:t>irregular.</w:t>
      </w:r>
      <w:r>
        <w:rPr>
          <w:spacing w:val="-4"/>
        </w:rPr>
        <w:t xml:space="preserve"> </w:t>
      </w:r>
      <w:r>
        <w:t>It</w:t>
      </w:r>
      <w:r>
        <w:rPr>
          <w:spacing w:val="-6"/>
        </w:rPr>
        <w:t xml:space="preserve"> </w:t>
      </w:r>
      <w:r>
        <w:t>was</w:t>
      </w:r>
      <w:r>
        <w:rPr>
          <w:spacing w:val="-7"/>
        </w:rPr>
        <w:t xml:space="preserve"> </w:t>
      </w:r>
      <w:r>
        <w:t>also</w:t>
      </w:r>
      <w:r>
        <w:rPr>
          <w:spacing w:val="-6"/>
        </w:rPr>
        <w:t xml:space="preserve"> </w:t>
      </w:r>
      <w:r>
        <w:t xml:space="preserve">a novel one in this jurisdiction. Counsel referred the court to an authority in </w:t>
      </w:r>
      <w:r>
        <w:rPr>
          <w:b/>
        </w:rPr>
        <w:t>Gerald Mpofu and another vs Qhakaza Investments Pvt Ltd HC-B-1031/2010 w</w:t>
      </w:r>
      <w:r>
        <w:t>here the High Court faced with similar</w:t>
      </w:r>
      <w:r>
        <w:rPr>
          <w:spacing w:val="-3"/>
        </w:rPr>
        <w:t xml:space="preserve"> </w:t>
      </w:r>
      <w:r>
        <w:t>circumstances</w:t>
      </w:r>
      <w:r>
        <w:rPr>
          <w:spacing w:val="-1"/>
        </w:rPr>
        <w:t xml:space="preserve"> </w:t>
      </w:r>
      <w:r>
        <w:t>had</w:t>
      </w:r>
      <w:r>
        <w:rPr>
          <w:spacing w:val="-1"/>
        </w:rPr>
        <w:t xml:space="preserve"> </w:t>
      </w:r>
      <w:r>
        <w:t>reached a conclusion</w:t>
      </w:r>
      <w:r>
        <w:rPr>
          <w:spacing w:val="-1"/>
        </w:rPr>
        <w:t xml:space="preserve"> </w:t>
      </w:r>
      <w:r>
        <w:t>that</w:t>
      </w:r>
      <w:r>
        <w:rPr>
          <w:spacing w:val="-1"/>
        </w:rPr>
        <w:t xml:space="preserve"> </w:t>
      </w:r>
      <w:r>
        <w:t>the Founding</w:t>
      </w:r>
      <w:r>
        <w:rPr>
          <w:spacing w:val="-15"/>
        </w:rPr>
        <w:t xml:space="preserve"> </w:t>
      </w:r>
      <w:r>
        <w:t>Affidavit filed in</w:t>
      </w:r>
      <w:r>
        <w:rPr>
          <w:spacing w:val="-1"/>
        </w:rPr>
        <w:t xml:space="preserve"> </w:t>
      </w:r>
      <w:r>
        <w:t>that</w:t>
      </w:r>
      <w:r>
        <w:rPr>
          <w:spacing w:val="-1"/>
        </w:rPr>
        <w:t xml:space="preserve"> </w:t>
      </w:r>
      <w:r>
        <w:t>case</w:t>
      </w:r>
      <w:r>
        <w:rPr>
          <w:spacing w:val="-1"/>
        </w:rPr>
        <w:t xml:space="preserve"> </w:t>
      </w:r>
      <w:r>
        <w:t>was fatally irregular. The court had proceeded to dismiss the application with costs. The</w:t>
      </w:r>
      <w:r>
        <w:rPr>
          <w:spacing w:val="-7"/>
        </w:rPr>
        <w:t xml:space="preserve"> </w:t>
      </w:r>
      <w:r>
        <w:t>Applicant’s prayer</w:t>
      </w:r>
      <w:r>
        <w:rPr>
          <w:spacing w:val="-15"/>
        </w:rPr>
        <w:t xml:space="preserve"> </w:t>
      </w:r>
      <w:r>
        <w:t>in</w:t>
      </w:r>
      <w:r>
        <w:rPr>
          <w:spacing w:val="-15"/>
        </w:rPr>
        <w:t xml:space="preserve"> </w:t>
      </w:r>
      <w:r>
        <w:t>this</w:t>
      </w:r>
      <w:r>
        <w:rPr>
          <w:spacing w:val="-15"/>
        </w:rPr>
        <w:t xml:space="preserve"> </w:t>
      </w:r>
      <w:r>
        <w:t>case</w:t>
      </w:r>
      <w:r>
        <w:rPr>
          <w:spacing w:val="-15"/>
        </w:rPr>
        <w:t xml:space="preserve"> </w:t>
      </w:r>
      <w:r>
        <w:t>was</w:t>
      </w:r>
      <w:r>
        <w:rPr>
          <w:spacing w:val="-15"/>
        </w:rPr>
        <w:t xml:space="preserve"> </w:t>
      </w:r>
      <w:r>
        <w:t>that</w:t>
      </w:r>
      <w:r>
        <w:rPr>
          <w:spacing w:val="-15"/>
        </w:rPr>
        <w:t xml:space="preserve"> </w:t>
      </w:r>
      <w:r>
        <w:t>this</w:t>
      </w:r>
      <w:r>
        <w:rPr>
          <w:spacing w:val="-15"/>
        </w:rPr>
        <w:t xml:space="preserve"> </w:t>
      </w:r>
      <w:r>
        <w:t>court</w:t>
      </w:r>
      <w:r>
        <w:rPr>
          <w:spacing w:val="-15"/>
        </w:rPr>
        <w:t xml:space="preserve"> </w:t>
      </w:r>
      <w:r>
        <w:t>should</w:t>
      </w:r>
      <w:r>
        <w:rPr>
          <w:spacing w:val="-13"/>
        </w:rPr>
        <w:t xml:space="preserve"> </w:t>
      </w:r>
      <w:r>
        <w:t>come</w:t>
      </w:r>
      <w:r>
        <w:rPr>
          <w:spacing w:val="-13"/>
        </w:rPr>
        <w:t xml:space="preserve"> </w:t>
      </w:r>
      <w:r>
        <w:t>to</w:t>
      </w:r>
      <w:r>
        <w:rPr>
          <w:spacing w:val="-14"/>
        </w:rPr>
        <w:t xml:space="preserve"> </w:t>
      </w:r>
      <w:r>
        <w:t>a</w:t>
      </w:r>
      <w:r>
        <w:rPr>
          <w:spacing w:val="-15"/>
        </w:rPr>
        <w:t xml:space="preserve"> </w:t>
      </w:r>
      <w:r>
        <w:t>similar</w:t>
      </w:r>
      <w:r>
        <w:rPr>
          <w:spacing w:val="-15"/>
        </w:rPr>
        <w:t xml:space="preserve"> </w:t>
      </w:r>
      <w:r>
        <w:t>conclusion</w:t>
      </w:r>
      <w:r>
        <w:t>.</w:t>
      </w:r>
      <w:r>
        <w:rPr>
          <w:spacing w:val="-15"/>
        </w:rPr>
        <w:t xml:space="preserve"> </w:t>
      </w:r>
      <w:r>
        <w:t>The</w:t>
      </w:r>
      <w:r>
        <w:rPr>
          <w:spacing w:val="-14"/>
        </w:rPr>
        <w:t xml:space="preserve"> </w:t>
      </w:r>
      <w:r>
        <w:t>Opposing</w:t>
      </w:r>
      <w:r>
        <w:rPr>
          <w:spacing w:val="-15"/>
        </w:rPr>
        <w:t xml:space="preserve"> </w:t>
      </w:r>
      <w:r>
        <w:t>Affidavit, being fatally</w:t>
      </w:r>
      <w:r>
        <w:rPr>
          <w:spacing w:val="-3"/>
        </w:rPr>
        <w:t xml:space="preserve"> </w:t>
      </w:r>
      <w:r>
        <w:t>defective, the court was urged to find that there was no Notice of Response filed on behalf of the 1</w:t>
      </w:r>
      <w:r>
        <w:rPr>
          <w:vertAlign w:val="superscript"/>
        </w:rPr>
        <w:t>st</w:t>
      </w:r>
      <w:r>
        <w:t xml:space="preserve"> to 10</w:t>
      </w:r>
      <w:r>
        <w:rPr>
          <w:vertAlign w:val="superscript"/>
        </w:rPr>
        <w:t>th</w:t>
      </w:r>
      <w:r>
        <w:t xml:space="preserve"> Respondents. The application had to proceed as an unopposed matter.</w:t>
      </w:r>
    </w:p>
    <w:p w14:paraId="76E03B8C" w14:textId="77777777" w:rsidR="00FD53D5" w:rsidRDefault="00981339">
      <w:pPr>
        <w:pStyle w:val="BodyText"/>
        <w:spacing w:before="162" w:line="360" w:lineRule="auto"/>
        <w:ind w:right="350" w:firstLine="719"/>
        <w:jc w:val="both"/>
      </w:pPr>
      <w:r>
        <w:t>The 1</w:t>
      </w:r>
      <w:r>
        <w:rPr>
          <w:vertAlign w:val="superscript"/>
        </w:rPr>
        <w:t>st</w:t>
      </w:r>
      <w:r>
        <w:t xml:space="preserve"> to 10</w:t>
      </w:r>
      <w:r>
        <w:rPr>
          <w:vertAlign w:val="superscript"/>
        </w:rPr>
        <w:t>th</w:t>
      </w:r>
      <w:r>
        <w:t xml:space="preserve"> Respondents Counsel conceded to the fatal irregularity in the Opposing Affidavit.</w:t>
      </w:r>
      <w:r>
        <w:rPr>
          <w:spacing w:val="-7"/>
        </w:rPr>
        <w:t xml:space="preserve"> </w:t>
      </w:r>
      <w:r>
        <w:t>He</w:t>
      </w:r>
      <w:r>
        <w:rPr>
          <w:spacing w:val="-7"/>
        </w:rPr>
        <w:t xml:space="preserve"> </w:t>
      </w:r>
      <w:r>
        <w:t>invited</w:t>
      </w:r>
      <w:r>
        <w:rPr>
          <w:spacing w:val="-8"/>
        </w:rPr>
        <w:t xml:space="preserve"> </w:t>
      </w:r>
      <w:r>
        <w:t>the</w:t>
      </w:r>
      <w:r>
        <w:rPr>
          <w:spacing w:val="-5"/>
        </w:rPr>
        <w:t xml:space="preserve"> </w:t>
      </w:r>
      <w:r>
        <w:t>court,</w:t>
      </w:r>
      <w:r>
        <w:rPr>
          <w:spacing w:val="-8"/>
        </w:rPr>
        <w:t xml:space="preserve"> </w:t>
      </w:r>
      <w:r>
        <w:t>to,</w:t>
      </w:r>
      <w:r>
        <w:rPr>
          <w:spacing w:val="-7"/>
        </w:rPr>
        <w:t xml:space="preserve"> </w:t>
      </w:r>
      <w:r>
        <w:t>in</w:t>
      </w:r>
      <w:r>
        <w:rPr>
          <w:spacing w:val="-7"/>
        </w:rPr>
        <w:t xml:space="preserve"> </w:t>
      </w:r>
      <w:r>
        <w:t>its</w:t>
      </w:r>
      <w:r>
        <w:rPr>
          <w:spacing w:val="-6"/>
        </w:rPr>
        <w:t xml:space="preserve"> </w:t>
      </w:r>
      <w:r>
        <w:t>discretion,</w:t>
      </w:r>
      <w:r>
        <w:rPr>
          <w:spacing w:val="-7"/>
        </w:rPr>
        <w:t xml:space="preserve"> </w:t>
      </w:r>
      <w:r>
        <w:t>either</w:t>
      </w:r>
      <w:r>
        <w:rPr>
          <w:spacing w:val="-8"/>
        </w:rPr>
        <w:t xml:space="preserve"> </w:t>
      </w:r>
      <w:r>
        <w:t>proceed</w:t>
      </w:r>
      <w:r>
        <w:rPr>
          <w:spacing w:val="-5"/>
        </w:rPr>
        <w:t xml:space="preserve"> </w:t>
      </w:r>
      <w:r>
        <w:t>with</w:t>
      </w:r>
      <w:r>
        <w:rPr>
          <w:spacing w:val="-7"/>
        </w:rPr>
        <w:t xml:space="preserve"> </w:t>
      </w:r>
      <w:r>
        <w:t>the</w:t>
      </w:r>
      <w:r>
        <w:rPr>
          <w:spacing w:val="-5"/>
        </w:rPr>
        <w:t xml:space="preserve"> </w:t>
      </w:r>
      <w:r>
        <w:t>matter</w:t>
      </w:r>
      <w:r>
        <w:rPr>
          <w:spacing w:val="-8"/>
        </w:rPr>
        <w:t xml:space="preserve"> </w:t>
      </w:r>
      <w:r>
        <w:t>as</w:t>
      </w:r>
      <w:r>
        <w:rPr>
          <w:spacing w:val="-7"/>
        </w:rPr>
        <w:t xml:space="preserve"> </w:t>
      </w:r>
      <w:r>
        <w:t>unopposed</w:t>
      </w:r>
      <w:r>
        <w:rPr>
          <w:spacing w:val="-7"/>
        </w:rPr>
        <w:t xml:space="preserve"> </w:t>
      </w:r>
      <w:r>
        <w:t>or give</w:t>
      </w:r>
      <w:r>
        <w:rPr>
          <w:spacing w:val="-11"/>
        </w:rPr>
        <w:t xml:space="preserve"> </w:t>
      </w:r>
      <w:r>
        <w:t>any</w:t>
      </w:r>
      <w:r>
        <w:rPr>
          <w:spacing w:val="-13"/>
        </w:rPr>
        <w:t xml:space="preserve"> </w:t>
      </w:r>
      <w:r>
        <w:t>further</w:t>
      </w:r>
      <w:r>
        <w:rPr>
          <w:spacing w:val="-9"/>
        </w:rPr>
        <w:t xml:space="preserve"> </w:t>
      </w:r>
      <w:r>
        <w:t>directions</w:t>
      </w:r>
      <w:r>
        <w:rPr>
          <w:spacing w:val="-7"/>
        </w:rPr>
        <w:t xml:space="preserve"> </w:t>
      </w:r>
      <w:r>
        <w:t>it</w:t>
      </w:r>
      <w:r>
        <w:rPr>
          <w:spacing w:val="-8"/>
        </w:rPr>
        <w:t xml:space="preserve"> </w:t>
      </w:r>
      <w:r>
        <w:t>might</w:t>
      </w:r>
      <w:r>
        <w:rPr>
          <w:spacing w:val="-8"/>
        </w:rPr>
        <w:t xml:space="preserve"> </w:t>
      </w:r>
      <w:r>
        <w:t>deem</w:t>
      </w:r>
      <w:r>
        <w:rPr>
          <w:spacing w:val="-8"/>
        </w:rPr>
        <w:t xml:space="preserve"> </w:t>
      </w:r>
      <w:r>
        <w:t>necessary</w:t>
      </w:r>
      <w:r>
        <w:rPr>
          <w:spacing w:val="-9"/>
        </w:rPr>
        <w:t xml:space="preserve"> </w:t>
      </w:r>
      <w:r>
        <w:t>in</w:t>
      </w:r>
      <w:r>
        <w:rPr>
          <w:spacing w:val="-8"/>
        </w:rPr>
        <w:t xml:space="preserve"> </w:t>
      </w:r>
      <w:r>
        <w:t>order</w:t>
      </w:r>
      <w:r>
        <w:rPr>
          <w:spacing w:val="-9"/>
        </w:rPr>
        <w:t xml:space="preserve"> </w:t>
      </w:r>
      <w:r>
        <w:t>for</w:t>
      </w:r>
      <w:r>
        <w:rPr>
          <w:spacing w:val="-10"/>
        </w:rPr>
        <w:t xml:space="preserve"> </w:t>
      </w:r>
      <w:r>
        <w:t>the</w:t>
      </w:r>
      <w:r>
        <w:rPr>
          <w:spacing w:val="-8"/>
        </w:rPr>
        <w:t xml:space="preserve"> </w:t>
      </w:r>
      <w:r>
        <w:t>matter</w:t>
      </w:r>
      <w:r>
        <w:rPr>
          <w:spacing w:val="-10"/>
        </w:rPr>
        <w:t xml:space="preserve"> </w:t>
      </w:r>
      <w:r>
        <w:t>to</w:t>
      </w:r>
      <w:r>
        <w:rPr>
          <w:spacing w:val="-8"/>
        </w:rPr>
        <w:t xml:space="preserve"> </w:t>
      </w:r>
      <w:r>
        <w:t>be</w:t>
      </w:r>
      <w:r>
        <w:rPr>
          <w:spacing w:val="-10"/>
        </w:rPr>
        <w:t xml:space="preserve"> </w:t>
      </w:r>
      <w:r>
        <w:t>propelled</w:t>
      </w:r>
      <w:r>
        <w:rPr>
          <w:spacing w:val="-8"/>
        </w:rPr>
        <w:t xml:space="preserve"> </w:t>
      </w:r>
      <w:r>
        <w:rPr>
          <w:spacing w:val="-2"/>
        </w:rPr>
        <w:t>forward.</w:t>
      </w:r>
    </w:p>
    <w:p w14:paraId="13594F2A" w14:textId="77777777" w:rsidR="00FD53D5" w:rsidRDefault="00981339">
      <w:pPr>
        <w:pStyle w:val="BodyText"/>
        <w:spacing w:before="160" w:line="360" w:lineRule="auto"/>
        <w:ind w:right="353" w:firstLine="719"/>
        <w:jc w:val="both"/>
      </w:pPr>
      <w:r>
        <w:t>The court, after considering the parties submissions reached the conclusion that the Opposing</w:t>
      </w:r>
      <w:r>
        <w:rPr>
          <w:spacing w:val="-15"/>
        </w:rPr>
        <w:t xml:space="preserve"> </w:t>
      </w:r>
      <w:r>
        <w:t>Affidavit</w:t>
      </w:r>
      <w:r>
        <w:rPr>
          <w:spacing w:val="-5"/>
        </w:rPr>
        <w:t xml:space="preserve"> </w:t>
      </w:r>
      <w:r>
        <w:t>was</w:t>
      </w:r>
      <w:r>
        <w:rPr>
          <w:spacing w:val="-2"/>
        </w:rPr>
        <w:t xml:space="preserve"> </w:t>
      </w:r>
      <w:r>
        <w:t>indeed</w:t>
      </w:r>
      <w:r>
        <w:rPr>
          <w:spacing w:val="-2"/>
        </w:rPr>
        <w:t xml:space="preserve"> </w:t>
      </w:r>
      <w:r>
        <w:t>fatally</w:t>
      </w:r>
      <w:r>
        <w:rPr>
          <w:spacing w:val="-10"/>
        </w:rPr>
        <w:t xml:space="preserve"> </w:t>
      </w:r>
      <w:r>
        <w:t>irregular. It</w:t>
      </w:r>
      <w:r>
        <w:rPr>
          <w:spacing w:val="-2"/>
        </w:rPr>
        <w:t xml:space="preserve"> </w:t>
      </w:r>
      <w:r>
        <w:t>was</w:t>
      </w:r>
      <w:r>
        <w:rPr>
          <w:spacing w:val="-2"/>
        </w:rPr>
        <w:t xml:space="preserve"> </w:t>
      </w:r>
      <w:r>
        <w:t>clear</w:t>
      </w:r>
      <w:r>
        <w:rPr>
          <w:spacing w:val="-3"/>
        </w:rPr>
        <w:t xml:space="preserve"> </w:t>
      </w:r>
      <w:r>
        <w:t>to</w:t>
      </w:r>
      <w:r>
        <w:rPr>
          <w:spacing w:val="-2"/>
        </w:rPr>
        <w:t xml:space="preserve"> </w:t>
      </w:r>
      <w:r>
        <w:t>the</w:t>
      </w:r>
      <w:r>
        <w:rPr>
          <w:spacing w:val="-3"/>
        </w:rPr>
        <w:t xml:space="preserve"> </w:t>
      </w:r>
      <w:r>
        <w:t>court</w:t>
      </w:r>
      <w:r>
        <w:rPr>
          <w:spacing w:val="-3"/>
        </w:rPr>
        <w:t xml:space="preserve"> </w:t>
      </w:r>
      <w:r>
        <w:t>that</w:t>
      </w:r>
      <w:r>
        <w:rPr>
          <w:spacing w:val="-2"/>
        </w:rPr>
        <w:t xml:space="preserve"> </w:t>
      </w:r>
      <w:r>
        <w:t>although</w:t>
      </w:r>
      <w:r>
        <w:rPr>
          <w:spacing w:val="-2"/>
        </w:rPr>
        <w:t xml:space="preserve"> </w:t>
      </w:r>
      <w:r>
        <w:t xml:space="preserve">the Labour Court Rules, 2017 did not carry similar provisions to the ones in the High Court rules, based on which, the High Court had largely decided the matter in the </w:t>
      </w:r>
      <w:r>
        <w:rPr>
          <w:b/>
        </w:rPr>
        <w:t xml:space="preserve">Gerald Mpofu and another </w:t>
      </w:r>
      <w:r>
        <w:t>case referred to supra, the court still agreed entirely</w:t>
      </w:r>
      <w:r>
        <w:rPr>
          <w:spacing w:val="-4"/>
        </w:rPr>
        <w:t xml:space="preserve"> </w:t>
      </w:r>
      <w:r>
        <w:t>with the</w:t>
      </w:r>
      <w:r>
        <w:rPr>
          <w:spacing w:val="-13"/>
        </w:rPr>
        <w:t xml:space="preserve"> </w:t>
      </w:r>
      <w:r>
        <w:t>Applicants submission that the Opposing Affidavit was fatally irregular.</w:t>
      </w:r>
    </w:p>
    <w:p w14:paraId="643EC7E9" w14:textId="77777777" w:rsidR="00FD53D5" w:rsidRDefault="00981339">
      <w:pPr>
        <w:pStyle w:val="BodyText"/>
        <w:spacing w:before="159" w:line="360" w:lineRule="auto"/>
        <w:ind w:right="350" w:firstLine="719"/>
        <w:jc w:val="both"/>
      </w:pPr>
      <w:r>
        <w:t>It</w:t>
      </w:r>
      <w:r>
        <w:rPr>
          <w:spacing w:val="-3"/>
        </w:rPr>
        <w:t xml:space="preserve"> </w:t>
      </w:r>
      <w:r>
        <w:t>is</w:t>
      </w:r>
      <w:r>
        <w:rPr>
          <w:spacing w:val="-4"/>
        </w:rPr>
        <w:t xml:space="preserve"> </w:t>
      </w:r>
      <w:r>
        <w:t>a</w:t>
      </w:r>
      <w:r>
        <w:rPr>
          <w:spacing w:val="-4"/>
        </w:rPr>
        <w:t xml:space="preserve"> </w:t>
      </w:r>
      <w:r>
        <w:t>position</w:t>
      </w:r>
      <w:r>
        <w:rPr>
          <w:spacing w:val="-3"/>
        </w:rPr>
        <w:t xml:space="preserve"> </w:t>
      </w:r>
      <w:r>
        <w:t>of</w:t>
      </w:r>
      <w:r>
        <w:rPr>
          <w:spacing w:val="-7"/>
        </w:rPr>
        <w:t xml:space="preserve"> </w:t>
      </w:r>
      <w:r>
        <w:t>the</w:t>
      </w:r>
      <w:r>
        <w:rPr>
          <w:spacing w:val="-3"/>
        </w:rPr>
        <w:t xml:space="preserve"> </w:t>
      </w:r>
      <w:r>
        <w:t>law</w:t>
      </w:r>
      <w:r>
        <w:rPr>
          <w:spacing w:val="-6"/>
        </w:rPr>
        <w:t xml:space="preserve"> </w:t>
      </w:r>
      <w:r>
        <w:t>based</w:t>
      </w:r>
      <w:r>
        <w:rPr>
          <w:spacing w:val="-3"/>
        </w:rPr>
        <w:t xml:space="preserve"> </w:t>
      </w:r>
      <w:r>
        <w:t>on</w:t>
      </w:r>
      <w:r>
        <w:rPr>
          <w:spacing w:val="-3"/>
        </w:rPr>
        <w:t xml:space="preserve"> </w:t>
      </w:r>
      <w:r>
        <w:t>the</w:t>
      </w:r>
      <w:r>
        <w:rPr>
          <w:spacing w:val="-3"/>
        </w:rPr>
        <w:t xml:space="preserve"> </w:t>
      </w:r>
      <w:r>
        <w:t>common</w:t>
      </w:r>
      <w:r>
        <w:rPr>
          <w:spacing w:val="-3"/>
        </w:rPr>
        <w:t xml:space="preserve"> </w:t>
      </w:r>
      <w:r>
        <w:t>law</w:t>
      </w:r>
      <w:r>
        <w:rPr>
          <w:spacing w:val="-4"/>
        </w:rPr>
        <w:t xml:space="preserve"> </w:t>
      </w:r>
      <w:r>
        <w:t>that</w:t>
      </w:r>
      <w:r>
        <w:rPr>
          <w:spacing w:val="-3"/>
        </w:rPr>
        <w:t xml:space="preserve"> </w:t>
      </w:r>
      <w:r>
        <w:t>an</w:t>
      </w:r>
      <w:r>
        <w:rPr>
          <w:spacing w:val="-3"/>
        </w:rPr>
        <w:t xml:space="preserve"> </w:t>
      </w:r>
      <w:r>
        <w:t>affidavit</w:t>
      </w:r>
      <w:r>
        <w:rPr>
          <w:spacing w:val="-3"/>
        </w:rPr>
        <w:t xml:space="preserve"> </w:t>
      </w:r>
      <w:r>
        <w:t>has</w:t>
      </w:r>
      <w:r>
        <w:rPr>
          <w:spacing w:val="-4"/>
        </w:rPr>
        <w:t xml:space="preserve"> </w:t>
      </w:r>
      <w:r>
        <w:t>to</w:t>
      </w:r>
      <w:r>
        <w:rPr>
          <w:spacing w:val="-2"/>
        </w:rPr>
        <w:t xml:space="preserve"> </w:t>
      </w:r>
      <w:r>
        <w:t>be</w:t>
      </w:r>
      <w:r>
        <w:rPr>
          <w:spacing w:val="-4"/>
        </w:rPr>
        <w:t xml:space="preserve"> </w:t>
      </w:r>
      <w:r>
        <w:t>individually deposed to, signed and commissioned before a Commissioner of Oaths. In this case the 1</w:t>
      </w:r>
      <w:r>
        <w:rPr>
          <w:vertAlign w:val="superscript"/>
        </w:rPr>
        <w:t>st</w:t>
      </w:r>
      <w:r>
        <w:t xml:space="preserve"> Respondent Roselyn Dzepatsva was required to depose to the Opposing Affidavit and have it commissioned</w:t>
      </w:r>
      <w:r>
        <w:rPr>
          <w:spacing w:val="-1"/>
        </w:rPr>
        <w:t xml:space="preserve"> </w:t>
      </w:r>
      <w:r>
        <w:t>individually. For</w:t>
      </w:r>
      <w:r>
        <w:rPr>
          <w:spacing w:val="-2"/>
        </w:rPr>
        <w:t xml:space="preserve"> </w:t>
      </w:r>
      <w:r>
        <w:t>the rest</w:t>
      </w:r>
      <w:r>
        <w:rPr>
          <w:spacing w:val="-1"/>
        </w:rPr>
        <w:t xml:space="preserve"> </w:t>
      </w:r>
      <w:r>
        <w:t>of</w:t>
      </w:r>
      <w:r>
        <w:rPr>
          <w:spacing w:val="-2"/>
        </w:rPr>
        <w:t xml:space="preserve"> </w:t>
      </w:r>
      <w:r>
        <w:t>the Respondents</w:t>
      </w:r>
      <w:r>
        <w:rPr>
          <w:spacing w:val="-1"/>
        </w:rPr>
        <w:t xml:space="preserve"> </w:t>
      </w:r>
      <w:r>
        <w:t>they</w:t>
      </w:r>
      <w:r>
        <w:rPr>
          <w:spacing w:val="-6"/>
        </w:rPr>
        <w:t xml:space="preserve"> </w:t>
      </w:r>
      <w:r>
        <w:t>were</w:t>
      </w:r>
      <w:r>
        <w:rPr>
          <w:spacing w:val="-1"/>
        </w:rPr>
        <w:t xml:space="preserve"> </w:t>
      </w:r>
      <w:r>
        <w:t>required</w:t>
      </w:r>
      <w:r>
        <w:rPr>
          <w:spacing w:val="-1"/>
        </w:rPr>
        <w:t xml:space="preserve"> </w:t>
      </w:r>
      <w:r>
        <w:t>to file Supporting Affidavits</w:t>
      </w:r>
      <w:r>
        <w:rPr>
          <w:spacing w:val="-13"/>
        </w:rPr>
        <w:t xml:space="preserve"> </w:t>
      </w:r>
      <w:r>
        <w:t>which</w:t>
      </w:r>
      <w:r>
        <w:rPr>
          <w:spacing w:val="-13"/>
        </w:rPr>
        <w:t xml:space="preserve"> </w:t>
      </w:r>
      <w:r>
        <w:t>would</w:t>
      </w:r>
      <w:r>
        <w:rPr>
          <w:spacing w:val="-13"/>
        </w:rPr>
        <w:t xml:space="preserve"> </w:t>
      </w:r>
      <w:r>
        <w:t>have</w:t>
      </w:r>
      <w:r>
        <w:rPr>
          <w:spacing w:val="-14"/>
        </w:rPr>
        <w:t xml:space="preserve"> </w:t>
      </w:r>
      <w:r>
        <w:t>also</w:t>
      </w:r>
      <w:r>
        <w:rPr>
          <w:spacing w:val="-12"/>
        </w:rPr>
        <w:t xml:space="preserve"> </w:t>
      </w:r>
      <w:r>
        <w:t>been</w:t>
      </w:r>
      <w:r>
        <w:rPr>
          <w:spacing w:val="-12"/>
        </w:rPr>
        <w:t xml:space="preserve"> </w:t>
      </w:r>
      <w:r>
        <w:t>individually</w:t>
      </w:r>
      <w:r>
        <w:rPr>
          <w:spacing w:val="-15"/>
        </w:rPr>
        <w:t xml:space="preserve"> </w:t>
      </w:r>
      <w:r>
        <w:t>deposed</w:t>
      </w:r>
      <w:r>
        <w:rPr>
          <w:spacing w:val="-13"/>
        </w:rPr>
        <w:t xml:space="preserve"> </w:t>
      </w:r>
      <w:r>
        <w:t>to</w:t>
      </w:r>
      <w:r>
        <w:rPr>
          <w:spacing w:val="-13"/>
        </w:rPr>
        <w:t xml:space="preserve"> </w:t>
      </w:r>
      <w:r>
        <w:t>and</w:t>
      </w:r>
      <w:r>
        <w:rPr>
          <w:spacing w:val="-13"/>
        </w:rPr>
        <w:t xml:space="preserve"> </w:t>
      </w:r>
      <w:r>
        <w:t>commissioned.</w:t>
      </w:r>
      <w:r>
        <w:rPr>
          <w:spacing w:val="-14"/>
        </w:rPr>
        <w:t xml:space="preserve"> </w:t>
      </w:r>
      <w:r>
        <w:t>Having</w:t>
      </w:r>
      <w:r>
        <w:rPr>
          <w:spacing w:val="-13"/>
        </w:rPr>
        <w:t xml:space="preserve"> </w:t>
      </w:r>
      <w:r>
        <w:t>arrived at this conclusion it was clear that the 1</w:t>
      </w:r>
      <w:r>
        <w:rPr>
          <w:vertAlign w:val="superscript"/>
        </w:rPr>
        <w:t>st</w:t>
      </w:r>
      <w:r>
        <w:t xml:space="preserve"> to 10th Respondents having failed to provide a valid Notice</w:t>
      </w:r>
      <w:r>
        <w:rPr>
          <w:spacing w:val="-6"/>
        </w:rPr>
        <w:t xml:space="preserve"> </w:t>
      </w:r>
      <w:r>
        <w:t>of</w:t>
      </w:r>
      <w:r>
        <w:rPr>
          <w:spacing w:val="-5"/>
        </w:rPr>
        <w:t xml:space="preserve"> </w:t>
      </w:r>
      <w:r>
        <w:t>Response</w:t>
      </w:r>
      <w:r>
        <w:rPr>
          <w:spacing w:val="-5"/>
        </w:rPr>
        <w:t xml:space="preserve"> </w:t>
      </w:r>
      <w:r>
        <w:t>to</w:t>
      </w:r>
      <w:r>
        <w:rPr>
          <w:spacing w:val="-4"/>
        </w:rPr>
        <w:t xml:space="preserve"> </w:t>
      </w:r>
      <w:r>
        <w:t>the</w:t>
      </w:r>
      <w:r>
        <w:rPr>
          <w:spacing w:val="-6"/>
        </w:rPr>
        <w:t xml:space="preserve"> </w:t>
      </w:r>
      <w:r>
        <w:t>application</w:t>
      </w:r>
      <w:r>
        <w:rPr>
          <w:spacing w:val="-4"/>
        </w:rPr>
        <w:t xml:space="preserve"> </w:t>
      </w:r>
      <w:r>
        <w:t>the</w:t>
      </w:r>
      <w:r>
        <w:rPr>
          <w:spacing w:val="-5"/>
        </w:rPr>
        <w:t xml:space="preserve"> </w:t>
      </w:r>
      <w:r>
        <w:t>matter</w:t>
      </w:r>
      <w:r>
        <w:rPr>
          <w:spacing w:val="-6"/>
        </w:rPr>
        <w:t xml:space="preserve"> </w:t>
      </w:r>
      <w:r>
        <w:t>had</w:t>
      </w:r>
      <w:r>
        <w:rPr>
          <w:spacing w:val="-5"/>
        </w:rPr>
        <w:t xml:space="preserve"> </w:t>
      </w:r>
      <w:r>
        <w:t>to</w:t>
      </w:r>
      <w:r>
        <w:rPr>
          <w:spacing w:val="-4"/>
        </w:rPr>
        <w:t xml:space="preserve"> </w:t>
      </w:r>
      <w:r>
        <w:t>proceed</w:t>
      </w:r>
      <w:r>
        <w:rPr>
          <w:spacing w:val="-5"/>
        </w:rPr>
        <w:t xml:space="preserve"> </w:t>
      </w:r>
      <w:r>
        <w:t>as</w:t>
      </w:r>
      <w:r>
        <w:rPr>
          <w:spacing w:val="-5"/>
        </w:rPr>
        <w:t xml:space="preserve"> </w:t>
      </w:r>
      <w:r>
        <w:t>unopposed</w:t>
      </w:r>
      <w:r>
        <w:rPr>
          <w:spacing w:val="-5"/>
        </w:rPr>
        <w:t xml:space="preserve"> </w:t>
      </w:r>
      <w:r>
        <w:t>by</w:t>
      </w:r>
      <w:r>
        <w:rPr>
          <w:spacing w:val="-10"/>
        </w:rPr>
        <w:t xml:space="preserve"> </w:t>
      </w:r>
      <w:r>
        <w:t>virtue</w:t>
      </w:r>
      <w:r>
        <w:rPr>
          <w:spacing w:val="-6"/>
        </w:rPr>
        <w:t xml:space="preserve"> </w:t>
      </w:r>
      <w:r>
        <w:t>of</w:t>
      </w:r>
      <w:r>
        <w:rPr>
          <w:spacing w:val="-5"/>
        </w:rPr>
        <w:t xml:space="preserve"> </w:t>
      </w:r>
      <w:r>
        <w:rPr>
          <w:b/>
        </w:rPr>
        <w:t>rule</w:t>
      </w:r>
      <w:r>
        <w:rPr>
          <w:b/>
          <w:spacing w:val="-5"/>
        </w:rPr>
        <w:t xml:space="preserve"> </w:t>
      </w:r>
      <w:r>
        <w:rPr>
          <w:b/>
        </w:rPr>
        <w:t>29 of</w:t>
      </w:r>
      <w:r>
        <w:rPr>
          <w:b/>
          <w:spacing w:val="-7"/>
        </w:rPr>
        <w:t xml:space="preserve"> </w:t>
      </w:r>
      <w:r>
        <w:rPr>
          <w:b/>
        </w:rPr>
        <w:t>Labour</w:t>
      </w:r>
      <w:r>
        <w:rPr>
          <w:b/>
          <w:spacing w:val="-14"/>
        </w:rPr>
        <w:t xml:space="preserve"> </w:t>
      </w:r>
      <w:r>
        <w:rPr>
          <w:b/>
        </w:rPr>
        <w:t>Court</w:t>
      </w:r>
      <w:r>
        <w:rPr>
          <w:b/>
          <w:spacing w:val="-10"/>
        </w:rPr>
        <w:t xml:space="preserve"> </w:t>
      </w:r>
      <w:r>
        <w:rPr>
          <w:b/>
        </w:rPr>
        <w:t>Rules,</w:t>
      </w:r>
      <w:r>
        <w:rPr>
          <w:b/>
          <w:spacing w:val="-9"/>
        </w:rPr>
        <w:t xml:space="preserve"> </w:t>
      </w:r>
      <w:r>
        <w:rPr>
          <w:b/>
        </w:rPr>
        <w:t>2017.</w:t>
      </w:r>
      <w:r>
        <w:rPr>
          <w:b/>
          <w:spacing w:val="-9"/>
        </w:rPr>
        <w:t xml:space="preserve"> </w:t>
      </w:r>
      <w:r>
        <w:t>The</w:t>
      </w:r>
      <w:r>
        <w:rPr>
          <w:spacing w:val="-10"/>
        </w:rPr>
        <w:t xml:space="preserve"> </w:t>
      </w:r>
      <w:r>
        <w:t>matter</w:t>
      </w:r>
      <w:r>
        <w:rPr>
          <w:spacing w:val="-10"/>
        </w:rPr>
        <w:t xml:space="preserve"> </w:t>
      </w:r>
      <w:r>
        <w:t>so</w:t>
      </w:r>
      <w:r>
        <w:rPr>
          <w:spacing w:val="-9"/>
        </w:rPr>
        <w:t xml:space="preserve"> </w:t>
      </w:r>
      <w:r>
        <w:t>proceeded</w:t>
      </w:r>
      <w:r>
        <w:rPr>
          <w:spacing w:val="-9"/>
        </w:rPr>
        <w:t xml:space="preserve"> </w:t>
      </w:r>
      <w:r>
        <w:t>to</w:t>
      </w:r>
      <w:r>
        <w:rPr>
          <w:spacing w:val="-8"/>
        </w:rPr>
        <w:t xml:space="preserve"> </w:t>
      </w:r>
      <w:r>
        <w:t>be</w:t>
      </w:r>
      <w:r>
        <w:rPr>
          <w:spacing w:val="-10"/>
        </w:rPr>
        <w:t xml:space="preserve"> </w:t>
      </w:r>
      <w:r>
        <w:t>heard</w:t>
      </w:r>
      <w:r>
        <w:rPr>
          <w:spacing w:val="-9"/>
        </w:rPr>
        <w:t xml:space="preserve"> </w:t>
      </w:r>
      <w:r>
        <w:t>by</w:t>
      </w:r>
      <w:r>
        <w:rPr>
          <w:spacing w:val="-13"/>
        </w:rPr>
        <w:t xml:space="preserve"> </w:t>
      </w:r>
      <w:r>
        <w:t>receiving</w:t>
      </w:r>
      <w:r>
        <w:rPr>
          <w:spacing w:val="-11"/>
        </w:rPr>
        <w:t xml:space="preserve"> </w:t>
      </w:r>
      <w:r>
        <w:t>submission</w:t>
      </w:r>
      <w:r>
        <w:rPr>
          <w:spacing w:val="-8"/>
        </w:rPr>
        <w:t xml:space="preserve"> </w:t>
      </w:r>
      <w:r>
        <w:t>from their applicant council.</w:t>
      </w:r>
    </w:p>
    <w:p w14:paraId="578824B0" w14:textId="77777777" w:rsidR="00FD53D5" w:rsidRDefault="00981339">
      <w:pPr>
        <w:pStyle w:val="BodyText"/>
        <w:spacing w:before="160" w:line="360" w:lineRule="auto"/>
        <w:ind w:right="355" w:firstLine="719"/>
        <w:jc w:val="both"/>
      </w:pPr>
      <w:r>
        <w:t>The</w:t>
      </w:r>
      <w:r>
        <w:rPr>
          <w:spacing w:val="-6"/>
        </w:rPr>
        <w:t xml:space="preserve"> </w:t>
      </w:r>
      <w:r>
        <w:t>court</w:t>
      </w:r>
      <w:r>
        <w:rPr>
          <w:spacing w:val="-5"/>
        </w:rPr>
        <w:t xml:space="preserve"> </w:t>
      </w:r>
      <w:r>
        <w:t>had</w:t>
      </w:r>
      <w:r>
        <w:rPr>
          <w:spacing w:val="-5"/>
        </w:rPr>
        <w:t xml:space="preserve"> </w:t>
      </w:r>
      <w:r>
        <w:t>also</w:t>
      </w:r>
      <w:r>
        <w:rPr>
          <w:spacing w:val="-4"/>
        </w:rPr>
        <w:t xml:space="preserve"> </w:t>
      </w:r>
      <w:r>
        <w:t>raised</w:t>
      </w:r>
      <w:r>
        <w:rPr>
          <w:spacing w:val="-3"/>
        </w:rPr>
        <w:t xml:space="preserve"> </w:t>
      </w:r>
      <w:r>
        <w:t>a</w:t>
      </w:r>
      <w:r>
        <w:rPr>
          <w:spacing w:val="-6"/>
        </w:rPr>
        <w:t xml:space="preserve"> </w:t>
      </w:r>
      <w:r>
        <w:t>point</w:t>
      </w:r>
      <w:r>
        <w:rPr>
          <w:spacing w:val="-4"/>
        </w:rPr>
        <w:t xml:space="preserve"> </w:t>
      </w:r>
      <w:r>
        <w:t>of</w:t>
      </w:r>
      <w:r>
        <w:rPr>
          <w:spacing w:val="-6"/>
        </w:rPr>
        <w:t xml:space="preserve"> </w:t>
      </w:r>
      <w:r>
        <w:t>law</w:t>
      </w:r>
      <w:r>
        <w:rPr>
          <w:spacing w:val="-4"/>
        </w:rPr>
        <w:t xml:space="preserve"> </w:t>
      </w:r>
      <w:r>
        <w:rPr>
          <w:i/>
        </w:rPr>
        <w:t>mero</w:t>
      </w:r>
      <w:r>
        <w:rPr>
          <w:i/>
          <w:spacing w:val="-5"/>
        </w:rPr>
        <w:t xml:space="preserve"> </w:t>
      </w:r>
      <w:r>
        <w:rPr>
          <w:i/>
        </w:rPr>
        <w:t>motu</w:t>
      </w:r>
      <w:r>
        <w:rPr>
          <w:i/>
          <w:spacing w:val="-4"/>
        </w:rPr>
        <w:t xml:space="preserve"> </w:t>
      </w:r>
      <w:r>
        <w:t>that</w:t>
      </w:r>
      <w:r>
        <w:rPr>
          <w:spacing w:val="-5"/>
        </w:rPr>
        <w:t xml:space="preserve"> </w:t>
      </w:r>
      <w:r>
        <w:t>the</w:t>
      </w:r>
      <w:r>
        <w:rPr>
          <w:spacing w:val="-5"/>
        </w:rPr>
        <w:t xml:space="preserve"> </w:t>
      </w:r>
      <w:r>
        <w:t>matter</w:t>
      </w:r>
      <w:r>
        <w:rPr>
          <w:spacing w:val="-6"/>
        </w:rPr>
        <w:t xml:space="preserve"> </w:t>
      </w:r>
      <w:r>
        <w:t>had</w:t>
      </w:r>
      <w:r>
        <w:rPr>
          <w:spacing w:val="-2"/>
        </w:rPr>
        <w:t xml:space="preserve"> </w:t>
      </w:r>
      <w:r>
        <w:t>actually</w:t>
      </w:r>
      <w:r>
        <w:rPr>
          <w:spacing w:val="-10"/>
        </w:rPr>
        <w:t xml:space="preserve"> </w:t>
      </w:r>
      <w:r>
        <w:t>prescribed. The</w:t>
      </w:r>
      <w:r>
        <w:rPr>
          <w:spacing w:val="-6"/>
        </w:rPr>
        <w:t xml:space="preserve"> </w:t>
      </w:r>
      <w:r>
        <w:t>parties</w:t>
      </w:r>
      <w:r>
        <w:rPr>
          <w:spacing w:val="-5"/>
        </w:rPr>
        <w:t xml:space="preserve"> </w:t>
      </w:r>
      <w:r>
        <w:t>having</w:t>
      </w:r>
      <w:r>
        <w:rPr>
          <w:spacing w:val="-5"/>
        </w:rPr>
        <w:t xml:space="preserve"> </w:t>
      </w:r>
      <w:r>
        <w:t>filed</w:t>
      </w:r>
      <w:r>
        <w:rPr>
          <w:spacing w:val="-4"/>
        </w:rPr>
        <w:t xml:space="preserve"> </w:t>
      </w:r>
      <w:r>
        <w:t>submission</w:t>
      </w:r>
      <w:r>
        <w:rPr>
          <w:spacing w:val="-5"/>
        </w:rPr>
        <w:t xml:space="preserve"> </w:t>
      </w:r>
      <w:r>
        <w:t>s</w:t>
      </w:r>
      <w:r>
        <w:rPr>
          <w:spacing w:val="-5"/>
        </w:rPr>
        <w:t xml:space="preserve"> </w:t>
      </w:r>
      <w:r>
        <w:t>and</w:t>
      </w:r>
      <w:r>
        <w:rPr>
          <w:spacing w:val="-5"/>
        </w:rPr>
        <w:t xml:space="preserve"> </w:t>
      </w:r>
      <w:r>
        <w:t>the</w:t>
      </w:r>
      <w:r>
        <w:rPr>
          <w:spacing w:val="-2"/>
        </w:rPr>
        <w:t xml:space="preserve"> </w:t>
      </w:r>
      <w:r>
        <w:t>court</w:t>
      </w:r>
      <w:r>
        <w:rPr>
          <w:spacing w:val="-3"/>
        </w:rPr>
        <w:t xml:space="preserve"> </w:t>
      </w:r>
      <w:r>
        <w:t>noting</w:t>
      </w:r>
      <w:r>
        <w:rPr>
          <w:spacing w:val="-7"/>
        </w:rPr>
        <w:t xml:space="preserve"> </w:t>
      </w:r>
      <w:r>
        <w:t>that</w:t>
      </w:r>
      <w:r>
        <w:rPr>
          <w:spacing w:val="-2"/>
        </w:rPr>
        <w:t xml:space="preserve"> </w:t>
      </w:r>
      <w:r>
        <w:t>the</w:t>
      </w:r>
      <w:r>
        <w:rPr>
          <w:spacing w:val="-5"/>
        </w:rPr>
        <w:t xml:space="preserve"> </w:t>
      </w:r>
      <w:r>
        <w:t>issue</w:t>
      </w:r>
      <w:r>
        <w:rPr>
          <w:spacing w:val="-3"/>
        </w:rPr>
        <w:t xml:space="preserve"> </w:t>
      </w:r>
      <w:r>
        <w:t>of</w:t>
      </w:r>
      <w:r>
        <w:rPr>
          <w:spacing w:val="-6"/>
        </w:rPr>
        <w:t xml:space="preserve"> </w:t>
      </w:r>
      <w:r>
        <w:t>prescription</w:t>
      </w:r>
      <w:r>
        <w:rPr>
          <w:spacing w:val="-5"/>
        </w:rPr>
        <w:t xml:space="preserve"> </w:t>
      </w:r>
      <w:r>
        <w:t>had</w:t>
      </w:r>
      <w:r>
        <w:rPr>
          <w:spacing w:val="-1"/>
        </w:rPr>
        <w:t xml:space="preserve"> </w:t>
      </w:r>
      <w:r>
        <w:t>arisen out</w:t>
      </w:r>
      <w:r>
        <w:rPr>
          <w:spacing w:val="-2"/>
        </w:rPr>
        <w:t xml:space="preserve"> </w:t>
      </w:r>
      <w:r>
        <w:t>of</w:t>
      </w:r>
      <w:r>
        <w:rPr>
          <w:spacing w:val="-2"/>
        </w:rPr>
        <w:t xml:space="preserve"> </w:t>
      </w:r>
      <w:r>
        <w:t>a</w:t>
      </w:r>
      <w:r>
        <w:rPr>
          <w:spacing w:val="-4"/>
        </w:rPr>
        <w:t xml:space="preserve"> </w:t>
      </w:r>
      <w:r>
        <w:t>mistake</w:t>
      </w:r>
      <w:r>
        <w:rPr>
          <w:spacing w:val="-4"/>
        </w:rPr>
        <w:t xml:space="preserve"> </w:t>
      </w:r>
      <w:r>
        <w:t>on</w:t>
      </w:r>
      <w:r>
        <w:rPr>
          <w:spacing w:val="-2"/>
        </w:rPr>
        <w:t xml:space="preserve"> </w:t>
      </w:r>
      <w:r>
        <w:t>the</w:t>
      </w:r>
      <w:r>
        <w:rPr>
          <w:spacing w:val="-3"/>
        </w:rPr>
        <w:t xml:space="preserve"> </w:t>
      </w:r>
      <w:r>
        <w:t>date</w:t>
      </w:r>
      <w:r>
        <w:rPr>
          <w:spacing w:val="-2"/>
        </w:rPr>
        <w:t xml:space="preserve"> </w:t>
      </w:r>
      <w:r>
        <w:t>of</w:t>
      </w:r>
      <w:r>
        <w:rPr>
          <w:spacing w:val="-4"/>
        </w:rPr>
        <w:t xml:space="preserve"> </w:t>
      </w:r>
      <w:r>
        <w:t>the</w:t>
      </w:r>
      <w:r>
        <w:rPr>
          <w:spacing w:val="-2"/>
        </w:rPr>
        <w:t xml:space="preserve"> </w:t>
      </w:r>
      <w:r>
        <w:t>order</w:t>
      </w:r>
      <w:r>
        <w:rPr>
          <w:spacing w:val="-1"/>
        </w:rPr>
        <w:t xml:space="preserve"> </w:t>
      </w:r>
      <w:r>
        <w:t>granted</w:t>
      </w:r>
      <w:r>
        <w:rPr>
          <w:spacing w:val="-2"/>
        </w:rPr>
        <w:t xml:space="preserve"> </w:t>
      </w:r>
      <w:r>
        <w:t>by</w:t>
      </w:r>
      <w:r>
        <w:rPr>
          <w:spacing w:val="-5"/>
        </w:rPr>
        <w:t xml:space="preserve"> </w:t>
      </w:r>
      <w:r>
        <w:t>this</w:t>
      </w:r>
      <w:r>
        <w:rPr>
          <w:spacing w:val="-3"/>
        </w:rPr>
        <w:t xml:space="preserve"> </w:t>
      </w:r>
      <w:r>
        <w:t>court</w:t>
      </w:r>
      <w:r>
        <w:rPr>
          <w:spacing w:val="-2"/>
        </w:rPr>
        <w:t xml:space="preserve"> </w:t>
      </w:r>
      <w:r>
        <w:t>it</w:t>
      </w:r>
      <w:r>
        <w:rPr>
          <w:spacing w:val="-2"/>
        </w:rPr>
        <w:t xml:space="preserve"> </w:t>
      </w:r>
      <w:r>
        <w:t>therefore</w:t>
      </w:r>
      <w:r>
        <w:rPr>
          <w:spacing w:val="-3"/>
        </w:rPr>
        <w:t xml:space="preserve"> </w:t>
      </w:r>
      <w:r>
        <w:t>meant</w:t>
      </w:r>
      <w:r>
        <w:rPr>
          <w:spacing w:val="-2"/>
        </w:rPr>
        <w:t xml:space="preserve"> </w:t>
      </w:r>
      <w:r>
        <w:t>that</w:t>
      </w:r>
      <w:r>
        <w:rPr>
          <w:spacing w:val="-2"/>
        </w:rPr>
        <w:t xml:space="preserve"> </w:t>
      </w:r>
      <w:r>
        <w:t>the</w:t>
      </w:r>
      <w:r>
        <w:rPr>
          <w:spacing w:val="-3"/>
        </w:rPr>
        <w:t xml:space="preserve"> </w:t>
      </w:r>
      <w:r>
        <w:t>point</w:t>
      </w:r>
      <w:r>
        <w:rPr>
          <w:spacing w:val="-2"/>
        </w:rPr>
        <w:t xml:space="preserve"> </w:t>
      </w:r>
      <w:r>
        <w:t>had become redundant.</w:t>
      </w:r>
    </w:p>
    <w:p w14:paraId="1CF4551F" w14:textId="77777777" w:rsidR="00FD53D5" w:rsidRDefault="00FD53D5">
      <w:pPr>
        <w:pStyle w:val="BodyText"/>
        <w:spacing w:line="360" w:lineRule="auto"/>
        <w:jc w:val="both"/>
        <w:sectPr w:rsidR="00FD53D5">
          <w:pgSz w:w="12240" w:h="15840"/>
          <w:pgMar w:top="1360" w:right="1080" w:bottom="280" w:left="1440" w:header="720" w:footer="720" w:gutter="0"/>
          <w:cols w:space="720"/>
        </w:sectPr>
      </w:pPr>
    </w:p>
    <w:p w14:paraId="6472504A" w14:textId="77777777" w:rsidR="00FD53D5" w:rsidRDefault="00981339">
      <w:pPr>
        <w:pStyle w:val="BodyText"/>
        <w:spacing w:before="74"/>
      </w:pPr>
      <w:r>
        <w:lastRenderedPageBreak/>
        <w:t>The</w:t>
      </w:r>
      <w:r>
        <w:rPr>
          <w:spacing w:val="-3"/>
        </w:rPr>
        <w:t xml:space="preserve"> </w:t>
      </w:r>
      <w:r>
        <w:t>following</w:t>
      </w:r>
      <w:r>
        <w:rPr>
          <w:spacing w:val="-1"/>
        </w:rPr>
        <w:t xml:space="preserve"> </w:t>
      </w:r>
      <w:r>
        <w:t>constitutes</w:t>
      </w:r>
      <w:r>
        <w:rPr>
          <w:spacing w:val="-2"/>
        </w:rPr>
        <w:t xml:space="preserve"> </w:t>
      </w:r>
      <w:r>
        <w:t>the</w:t>
      </w:r>
      <w:r>
        <w:rPr>
          <w:spacing w:val="-2"/>
        </w:rPr>
        <w:t xml:space="preserve"> </w:t>
      </w:r>
      <w:r>
        <w:t>court’s</w:t>
      </w:r>
      <w:r>
        <w:rPr>
          <w:spacing w:val="-2"/>
        </w:rPr>
        <w:t xml:space="preserve"> </w:t>
      </w:r>
      <w:r>
        <w:t>determination</w:t>
      </w:r>
      <w:r>
        <w:rPr>
          <w:spacing w:val="-1"/>
        </w:rPr>
        <w:t xml:space="preserve"> </w:t>
      </w:r>
      <w:r>
        <w:t>on</w:t>
      </w:r>
      <w:r>
        <w:rPr>
          <w:spacing w:val="-1"/>
        </w:rPr>
        <w:t xml:space="preserve"> </w:t>
      </w:r>
      <w:r>
        <w:t>the</w:t>
      </w:r>
      <w:r>
        <w:rPr>
          <w:spacing w:val="-1"/>
        </w:rPr>
        <w:t xml:space="preserve"> </w:t>
      </w:r>
      <w:r>
        <w:t>merits</w:t>
      </w:r>
      <w:r>
        <w:rPr>
          <w:spacing w:val="-2"/>
        </w:rPr>
        <w:t xml:space="preserve"> </w:t>
      </w:r>
      <w:r>
        <w:t>of</w:t>
      </w:r>
      <w:r>
        <w:rPr>
          <w:spacing w:val="-1"/>
        </w:rPr>
        <w:t xml:space="preserve"> </w:t>
      </w:r>
      <w:r>
        <w:t>the</w:t>
      </w:r>
      <w:r>
        <w:rPr>
          <w:spacing w:val="-1"/>
        </w:rPr>
        <w:t xml:space="preserve"> </w:t>
      </w:r>
      <w:r>
        <w:rPr>
          <w:spacing w:val="-2"/>
        </w:rPr>
        <w:t>application.</w:t>
      </w:r>
    </w:p>
    <w:p w14:paraId="107F1268" w14:textId="77777777" w:rsidR="00FD53D5" w:rsidRDefault="00FD53D5">
      <w:pPr>
        <w:pStyle w:val="BodyText"/>
        <w:spacing w:before="27"/>
      </w:pPr>
    </w:p>
    <w:p w14:paraId="75F1EC5B" w14:textId="77777777" w:rsidR="00FD53D5" w:rsidRDefault="00981339">
      <w:pPr>
        <w:pStyle w:val="Heading1"/>
      </w:pPr>
      <w:r>
        <w:rPr>
          <w:spacing w:val="-2"/>
        </w:rPr>
        <w:t>MERITS</w:t>
      </w:r>
    </w:p>
    <w:p w14:paraId="5D055153" w14:textId="77777777" w:rsidR="00FD53D5" w:rsidRDefault="00FD53D5">
      <w:pPr>
        <w:pStyle w:val="BodyText"/>
        <w:spacing w:before="17"/>
        <w:rPr>
          <w:b/>
        </w:rPr>
      </w:pPr>
    </w:p>
    <w:p w14:paraId="300DB724" w14:textId="77777777" w:rsidR="00FD53D5" w:rsidRDefault="00981339">
      <w:pPr>
        <w:spacing w:line="360" w:lineRule="auto"/>
        <w:ind w:right="353" w:firstLine="719"/>
        <w:jc w:val="both"/>
        <w:rPr>
          <w:b/>
          <w:sz w:val="24"/>
        </w:rPr>
      </w:pPr>
      <w:r>
        <w:rPr>
          <w:sz w:val="24"/>
        </w:rPr>
        <w:t>The application placed before the court is an application for leave to appeal against a judgement rendered by</w:t>
      </w:r>
      <w:r>
        <w:rPr>
          <w:spacing w:val="-4"/>
          <w:sz w:val="24"/>
        </w:rPr>
        <w:t xml:space="preserve"> </w:t>
      </w:r>
      <w:r>
        <w:rPr>
          <w:sz w:val="24"/>
        </w:rPr>
        <w:t>this court on 4</w:t>
      </w:r>
      <w:r>
        <w:rPr>
          <w:sz w:val="24"/>
          <w:vertAlign w:val="superscript"/>
        </w:rPr>
        <w:t>th</w:t>
      </w:r>
      <w:r>
        <w:rPr>
          <w:sz w:val="24"/>
        </w:rPr>
        <w:t xml:space="preserve"> December 2020 under reference </w:t>
      </w:r>
      <w:r>
        <w:rPr>
          <w:b/>
          <w:sz w:val="24"/>
        </w:rPr>
        <w:t>LC/H/296/2020</w:t>
      </w:r>
      <w:r>
        <w:rPr>
          <w:sz w:val="24"/>
        </w:rPr>
        <w:t xml:space="preserve">. On the basis of </w:t>
      </w:r>
      <w:r>
        <w:rPr>
          <w:b/>
          <w:sz w:val="24"/>
        </w:rPr>
        <w:t>section 92 F (2) of the Labour</w:t>
      </w:r>
      <w:r>
        <w:rPr>
          <w:b/>
          <w:spacing w:val="-6"/>
          <w:sz w:val="24"/>
        </w:rPr>
        <w:t xml:space="preserve"> </w:t>
      </w:r>
      <w:r>
        <w:rPr>
          <w:b/>
          <w:sz w:val="24"/>
        </w:rPr>
        <w:t>Act [Chap 28:01] t</w:t>
      </w:r>
      <w:r>
        <w:rPr>
          <w:sz w:val="24"/>
        </w:rPr>
        <w:t>here are two requirements that an applicant</w:t>
      </w:r>
      <w:r>
        <w:rPr>
          <w:spacing w:val="-8"/>
          <w:sz w:val="24"/>
        </w:rPr>
        <w:t xml:space="preserve"> </w:t>
      </w:r>
      <w:r>
        <w:rPr>
          <w:sz w:val="24"/>
        </w:rPr>
        <w:t>has</w:t>
      </w:r>
      <w:r>
        <w:rPr>
          <w:spacing w:val="-8"/>
          <w:sz w:val="24"/>
        </w:rPr>
        <w:t xml:space="preserve"> </w:t>
      </w:r>
      <w:r>
        <w:rPr>
          <w:sz w:val="24"/>
        </w:rPr>
        <w:t>to</w:t>
      </w:r>
      <w:r>
        <w:rPr>
          <w:spacing w:val="-8"/>
          <w:sz w:val="24"/>
        </w:rPr>
        <w:t xml:space="preserve"> </w:t>
      </w:r>
      <w:r>
        <w:rPr>
          <w:sz w:val="24"/>
        </w:rPr>
        <w:t>meet.</w:t>
      </w:r>
      <w:r>
        <w:rPr>
          <w:spacing w:val="-8"/>
          <w:sz w:val="24"/>
        </w:rPr>
        <w:t xml:space="preserve"> </w:t>
      </w:r>
      <w:r>
        <w:rPr>
          <w:sz w:val="24"/>
        </w:rPr>
        <w:t>Firstly,</w:t>
      </w:r>
      <w:r>
        <w:rPr>
          <w:spacing w:val="-7"/>
          <w:sz w:val="24"/>
        </w:rPr>
        <w:t xml:space="preserve"> </w:t>
      </w:r>
      <w:r>
        <w:rPr>
          <w:sz w:val="24"/>
        </w:rPr>
        <w:t>an</w:t>
      </w:r>
      <w:r>
        <w:rPr>
          <w:spacing w:val="-8"/>
          <w:sz w:val="24"/>
        </w:rPr>
        <w:t xml:space="preserve"> </w:t>
      </w:r>
      <w:r>
        <w:rPr>
          <w:sz w:val="24"/>
        </w:rPr>
        <w:t>applicant</w:t>
      </w:r>
      <w:r>
        <w:rPr>
          <w:spacing w:val="-8"/>
          <w:sz w:val="24"/>
        </w:rPr>
        <w:t xml:space="preserve"> </w:t>
      </w:r>
      <w:r>
        <w:rPr>
          <w:sz w:val="24"/>
        </w:rPr>
        <w:t>has</w:t>
      </w:r>
      <w:r>
        <w:rPr>
          <w:spacing w:val="-8"/>
          <w:sz w:val="24"/>
        </w:rPr>
        <w:t xml:space="preserve"> </w:t>
      </w:r>
      <w:r>
        <w:rPr>
          <w:sz w:val="24"/>
        </w:rPr>
        <w:t>to</w:t>
      </w:r>
      <w:r>
        <w:rPr>
          <w:spacing w:val="-8"/>
          <w:sz w:val="24"/>
        </w:rPr>
        <w:t xml:space="preserve"> </w:t>
      </w:r>
      <w:r>
        <w:rPr>
          <w:sz w:val="24"/>
        </w:rPr>
        <w:t>prove</w:t>
      </w:r>
      <w:r>
        <w:rPr>
          <w:spacing w:val="-10"/>
          <w:sz w:val="24"/>
        </w:rPr>
        <w:t xml:space="preserve"> </w:t>
      </w:r>
      <w:r>
        <w:rPr>
          <w:sz w:val="24"/>
        </w:rPr>
        <w:t>/establish</w:t>
      </w:r>
      <w:r>
        <w:rPr>
          <w:spacing w:val="-8"/>
          <w:sz w:val="24"/>
        </w:rPr>
        <w:t xml:space="preserve"> </w:t>
      </w:r>
      <w:r>
        <w:rPr>
          <w:sz w:val="24"/>
        </w:rPr>
        <w:t>that</w:t>
      </w:r>
      <w:r>
        <w:rPr>
          <w:spacing w:val="-8"/>
          <w:sz w:val="24"/>
        </w:rPr>
        <w:t xml:space="preserve"> </w:t>
      </w:r>
      <w:r>
        <w:rPr>
          <w:sz w:val="24"/>
        </w:rPr>
        <w:t>the</w:t>
      </w:r>
      <w:r>
        <w:rPr>
          <w:spacing w:val="-9"/>
          <w:sz w:val="24"/>
        </w:rPr>
        <w:t xml:space="preserve"> </w:t>
      </w:r>
      <w:r>
        <w:rPr>
          <w:sz w:val="24"/>
        </w:rPr>
        <w:t>intended</w:t>
      </w:r>
      <w:r>
        <w:rPr>
          <w:spacing w:val="-8"/>
          <w:sz w:val="24"/>
        </w:rPr>
        <w:t xml:space="preserve"> </w:t>
      </w:r>
      <w:r>
        <w:rPr>
          <w:sz w:val="24"/>
        </w:rPr>
        <w:t>appeal</w:t>
      </w:r>
      <w:r>
        <w:rPr>
          <w:spacing w:val="-6"/>
          <w:sz w:val="24"/>
        </w:rPr>
        <w:t xml:space="preserve"> </w:t>
      </w:r>
      <w:r>
        <w:rPr>
          <w:sz w:val="24"/>
        </w:rPr>
        <w:t>grounds are based on questions of law. The second requirement is that the intended appeal grounds must carry</w:t>
      </w:r>
      <w:r>
        <w:rPr>
          <w:spacing w:val="-10"/>
          <w:sz w:val="24"/>
        </w:rPr>
        <w:t xml:space="preserve"> </w:t>
      </w:r>
      <w:r>
        <w:rPr>
          <w:sz w:val="24"/>
        </w:rPr>
        <w:t>reasonable</w:t>
      </w:r>
      <w:r>
        <w:rPr>
          <w:spacing w:val="-7"/>
          <w:sz w:val="24"/>
        </w:rPr>
        <w:t xml:space="preserve"> </w:t>
      </w:r>
      <w:r>
        <w:rPr>
          <w:sz w:val="24"/>
        </w:rPr>
        <w:t>prospects</w:t>
      </w:r>
      <w:r>
        <w:rPr>
          <w:spacing w:val="-8"/>
          <w:sz w:val="24"/>
        </w:rPr>
        <w:t xml:space="preserve"> </w:t>
      </w:r>
      <w:r>
        <w:rPr>
          <w:sz w:val="24"/>
        </w:rPr>
        <w:t>of</w:t>
      </w:r>
      <w:r>
        <w:rPr>
          <w:spacing w:val="-9"/>
          <w:sz w:val="24"/>
        </w:rPr>
        <w:t xml:space="preserve"> </w:t>
      </w:r>
      <w:r>
        <w:rPr>
          <w:sz w:val="24"/>
        </w:rPr>
        <w:t>success.</w:t>
      </w:r>
      <w:r>
        <w:rPr>
          <w:spacing w:val="-8"/>
          <w:sz w:val="24"/>
        </w:rPr>
        <w:t xml:space="preserve"> </w:t>
      </w:r>
      <w:r>
        <w:rPr>
          <w:sz w:val="24"/>
        </w:rPr>
        <w:t>See</w:t>
      </w:r>
      <w:r>
        <w:rPr>
          <w:spacing w:val="-7"/>
          <w:sz w:val="24"/>
        </w:rPr>
        <w:t xml:space="preserve"> </w:t>
      </w:r>
      <w:r>
        <w:rPr>
          <w:b/>
          <w:sz w:val="24"/>
        </w:rPr>
        <w:t>Shackem</w:t>
      </w:r>
      <w:r>
        <w:rPr>
          <w:b/>
          <w:spacing w:val="-9"/>
          <w:sz w:val="24"/>
        </w:rPr>
        <w:t xml:space="preserve"> </w:t>
      </w:r>
      <w:r>
        <w:rPr>
          <w:b/>
          <w:sz w:val="24"/>
        </w:rPr>
        <w:t>Barrister</w:t>
      </w:r>
      <w:r>
        <w:rPr>
          <w:b/>
          <w:spacing w:val="-11"/>
          <w:sz w:val="24"/>
        </w:rPr>
        <w:t xml:space="preserve"> </w:t>
      </w:r>
      <w:r>
        <w:rPr>
          <w:b/>
          <w:sz w:val="24"/>
        </w:rPr>
        <w:t>Ngazimbi</w:t>
      </w:r>
      <w:r>
        <w:rPr>
          <w:b/>
          <w:spacing w:val="-8"/>
          <w:sz w:val="24"/>
        </w:rPr>
        <w:t xml:space="preserve"> </w:t>
      </w:r>
      <w:r>
        <w:rPr>
          <w:b/>
          <w:sz w:val="24"/>
        </w:rPr>
        <w:t>vs</w:t>
      </w:r>
      <w:r>
        <w:rPr>
          <w:b/>
          <w:spacing w:val="-8"/>
          <w:sz w:val="24"/>
        </w:rPr>
        <w:t xml:space="preserve"> </w:t>
      </w:r>
      <w:r>
        <w:rPr>
          <w:b/>
          <w:sz w:val="24"/>
        </w:rPr>
        <w:t>Murowa</w:t>
      </w:r>
      <w:r>
        <w:rPr>
          <w:b/>
          <w:spacing w:val="-8"/>
          <w:sz w:val="24"/>
        </w:rPr>
        <w:t xml:space="preserve"> </w:t>
      </w:r>
      <w:r>
        <w:rPr>
          <w:b/>
          <w:sz w:val="24"/>
        </w:rPr>
        <w:t>Diamonds (Pvt Ltd) 2013 (1) ZLR569 (S).</w:t>
      </w:r>
    </w:p>
    <w:p w14:paraId="1937BFB0" w14:textId="77777777" w:rsidR="00FD53D5" w:rsidRDefault="00FD53D5">
      <w:pPr>
        <w:pStyle w:val="BodyText"/>
        <w:rPr>
          <w:b/>
        </w:rPr>
      </w:pPr>
    </w:p>
    <w:p w14:paraId="0AC19417" w14:textId="77777777" w:rsidR="00FD53D5" w:rsidRDefault="00FD53D5">
      <w:pPr>
        <w:pStyle w:val="BodyText"/>
        <w:spacing w:before="189"/>
        <w:rPr>
          <w:b/>
        </w:rPr>
      </w:pPr>
    </w:p>
    <w:p w14:paraId="3F5ADEF8" w14:textId="77777777" w:rsidR="00FD53D5" w:rsidRDefault="00981339">
      <w:pPr>
        <w:pStyle w:val="Heading1"/>
      </w:pPr>
      <w:r>
        <w:t>BACKGROUND</w:t>
      </w:r>
      <w:r>
        <w:rPr>
          <w:spacing w:val="-6"/>
        </w:rPr>
        <w:t xml:space="preserve"> </w:t>
      </w:r>
      <w:r>
        <w:rPr>
          <w:spacing w:val="-2"/>
        </w:rPr>
        <w:t>FACTS</w:t>
      </w:r>
    </w:p>
    <w:p w14:paraId="1C2894CE" w14:textId="77777777" w:rsidR="00FD53D5" w:rsidRDefault="00FD53D5">
      <w:pPr>
        <w:pStyle w:val="BodyText"/>
        <w:spacing w:before="17"/>
        <w:rPr>
          <w:b/>
        </w:rPr>
      </w:pPr>
    </w:p>
    <w:p w14:paraId="5BE16BF7" w14:textId="77777777" w:rsidR="00FD53D5" w:rsidRDefault="00981339">
      <w:pPr>
        <w:pStyle w:val="BodyText"/>
        <w:spacing w:line="360" w:lineRule="auto"/>
        <w:ind w:right="336" w:firstLine="719"/>
        <w:jc w:val="both"/>
      </w:pPr>
      <w:r>
        <w:t>The brief facts may be summarised as follows. The 1</w:t>
      </w:r>
      <w:r>
        <w:rPr>
          <w:vertAlign w:val="superscript"/>
        </w:rPr>
        <w:t>st</w:t>
      </w:r>
      <w:r>
        <w:t xml:space="preserve"> to 10th Respondents were all employed</w:t>
      </w:r>
      <w:r>
        <w:rPr>
          <w:spacing w:val="-15"/>
        </w:rPr>
        <w:t xml:space="preserve"> </w:t>
      </w:r>
      <w:r>
        <w:t>by</w:t>
      </w:r>
      <w:r>
        <w:rPr>
          <w:spacing w:val="-15"/>
        </w:rPr>
        <w:t xml:space="preserve"> </w:t>
      </w:r>
      <w:r>
        <w:t>the</w:t>
      </w:r>
      <w:r>
        <w:rPr>
          <w:spacing w:val="-15"/>
        </w:rPr>
        <w:t xml:space="preserve"> </w:t>
      </w:r>
      <w:r>
        <w:t>Applicant</w:t>
      </w:r>
      <w:r>
        <w:rPr>
          <w:spacing w:val="-15"/>
        </w:rPr>
        <w:t xml:space="preserve"> </w:t>
      </w:r>
      <w:r>
        <w:t>in</w:t>
      </w:r>
      <w:r>
        <w:rPr>
          <w:spacing w:val="-11"/>
        </w:rPr>
        <w:t xml:space="preserve"> </w:t>
      </w:r>
      <w:r>
        <w:t>various</w:t>
      </w:r>
      <w:r>
        <w:rPr>
          <w:spacing w:val="-11"/>
        </w:rPr>
        <w:t xml:space="preserve"> </w:t>
      </w:r>
      <w:r>
        <w:t>capacities.</w:t>
      </w:r>
      <w:r>
        <w:rPr>
          <w:spacing w:val="-11"/>
        </w:rPr>
        <w:t xml:space="preserve"> </w:t>
      </w:r>
      <w:r>
        <w:t>They</w:t>
      </w:r>
      <w:r>
        <w:rPr>
          <w:spacing w:val="-15"/>
        </w:rPr>
        <w:t xml:space="preserve"> </w:t>
      </w:r>
      <w:r>
        <w:t>were</w:t>
      </w:r>
      <w:r>
        <w:rPr>
          <w:spacing w:val="-13"/>
        </w:rPr>
        <w:t xml:space="preserve"> </w:t>
      </w:r>
      <w:r>
        <w:t>all</w:t>
      </w:r>
      <w:r>
        <w:rPr>
          <w:spacing w:val="-10"/>
        </w:rPr>
        <w:t xml:space="preserve"> </w:t>
      </w:r>
      <w:r>
        <w:t>engaged</w:t>
      </w:r>
      <w:r>
        <w:rPr>
          <w:spacing w:val="-11"/>
        </w:rPr>
        <w:t xml:space="preserve"> </w:t>
      </w:r>
      <w:r>
        <w:t>on</w:t>
      </w:r>
      <w:r>
        <w:rPr>
          <w:spacing w:val="-9"/>
        </w:rPr>
        <w:t xml:space="preserve"> </w:t>
      </w:r>
      <w:r>
        <w:t>the</w:t>
      </w:r>
      <w:r>
        <w:rPr>
          <w:spacing w:val="-12"/>
        </w:rPr>
        <w:t xml:space="preserve"> </w:t>
      </w:r>
      <w:r>
        <w:t>basis</w:t>
      </w:r>
      <w:r>
        <w:rPr>
          <w:spacing w:val="-10"/>
        </w:rPr>
        <w:t xml:space="preserve"> </w:t>
      </w:r>
      <w:r>
        <w:t>of</w:t>
      </w:r>
      <w:r>
        <w:rPr>
          <w:spacing w:val="-11"/>
        </w:rPr>
        <w:t xml:space="preserve"> </w:t>
      </w:r>
      <w:r>
        <w:t>open</w:t>
      </w:r>
      <w:r>
        <w:rPr>
          <w:spacing w:val="-11"/>
        </w:rPr>
        <w:t xml:space="preserve"> </w:t>
      </w:r>
      <w:r>
        <w:t>ended contracts.</w:t>
      </w:r>
      <w:r>
        <w:rPr>
          <w:spacing w:val="-15"/>
        </w:rPr>
        <w:t xml:space="preserve"> </w:t>
      </w:r>
      <w:r>
        <w:t>The</w:t>
      </w:r>
      <w:r>
        <w:rPr>
          <w:spacing w:val="-15"/>
        </w:rPr>
        <w:t xml:space="preserve"> </w:t>
      </w:r>
      <w:r>
        <w:t>Applicant</w:t>
      </w:r>
      <w:r>
        <w:rPr>
          <w:spacing w:val="-7"/>
        </w:rPr>
        <w:t xml:space="preserve"> </w:t>
      </w:r>
      <w:r>
        <w:t>in</w:t>
      </w:r>
      <w:r>
        <w:rPr>
          <w:spacing w:val="-9"/>
        </w:rPr>
        <w:t xml:space="preserve"> </w:t>
      </w:r>
      <w:r>
        <w:t>2015</w:t>
      </w:r>
      <w:r>
        <w:rPr>
          <w:spacing w:val="-10"/>
        </w:rPr>
        <w:t xml:space="preserve"> </w:t>
      </w:r>
      <w:r>
        <w:t>was</w:t>
      </w:r>
      <w:r>
        <w:rPr>
          <w:spacing w:val="-9"/>
        </w:rPr>
        <w:t xml:space="preserve"> </w:t>
      </w:r>
      <w:r>
        <w:t>facing</w:t>
      </w:r>
      <w:r>
        <w:rPr>
          <w:spacing w:val="-12"/>
        </w:rPr>
        <w:t xml:space="preserve"> </w:t>
      </w:r>
      <w:r>
        <w:t>challenges</w:t>
      </w:r>
      <w:r>
        <w:rPr>
          <w:spacing w:val="-7"/>
        </w:rPr>
        <w:t xml:space="preserve"> </w:t>
      </w:r>
      <w:r>
        <w:t>due</w:t>
      </w:r>
      <w:r>
        <w:rPr>
          <w:spacing w:val="-11"/>
        </w:rPr>
        <w:t xml:space="preserve"> </w:t>
      </w:r>
      <w:r>
        <w:t>to</w:t>
      </w:r>
      <w:r>
        <w:rPr>
          <w:spacing w:val="-9"/>
        </w:rPr>
        <w:t xml:space="preserve"> </w:t>
      </w:r>
      <w:r>
        <w:t>the</w:t>
      </w:r>
      <w:r>
        <w:rPr>
          <w:spacing w:val="-8"/>
        </w:rPr>
        <w:t xml:space="preserve"> </w:t>
      </w:r>
      <w:r>
        <w:t>economic</w:t>
      </w:r>
      <w:r>
        <w:rPr>
          <w:spacing w:val="-6"/>
        </w:rPr>
        <w:t xml:space="preserve"> </w:t>
      </w:r>
      <w:r>
        <w:t>melt-down</w:t>
      </w:r>
      <w:r>
        <w:rPr>
          <w:spacing w:val="-10"/>
        </w:rPr>
        <w:t xml:space="preserve"> </w:t>
      </w:r>
      <w:r>
        <w:t>associated with that period. The</w:t>
      </w:r>
      <w:r>
        <w:rPr>
          <w:spacing w:val="-5"/>
        </w:rPr>
        <w:t xml:space="preserve"> </w:t>
      </w:r>
      <w:r>
        <w:t>Applicant introduced two mitigation measures, namely short time work as provided in the industry regulations and a voluntary retrenchment program. It is common cause the 1</w:t>
      </w:r>
      <w:r>
        <w:rPr>
          <w:vertAlign w:val="superscript"/>
        </w:rPr>
        <w:t>st</w:t>
      </w:r>
      <w:r>
        <w:t xml:space="preserve"> to 10</w:t>
      </w:r>
      <w:r>
        <w:rPr>
          <w:vertAlign w:val="superscript"/>
        </w:rPr>
        <w:t>th</w:t>
      </w:r>
      <w:r>
        <w:t xml:space="preserve"> Respondents formed the group that opted for voluntary termination. The</w:t>
      </w:r>
      <w:r>
        <w:rPr>
          <w:spacing w:val="-4"/>
        </w:rPr>
        <w:t xml:space="preserve"> </w:t>
      </w:r>
      <w:r>
        <w:t>Applicant thereafter paid to them retrenchment packages which were depos</w:t>
      </w:r>
      <w:r>
        <w:t>ited into their accounts. Upon receipt of the packages the 1</w:t>
      </w:r>
      <w:r>
        <w:rPr>
          <w:vertAlign w:val="superscript"/>
        </w:rPr>
        <w:t>st</w:t>
      </w:r>
      <w:r>
        <w:rPr>
          <w:spacing w:val="-10"/>
        </w:rPr>
        <w:t xml:space="preserve"> </w:t>
      </w:r>
      <w:r>
        <w:t>to 10</w:t>
      </w:r>
      <w:r>
        <w:rPr>
          <w:vertAlign w:val="superscript"/>
        </w:rPr>
        <w:t>th</w:t>
      </w:r>
      <w:r>
        <w:t xml:space="preserve"> Respondents were aggrieved as the packages where not in line with clear statutory provisions. More specifically the packages were based on 1 1/2 months’ notice</w:t>
      </w:r>
      <w:r>
        <w:rPr>
          <w:spacing w:val="-12"/>
        </w:rPr>
        <w:t xml:space="preserve"> </w:t>
      </w:r>
      <w:r>
        <w:t>pay</w:t>
      </w:r>
      <w:r>
        <w:rPr>
          <w:spacing w:val="-10"/>
        </w:rPr>
        <w:t xml:space="preserve"> </w:t>
      </w:r>
      <w:r>
        <w:t>instead</w:t>
      </w:r>
      <w:r>
        <w:rPr>
          <w:spacing w:val="-5"/>
        </w:rPr>
        <w:t xml:space="preserve"> </w:t>
      </w:r>
      <w:r>
        <w:t>of</w:t>
      </w:r>
      <w:r>
        <w:rPr>
          <w:spacing w:val="-6"/>
        </w:rPr>
        <w:t xml:space="preserve"> </w:t>
      </w:r>
      <w:r>
        <w:t>3</w:t>
      </w:r>
      <w:r>
        <w:rPr>
          <w:spacing w:val="-4"/>
        </w:rPr>
        <w:t xml:space="preserve"> </w:t>
      </w:r>
      <w:r>
        <w:t>months’</w:t>
      </w:r>
      <w:r>
        <w:rPr>
          <w:spacing w:val="-15"/>
        </w:rPr>
        <w:t xml:space="preserve"> </w:t>
      </w:r>
      <w:r>
        <w:t>notice</w:t>
      </w:r>
      <w:r>
        <w:rPr>
          <w:spacing w:val="-6"/>
        </w:rPr>
        <w:t xml:space="preserve"> </w:t>
      </w:r>
      <w:r>
        <w:t>pay.</w:t>
      </w:r>
      <w:r>
        <w:rPr>
          <w:spacing w:val="-5"/>
        </w:rPr>
        <w:t xml:space="preserve"> </w:t>
      </w:r>
      <w:r>
        <w:t>Pension</w:t>
      </w:r>
      <w:r>
        <w:rPr>
          <w:spacing w:val="-5"/>
        </w:rPr>
        <w:t xml:space="preserve"> </w:t>
      </w:r>
      <w:r>
        <w:t>benefits</w:t>
      </w:r>
      <w:r>
        <w:rPr>
          <w:spacing w:val="-4"/>
        </w:rPr>
        <w:t xml:space="preserve"> </w:t>
      </w:r>
      <w:r>
        <w:t>were</w:t>
      </w:r>
      <w:r>
        <w:rPr>
          <w:spacing w:val="-7"/>
        </w:rPr>
        <w:t xml:space="preserve"> </w:t>
      </w:r>
      <w:r>
        <w:t>also</w:t>
      </w:r>
      <w:r>
        <w:rPr>
          <w:spacing w:val="-4"/>
        </w:rPr>
        <w:t xml:space="preserve"> </w:t>
      </w:r>
      <w:r>
        <w:t>not</w:t>
      </w:r>
      <w:r>
        <w:rPr>
          <w:spacing w:val="-4"/>
        </w:rPr>
        <w:t xml:space="preserve"> </w:t>
      </w:r>
      <w:r>
        <w:t>included.</w:t>
      </w:r>
      <w:r>
        <w:rPr>
          <w:spacing w:val="-10"/>
        </w:rPr>
        <w:t xml:space="preserve"> </w:t>
      </w:r>
      <w:r>
        <w:t>The</w:t>
      </w:r>
      <w:r>
        <w:rPr>
          <w:spacing w:val="-6"/>
        </w:rPr>
        <w:t xml:space="preserve"> </w:t>
      </w:r>
      <w:r>
        <w:t>1</w:t>
      </w:r>
      <w:r>
        <w:rPr>
          <w:vertAlign w:val="superscript"/>
        </w:rPr>
        <w:t>st</w:t>
      </w:r>
      <w:r>
        <w:rPr>
          <w:spacing w:val="-4"/>
        </w:rPr>
        <w:t xml:space="preserve"> </w:t>
      </w:r>
      <w:r>
        <w:t>to</w:t>
      </w:r>
      <w:r>
        <w:rPr>
          <w:spacing w:val="-4"/>
        </w:rPr>
        <w:t xml:space="preserve"> </w:t>
      </w:r>
      <w:r>
        <w:t>10</w:t>
      </w:r>
      <w:r>
        <w:rPr>
          <w:vertAlign w:val="superscript"/>
        </w:rPr>
        <w:t>th</w:t>
      </w:r>
      <w:r>
        <w:t xml:space="preserve"> Respondents referred a claim of unlawful termination to the Labour Officer.</w:t>
      </w:r>
    </w:p>
    <w:p w14:paraId="71F7C75B" w14:textId="77777777" w:rsidR="00FD53D5" w:rsidRDefault="00981339">
      <w:pPr>
        <w:pStyle w:val="BodyText"/>
        <w:spacing w:before="160" w:line="360" w:lineRule="auto"/>
        <w:ind w:right="356" w:firstLine="719"/>
        <w:jc w:val="both"/>
      </w:pPr>
      <w:r>
        <w:t>When</w:t>
      </w:r>
      <w:r>
        <w:rPr>
          <w:spacing w:val="-11"/>
        </w:rPr>
        <w:t xml:space="preserve"> </w:t>
      </w:r>
      <w:r>
        <w:t>the</w:t>
      </w:r>
      <w:r>
        <w:rPr>
          <w:spacing w:val="-11"/>
        </w:rPr>
        <w:t xml:space="preserve"> </w:t>
      </w:r>
      <w:r>
        <w:t>parties</w:t>
      </w:r>
      <w:r>
        <w:rPr>
          <w:spacing w:val="-10"/>
        </w:rPr>
        <w:t xml:space="preserve"> </w:t>
      </w:r>
      <w:r>
        <w:t>failed</w:t>
      </w:r>
      <w:r>
        <w:rPr>
          <w:spacing w:val="-11"/>
        </w:rPr>
        <w:t xml:space="preserve"> </w:t>
      </w:r>
      <w:r>
        <w:t>to</w:t>
      </w:r>
      <w:r>
        <w:rPr>
          <w:spacing w:val="-10"/>
        </w:rPr>
        <w:t xml:space="preserve"> </w:t>
      </w:r>
      <w:r>
        <w:t>conciliate</w:t>
      </w:r>
      <w:r>
        <w:rPr>
          <w:spacing w:val="-12"/>
        </w:rPr>
        <w:t xml:space="preserve"> </w:t>
      </w:r>
      <w:r>
        <w:t>the</w:t>
      </w:r>
      <w:r>
        <w:rPr>
          <w:spacing w:val="-11"/>
        </w:rPr>
        <w:t xml:space="preserve"> </w:t>
      </w:r>
      <w:r>
        <w:t>matter</w:t>
      </w:r>
      <w:r>
        <w:rPr>
          <w:spacing w:val="-12"/>
        </w:rPr>
        <w:t xml:space="preserve"> </w:t>
      </w:r>
      <w:r>
        <w:t>was</w:t>
      </w:r>
      <w:r>
        <w:rPr>
          <w:spacing w:val="-8"/>
        </w:rPr>
        <w:t xml:space="preserve"> </w:t>
      </w:r>
      <w:r>
        <w:t>referred</w:t>
      </w:r>
      <w:r>
        <w:rPr>
          <w:spacing w:val="-11"/>
        </w:rPr>
        <w:t xml:space="preserve"> </w:t>
      </w:r>
      <w:r>
        <w:t>to</w:t>
      </w:r>
      <w:r>
        <w:rPr>
          <w:spacing w:val="-8"/>
        </w:rPr>
        <w:t xml:space="preserve"> </w:t>
      </w:r>
      <w:r>
        <w:t>compulsory</w:t>
      </w:r>
      <w:r>
        <w:rPr>
          <w:spacing w:val="-15"/>
        </w:rPr>
        <w:t xml:space="preserve"> </w:t>
      </w:r>
      <w:r>
        <w:t>arbitration.</w:t>
      </w:r>
      <w:r>
        <w:rPr>
          <w:spacing w:val="-15"/>
        </w:rPr>
        <w:t xml:space="preserve"> </w:t>
      </w:r>
      <w:r>
        <w:t>The terms</w:t>
      </w:r>
      <w:r>
        <w:rPr>
          <w:spacing w:val="-15"/>
        </w:rPr>
        <w:t xml:space="preserve"> </w:t>
      </w:r>
      <w:r>
        <w:t>of</w:t>
      </w:r>
      <w:r>
        <w:rPr>
          <w:spacing w:val="-15"/>
        </w:rPr>
        <w:t xml:space="preserve"> </w:t>
      </w:r>
      <w:r>
        <w:t>reference</w:t>
      </w:r>
      <w:r>
        <w:rPr>
          <w:spacing w:val="-15"/>
        </w:rPr>
        <w:t xml:space="preserve"> </w:t>
      </w:r>
      <w:r>
        <w:t>for</w:t>
      </w:r>
      <w:r>
        <w:rPr>
          <w:spacing w:val="-15"/>
        </w:rPr>
        <w:t xml:space="preserve"> </w:t>
      </w:r>
      <w:r>
        <w:t>the</w:t>
      </w:r>
      <w:r>
        <w:rPr>
          <w:spacing w:val="-15"/>
        </w:rPr>
        <w:t xml:space="preserve"> </w:t>
      </w:r>
      <w:r>
        <w:t>Arbitrator</w:t>
      </w:r>
      <w:r>
        <w:rPr>
          <w:spacing w:val="-15"/>
        </w:rPr>
        <w:t xml:space="preserve"> </w:t>
      </w:r>
      <w:r>
        <w:t>to</w:t>
      </w:r>
      <w:r>
        <w:rPr>
          <w:spacing w:val="-15"/>
        </w:rPr>
        <w:t xml:space="preserve"> </w:t>
      </w:r>
      <w:r>
        <w:t>determine</w:t>
      </w:r>
      <w:r>
        <w:rPr>
          <w:spacing w:val="-15"/>
        </w:rPr>
        <w:t xml:space="preserve"> </w:t>
      </w:r>
      <w:r>
        <w:t>were</w:t>
      </w:r>
      <w:r>
        <w:rPr>
          <w:spacing w:val="-15"/>
        </w:rPr>
        <w:t xml:space="preserve"> </w:t>
      </w:r>
      <w:r>
        <w:t>two,</w:t>
      </w:r>
      <w:r>
        <w:rPr>
          <w:spacing w:val="-15"/>
        </w:rPr>
        <w:t xml:space="preserve"> </w:t>
      </w:r>
      <w:r>
        <w:t>firstly,</w:t>
      </w:r>
      <w:r>
        <w:rPr>
          <w:spacing w:val="-15"/>
        </w:rPr>
        <w:t xml:space="preserve"> </w:t>
      </w:r>
      <w:r>
        <w:t>whether</w:t>
      </w:r>
      <w:r>
        <w:rPr>
          <w:spacing w:val="-15"/>
        </w:rPr>
        <w:t xml:space="preserve"> </w:t>
      </w:r>
      <w:r>
        <w:t>or</w:t>
      </w:r>
      <w:r>
        <w:rPr>
          <w:spacing w:val="-15"/>
        </w:rPr>
        <w:t xml:space="preserve"> </w:t>
      </w:r>
      <w:r>
        <w:t>not</w:t>
      </w:r>
      <w:r>
        <w:rPr>
          <w:spacing w:val="-15"/>
        </w:rPr>
        <w:t xml:space="preserve"> </w:t>
      </w:r>
      <w:r>
        <w:t>the</w:t>
      </w:r>
      <w:r>
        <w:rPr>
          <w:spacing w:val="-15"/>
        </w:rPr>
        <w:t xml:space="preserve"> </w:t>
      </w:r>
      <w:r>
        <w:t>complainants employment was unlawfully terminated. Secondly, what was the appropriate remedy.</w:t>
      </w:r>
    </w:p>
    <w:p w14:paraId="49A7EC16" w14:textId="77777777" w:rsidR="00FD53D5" w:rsidRDefault="00981339">
      <w:pPr>
        <w:pStyle w:val="BodyText"/>
        <w:spacing w:before="161" w:line="360" w:lineRule="auto"/>
        <w:ind w:right="354" w:firstLine="719"/>
        <w:jc w:val="both"/>
      </w:pPr>
      <w:r>
        <w:t>The Arbitrator after considering the parties submissions and the evidence placed before him issued an award in which he had reached a conclusion that the 1</w:t>
      </w:r>
      <w:r>
        <w:rPr>
          <w:vertAlign w:val="superscript"/>
        </w:rPr>
        <w:t>st</w:t>
      </w:r>
      <w:r>
        <w:t xml:space="preserve"> to 10</w:t>
      </w:r>
      <w:r>
        <w:rPr>
          <w:vertAlign w:val="superscript"/>
        </w:rPr>
        <w:t>th</w:t>
      </w:r>
      <w:r>
        <w:t xml:space="preserve"> Respondents were properly</w:t>
      </w:r>
      <w:r>
        <w:rPr>
          <w:spacing w:val="2"/>
        </w:rPr>
        <w:t xml:space="preserve"> </w:t>
      </w:r>
      <w:r>
        <w:t>terminated.</w:t>
      </w:r>
      <w:r>
        <w:rPr>
          <w:spacing w:val="9"/>
        </w:rPr>
        <w:t xml:space="preserve"> </w:t>
      </w:r>
      <w:r>
        <w:t>He</w:t>
      </w:r>
      <w:r>
        <w:rPr>
          <w:spacing w:val="12"/>
        </w:rPr>
        <w:t xml:space="preserve"> </w:t>
      </w:r>
      <w:r>
        <w:t>however,</w:t>
      </w:r>
      <w:r>
        <w:rPr>
          <w:spacing w:val="9"/>
        </w:rPr>
        <w:t xml:space="preserve"> </w:t>
      </w:r>
      <w:r>
        <w:t>also</w:t>
      </w:r>
      <w:r>
        <w:rPr>
          <w:spacing w:val="10"/>
        </w:rPr>
        <w:t xml:space="preserve"> </w:t>
      </w:r>
      <w:r>
        <w:t>noted</w:t>
      </w:r>
      <w:r>
        <w:rPr>
          <w:spacing w:val="9"/>
        </w:rPr>
        <w:t xml:space="preserve"> </w:t>
      </w:r>
      <w:r>
        <w:t>in</w:t>
      </w:r>
      <w:r>
        <w:rPr>
          <w:spacing w:val="11"/>
        </w:rPr>
        <w:t xml:space="preserve"> </w:t>
      </w:r>
      <w:r>
        <w:t>the</w:t>
      </w:r>
      <w:r>
        <w:rPr>
          <w:spacing w:val="9"/>
        </w:rPr>
        <w:t xml:space="preserve"> </w:t>
      </w:r>
      <w:r>
        <w:t>process</w:t>
      </w:r>
      <w:r>
        <w:rPr>
          <w:spacing w:val="10"/>
        </w:rPr>
        <w:t xml:space="preserve"> </w:t>
      </w:r>
      <w:r>
        <w:t>that</w:t>
      </w:r>
      <w:r>
        <w:rPr>
          <w:spacing w:val="10"/>
        </w:rPr>
        <w:t xml:space="preserve"> </w:t>
      </w:r>
      <w:r>
        <w:t>the</w:t>
      </w:r>
      <w:r>
        <w:rPr>
          <w:spacing w:val="-6"/>
        </w:rPr>
        <w:t xml:space="preserve"> </w:t>
      </w:r>
      <w:r>
        <w:t>Applicant</w:t>
      </w:r>
      <w:r>
        <w:rPr>
          <w:spacing w:val="11"/>
        </w:rPr>
        <w:t xml:space="preserve"> </w:t>
      </w:r>
      <w:r>
        <w:t>had</w:t>
      </w:r>
      <w:r>
        <w:rPr>
          <w:spacing w:val="9"/>
        </w:rPr>
        <w:t xml:space="preserve"> </w:t>
      </w:r>
      <w:r>
        <w:t>cut</w:t>
      </w:r>
      <w:r>
        <w:rPr>
          <w:spacing w:val="10"/>
        </w:rPr>
        <w:t xml:space="preserve"> </w:t>
      </w:r>
      <w:r>
        <w:t>corners</w:t>
      </w:r>
      <w:r>
        <w:rPr>
          <w:spacing w:val="10"/>
        </w:rPr>
        <w:t xml:space="preserve"> </w:t>
      </w:r>
      <w:r>
        <w:rPr>
          <w:spacing w:val="-7"/>
        </w:rPr>
        <w:t>in</w:t>
      </w:r>
    </w:p>
    <w:p w14:paraId="4A18F5E9" w14:textId="77777777" w:rsidR="00FD53D5" w:rsidRDefault="00FD53D5">
      <w:pPr>
        <w:pStyle w:val="BodyText"/>
        <w:spacing w:line="360" w:lineRule="auto"/>
        <w:jc w:val="both"/>
        <w:sectPr w:rsidR="00FD53D5">
          <w:pgSz w:w="12240" w:h="15840"/>
          <w:pgMar w:top="1360" w:right="1080" w:bottom="280" w:left="1440" w:header="720" w:footer="720" w:gutter="0"/>
          <w:cols w:space="720"/>
        </w:sectPr>
      </w:pPr>
    </w:p>
    <w:p w14:paraId="3A9ED764" w14:textId="77777777" w:rsidR="00FD53D5" w:rsidRDefault="00981339">
      <w:pPr>
        <w:pStyle w:val="BodyText"/>
        <w:spacing w:before="94" w:line="360" w:lineRule="auto"/>
        <w:ind w:right="354"/>
        <w:jc w:val="both"/>
      </w:pPr>
      <w:r>
        <w:t>the retrenchment process. Because of the 1</w:t>
      </w:r>
      <w:r>
        <w:rPr>
          <w:vertAlign w:val="superscript"/>
        </w:rPr>
        <w:t>st</w:t>
      </w:r>
      <w:r>
        <w:t xml:space="preserve"> to 10</w:t>
      </w:r>
      <w:r>
        <w:rPr>
          <w:vertAlign w:val="superscript"/>
        </w:rPr>
        <w:t>th</w:t>
      </w:r>
      <w:r>
        <w:t xml:space="preserve"> Respondents acceptance of the reduced terminal benefits he was however constrained to interfere with the packages awarded as at that stage. He therefore concluded that there had been lawful termination of employment on the basis that the 1</w:t>
      </w:r>
      <w:r>
        <w:rPr>
          <w:vertAlign w:val="superscript"/>
        </w:rPr>
        <w:t>st</w:t>
      </w:r>
      <w:r>
        <w:t xml:space="preserve"> to 10</w:t>
      </w:r>
      <w:r>
        <w:rPr>
          <w:vertAlign w:val="superscript"/>
        </w:rPr>
        <w:t>th</w:t>
      </w:r>
      <w:r>
        <w:t xml:space="preserve"> Respondent freely</w:t>
      </w:r>
      <w:r>
        <w:rPr>
          <w:spacing w:val="-3"/>
        </w:rPr>
        <w:t xml:space="preserve"> </w:t>
      </w:r>
      <w:r>
        <w:t>and willingly</w:t>
      </w:r>
      <w:r>
        <w:rPr>
          <w:spacing w:val="-3"/>
        </w:rPr>
        <w:t xml:space="preserve"> </w:t>
      </w:r>
      <w:r>
        <w:t>accepted</w:t>
      </w:r>
      <w:r>
        <w:rPr>
          <w:spacing w:val="-1"/>
        </w:rPr>
        <w:t xml:space="preserve"> </w:t>
      </w:r>
      <w:r>
        <w:t>the</w:t>
      </w:r>
      <w:r>
        <w:rPr>
          <w:spacing w:val="-1"/>
        </w:rPr>
        <w:t xml:space="preserve"> </w:t>
      </w:r>
      <w:r>
        <w:t>termination conditions. The</w:t>
      </w:r>
      <w:r>
        <w:rPr>
          <w:spacing w:val="-1"/>
        </w:rPr>
        <w:t xml:space="preserve"> </w:t>
      </w:r>
      <w:r>
        <w:t>1</w:t>
      </w:r>
      <w:r>
        <w:rPr>
          <w:vertAlign w:val="superscript"/>
        </w:rPr>
        <w:t>st</w:t>
      </w:r>
      <w:r>
        <w:t xml:space="preserve"> to 10</w:t>
      </w:r>
      <w:r>
        <w:rPr>
          <w:vertAlign w:val="superscript"/>
        </w:rPr>
        <w:t>th</w:t>
      </w:r>
      <w:r>
        <w:t xml:space="preserve"> Respondents had essentially waived their right to challenge the termination process. He consequently dismissed their claims.</w:t>
      </w:r>
    </w:p>
    <w:p w14:paraId="7AB9F8CE" w14:textId="77777777" w:rsidR="00FD53D5" w:rsidRDefault="00981339">
      <w:pPr>
        <w:pStyle w:val="BodyText"/>
        <w:spacing w:before="161" w:line="360" w:lineRule="auto"/>
        <w:ind w:right="354" w:firstLine="719"/>
        <w:jc w:val="both"/>
      </w:pPr>
      <w:r>
        <w:t>The 1</w:t>
      </w:r>
      <w:r>
        <w:rPr>
          <w:vertAlign w:val="superscript"/>
        </w:rPr>
        <w:t>st</w:t>
      </w:r>
      <w:r>
        <w:t xml:space="preserve"> to 10</w:t>
      </w:r>
      <w:r>
        <w:rPr>
          <w:vertAlign w:val="superscript"/>
        </w:rPr>
        <w:t>th</w:t>
      </w:r>
      <w:r>
        <w:t xml:space="preserve"> Respondents were aggrieved and noted an appeal before this court. Their main</w:t>
      </w:r>
      <w:r>
        <w:rPr>
          <w:spacing w:val="-9"/>
        </w:rPr>
        <w:t xml:space="preserve"> </w:t>
      </w:r>
      <w:r>
        <w:t>basis</w:t>
      </w:r>
      <w:r>
        <w:rPr>
          <w:spacing w:val="-4"/>
        </w:rPr>
        <w:t xml:space="preserve"> </w:t>
      </w:r>
      <w:r>
        <w:t>of</w:t>
      </w:r>
      <w:r>
        <w:rPr>
          <w:spacing w:val="-6"/>
        </w:rPr>
        <w:t xml:space="preserve"> </w:t>
      </w:r>
      <w:r>
        <w:t>appeal</w:t>
      </w:r>
      <w:r>
        <w:rPr>
          <w:spacing w:val="-4"/>
        </w:rPr>
        <w:t xml:space="preserve"> </w:t>
      </w:r>
      <w:r>
        <w:t>was</w:t>
      </w:r>
      <w:r>
        <w:rPr>
          <w:spacing w:val="-3"/>
        </w:rPr>
        <w:t xml:space="preserve"> </w:t>
      </w:r>
      <w:r>
        <w:t>that</w:t>
      </w:r>
      <w:r>
        <w:rPr>
          <w:spacing w:val="-5"/>
        </w:rPr>
        <w:t xml:space="preserve"> </w:t>
      </w:r>
      <w:r>
        <w:t>the</w:t>
      </w:r>
      <w:r>
        <w:rPr>
          <w:spacing w:val="-15"/>
        </w:rPr>
        <w:t xml:space="preserve"> </w:t>
      </w:r>
      <w:r>
        <w:t>Arbitrator</w:t>
      </w:r>
      <w:r>
        <w:rPr>
          <w:spacing w:val="-5"/>
        </w:rPr>
        <w:t xml:space="preserve"> </w:t>
      </w:r>
      <w:r>
        <w:t>had</w:t>
      </w:r>
      <w:r>
        <w:rPr>
          <w:spacing w:val="-2"/>
        </w:rPr>
        <w:t xml:space="preserve"> </w:t>
      </w:r>
      <w:r>
        <w:t>erred</w:t>
      </w:r>
      <w:r>
        <w:rPr>
          <w:spacing w:val="-5"/>
        </w:rPr>
        <w:t xml:space="preserve"> </w:t>
      </w:r>
      <w:r>
        <w:t>and</w:t>
      </w:r>
      <w:r>
        <w:rPr>
          <w:spacing w:val="-5"/>
        </w:rPr>
        <w:t xml:space="preserve"> </w:t>
      </w:r>
      <w:r>
        <w:t>misdirected</w:t>
      </w:r>
      <w:r>
        <w:rPr>
          <w:spacing w:val="-5"/>
        </w:rPr>
        <w:t xml:space="preserve"> </w:t>
      </w:r>
      <w:r>
        <w:t>himself</w:t>
      </w:r>
      <w:r>
        <w:rPr>
          <w:spacing w:val="-5"/>
        </w:rPr>
        <w:t xml:space="preserve"> </w:t>
      </w:r>
      <w:r>
        <w:t>in</w:t>
      </w:r>
      <w:r>
        <w:rPr>
          <w:spacing w:val="-4"/>
        </w:rPr>
        <w:t xml:space="preserve"> </w:t>
      </w:r>
      <w:r>
        <w:t>finding</w:t>
      </w:r>
      <w:r>
        <w:rPr>
          <w:spacing w:val="-7"/>
        </w:rPr>
        <w:t xml:space="preserve"> </w:t>
      </w:r>
      <w:r>
        <w:t>that</w:t>
      </w:r>
      <w:r>
        <w:rPr>
          <w:spacing w:val="-5"/>
        </w:rPr>
        <w:t xml:space="preserve"> </w:t>
      </w:r>
      <w:r>
        <w:t>they had</w:t>
      </w:r>
      <w:r>
        <w:rPr>
          <w:spacing w:val="-15"/>
        </w:rPr>
        <w:t xml:space="preserve"> </w:t>
      </w:r>
      <w:r>
        <w:t>accepted</w:t>
      </w:r>
      <w:r>
        <w:rPr>
          <w:spacing w:val="-15"/>
        </w:rPr>
        <w:t xml:space="preserve"> </w:t>
      </w:r>
      <w:r>
        <w:t>they</w:t>
      </w:r>
      <w:r>
        <w:rPr>
          <w:spacing w:val="-15"/>
        </w:rPr>
        <w:t xml:space="preserve"> </w:t>
      </w:r>
      <w:r>
        <w:t>had</w:t>
      </w:r>
      <w:r>
        <w:rPr>
          <w:spacing w:val="-15"/>
        </w:rPr>
        <w:t xml:space="preserve"> </w:t>
      </w:r>
      <w:r>
        <w:t>accepted</w:t>
      </w:r>
      <w:r>
        <w:rPr>
          <w:spacing w:val="-15"/>
        </w:rPr>
        <w:t xml:space="preserve"> </w:t>
      </w:r>
      <w:r>
        <w:t>the</w:t>
      </w:r>
      <w:r>
        <w:rPr>
          <w:spacing w:val="-15"/>
        </w:rPr>
        <w:t xml:space="preserve"> </w:t>
      </w:r>
      <w:r>
        <w:t>offer</w:t>
      </w:r>
      <w:r>
        <w:rPr>
          <w:spacing w:val="-15"/>
        </w:rPr>
        <w:t xml:space="preserve"> </w:t>
      </w:r>
      <w:r>
        <w:t>freely</w:t>
      </w:r>
      <w:r>
        <w:rPr>
          <w:spacing w:val="-15"/>
        </w:rPr>
        <w:t xml:space="preserve"> </w:t>
      </w:r>
      <w:r>
        <w:t>and</w:t>
      </w:r>
      <w:r>
        <w:rPr>
          <w:spacing w:val="-15"/>
        </w:rPr>
        <w:t xml:space="preserve"> </w:t>
      </w:r>
      <w:r>
        <w:t>willingly;</w:t>
      </w:r>
      <w:r>
        <w:rPr>
          <w:spacing w:val="-15"/>
        </w:rPr>
        <w:t xml:space="preserve"> </w:t>
      </w:r>
      <w:r>
        <w:t>in</w:t>
      </w:r>
      <w:r>
        <w:rPr>
          <w:spacing w:val="-15"/>
        </w:rPr>
        <w:t xml:space="preserve"> </w:t>
      </w:r>
      <w:r>
        <w:t>finding</w:t>
      </w:r>
      <w:r>
        <w:rPr>
          <w:spacing w:val="-15"/>
        </w:rPr>
        <w:t xml:space="preserve"> </w:t>
      </w:r>
      <w:r>
        <w:t>that</w:t>
      </w:r>
      <w:r>
        <w:rPr>
          <w:spacing w:val="-15"/>
        </w:rPr>
        <w:t xml:space="preserve"> </w:t>
      </w:r>
      <w:r>
        <w:t>they</w:t>
      </w:r>
      <w:r>
        <w:rPr>
          <w:spacing w:val="-15"/>
        </w:rPr>
        <w:t xml:space="preserve"> </w:t>
      </w:r>
      <w:r>
        <w:t>had</w:t>
      </w:r>
      <w:r>
        <w:rPr>
          <w:spacing w:val="-14"/>
        </w:rPr>
        <w:t xml:space="preserve"> </w:t>
      </w:r>
      <w:r>
        <w:t>consequently waived their rights when such had not been proved by the applicant before him; in arriving at an inconsistent position that the termination was lawful whilst at the same time finding that the procedure taken was in violation of the provisions of the law; the arbitrator had therefore improperly given effect to an illegal agreement; that he had also misdirected himself in fact and law by finding that an acknowledgement of receipt o</w:t>
      </w:r>
      <w:r>
        <w:t>f the termination agreement amounted to an acceptance of the offer.</w:t>
      </w:r>
    </w:p>
    <w:p w14:paraId="4B8B031A" w14:textId="77777777" w:rsidR="00FD53D5" w:rsidRDefault="00981339">
      <w:pPr>
        <w:pStyle w:val="BodyText"/>
        <w:spacing w:before="161" w:line="360" w:lineRule="auto"/>
        <w:ind w:right="351" w:firstLine="719"/>
        <w:jc w:val="both"/>
      </w:pPr>
      <w:r>
        <w:t>After</w:t>
      </w:r>
      <w:r>
        <w:rPr>
          <w:spacing w:val="-5"/>
        </w:rPr>
        <w:t xml:space="preserve"> </w:t>
      </w:r>
      <w:r>
        <w:t>considering</w:t>
      </w:r>
      <w:r>
        <w:rPr>
          <w:spacing w:val="-9"/>
        </w:rPr>
        <w:t xml:space="preserve"> </w:t>
      </w:r>
      <w:r>
        <w:t>the</w:t>
      </w:r>
      <w:r>
        <w:rPr>
          <w:spacing w:val="-7"/>
        </w:rPr>
        <w:t xml:space="preserve"> </w:t>
      </w:r>
      <w:r>
        <w:t>submissions</w:t>
      </w:r>
      <w:r>
        <w:rPr>
          <w:spacing w:val="-6"/>
        </w:rPr>
        <w:t xml:space="preserve"> </w:t>
      </w:r>
      <w:r>
        <w:t>by</w:t>
      </w:r>
      <w:r>
        <w:rPr>
          <w:spacing w:val="-12"/>
        </w:rPr>
        <w:t xml:space="preserve"> </w:t>
      </w:r>
      <w:r>
        <w:t>the</w:t>
      </w:r>
      <w:r>
        <w:rPr>
          <w:spacing w:val="-7"/>
        </w:rPr>
        <w:t xml:space="preserve"> </w:t>
      </w:r>
      <w:r>
        <w:t>parties</w:t>
      </w:r>
      <w:r>
        <w:rPr>
          <w:spacing w:val="-5"/>
        </w:rPr>
        <w:t xml:space="preserve"> </w:t>
      </w:r>
      <w:r>
        <w:t>and</w:t>
      </w:r>
      <w:r>
        <w:rPr>
          <w:spacing w:val="-6"/>
        </w:rPr>
        <w:t xml:space="preserve"> </w:t>
      </w:r>
      <w:r>
        <w:t>evidence</w:t>
      </w:r>
      <w:r>
        <w:rPr>
          <w:spacing w:val="-7"/>
        </w:rPr>
        <w:t xml:space="preserve"> </w:t>
      </w:r>
      <w:r>
        <w:t>in</w:t>
      </w:r>
      <w:r>
        <w:rPr>
          <w:spacing w:val="-6"/>
        </w:rPr>
        <w:t xml:space="preserve"> </w:t>
      </w:r>
      <w:r>
        <w:t>the</w:t>
      </w:r>
      <w:r>
        <w:rPr>
          <w:spacing w:val="-7"/>
        </w:rPr>
        <w:t xml:space="preserve"> </w:t>
      </w:r>
      <w:r>
        <w:t>record</w:t>
      </w:r>
      <w:r>
        <w:rPr>
          <w:spacing w:val="-5"/>
        </w:rPr>
        <w:t xml:space="preserve"> </w:t>
      </w:r>
      <w:r>
        <w:t>of</w:t>
      </w:r>
      <w:r>
        <w:rPr>
          <w:spacing w:val="-7"/>
        </w:rPr>
        <w:t xml:space="preserve"> </w:t>
      </w:r>
      <w:r>
        <w:t>proceedings this</w:t>
      </w:r>
      <w:r>
        <w:rPr>
          <w:spacing w:val="-13"/>
        </w:rPr>
        <w:t xml:space="preserve"> </w:t>
      </w:r>
      <w:r>
        <w:t>court</w:t>
      </w:r>
      <w:r>
        <w:rPr>
          <w:spacing w:val="-7"/>
        </w:rPr>
        <w:t xml:space="preserve"> </w:t>
      </w:r>
      <w:r>
        <w:t>came</w:t>
      </w:r>
      <w:r>
        <w:rPr>
          <w:spacing w:val="-8"/>
        </w:rPr>
        <w:t xml:space="preserve"> </w:t>
      </w:r>
      <w:r>
        <w:t>to</w:t>
      </w:r>
      <w:r>
        <w:rPr>
          <w:spacing w:val="-7"/>
        </w:rPr>
        <w:t xml:space="preserve"> </w:t>
      </w:r>
      <w:r>
        <w:t>the</w:t>
      </w:r>
      <w:r>
        <w:rPr>
          <w:spacing w:val="-8"/>
        </w:rPr>
        <w:t xml:space="preserve"> </w:t>
      </w:r>
      <w:r>
        <w:t>conclusion</w:t>
      </w:r>
      <w:r>
        <w:rPr>
          <w:spacing w:val="-6"/>
        </w:rPr>
        <w:t xml:space="preserve"> </w:t>
      </w:r>
      <w:r>
        <w:t>that</w:t>
      </w:r>
      <w:r>
        <w:rPr>
          <w:spacing w:val="-7"/>
        </w:rPr>
        <w:t xml:space="preserve"> </w:t>
      </w:r>
      <w:r>
        <w:t>the</w:t>
      </w:r>
      <w:r>
        <w:rPr>
          <w:spacing w:val="-15"/>
        </w:rPr>
        <w:t xml:space="preserve"> </w:t>
      </w:r>
      <w:r>
        <w:t>Arbitrator</w:t>
      </w:r>
      <w:r>
        <w:rPr>
          <w:spacing w:val="-8"/>
        </w:rPr>
        <w:t xml:space="preserve"> </w:t>
      </w:r>
      <w:r>
        <w:t>had</w:t>
      </w:r>
      <w:r>
        <w:rPr>
          <w:spacing w:val="-7"/>
        </w:rPr>
        <w:t xml:space="preserve"> </w:t>
      </w:r>
      <w:r>
        <w:t>erred</w:t>
      </w:r>
      <w:r>
        <w:rPr>
          <w:spacing w:val="-7"/>
        </w:rPr>
        <w:t xml:space="preserve"> </w:t>
      </w:r>
      <w:r>
        <w:t>and</w:t>
      </w:r>
      <w:r>
        <w:rPr>
          <w:spacing w:val="-7"/>
        </w:rPr>
        <w:t xml:space="preserve"> </w:t>
      </w:r>
      <w:r>
        <w:t>misdirected</w:t>
      </w:r>
      <w:r>
        <w:rPr>
          <w:spacing w:val="-7"/>
        </w:rPr>
        <w:t xml:space="preserve"> </w:t>
      </w:r>
      <w:r>
        <w:t>himself</w:t>
      </w:r>
      <w:r>
        <w:rPr>
          <w:spacing w:val="-8"/>
        </w:rPr>
        <w:t xml:space="preserve"> </w:t>
      </w:r>
      <w:r>
        <w:t>on</w:t>
      </w:r>
      <w:r>
        <w:rPr>
          <w:spacing w:val="-7"/>
        </w:rPr>
        <w:t xml:space="preserve"> </w:t>
      </w:r>
      <w:r>
        <w:t>the</w:t>
      </w:r>
      <w:r>
        <w:rPr>
          <w:spacing w:val="-8"/>
        </w:rPr>
        <w:t xml:space="preserve"> </w:t>
      </w:r>
      <w:r>
        <w:t>facts as</w:t>
      </w:r>
      <w:r>
        <w:rPr>
          <w:spacing w:val="-3"/>
        </w:rPr>
        <w:t xml:space="preserve"> </w:t>
      </w:r>
      <w:r>
        <w:t>to</w:t>
      </w:r>
      <w:r>
        <w:rPr>
          <w:spacing w:val="-2"/>
        </w:rPr>
        <w:t xml:space="preserve"> </w:t>
      </w:r>
      <w:r>
        <w:t>amount</w:t>
      </w:r>
      <w:r>
        <w:rPr>
          <w:spacing w:val="-2"/>
        </w:rPr>
        <w:t xml:space="preserve"> </w:t>
      </w:r>
      <w:r>
        <w:t>to</w:t>
      </w:r>
      <w:r>
        <w:rPr>
          <w:spacing w:val="-2"/>
        </w:rPr>
        <w:t xml:space="preserve"> </w:t>
      </w:r>
      <w:r>
        <w:t>a</w:t>
      </w:r>
      <w:r>
        <w:rPr>
          <w:spacing w:val="-2"/>
        </w:rPr>
        <w:t xml:space="preserve"> </w:t>
      </w:r>
      <w:r>
        <w:t>misdirection</w:t>
      </w:r>
      <w:r>
        <w:rPr>
          <w:spacing w:val="-2"/>
        </w:rPr>
        <w:t xml:space="preserve"> </w:t>
      </w:r>
      <w:r>
        <w:t>in</w:t>
      </w:r>
      <w:r>
        <w:rPr>
          <w:spacing w:val="-2"/>
        </w:rPr>
        <w:t xml:space="preserve"> </w:t>
      </w:r>
      <w:r>
        <w:t>law</w:t>
      </w:r>
      <w:r>
        <w:rPr>
          <w:spacing w:val="-3"/>
        </w:rPr>
        <w:t xml:space="preserve"> </w:t>
      </w:r>
      <w:r>
        <w:t>when</w:t>
      </w:r>
      <w:r>
        <w:rPr>
          <w:spacing w:val="-2"/>
        </w:rPr>
        <w:t xml:space="preserve"> </w:t>
      </w:r>
      <w:r>
        <w:t>he</w:t>
      </w:r>
      <w:r>
        <w:rPr>
          <w:spacing w:val="-3"/>
        </w:rPr>
        <w:t xml:space="preserve"> </w:t>
      </w:r>
      <w:r>
        <w:t>found</w:t>
      </w:r>
      <w:r>
        <w:rPr>
          <w:spacing w:val="-2"/>
        </w:rPr>
        <w:t xml:space="preserve"> </w:t>
      </w:r>
      <w:r>
        <w:t>that</w:t>
      </w:r>
      <w:r>
        <w:rPr>
          <w:spacing w:val="-2"/>
        </w:rPr>
        <w:t xml:space="preserve"> </w:t>
      </w:r>
      <w:r>
        <w:t>the</w:t>
      </w:r>
      <w:r>
        <w:rPr>
          <w:spacing w:val="-1"/>
        </w:rPr>
        <w:t xml:space="preserve"> </w:t>
      </w:r>
      <w:r>
        <w:t>1</w:t>
      </w:r>
      <w:r>
        <w:rPr>
          <w:vertAlign w:val="superscript"/>
        </w:rPr>
        <w:t>st</w:t>
      </w:r>
      <w:r>
        <w:rPr>
          <w:spacing w:val="-2"/>
        </w:rPr>
        <w:t xml:space="preserve"> </w:t>
      </w:r>
      <w:r>
        <w:t>to</w:t>
      </w:r>
      <w:r>
        <w:rPr>
          <w:spacing w:val="-2"/>
        </w:rPr>
        <w:t xml:space="preserve"> </w:t>
      </w:r>
      <w:r>
        <w:t>10</w:t>
      </w:r>
      <w:r>
        <w:rPr>
          <w:vertAlign w:val="superscript"/>
        </w:rPr>
        <w:t>th</w:t>
      </w:r>
      <w:r>
        <w:rPr>
          <w:spacing w:val="-1"/>
        </w:rPr>
        <w:t xml:space="preserve"> </w:t>
      </w:r>
      <w:r>
        <w:t>Respondents</w:t>
      </w:r>
      <w:r>
        <w:rPr>
          <w:spacing w:val="-2"/>
        </w:rPr>
        <w:t xml:space="preserve"> </w:t>
      </w:r>
      <w:r>
        <w:t>had</w:t>
      </w:r>
      <w:r>
        <w:rPr>
          <w:spacing w:val="-2"/>
        </w:rPr>
        <w:t xml:space="preserve"> </w:t>
      </w:r>
      <w:r>
        <w:t>accepted the</w:t>
      </w:r>
      <w:r>
        <w:rPr>
          <w:spacing w:val="-13"/>
        </w:rPr>
        <w:t xml:space="preserve"> </w:t>
      </w:r>
      <w:r>
        <w:t>Applicant’s offer of the retrenchment packages. The facts and evidence showed the 1</w:t>
      </w:r>
      <w:r>
        <w:rPr>
          <w:vertAlign w:val="superscript"/>
        </w:rPr>
        <w:t>st</w:t>
      </w:r>
      <w:r>
        <w:t xml:space="preserve"> to 10</w:t>
      </w:r>
      <w:r>
        <w:rPr>
          <w:vertAlign w:val="superscript"/>
        </w:rPr>
        <w:t>th</w:t>
      </w:r>
      <w:r>
        <w:t xml:space="preserve"> Respondents had to first acknowledge receipt of the letter carrying the termination agreement. It was not clear whether the signatures appended to the letter in some of the cases were in acknowledgment of receipt of the letter or in acceptance of the retrenchment packages offered. It was</w:t>
      </w:r>
      <w:r>
        <w:rPr>
          <w:spacing w:val="-15"/>
        </w:rPr>
        <w:t xml:space="preserve"> </w:t>
      </w:r>
      <w:r>
        <w:t>also</w:t>
      </w:r>
      <w:r>
        <w:rPr>
          <w:spacing w:val="-11"/>
        </w:rPr>
        <w:t xml:space="preserve"> </w:t>
      </w:r>
      <w:r>
        <w:t>clear</w:t>
      </w:r>
      <w:r>
        <w:rPr>
          <w:spacing w:val="-15"/>
        </w:rPr>
        <w:t xml:space="preserve"> </w:t>
      </w:r>
      <w:r>
        <w:t>that</w:t>
      </w:r>
      <w:r>
        <w:rPr>
          <w:spacing w:val="-14"/>
        </w:rPr>
        <w:t xml:space="preserve"> </w:t>
      </w:r>
      <w:r>
        <w:t>in</w:t>
      </w:r>
      <w:r>
        <w:rPr>
          <w:spacing w:val="-14"/>
        </w:rPr>
        <w:t xml:space="preserve"> </w:t>
      </w:r>
      <w:r>
        <w:t>so</w:t>
      </w:r>
      <w:r>
        <w:t>me</w:t>
      </w:r>
      <w:r>
        <w:rPr>
          <w:spacing w:val="-15"/>
        </w:rPr>
        <w:t xml:space="preserve"> </w:t>
      </w:r>
      <w:r>
        <w:t>instances</w:t>
      </w:r>
      <w:r>
        <w:rPr>
          <w:spacing w:val="-12"/>
        </w:rPr>
        <w:t xml:space="preserve"> </w:t>
      </w:r>
      <w:r>
        <w:t>the</w:t>
      </w:r>
      <w:r>
        <w:rPr>
          <w:spacing w:val="-14"/>
        </w:rPr>
        <w:t xml:space="preserve"> </w:t>
      </w:r>
      <w:r>
        <w:t>Respondents</w:t>
      </w:r>
      <w:r>
        <w:rPr>
          <w:spacing w:val="-14"/>
        </w:rPr>
        <w:t xml:space="preserve"> </w:t>
      </w:r>
      <w:r>
        <w:t>had</w:t>
      </w:r>
      <w:r>
        <w:rPr>
          <w:spacing w:val="-14"/>
        </w:rPr>
        <w:t xml:space="preserve"> </w:t>
      </w:r>
      <w:r>
        <w:t>made</w:t>
      </w:r>
      <w:r>
        <w:rPr>
          <w:spacing w:val="-14"/>
        </w:rPr>
        <w:t xml:space="preserve"> </w:t>
      </w:r>
      <w:r>
        <w:t>counter</w:t>
      </w:r>
      <w:r>
        <w:rPr>
          <w:spacing w:val="-15"/>
        </w:rPr>
        <w:t xml:space="preserve"> </w:t>
      </w:r>
      <w:r>
        <w:t>offers</w:t>
      </w:r>
      <w:r>
        <w:rPr>
          <w:spacing w:val="-15"/>
        </w:rPr>
        <w:t xml:space="preserve"> </w:t>
      </w:r>
      <w:r>
        <w:t>e.g.</w:t>
      </w:r>
      <w:r>
        <w:rPr>
          <w:spacing w:val="-10"/>
        </w:rPr>
        <w:t xml:space="preserve"> </w:t>
      </w:r>
      <w:r>
        <w:t>for</w:t>
      </w:r>
      <w:r>
        <w:rPr>
          <w:spacing w:val="-15"/>
        </w:rPr>
        <w:t xml:space="preserve"> </w:t>
      </w:r>
      <w:r>
        <w:t>the</w:t>
      </w:r>
      <w:r>
        <w:rPr>
          <w:spacing w:val="-13"/>
        </w:rPr>
        <w:t xml:space="preserve"> </w:t>
      </w:r>
      <w:r>
        <w:t>statutory minimum 3 months’ notice pay, instead of the one and half months’ notice pay offered by the Applicant</w:t>
      </w:r>
      <w:r>
        <w:rPr>
          <w:spacing w:val="-15"/>
        </w:rPr>
        <w:t xml:space="preserve"> </w:t>
      </w:r>
      <w:r>
        <w:t>to</w:t>
      </w:r>
      <w:r>
        <w:rPr>
          <w:spacing w:val="-15"/>
        </w:rPr>
        <w:t xml:space="preserve"> </w:t>
      </w:r>
      <w:r>
        <w:t>them.</w:t>
      </w:r>
      <w:r>
        <w:rPr>
          <w:spacing w:val="-12"/>
        </w:rPr>
        <w:t xml:space="preserve"> </w:t>
      </w:r>
      <w:r>
        <w:t>It</w:t>
      </w:r>
      <w:r>
        <w:rPr>
          <w:spacing w:val="-14"/>
        </w:rPr>
        <w:t xml:space="preserve"> </w:t>
      </w:r>
      <w:r>
        <w:t>was</w:t>
      </w:r>
      <w:r>
        <w:rPr>
          <w:spacing w:val="-12"/>
        </w:rPr>
        <w:t xml:space="preserve"> </w:t>
      </w:r>
      <w:r>
        <w:t>clear</w:t>
      </w:r>
      <w:r>
        <w:rPr>
          <w:spacing w:val="-15"/>
        </w:rPr>
        <w:t xml:space="preserve"> </w:t>
      </w:r>
      <w:r>
        <w:t>based</w:t>
      </w:r>
      <w:r>
        <w:rPr>
          <w:spacing w:val="-14"/>
        </w:rPr>
        <w:t xml:space="preserve"> </w:t>
      </w:r>
      <w:r>
        <w:t>on</w:t>
      </w:r>
      <w:r>
        <w:rPr>
          <w:spacing w:val="-14"/>
        </w:rPr>
        <w:t xml:space="preserve"> </w:t>
      </w:r>
      <w:r>
        <w:t>the</w:t>
      </w:r>
      <w:r>
        <w:rPr>
          <w:spacing w:val="-15"/>
        </w:rPr>
        <w:t xml:space="preserve"> </w:t>
      </w:r>
      <w:r>
        <w:t>facts</w:t>
      </w:r>
      <w:r>
        <w:rPr>
          <w:spacing w:val="-14"/>
        </w:rPr>
        <w:t xml:space="preserve"> </w:t>
      </w:r>
      <w:r>
        <w:t>that</w:t>
      </w:r>
      <w:r>
        <w:rPr>
          <w:spacing w:val="-12"/>
        </w:rPr>
        <w:t xml:space="preserve"> </w:t>
      </w:r>
      <w:r>
        <w:t>in</w:t>
      </w:r>
      <w:r>
        <w:rPr>
          <w:spacing w:val="-14"/>
        </w:rPr>
        <w:t xml:space="preserve"> </w:t>
      </w:r>
      <w:r>
        <w:t>the</w:t>
      </w:r>
      <w:r>
        <w:rPr>
          <w:spacing w:val="-15"/>
        </w:rPr>
        <w:t xml:space="preserve"> </w:t>
      </w:r>
      <w:r>
        <w:t>absence</w:t>
      </w:r>
      <w:r>
        <w:rPr>
          <w:spacing w:val="-15"/>
        </w:rPr>
        <w:t xml:space="preserve"> </w:t>
      </w:r>
      <w:r>
        <w:t>of</w:t>
      </w:r>
      <w:r>
        <w:rPr>
          <w:spacing w:val="-15"/>
        </w:rPr>
        <w:t xml:space="preserve"> </w:t>
      </w:r>
      <w:r>
        <w:t>an</w:t>
      </w:r>
      <w:r>
        <w:rPr>
          <w:spacing w:val="-12"/>
        </w:rPr>
        <w:t xml:space="preserve"> </w:t>
      </w:r>
      <w:r>
        <w:t>agreement</w:t>
      </w:r>
      <w:r>
        <w:rPr>
          <w:spacing w:val="-13"/>
        </w:rPr>
        <w:t xml:space="preserve"> </w:t>
      </w:r>
      <w:r>
        <w:t>being</w:t>
      </w:r>
      <w:r>
        <w:rPr>
          <w:spacing w:val="-15"/>
        </w:rPr>
        <w:t xml:space="preserve"> </w:t>
      </w:r>
      <w:r>
        <w:t>reached on the issue of notice-pay the</w:t>
      </w:r>
      <w:r>
        <w:rPr>
          <w:spacing w:val="-3"/>
        </w:rPr>
        <w:t xml:space="preserve"> </w:t>
      </w:r>
      <w:r>
        <w:t>Applicant had gone ahead and simply deposited the retrenchment packages into their bank accounts. The court’s view was that in the circumstances the</w:t>
      </w:r>
      <w:r>
        <w:rPr>
          <w:spacing w:val="-5"/>
        </w:rPr>
        <w:t xml:space="preserve"> </w:t>
      </w:r>
      <w:r>
        <w:t>Arbitrator clearly erred in reaching a conclusion that the 1</w:t>
      </w:r>
      <w:r>
        <w:rPr>
          <w:vertAlign w:val="superscript"/>
        </w:rPr>
        <w:t>st</w:t>
      </w:r>
      <w:r>
        <w:t xml:space="preserve"> to 10</w:t>
      </w:r>
      <w:r>
        <w:rPr>
          <w:vertAlign w:val="superscript"/>
        </w:rPr>
        <w:t>th</w:t>
      </w:r>
      <w:r>
        <w:t xml:space="preserve"> Respondents had freely and willingly accepted</w:t>
      </w:r>
      <w:r>
        <w:rPr>
          <w:spacing w:val="-3"/>
        </w:rPr>
        <w:t xml:space="preserve"> </w:t>
      </w:r>
      <w:r>
        <w:t>the</w:t>
      </w:r>
      <w:r>
        <w:rPr>
          <w:spacing w:val="-4"/>
        </w:rPr>
        <w:t xml:space="preserve"> </w:t>
      </w:r>
      <w:r>
        <w:t>retrench</w:t>
      </w:r>
      <w:r>
        <w:t>ment</w:t>
      </w:r>
      <w:r>
        <w:rPr>
          <w:spacing w:val="-2"/>
        </w:rPr>
        <w:t xml:space="preserve"> </w:t>
      </w:r>
      <w:r>
        <w:t>packages.</w:t>
      </w:r>
      <w:r>
        <w:rPr>
          <w:spacing w:val="-1"/>
        </w:rPr>
        <w:t xml:space="preserve"> </w:t>
      </w:r>
      <w:r>
        <w:t>It</w:t>
      </w:r>
      <w:r>
        <w:rPr>
          <w:spacing w:val="-3"/>
        </w:rPr>
        <w:t xml:space="preserve"> </w:t>
      </w:r>
      <w:r>
        <w:t>was</w:t>
      </w:r>
      <w:r>
        <w:rPr>
          <w:spacing w:val="-4"/>
        </w:rPr>
        <w:t xml:space="preserve"> </w:t>
      </w:r>
      <w:r>
        <w:t>also</w:t>
      </w:r>
      <w:r>
        <w:rPr>
          <w:spacing w:val="-3"/>
        </w:rPr>
        <w:t xml:space="preserve"> </w:t>
      </w:r>
      <w:r>
        <w:t>the</w:t>
      </w:r>
      <w:r>
        <w:rPr>
          <w:spacing w:val="-4"/>
        </w:rPr>
        <w:t xml:space="preserve"> </w:t>
      </w:r>
      <w:r>
        <w:t>court’s</w:t>
      </w:r>
      <w:r>
        <w:rPr>
          <w:spacing w:val="-4"/>
        </w:rPr>
        <w:t xml:space="preserve"> </w:t>
      </w:r>
      <w:r>
        <w:t>finding</w:t>
      </w:r>
      <w:r>
        <w:rPr>
          <w:spacing w:val="-6"/>
        </w:rPr>
        <w:t xml:space="preserve"> </w:t>
      </w:r>
      <w:r>
        <w:t>that</w:t>
      </w:r>
      <w:r>
        <w:rPr>
          <w:spacing w:val="-3"/>
        </w:rPr>
        <w:t xml:space="preserve"> </w:t>
      </w:r>
      <w:r>
        <w:t>the</w:t>
      </w:r>
      <w:r>
        <w:rPr>
          <w:spacing w:val="-1"/>
        </w:rPr>
        <w:t xml:space="preserve"> </w:t>
      </w:r>
      <w:r>
        <w:t>circumstances</w:t>
      </w:r>
      <w:r>
        <w:rPr>
          <w:spacing w:val="-4"/>
        </w:rPr>
        <w:t xml:space="preserve"> </w:t>
      </w:r>
      <w:r>
        <w:t>did</w:t>
      </w:r>
      <w:r>
        <w:rPr>
          <w:spacing w:val="-3"/>
        </w:rPr>
        <w:t xml:space="preserve"> </w:t>
      </w:r>
      <w:r>
        <w:t>not point to a waiver of rights by the 1</w:t>
      </w:r>
      <w:r>
        <w:rPr>
          <w:vertAlign w:val="superscript"/>
        </w:rPr>
        <w:t>st</w:t>
      </w:r>
      <w:r>
        <w:t xml:space="preserve"> to 10</w:t>
      </w:r>
      <w:r>
        <w:rPr>
          <w:vertAlign w:val="superscript"/>
        </w:rPr>
        <w:t>th</w:t>
      </w:r>
      <w:r>
        <w:t xml:space="preserve"> Respondents.</w:t>
      </w:r>
    </w:p>
    <w:p w14:paraId="2F02D77C" w14:textId="77777777" w:rsidR="00FD53D5" w:rsidRDefault="00FD53D5">
      <w:pPr>
        <w:pStyle w:val="BodyText"/>
        <w:spacing w:line="360" w:lineRule="auto"/>
        <w:jc w:val="both"/>
        <w:sectPr w:rsidR="00FD53D5">
          <w:pgSz w:w="12240" w:h="15840"/>
          <w:pgMar w:top="1340" w:right="1080" w:bottom="280" w:left="1440" w:header="720" w:footer="720" w:gutter="0"/>
          <w:cols w:space="720"/>
        </w:sectPr>
      </w:pPr>
    </w:p>
    <w:p w14:paraId="1B117E20" w14:textId="77777777" w:rsidR="00FD53D5" w:rsidRDefault="00981339">
      <w:pPr>
        <w:pStyle w:val="BodyText"/>
        <w:spacing w:before="94" w:line="360" w:lineRule="auto"/>
        <w:ind w:right="355" w:firstLine="719"/>
        <w:jc w:val="both"/>
      </w:pPr>
      <w:r>
        <w:t>The court also agreed with the 1</w:t>
      </w:r>
      <w:r>
        <w:rPr>
          <w:vertAlign w:val="superscript"/>
        </w:rPr>
        <w:t>st</w:t>
      </w:r>
      <w:r>
        <w:t xml:space="preserve"> to 10</w:t>
      </w:r>
      <w:r>
        <w:rPr>
          <w:vertAlign w:val="superscript"/>
        </w:rPr>
        <w:t>th</w:t>
      </w:r>
      <w:r>
        <w:t xml:space="preserve"> Respondents position that the Arbitrator had presented an inconsistent position by in one breath upholding the termination as lawful whilst at the same time acknowledging that the retrenchment process was not strictly in terms of the law. The</w:t>
      </w:r>
      <w:r>
        <w:rPr>
          <w:spacing w:val="-12"/>
        </w:rPr>
        <w:t xml:space="preserve"> </w:t>
      </w:r>
      <w:r>
        <w:t>court’s</w:t>
      </w:r>
      <w:r>
        <w:rPr>
          <w:spacing w:val="-12"/>
        </w:rPr>
        <w:t xml:space="preserve"> </w:t>
      </w:r>
      <w:r>
        <w:t>view</w:t>
      </w:r>
      <w:r>
        <w:rPr>
          <w:spacing w:val="-12"/>
        </w:rPr>
        <w:t xml:space="preserve"> </w:t>
      </w:r>
      <w:r>
        <w:t>was</w:t>
      </w:r>
      <w:r>
        <w:rPr>
          <w:spacing w:val="-12"/>
        </w:rPr>
        <w:t xml:space="preserve"> </w:t>
      </w:r>
      <w:r>
        <w:t>that</w:t>
      </w:r>
      <w:r>
        <w:rPr>
          <w:spacing w:val="-10"/>
        </w:rPr>
        <w:t xml:space="preserve"> </w:t>
      </w:r>
      <w:r>
        <w:t>the</w:t>
      </w:r>
      <w:r>
        <w:rPr>
          <w:spacing w:val="-12"/>
        </w:rPr>
        <w:t xml:space="preserve"> </w:t>
      </w:r>
      <w:r>
        <w:t>purported</w:t>
      </w:r>
      <w:r>
        <w:rPr>
          <w:spacing w:val="-12"/>
        </w:rPr>
        <w:t xml:space="preserve"> </w:t>
      </w:r>
      <w:r>
        <w:t>termination</w:t>
      </w:r>
      <w:r>
        <w:rPr>
          <w:spacing w:val="-12"/>
        </w:rPr>
        <w:t xml:space="preserve"> </w:t>
      </w:r>
      <w:r>
        <w:t>agreement</w:t>
      </w:r>
      <w:r>
        <w:rPr>
          <w:spacing w:val="-12"/>
        </w:rPr>
        <w:t xml:space="preserve"> </w:t>
      </w:r>
      <w:r>
        <w:t>being</w:t>
      </w:r>
      <w:r>
        <w:rPr>
          <w:spacing w:val="-11"/>
        </w:rPr>
        <w:t xml:space="preserve"> </w:t>
      </w:r>
      <w:r>
        <w:t>clearly</w:t>
      </w:r>
      <w:r>
        <w:rPr>
          <w:spacing w:val="-13"/>
        </w:rPr>
        <w:t xml:space="preserve"> </w:t>
      </w:r>
      <w:r>
        <w:t>tainted</w:t>
      </w:r>
      <w:r>
        <w:rPr>
          <w:spacing w:val="-12"/>
        </w:rPr>
        <w:t xml:space="preserve"> </w:t>
      </w:r>
      <w:r>
        <w:t>with</w:t>
      </w:r>
      <w:r>
        <w:rPr>
          <w:spacing w:val="-12"/>
        </w:rPr>
        <w:t xml:space="preserve"> </w:t>
      </w:r>
      <w:r>
        <w:t>illegality it could not make for a valid retrenchment process. It was on this basis the court concluded that there</w:t>
      </w:r>
      <w:r>
        <w:rPr>
          <w:spacing w:val="-1"/>
        </w:rPr>
        <w:t xml:space="preserve"> </w:t>
      </w:r>
      <w:r>
        <w:t>had been an unlawful termination.</w:t>
      </w:r>
      <w:r>
        <w:rPr>
          <w:spacing w:val="-5"/>
        </w:rPr>
        <w:t xml:space="preserve"> </w:t>
      </w:r>
      <w:r>
        <w:t>The</w:t>
      </w:r>
      <w:r>
        <w:rPr>
          <w:spacing w:val="-1"/>
        </w:rPr>
        <w:t xml:space="preserve"> </w:t>
      </w:r>
      <w:r>
        <w:t>court</w:t>
      </w:r>
      <w:r>
        <w:rPr>
          <w:spacing w:val="-1"/>
        </w:rPr>
        <w:t xml:space="preserve"> </w:t>
      </w:r>
      <w:r>
        <w:t>directed</w:t>
      </w:r>
      <w:r>
        <w:rPr>
          <w:spacing w:val="-1"/>
        </w:rPr>
        <w:t xml:space="preserve"> </w:t>
      </w:r>
      <w:r>
        <w:t>the</w:t>
      </w:r>
      <w:r>
        <w:rPr>
          <w:spacing w:val="-1"/>
        </w:rPr>
        <w:t xml:space="preserve"> </w:t>
      </w:r>
      <w:r>
        <w:t>setting asi</w:t>
      </w:r>
      <w:r>
        <w:t>de of the arbitral award, reinstatement of the 1</w:t>
      </w:r>
      <w:r>
        <w:rPr>
          <w:vertAlign w:val="superscript"/>
        </w:rPr>
        <w:t>st</w:t>
      </w:r>
      <w:r>
        <w:t xml:space="preserve"> to 10</w:t>
      </w:r>
      <w:r>
        <w:rPr>
          <w:vertAlign w:val="superscript"/>
        </w:rPr>
        <w:t>th</w:t>
      </w:r>
      <w:r>
        <w:t xml:space="preserve"> Respondents or in the alternative payment of damages in lieu of </w:t>
      </w:r>
      <w:r>
        <w:rPr>
          <w:spacing w:val="-2"/>
        </w:rPr>
        <w:t>reinstatement.</w:t>
      </w:r>
    </w:p>
    <w:p w14:paraId="09204F72" w14:textId="77777777" w:rsidR="00FD53D5" w:rsidRDefault="00981339">
      <w:pPr>
        <w:pStyle w:val="Heading1"/>
        <w:spacing w:before="167"/>
      </w:pPr>
      <w:r>
        <w:t>WHETHER</w:t>
      </w:r>
      <w:r>
        <w:rPr>
          <w:spacing w:val="-10"/>
        </w:rPr>
        <w:t xml:space="preserve"> </w:t>
      </w:r>
      <w:r>
        <w:t>THE</w:t>
      </w:r>
      <w:r>
        <w:rPr>
          <w:spacing w:val="-2"/>
        </w:rPr>
        <w:t xml:space="preserve"> </w:t>
      </w:r>
      <w:r>
        <w:t>INTENDED</w:t>
      </w:r>
      <w:r>
        <w:rPr>
          <w:spacing w:val="-3"/>
        </w:rPr>
        <w:t xml:space="preserve"> </w:t>
      </w:r>
      <w:r>
        <w:t>NOTICE</w:t>
      </w:r>
      <w:r>
        <w:rPr>
          <w:spacing w:val="-2"/>
        </w:rPr>
        <w:t xml:space="preserve"> </w:t>
      </w:r>
      <w:r>
        <w:t>OF</w:t>
      </w:r>
      <w:r>
        <w:rPr>
          <w:spacing w:val="-25"/>
        </w:rPr>
        <w:t xml:space="preserve"> </w:t>
      </w:r>
      <w:r>
        <w:t>APPEAL</w:t>
      </w:r>
      <w:r>
        <w:rPr>
          <w:spacing w:val="-14"/>
        </w:rPr>
        <w:t xml:space="preserve"> </w:t>
      </w:r>
      <w:r>
        <w:t>RAISES</w:t>
      </w:r>
      <w:r>
        <w:rPr>
          <w:spacing w:val="-2"/>
        </w:rPr>
        <w:t xml:space="preserve"> </w:t>
      </w:r>
      <w:r>
        <w:t>QUESTIONS</w:t>
      </w:r>
      <w:r>
        <w:rPr>
          <w:spacing w:val="-2"/>
        </w:rPr>
        <w:t xml:space="preserve"> </w:t>
      </w:r>
      <w:r>
        <w:t>OF</w:t>
      </w:r>
      <w:r>
        <w:rPr>
          <w:spacing w:val="-13"/>
        </w:rPr>
        <w:t xml:space="preserve"> </w:t>
      </w:r>
      <w:r>
        <w:rPr>
          <w:spacing w:val="-5"/>
        </w:rPr>
        <w:t>LAW</w:t>
      </w:r>
    </w:p>
    <w:p w14:paraId="37947645" w14:textId="77777777" w:rsidR="00FD53D5" w:rsidRDefault="00FD53D5">
      <w:pPr>
        <w:pStyle w:val="BodyText"/>
        <w:spacing w:before="17"/>
        <w:rPr>
          <w:b/>
        </w:rPr>
      </w:pPr>
    </w:p>
    <w:p w14:paraId="558A1533" w14:textId="77777777" w:rsidR="00FD53D5" w:rsidRDefault="00981339">
      <w:pPr>
        <w:spacing w:line="360" w:lineRule="auto"/>
        <w:ind w:right="354" w:firstLine="719"/>
        <w:jc w:val="both"/>
        <w:rPr>
          <w:b/>
          <w:sz w:val="24"/>
        </w:rPr>
      </w:pPr>
      <w:r>
        <w:rPr>
          <w:sz w:val="24"/>
        </w:rPr>
        <w:t>An appeal from this court to</w:t>
      </w:r>
      <w:r>
        <w:rPr>
          <w:spacing w:val="-1"/>
          <w:sz w:val="24"/>
        </w:rPr>
        <w:t xml:space="preserve"> </w:t>
      </w:r>
      <w:r>
        <w:rPr>
          <w:sz w:val="24"/>
        </w:rPr>
        <w:t>the Supreme court must be based on a question of law.</w:t>
      </w:r>
      <w:r>
        <w:rPr>
          <w:spacing w:val="-6"/>
          <w:sz w:val="24"/>
        </w:rPr>
        <w:t xml:space="preserve"> </w:t>
      </w:r>
      <w:r>
        <w:rPr>
          <w:sz w:val="24"/>
        </w:rPr>
        <w:t xml:space="preserve">What constituted a question of law has been discussed in a plethora of judgements including the celebrated case of </w:t>
      </w:r>
      <w:r>
        <w:rPr>
          <w:b/>
          <w:sz w:val="24"/>
        </w:rPr>
        <w:t>Muzuva vs United Bottlers (pvt) ltd 1994 (1) ZLR 217(S).</w:t>
      </w:r>
    </w:p>
    <w:p w14:paraId="2D5C2117" w14:textId="77777777" w:rsidR="00FD53D5" w:rsidRDefault="00981339">
      <w:pPr>
        <w:pStyle w:val="BodyText"/>
        <w:spacing w:before="159" w:line="360" w:lineRule="auto"/>
        <w:ind w:right="356" w:firstLine="719"/>
        <w:jc w:val="both"/>
      </w:pPr>
      <w:r>
        <w:t>The</w:t>
      </w:r>
      <w:r>
        <w:rPr>
          <w:spacing w:val="-2"/>
        </w:rPr>
        <w:t xml:space="preserve"> </w:t>
      </w:r>
      <w:r>
        <w:t>Applicant has raised several intended grounds of appeal. There is no doubt that the main issue is whether or not this court erred and misdirected itself in finding that there had been no waiver by the 1</w:t>
      </w:r>
      <w:r>
        <w:rPr>
          <w:vertAlign w:val="superscript"/>
        </w:rPr>
        <w:t>st</w:t>
      </w:r>
      <w:r>
        <w:t xml:space="preserve"> to 10</w:t>
      </w:r>
      <w:r>
        <w:rPr>
          <w:vertAlign w:val="superscript"/>
        </w:rPr>
        <w:t>th</w:t>
      </w:r>
      <w:r>
        <w:t xml:space="preserve"> Respondents of their right to challenge the retrenchment process undertaken</w:t>
      </w:r>
      <w:r>
        <w:rPr>
          <w:spacing w:val="-14"/>
        </w:rPr>
        <w:t xml:space="preserve"> </w:t>
      </w:r>
      <w:r>
        <w:t>to</w:t>
      </w:r>
      <w:r>
        <w:rPr>
          <w:spacing w:val="-8"/>
        </w:rPr>
        <w:t xml:space="preserve"> </w:t>
      </w:r>
      <w:r>
        <w:t>terminate</w:t>
      </w:r>
      <w:r>
        <w:rPr>
          <w:spacing w:val="-9"/>
        </w:rPr>
        <w:t xml:space="preserve"> </w:t>
      </w:r>
      <w:r>
        <w:t>their</w:t>
      </w:r>
      <w:r>
        <w:rPr>
          <w:spacing w:val="-9"/>
        </w:rPr>
        <w:t xml:space="preserve"> </w:t>
      </w:r>
      <w:r>
        <w:t>employment</w:t>
      </w:r>
      <w:r>
        <w:rPr>
          <w:spacing w:val="-8"/>
        </w:rPr>
        <w:t xml:space="preserve"> </w:t>
      </w:r>
      <w:r>
        <w:t>contracts.</w:t>
      </w:r>
      <w:r>
        <w:rPr>
          <w:spacing w:val="-11"/>
        </w:rPr>
        <w:t xml:space="preserve"> </w:t>
      </w:r>
      <w:r>
        <w:t>The</w:t>
      </w:r>
      <w:r>
        <w:rPr>
          <w:spacing w:val="-15"/>
        </w:rPr>
        <w:t xml:space="preserve"> </w:t>
      </w:r>
      <w:r>
        <w:t>Applicant</w:t>
      </w:r>
      <w:r>
        <w:rPr>
          <w:spacing w:val="-8"/>
        </w:rPr>
        <w:t xml:space="preserve"> </w:t>
      </w:r>
      <w:r>
        <w:t>has</w:t>
      </w:r>
      <w:r>
        <w:rPr>
          <w:spacing w:val="-8"/>
        </w:rPr>
        <w:t xml:space="preserve"> </w:t>
      </w:r>
      <w:r>
        <w:t>submitted</w:t>
      </w:r>
      <w:r>
        <w:rPr>
          <w:spacing w:val="-8"/>
        </w:rPr>
        <w:t xml:space="preserve"> </w:t>
      </w:r>
      <w:r>
        <w:t>that</w:t>
      </w:r>
      <w:r>
        <w:rPr>
          <w:spacing w:val="-8"/>
        </w:rPr>
        <w:t xml:space="preserve"> </w:t>
      </w:r>
      <w:r>
        <w:t>it</w:t>
      </w:r>
      <w:r>
        <w:rPr>
          <w:spacing w:val="-8"/>
        </w:rPr>
        <w:t xml:space="preserve"> </w:t>
      </w:r>
      <w:r>
        <w:t>wants</w:t>
      </w:r>
      <w:r>
        <w:rPr>
          <w:spacing w:val="-8"/>
        </w:rPr>
        <w:t xml:space="preserve"> </w:t>
      </w:r>
      <w:r>
        <w:t>the Supreme Court to determine on the issue of waiver. The issue of what constitutes waiver has already</w:t>
      </w:r>
      <w:r>
        <w:rPr>
          <w:spacing w:val="-15"/>
        </w:rPr>
        <w:t xml:space="preserve"> </w:t>
      </w:r>
      <w:r>
        <w:t>been</w:t>
      </w:r>
      <w:r>
        <w:rPr>
          <w:spacing w:val="-15"/>
        </w:rPr>
        <w:t xml:space="preserve"> </w:t>
      </w:r>
      <w:r>
        <w:t>determined</w:t>
      </w:r>
      <w:r>
        <w:rPr>
          <w:spacing w:val="-15"/>
        </w:rPr>
        <w:t xml:space="preserve"> </w:t>
      </w:r>
      <w:r>
        <w:t>by</w:t>
      </w:r>
      <w:r>
        <w:rPr>
          <w:spacing w:val="-15"/>
        </w:rPr>
        <w:t xml:space="preserve"> </w:t>
      </w:r>
      <w:r>
        <w:t>the</w:t>
      </w:r>
      <w:r>
        <w:rPr>
          <w:spacing w:val="-15"/>
        </w:rPr>
        <w:t xml:space="preserve"> </w:t>
      </w:r>
      <w:r>
        <w:t>Supreme</w:t>
      </w:r>
      <w:r>
        <w:rPr>
          <w:spacing w:val="-15"/>
        </w:rPr>
        <w:t xml:space="preserve"> </w:t>
      </w:r>
      <w:r>
        <w:t>Cour</w:t>
      </w:r>
      <w:r>
        <w:t>t</w:t>
      </w:r>
      <w:r>
        <w:rPr>
          <w:spacing w:val="-15"/>
        </w:rPr>
        <w:t xml:space="preserve"> </w:t>
      </w:r>
      <w:r>
        <w:t>in</w:t>
      </w:r>
      <w:r>
        <w:rPr>
          <w:spacing w:val="-15"/>
        </w:rPr>
        <w:t xml:space="preserve"> </w:t>
      </w:r>
      <w:r>
        <w:t>several</w:t>
      </w:r>
      <w:r>
        <w:rPr>
          <w:spacing w:val="-13"/>
        </w:rPr>
        <w:t xml:space="preserve"> </w:t>
      </w:r>
      <w:r>
        <w:t>authorities.</w:t>
      </w:r>
      <w:r>
        <w:rPr>
          <w:spacing w:val="-15"/>
        </w:rPr>
        <w:t xml:space="preserve"> </w:t>
      </w:r>
      <w:r>
        <w:t>What</w:t>
      </w:r>
      <w:r>
        <w:rPr>
          <w:spacing w:val="-8"/>
        </w:rPr>
        <w:t xml:space="preserve"> </w:t>
      </w:r>
      <w:r>
        <w:t>I</w:t>
      </w:r>
      <w:r>
        <w:rPr>
          <w:spacing w:val="-15"/>
        </w:rPr>
        <w:t xml:space="preserve"> </w:t>
      </w:r>
      <w:r>
        <w:t>believe</w:t>
      </w:r>
      <w:r>
        <w:rPr>
          <w:spacing w:val="-15"/>
        </w:rPr>
        <w:t xml:space="preserve"> </w:t>
      </w:r>
      <w:r>
        <w:t>to</w:t>
      </w:r>
      <w:r>
        <w:rPr>
          <w:spacing w:val="-14"/>
        </w:rPr>
        <w:t xml:space="preserve"> </w:t>
      </w:r>
      <w:r>
        <w:t>be</w:t>
      </w:r>
      <w:r>
        <w:rPr>
          <w:spacing w:val="-15"/>
        </w:rPr>
        <w:t xml:space="preserve"> </w:t>
      </w:r>
      <w:r>
        <w:t>the</w:t>
      </w:r>
      <w:r>
        <w:rPr>
          <w:spacing w:val="-15"/>
        </w:rPr>
        <w:t xml:space="preserve"> </w:t>
      </w:r>
      <w:r>
        <w:t>issue that the Supreme Court ought to address however is whether there is a valid waiver of rights in circumstances</w:t>
      </w:r>
      <w:r>
        <w:rPr>
          <w:spacing w:val="-7"/>
        </w:rPr>
        <w:t xml:space="preserve"> </w:t>
      </w:r>
      <w:r>
        <w:t>where</w:t>
      </w:r>
      <w:r>
        <w:rPr>
          <w:spacing w:val="-9"/>
        </w:rPr>
        <w:t xml:space="preserve"> </w:t>
      </w:r>
      <w:r>
        <w:t>the</w:t>
      </w:r>
      <w:r>
        <w:rPr>
          <w:spacing w:val="-5"/>
        </w:rPr>
        <w:t xml:space="preserve"> </w:t>
      </w:r>
      <w:r>
        <w:t>employer</w:t>
      </w:r>
      <w:r>
        <w:rPr>
          <w:spacing w:val="-7"/>
        </w:rPr>
        <w:t xml:space="preserve"> </w:t>
      </w:r>
      <w:r>
        <w:t>party</w:t>
      </w:r>
      <w:r>
        <w:rPr>
          <w:spacing w:val="-9"/>
        </w:rPr>
        <w:t xml:space="preserve"> </w:t>
      </w:r>
      <w:r>
        <w:t>actions</w:t>
      </w:r>
      <w:r>
        <w:rPr>
          <w:spacing w:val="-7"/>
        </w:rPr>
        <w:t xml:space="preserve"> </w:t>
      </w:r>
      <w:r>
        <w:t>are</w:t>
      </w:r>
      <w:r>
        <w:rPr>
          <w:spacing w:val="-8"/>
        </w:rPr>
        <w:t xml:space="preserve"> </w:t>
      </w:r>
      <w:r>
        <w:t>designed</w:t>
      </w:r>
      <w:r>
        <w:rPr>
          <w:spacing w:val="-7"/>
        </w:rPr>
        <w:t xml:space="preserve"> </w:t>
      </w:r>
      <w:r>
        <w:t>to</w:t>
      </w:r>
      <w:r>
        <w:rPr>
          <w:spacing w:val="-7"/>
        </w:rPr>
        <w:t xml:space="preserve"> </w:t>
      </w:r>
      <w:r>
        <w:t>undermine</w:t>
      </w:r>
      <w:r>
        <w:rPr>
          <w:spacing w:val="-6"/>
        </w:rPr>
        <w:t xml:space="preserve"> </w:t>
      </w:r>
      <w:r>
        <w:t>clear</w:t>
      </w:r>
      <w:r>
        <w:rPr>
          <w:spacing w:val="-8"/>
        </w:rPr>
        <w:t xml:space="preserve"> </w:t>
      </w:r>
      <w:r>
        <w:t>provisions</w:t>
      </w:r>
      <w:r>
        <w:rPr>
          <w:spacing w:val="-7"/>
        </w:rPr>
        <w:t xml:space="preserve"> </w:t>
      </w:r>
      <w:r>
        <w:t>of</w:t>
      </w:r>
      <w:r>
        <w:rPr>
          <w:spacing w:val="-8"/>
        </w:rPr>
        <w:t xml:space="preserve"> </w:t>
      </w:r>
      <w:r>
        <w:t>the law.</w:t>
      </w:r>
      <w:r>
        <w:rPr>
          <w:spacing w:val="-7"/>
        </w:rPr>
        <w:t xml:space="preserve"> </w:t>
      </w:r>
      <w:r>
        <w:t>Is</w:t>
      </w:r>
      <w:r>
        <w:rPr>
          <w:spacing w:val="-7"/>
        </w:rPr>
        <w:t xml:space="preserve"> </w:t>
      </w:r>
      <w:r>
        <w:t>termination</w:t>
      </w:r>
      <w:r>
        <w:rPr>
          <w:spacing w:val="-8"/>
        </w:rPr>
        <w:t xml:space="preserve"> </w:t>
      </w:r>
      <w:r>
        <w:t>in</w:t>
      </w:r>
      <w:r>
        <w:rPr>
          <w:spacing w:val="-9"/>
        </w:rPr>
        <w:t xml:space="preserve"> </w:t>
      </w:r>
      <w:r>
        <w:t>such</w:t>
      </w:r>
      <w:r>
        <w:rPr>
          <w:spacing w:val="-8"/>
        </w:rPr>
        <w:t xml:space="preserve"> </w:t>
      </w:r>
      <w:r>
        <w:t>circumstances</w:t>
      </w:r>
      <w:r>
        <w:rPr>
          <w:spacing w:val="-9"/>
        </w:rPr>
        <w:t xml:space="preserve"> </w:t>
      </w:r>
      <w:r>
        <w:t>lawful?</w:t>
      </w:r>
      <w:r>
        <w:rPr>
          <w:spacing w:val="-9"/>
        </w:rPr>
        <w:t xml:space="preserve"> </w:t>
      </w:r>
      <w:r>
        <w:t>There</w:t>
      </w:r>
      <w:r>
        <w:rPr>
          <w:spacing w:val="-10"/>
        </w:rPr>
        <w:t xml:space="preserve"> </w:t>
      </w:r>
      <w:r>
        <w:t>is</w:t>
      </w:r>
      <w:r>
        <w:rPr>
          <w:spacing w:val="-6"/>
        </w:rPr>
        <w:t xml:space="preserve"> </w:t>
      </w:r>
      <w:r>
        <w:t>no</w:t>
      </w:r>
      <w:r>
        <w:rPr>
          <w:spacing w:val="-8"/>
        </w:rPr>
        <w:t xml:space="preserve"> </w:t>
      </w:r>
      <w:r>
        <w:t>doubt</w:t>
      </w:r>
      <w:r>
        <w:rPr>
          <w:spacing w:val="-9"/>
        </w:rPr>
        <w:t xml:space="preserve"> </w:t>
      </w:r>
      <w:r>
        <w:t>the</w:t>
      </w:r>
      <w:r>
        <w:rPr>
          <w:spacing w:val="-7"/>
        </w:rPr>
        <w:t xml:space="preserve"> </w:t>
      </w:r>
      <w:r>
        <w:t>first</w:t>
      </w:r>
      <w:r>
        <w:rPr>
          <w:spacing w:val="-8"/>
        </w:rPr>
        <w:t xml:space="preserve"> </w:t>
      </w:r>
      <w:r>
        <w:t>intended</w:t>
      </w:r>
      <w:r>
        <w:rPr>
          <w:spacing w:val="-7"/>
        </w:rPr>
        <w:t xml:space="preserve"> </w:t>
      </w:r>
      <w:r>
        <w:t>ground</w:t>
      </w:r>
      <w:r>
        <w:rPr>
          <w:spacing w:val="-8"/>
        </w:rPr>
        <w:t xml:space="preserve"> </w:t>
      </w:r>
      <w:r>
        <w:t>is</w:t>
      </w:r>
      <w:r>
        <w:rPr>
          <w:spacing w:val="-9"/>
        </w:rPr>
        <w:t xml:space="preserve"> </w:t>
      </w:r>
      <w:r>
        <w:t>on a point of law.</w:t>
      </w:r>
    </w:p>
    <w:p w14:paraId="426E47D9" w14:textId="77777777" w:rsidR="00FD53D5" w:rsidRDefault="00981339">
      <w:pPr>
        <w:pStyle w:val="BodyText"/>
        <w:spacing w:before="160" w:line="360" w:lineRule="auto"/>
        <w:ind w:right="356" w:firstLine="719"/>
        <w:jc w:val="both"/>
      </w:pPr>
      <w:r>
        <w:t>Under the intended 2</w:t>
      </w:r>
      <w:r>
        <w:rPr>
          <w:vertAlign w:val="superscript"/>
        </w:rPr>
        <w:t>nd</w:t>
      </w:r>
      <w:r>
        <w:t xml:space="preserve"> ground of appeal, the applicant in tends to attack this court’s judgment</w:t>
      </w:r>
      <w:r>
        <w:rPr>
          <w:spacing w:val="-1"/>
        </w:rPr>
        <w:t xml:space="preserve"> </w:t>
      </w:r>
      <w:r>
        <w:t>on</w:t>
      </w:r>
      <w:r>
        <w:rPr>
          <w:spacing w:val="-1"/>
        </w:rPr>
        <w:t xml:space="preserve"> </w:t>
      </w:r>
      <w:r>
        <w:t>the</w:t>
      </w:r>
      <w:r>
        <w:rPr>
          <w:spacing w:val="-2"/>
        </w:rPr>
        <w:t xml:space="preserve"> </w:t>
      </w:r>
      <w:r>
        <w:t>basis</w:t>
      </w:r>
      <w:r>
        <w:rPr>
          <w:spacing w:val="-1"/>
        </w:rPr>
        <w:t xml:space="preserve"> </w:t>
      </w:r>
      <w:r>
        <w:t>that</w:t>
      </w:r>
      <w:r>
        <w:rPr>
          <w:spacing w:val="-1"/>
        </w:rPr>
        <w:t xml:space="preserve"> </w:t>
      </w:r>
      <w:r>
        <w:t>the</w:t>
      </w:r>
      <w:r>
        <w:rPr>
          <w:spacing w:val="-2"/>
        </w:rPr>
        <w:t xml:space="preserve"> </w:t>
      </w:r>
      <w:r>
        <w:t>court</w:t>
      </w:r>
      <w:r>
        <w:rPr>
          <w:spacing w:val="-2"/>
        </w:rPr>
        <w:t xml:space="preserve"> </w:t>
      </w:r>
      <w:r>
        <w:t>failed</w:t>
      </w:r>
      <w:r>
        <w:rPr>
          <w:spacing w:val="-1"/>
        </w:rPr>
        <w:t xml:space="preserve"> </w:t>
      </w:r>
      <w:r>
        <w:t>to</w:t>
      </w:r>
      <w:r>
        <w:rPr>
          <w:spacing w:val="-1"/>
        </w:rPr>
        <w:t xml:space="preserve"> </w:t>
      </w:r>
      <w:r>
        <w:t>find</w:t>
      </w:r>
      <w:r>
        <w:rPr>
          <w:spacing w:val="-2"/>
        </w:rPr>
        <w:t xml:space="preserve"> </w:t>
      </w:r>
      <w:r>
        <w:t>that</w:t>
      </w:r>
      <w:r>
        <w:rPr>
          <w:spacing w:val="-1"/>
        </w:rPr>
        <w:t xml:space="preserve"> </w:t>
      </w:r>
      <w:r>
        <w:t>the retrenchment</w:t>
      </w:r>
      <w:r>
        <w:rPr>
          <w:spacing w:val="-1"/>
        </w:rPr>
        <w:t xml:space="preserve"> </w:t>
      </w:r>
      <w:r>
        <w:t>package</w:t>
      </w:r>
      <w:r>
        <w:rPr>
          <w:spacing w:val="-2"/>
        </w:rPr>
        <w:t xml:space="preserve"> </w:t>
      </w:r>
      <w:r>
        <w:t>paid</w:t>
      </w:r>
      <w:r>
        <w:rPr>
          <w:spacing w:val="-1"/>
        </w:rPr>
        <w:t xml:space="preserve"> </w:t>
      </w:r>
      <w:r>
        <w:t>formed</w:t>
      </w:r>
      <w:r>
        <w:rPr>
          <w:spacing w:val="-2"/>
        </w:rPr>
        <w:t xml:space="preserve"> </w:t>
      </w:r>
      <w:r>
        <w:t>part of the damages in the event of the retrenchment process being set aside. The intended ground clearly</w:t>
      </w:r>
      <w:r>
        <w:rPr>
          <w:spacing w:val="-9"/>
        </w:rPr>
        <w:t xml:space="preserve"> </w:t>
      </w:r>
      <w:r>
        <w:t>does</w:t>
      </w:r>
      <w:r>
        <w:rPr>
          <w:spacing w:val="-4"/>
        </w:rPr>
        <w:t xml:space="preserve"> </w:t>
      </w:r>
      <w:r>
        <w:t>not</w:t>
      </w:r>
      <w:r>
        <w:rPr>
          <w:spacing w:val="-3"/>
        </w:rPr>
        <w:t xml:space="preserve"> </w:t>
      </w:r>
      <w:r>
        <w:t>raise</w:t>
      </w:r>
      <w:r>
        <w:rPr>
          <w:spacing w:val="-4"/>
        </w:rPr>
        <w:t xml:space="preserve"> </w:t>
      </w:r>
      <w:r>
        <w:t>a</w:t>
      </w:r>
      <w:r>
        <w:rPr>
          <w:spacing w:val="-5"/>
        </w:rPr>
        <w:t xml:space="preserve"> </w:t>
      </w:r>
      <w:r>
        <w:t>question</w:t>
      </w:r>
      <w:r>
        <w:rPr>
          <w:spacing w:val="-3"/>
        </w:rPr>
        <w:t xml:space="preserve"> </w:t>
      </w:r>
      <w:r>
        <w:t>of</w:t>
      </w:r>
      <w:r>
        <w:rPr>
          <w:spacing w:val="-5"/>
        </w:rPr>
        <w:t xml:space="preserve"> </w:t>
      </w:r>
      <w:r>
        <w:t>law</w:t>
      </w:r>
      <w:r>
        <w:rPr>
          <w:spacing w:val="-5"/>
        </w:rPr>
        <w:t xml:space="preserve"> </w:t>
      </w:r>
      <w:r>
        <w:t>and</w:t>
      </w:r>
      <w:r>
        <w:rPr>
          <w:spacing w:val="-4"/>
        </w:rPr>
        <w:t xml:space="preserve"> </w:t>
      </w:r>
      <w:r>
        <w:t>in</w:t>
      </w:r>
      <w:r>
        <w:rPr>
          <w:spacing w:val="-3"/>
        </w:rPr>
        <w:t xml:space="preserve"> </w:t>
      </w:r>
      <w:r>
        <w:t>any</w:t>
      </w:r>
      <w:r>
        <w:rPr>
          <w:spacing w:val="-6"/>
        </w:rPr>
        <w:t xml:space="preserve"> </w:t>
      </w:r>
      <w:r>
        <w:t>event</w:t>
      </w:r>
      <w:r>
        <w:rPr>
          <w:spacing w:val="-3"/>
        </w:rPr>
        <w:t xml:space="preserve"> </w:t>
      </w:r>
      <w:r>
        <w:t>it</w:t>
      </w:r>
      <w:r>
        <w:rPr>
          <w:spacing w:val="-3"/>
        </w:rPr>
        <w:t xml:space="preserve"> </w:t>
      </w:r>
      <w:r>
        <w:t>is</w:t>
      </w:r>
      <w:r>
        <w:rPr>
          <w:spacing w:val="-3"/>
        </w:rPr>
        <w:t xml:space="preserve"> </w:t>
      </w:r>
      <w:r>
        <w:t>referring</w:t>
      </w:r>
      <w:r>
        <w:rPr>
          <w:spacing w:val="-7"/>
        </w:rPr>
        <w:t xml:space="preserve"> </w:t>
      </w:r>
      <w:r>
        <w:t>to</w:t>
      </w:r>
      <w:r>
        <w:rPr>
          <w:spacing w:val="-3"/>
        </w:rPr>
        <w:t xml:space="preserve"> </w:t>
      </w:r>
      <w:r>
        <w:t>the</w:t>
      </w:r>
      <w:r>
        <w:rPr>
          <w:spacing w:val="-5"/>
        </w:rPr>
        <w:t xml:space="preserve"> </w:t>
      </w:r>
      <w:r>
        <w:t>issue</w:t>
      </w:r>
      <w:r>
        <w:rPr>
          <w:spacing w:val="-5"/>
        </w:rPr>
        <w:t xml:space="preserve"> </w:t>
      </w:r>
      <w:r>
        <w:t>of</w:t>
      </w:r>
      <w:r>
        <w:rPr>
          <w:spacing w:val="-5"/>
        </w:rPr>
        <w:t xml:space="preserve"> </w:t>
      </w:r>
      <w:r>
        <w:t>damages</w:t>
      </w:r>
      <w:r>
        <w:rPr>
          <w:spacing w:val="-4"/>
        </w:rPr>
        <w:t xml:space="preserve"> </w:t>
      </w:r>
      <w:r>
        <w:t>that were not pleaded to or even argued before this court.</w:t>
      </w:r>
    </w:p>
    <w:p w14:paraId="1BC7172B" w14:textId="77777777" w:rsidR="00FD53D5" w:rsidRDefault="00981339">
      <w:pPr>
        <w:pStyle w:val="Heading1"/>
        <w:spacing w:before="160"/>
        <w:rPr>
          <w:b w:val="0"/>
        </w:rPr>
      </w:pPr>
      <w:r>
        <w:t>WHETHER</w:t>
      </w:r>
      <w:r>
        <w:rPr>
          <w:spacing w:val="-12"/>
        </w:rPr>
        <w:t xml:space="preserve"> </w:t>
      </w:r>
      <w:r>
        <w:t>THE</w:t>
      </w:r>
      <w:r>
        <w:rPr>
          <w:spacing w:val="-15"/>
        </w:rPr>
        <w:t xml:space="preserve"> </w:t>
      </w:r>
      <w:r>
        <w:t>APPEAL</w:t>
      </w:r>
      <w:r>
        <w:rPr>
          <w:spacing w:val="-15"/>
        </w:rPr>
        <w:t xml:space="preserve"> </w:t>
      </w:r>
      <w:r>
        <w:t>HAS</w:t>
      </w:r>
      <w:r>
        <w:rPr>
          <w:spacing w:val="-2"/>
        </w:rPr>
        <w:t xml:space="preserve"> </w:t>
      </w:r>
      <w:r>
        <w:t>PROSPECTS</w:t>
      </w:r>
      <w:r>
        <w:rPr>
          <w:spacing w:val="-3"/>
        </w:rPr>
        <w:t xml:space="preserve"> </w:t>
      </w:r>
      <w:r>
        <w:t>OF</w:t>
      </w:r>
      <w:r>
        <w:rPr>
          <w:spacing w:val="-13"/>
        </w:rPr>
        <w:t xml:space="preserve"> </w:t>
      </w:r>
      <w:r>
        <w:rPr>
          <w:spacing w:val="-2"/>
        </w:rPr>
        <w:t>SUCCESS</w:t>
      </w:r>
      <w:r>
        <w:rPr>
          <w:b w:val="0"/>
          <w:spacing w:val="-2"/>
        </w:rPr>
        <w:t>.</w:t>
      </w:r>
    </w:p>
    <w:p w14:paraId="3FD07D1A" w14:textId="77777777" w:rsidR="00FD53D5" w:rsidRDefault="00FD53D5">
      <w:pPr>
        <w:pStyle w:val="Heading1"/>
        <w:rPr>
          <w:b w:val="0"/>
        </w:rPr>
        <w:sectPr w:rsidR="00FD53D5">
          <w:pgSz w:w="12240" w:h="15840"/>
          <w:pgMar w:top="1340" w:right="1080" w:bottom="280" w:left="1440" w:header="720" w:footer="720" w:gutter="0"/>
          <w:cols w:space="720"/>
        </w:sectPr>
      </w:pPr>
    </w:p>
    <w:p w14:paraId="3C5C15ED" w14:textId="77777777" w:rsidR="00FD53D5" w:rsidRDefault="00981339">
      <w:pPr>
        <w:pStyle w:val="BodyText"/>
        <w:spacing w:before="74" w:line="360" w:lineRule="auto"/>
        <w:ind w:right="479" w:firstLine="719"/>
      </w:pPr>
      <w:r>
        <w:t>To</w:t>
      </w:r>
      <w:r>
        <w:rPr>
          <w:spacing w:val="-7"/>
        </w:rPr>
        <w:t xml:space="preserve"> </w:t>
      </w:r>
      <w:r>
        <w:t>the</w:t>
      </w:r>
      <w:r>
        <w:rPr>
          <w:spacing w:val="-4"/>
        </w:rPr>
        <w:t xml:space="preserve"> </w:t>
      </w:r>
      <w:r>
        <w:t>extent</w:t>
      </w:r>
      <w:r>
        <w:rPr>
          <w:spacing w:val="-4"/>
        </w:rPr>
        <w:t xml:space="preserve"> </w:t>
      </w:r>
      <w:r>
        <w:t>that</w:t>
      </w:r>
      <w:r>
        <w:rPr>
          <w:spacing w:val="-2"/>
        </w:rPr>
        <w:t xml:space="preserve"> </w:t>
      </w:r>
      <w:r>
        <w:t>I</w:t>
      </w:r>
      <w:r>
        <w:rPr>
          <w:spacing w:val="-10"/>
        </w:rPr>
        <w:t xml:space="preserve"> </w:t>
      </w:r>
      <w:r>
        <w:t>believe</w:t>
      </w:r>
      <w:r>
        <w:rPr>
          <w:spacing w:val="-5"/>
        </w:rPr>
        <w:t xml:space="preserve"> </w:t>
      </w:r>
      <w:r>
        <w:t>the</w:t>
      </w:r>
      <w:r>
        <w:rPr>
          <w:spacing w:val="-15"/>
        </w:rPr>
        <w:t xml:space="preserve"> </w:t>
      </w:r>
      <w:r>
        <w:t>Applicant</w:t>
      </w:r>
      <w:r>
        <w:rPr>
          <w:spacing w:val="-4"/>
        </w:rPr>
        <w:t xml:space="preserve"> </w:t>
      </w:r>
      <w:r>
        <w:t>has</w:t>
      </w:r>
      <w:r>
        <w:rPr>
          <w:spacing w:val="-5"/>
        </w:rPr>
        <w:t xml:space="preserve"> </w:t>
      </w:r>
      <w:r>
        <w:t>raised</w:t>
      </w:r>
      <w:r>
        <w:rPr>
          <w:spacing w:val="-4"/>
        </w:rPr>
        <w:t xml:space="preserve"> </w:t>
      </w:r>
      <w:r>
        <w:t>an</w:t>
      </w:r>
      <w:r>
        <w:rPr>
          <w:spacing w:val="-4"/>
        </w:rPr>
        <w:t xml:space="preserve"> </w:t>
      </w:r>
      <w:r>
        <w:t>arguable</w:t>
      </w:r>
      <w:r>
        <w:rPr>
          <w:spacing w:val="-4"/>
        </w:rPr>
        <w:t xml:space="preserve"> </w:t>
      </w:r>
      <w:r>
        <w:t>point</w:t>
      </w:r>
      <w:r>
        <w:rPr>
          <w:spacing w:val="-4"/>
        </w:rPr>
        <w:t xml:space="preserve"> </w:t>
      </w:r>
      <w:r>
        <w:t>under</w:t>
      </w:r>
      <w:r>
        <w:rPr>
          <w:spacing w:val="-4"/>
        </w:rPr>
        <w:t xml:space="preserve"> </w:t>
      </w:r>
      <w:r>
        <w:t>the</w:t>
      </w:r>
      <w:r>
        <w:rPr>
          <w:spacing w:val="-4"/>
        </w:rPr>
        <w:t xml:space="preserve"> </w:t>
      </w:r>
      <w:r>
        <w:t>first intended ground, the intended appeal therefore carries reasonable prospects of success.</w:t>
      </w:r>
    </w:p>
    <w:p w14:paraId="33C209E1" w14:textId="77777777" w:rsidR="00FD53D5" w:rsidRDefault="00981339">
      <w:pPr>
        <w:pStyle w:val="Heading1"/>
        <w:spacing w:before="166"/>
      </w:pPr>
      <w:r>
        <w:rPr>
          <w:spacing w:val="-2"/>
        </w:rPr>
        <w:t>DISPOSITION</w:t>
      </w:r>
    </w:p>
    <w:p w14:paraId="3601BBFB" w14:textId="77777777" w:rsidR="00FD53D5" w:rsidRDefault="00FD53D5">
      <w:pPr>
        <w:pStyle w:val="BodyText"/>
        <w:spacing w:before="17"/>
        <w:rPr>
          <w:b/>
        </w:rPr>
      </w:pPr>
    </w:p>
    <w:p w14:paraId="7B954B58" w14:textId="77777777" w:rsidR="00FD53D5" w:rsidRDefault="00981339">
      <w:pPr>
        <w:pStyle w:val="BodyText"/>
        <w:spacing w:line="360" w:lineRule="auto"/>
        <w:ind w:right="479"/>
      </w:pPr>
      <w:r>
        <w:t>It</w:t>
      </w:r>
      <w:r>
        <w:rPr>
          <w:spacing w:val="-3"/>
        </w:rPr>
        <w:t xml:space="preserve"> </w:t>
      </w:r>
      <w:r>
        <w:t>is</w:t>
      </w:r>
      <w:r>
        <w:rPr>
          <w:spacing w:val="-4"/>
        </w:rPr>
        <w:t xml:space="preserve"> </w:t>
      </w:r>
      <w:r>
        <w:t>the</w:t>
      </w:r>
      <w:r>
        <w:rPr>
          <w:spacing w:val="-4"/>
        </w:rPr>
        <w:t xml:space="preserve"> </w:t>
      </w:r>
      <w:r>
        <w:t>court’s</w:t>
      </w:r>
      <w:r>
        <w:rPr>
          <w:spacing w:val="-4"/>
        </w:rPr>
        <w:t xml:space="preserve"> </w:t>
      </w:r>
      <w:r>
        <w:t>finding</w:t>
      </w:r>
      <w:r>
        <w:rPr>
          <w:spacing w:val="-5"/>
        </w:rPr>
        <w:t xml:space="preserve"> </w:t>
      </w:r>
      <w:r>
        <w:t>that</w:t>
      </w:r>
      <w:r>
        <w:rPr>
          <w:spacing w:val="-3"/>
        </w:rPr>
        <w:t xml:space="preserve"> </w:t>
      </w:r>
      <w:r>
        <w:t>there</w:t>
      </w:r>
      <w:r>
        <w:rPr>
          <w:spacing w:val="-4"/>
        </w:rPr>
        <w:t xml:space="preserve"> </w:t>
      </w:r>
      <w:r>
        <w:t>is</w:t>
      </w:r>
      <w:r>
        <w:rPr>
          <w:spacing w:val="-4"/>
        </w:rPr>
        <w:t xml:space="preserve"> </w:t>
      </w:r>
      <w:r>
        <w:t>merit</w:t>
      </w:r>
      <w:r>
        <w:rPr>
          <w:spacing w:val="-3"/>
        </w:rPr>
        <w:t xml:space="preserve"> </w:t>
      </w:r>
      <w:r>
        <w:t>in</w:t>
      </w:r>
      <w:r>
        <w:rPr>
          <w:spacing w:val="-3"/>
        </w:rPr>
        <w:t xml:space="preserve"> </w:t>
      </w:r>
      <w:r>
        <w:t>the</w:t>
      </w:r>
      <w:r>
        <w:rPr>
          <w:spacing w:val="-3"/>
        </w:rPr>
        <w:t xml:space="preserve"> </w:t>
      </w:r>
      <w:r>
        <w:t>application</w:t>
      </w:r>
      <w:r>
        <w:rPr>
          <w:spacing w:val="-3"/>
        </w:rPr>
        <w:t xml:space="preserve"> </w:t>
      </w:r>
      <w:r>
        <w:t>for</w:t>
      </w:r>
      <w:r>
        <w:rPr>
          <w:spacing w:val="-3"/>
        </w:rPr>
        <w:t xml:space="preserve"> </w:t>
      </w:r>
      <w:r>
        <w:t>leave</w:t>
      </w:r>
      <w:r>
        <w:rPr>
          <w:spacing w:val="-2"/>
        </w:rPr>
        <w:t xml:space="preserve"> </w:t>
      </w:r>
      <w:r>
        <w:t>to</w:t>
      </w:r>
      <w:r>
        <w:rPr>
          <w:spacing w:val="-3"/>
        </w:rPr>
        <w:t xml:space="preserve"> </w:t>
      </w:r>
      <w:r>
        <w:t>appeal.</w:t>
      </w:r>
      <w:r>
        <w:rPr>
          <w:spacing w:val="-7"/>
        </w:rPr>
        <w:t xml:space="preserve"> </w:t>
      </w:r>
      <w:r>
        <w:t>The</w:t>
      </w:r>
      <w:r>
        <w:rPr>
          <w:spacing w:val="-12"/>
        </w:rPr>
        <w:t xml:space="preserve"> </w:t>
      </w:r>
      <w:r>
        <w:t>Applicant has made a good case for the relief as prayed.</w:t>
      </w:r>
    </w:p>
    <w:p w14:paraId="297873E5" w14:textId="77777777" w:rsidR="00FD53D5" w:rsidRDefault="00981339">
      <w:pPr>
        <w:pStyle w:val="BodyText"/>
        <w:spacing w:before="158"/>
      </w:pPr>
      <w:r>
        <w:t>In</w:t>
      </w:r>
      <w:r>
        <w:rPr>
          <w:spacing w:val="-3"/>
        </w:rPr>
        <w:t xml:space="preserve"> </w:t>
      </w:r>
      <w:r>
        <w:t>the result it</w:t>
      </w:r>
      <w:r>
        <w:rPr>
          <w:spacing w:val="-1"/>
        </w:rPr>
        <w:t xml:space="preserve"> </w:t>
      </w:r>
      <w:r>
        <w:t>be</w:t>
      </w:r>
      <w:r>
        <w:rPr>
          <w:spacing w:val="-2"/>
        </w:rPr>
        <w:t xml:space="preserve"> </w:t>
      </w:r>
      <w:r>
        <w:t>and is</w:t>
      </w:r>
      <w:r>
        <w:rPr>
          <w:spacing w:val="-1"/>
        </w:rPr>
        <w:t xml:space="preserve"> </w:t>
      </w:r>
      <w:r>
        <w:t>hereby</w:t>
      </w:r>
      <w:r>
        <w:rPr>
          <w:spacing w:val="-6"/>
        </w:rPr>
        <w:t xml:space="preserve"> </w:t>
      </w:r>
      <w:r>
        <w:t>ordered</w:t>
      </w:r>
      <w:r>
        <w:rPr>
          <w:spacing w:val="1"/>
        </w:rPr>
        <w:t xml:space="preserve"> </w:t>
      </w:r>
      <w:r>
        <w:t>as</w:t>
      </w:r>
      <w:r>
        <w:rPr>
          <w:spacing w:val="-1"/>
        </w:rPr>
        <w:t xml:space="preserve"> </w:t>
      </w:r>
      <w:r>
        <w:rPr>
          <w:spacing w:val="-2"/>
        </w:rPr>
        <w:t>follows:</w:t>
      </w:r>
    </w:p>
    <w:p w14:paraId="0D02D4A9" w14:textId="77777777" w:rsidR="00FD53D5" w:rsidRDefault="00FD53D5">
      <w:pPr>
        <w:pStyle w:val="BodyText"/>
        <w:spacing w:before="24"/>
      </w:pPr>
    </w:p>
    <w:p w14:paraId="40A52146" w14:textId="77777777" w:rsidR="00FD53D5" w:rsidRDefault="00981339">
      <w:pPr>
        <w:pStyle w:val="ListParagraph"/>
        <w:numPr>
          <w:ilvl w:val="0"/>
          <w:numId w:val="1"/>
        </w:numPr>
        <w:tabs>
          <w:tab w:val="left" w:pos="720"/>
        </w:tabs>
        <w:spacing w:line="360" w:lineRule="auto"/>
        <w:ind w:right="857"/>
        <w:rPr>
          <w:sz w:val="24"/>
        </w:rPr>
      </w:pPr>
      <w:r>
        <w:rPr>
          <w:sz w:val="24"/>
        </w:rPr>
        <w:t>Leave</w:t>
      </w:r>
      <w:r>
        <w:rPr>
          <w:spacing w:val="-5"/>
          <w:sz w:val="24"/>
        </w:rPr>
        <w:t xml:space="preserve"> </w:t>
      </w:r>
      <w:r>
        <w:rPr>
          <w:sz w:val="24"/>
        </w:rPr>
        <w:t>to</w:t>
      </w:r>
      <w:r>
        <w:rPr>
          <w:spacing w:val="-4"/>
          <w:sz w:val="24"/>
        </w:rPr>
        <w:t xml:space="preserve"> </w:t>
      </w:r>
      <w:r>
        <w:rPr>
          <w:sz w:val="24"/>
        </w:rPr>
        <w:t>note</w:t>
      </w:r>
      <w:r>
        <w:rPr>
          <w:spacing w:val="-3"/>
          <w:sz w:val="24"/>
        </w:rPr>
        <w:t xml:space="preserve"> </w:t>
      </w:r>
      <w:r>
        <w:rPr>
          <w:sz w:val="24"/>
        </w:rPr>
        <w:t>and</w:t>
      </w:r>
      <w:r>
        <w:rPr>
          <w:spacing w:val="-4"/>
          <w:sz w:val="24"/>
        </w:rPr>
        <w:t xml:space="preserve"> </w:t>
      </w:r>
      <w:r>
        <w:rPr>
          <w:sz w:val="24"/>
        </w:rPr>
        <w:t>appeal</w:t>
      </w:r>
      <w:r>
        <w:rPr>
          <w:spacing w:val="-2"/>
          <w:sz w:val="24"/>
        </w:rPr>
        <w:t xml:space="preserve"> </w:t>
      </w:r>
      <w:r>
        <w:rPr>
          <w:sz w:val="24"/>
        </w:rPr>
        <w:t>against</w:t>
      </w:r>
      <w:r>
        <w:rPr>
          <w:spacing w:val="-3"/>
          <w:sz w:val="24"/>
        </w:rPr>
        <w:t xml:space="preserve"> </w:t>
      </w:r>
      <w:r>
        <w:rPr>
          <w:sz w:val="24"/>
        </w:rPr>
        <w:t>the</w:t>
      </w:r>
      <w:r>
        <w:rPr>
          <w:spacing w:val="-4"/>
          <w:sz w:val="24"/>
        </w:rPr>
        <w:t xml:space="preserve"> </w:t>
      </w:r>
      <w:r>
        <w:rPr>
          <w:sz w:val="24"/>
        </w:rPr>
        <w:t>judgement</w:t>
      </w:r>
      <w:r>
        <w:rPr>
          <w:spacing w:val="-4"/>
          <w:sz w:val="24"/>
        </w:rPr>
        <w:t xml:space="preserve"> </w:t>
      </w:r>
      <w:r>
        <w:rPr>
          <w:sz w:val="24"/>
        </w:rPr>
        <w:t>of</w:t>
      </w:r>
      <w:r>
        <w:rPr>
          <w:spacing w:val="-3"/>
          <w:sz w:val="24"/>
        </w:rPr>
        <w:t xml:space="preserve"> </w:t>
      </w:r>
      <w:r>
        <w:rPr>
          <w:sz w:val="24"/>
        </w:rPr>
        <w:t>this</w:t>
      </w:r>
      <w:r>
        <w:rPr>
          <w:spacing w:val="-5"/>
          <w:sz w:val="24"/>
        </w:rPr>
        <w:t xml:space="preserve"> </w:t>
      </w:r>
      <w:r>
        <w:rPr>
          <w:sz w:val="24"/>
        </w:rPr>
        <w:t>court</w:t>
      </w:r>
      <w:r>
        <w:rPr>
          <w:spacing w:val="-4"/>
          <w:sz w:val="24"/>
        </w:rPr>
        <w:t xml:space="preserve"> </w:t>
      </w:r>
      <w:r>
        <w:rPr>
          <w:sz w:val="24"/>
        </w:rPr>
        <w:t>delivered</w:t>
      </w:r>
      <w:r>
        <w:rPr>
          <w:spacing w:val="-5"/>
          <w:sz w:val="24"/>
        </w:rPr>
        <w:t xml:space="preserve"> </w:t>
      </w:r>
      <w:r>
        <w:rPr>
          <w:sz w:val="24"/>
        </w:rPr>
        <w:t>4</w:t>
      </w:r>
      <w:r>
        <w:rPr>
          <w:sz w:val="24"/>
          <w:vertAlign w:val="superscript"/>
        </w:rPr>
        <w:t>th</w:t>
      </w:r>
      <w:r>
        <w:rPr>
          <w:spacing w:val="-3"/>
          <w:sz w:val="24"/>
        </w:rPr>
        <w:t xml:space="preserve"> </w:t>
      </w:r>
      <w:r>
        <w:rPr>
          <w:sz w:val="24"/>
        </w:rPr>
        <w:t xml:space="preserve">December, 2020 under reference </w:t>
      </w:r>
      <w:r>
        <w:rPr>
          <w:b/>
          <w:sz w:val="24"/>
        </w:rPr>
        <w:t xml:space="preserve">LC/H/296/20 </w:t>
      </w:r>
      <w:r>
        <w:rPr>
          <w:sz w:val="24"/>
        </w:rPr>
        <w:t>be and is hereby granted.</w:t>
      </w:r>
    </w:p>
    <w:p w14:paraId="19FA5805" w14:textId="77777777" w:rsidR="00FD53D5" w:rsidRDefault="00981339">
      <w:pPr>
        <w:pStyle w:val="ListParagraph"/>
        <w:numPr>
          <w:ilvl w:val="0"/>
          <w:numId w:val="1"/>
        </w:numPr>
        <w:tabs>
          <w:tab w:val="left" w:pos="719"/>
        </w:tabs>
        <w:spacing w:before="1"/>
        <w:ind w:left="719" w:hanging="359"/>
        <w:rPr>
          <w:sz w:val="24"/>
        </w:rPr>
      </w:pPr>
      <w:r>
        <w:rPr>
          <w:sz w:val="24"/>
        </w:rPr>
        <w:t>The</w:t>
      </w:r>
      <w:r>
        <w:rPr>
          <w:spacing w:val="-3"/>
          <w:sz w:val="24"/>
        </w:rPr>
        <w:t xml:space="preserve"> </w:t>
      </w:r>
      <w:r>
        <w:rPr>
          <w:sz w:val="24"/>
        </w:rPr>
        <w:t>applicant</w:t>
      </w:r>
      <w:r>
        <w:rPr>
          <w:spacing w:val="-1"/>
          <w:sz w:val="24"/>
        </w:rPr>
        <w:t xml:space="preserve"> </w:t>
      </w:r>
      <w:r>
        <w:rPr>
          <w:sz w:val="24"/>
        </w:rPr>
        <w:t>shall file</w:t>
      </w:r>
      <w:r>
        <w:rPr>
          <w:spacing w:val="-2"/>
          <w:sz w:val="24"/>
        </w:rPr>
        <w:t xml:space="preserve"> </w:t>
      </w:r>
      <w:r>
        <w:rPr>
          <w:sz w:val="24"/>
        </w:rPr>
        <w:t>its</w:t>
      </w:r>
      <w:r>
        <w:rPr>
          <w:spacing w:val="-1"/>
          <w:sz w:val="24"/>
        </w:rPr>
        <w:t xml:space="preserve"> </w:t>
      </w:r>
      <w:r>
        <w:rPr>
          <w:sz w:val="24"/>
        </w:rPr>
        <w:t>notice</w:t>
      </w:r>
      <w:r>
        <w:rPr>
          <w:spacing w:val="-3"/>
          <w:sz w:val="24"/>
        </w:rPr>
        <w:t xml:space="preserve"> </w:t>
      </w:r>
      <w:r>
        <w:rPr>
          <w:sz w:val="24"/>
        </w:rPr>
        <w:t>of appeal</w:t>
      </w:r>
      <w:r>
        <w:rPr>
          <w:spacing w:val="-1"/>
          <w:sz w:val="24"/>
        </w:rPr>
        <w:t xml:space="preserve"> </w:t>
      </w:r>
      <w:r>
        <w:rPr>
          <w:sz w:val="24"/>
        </w:rPr>
        <w:t>within ten</w:t>
      </w:r>
      <w:r>
        <w:rPr>
          <w:spacing w:val="-1"/>
          <w:sz w:val="24"/>
        </w:rPr>
        <w:t xml:space="preserve"> </w:t>
      </w:r>
      <w:r>
        <w:rPr>
          <w:sz w:val="24"/>
        </w:rPr>
        <w:t>(10) days</w:t>
      </w:r>
      <w:r>
        <w:rPr>
          <w:spacing w:val="-2"/>
          <w:sz w:val="24"/>
        </w:rPr>
        <w:t xml:space="preserve"> </w:t>
      </w:r>
      <w:r>
        <w:rPr>
          <w:sz w:val="24"/>
        </w:rPr>
        <w:t>of the</w:t>
      </w:r>
      <w:r>
        <w:rPr>
          <w:spacing w:val="-2"/>
          <w:sz w:val="24"/>
        </w:rPr>
        <w:t xml:space="preserve"> </w:t>
      </w:r>
      <w:r>
        <w:rPr>
          <w:sz w:val="24"/>
        </w:rPr>
        <w:t>date</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pacing w:val="-2"/>
          <w:sz w:val="24"/>
        </w:rPr>
        <w:t>order.</w:t>
      </w:r>
    </w:p>
    <w:p w14:paraId="340F6646" w14:textId="77777777" w:rsidR="00FD53D5" w:rsidRDefault="00981339">
      <w:pPr>
        <w:pStyle w:val="ListParagraph"/>
        <w:numPr>
          <w:ilvl w:val="0"/>
          <w:numId w:val="1"/>
        </w:numPr>
        <w:tabs>
          <w:tab w:val="left" w:pos="719"/>
        </w:tabs>
        <w:spacing w:before="137"/>
        <w:ind w:left="719" w:hanging="359"/>
        <w:rPr>
          <w:sz w:val="24"/>
        </w:rPr>
      </w:pPr>
      <w:r>
        <w:rPr>
          <w:sz w:val="24"/>
        </w:rPr>
        <w:t>There</w:t>
      </w:r>
      <w:r>
        <w:rPr>
          <w:spacing w:val="-3"/>
          <w:sz w:val="24"/>
        </w:rPr>
        <w:t xml:space="preserve"> </w:t>
      </w:r>
      <w:r>
        <w:rPr>
          <w:sz w:val="24"/>
        </w:rPr>
        <w:t>is</w:t>
      </w:r>
      <w:r>
        <w:rPr>
          <w:spacing w:val="-2"/>
          <w:sz w:val="24"/>
        </w:rPr>
        <w:t xml:space="preserve"> </w:t>
      </w:r>
      <w:r>
        <w:rPr>
          <w:sz w:val="24"/>
        </w:rPr>
        <w:t>no</w:t>
      </w:r>
      <w:r>
        <w:rPr>
          <w:spacing w:val="-1"/>
          <w:sz w:val="24"/>
        </w:rPr>
        <w:t xml:space="preserve"> </w:t>
      </w:r>
      <w:r>
        <w:rPr>
          <w:sz w:val="24"/>
        </w:rPr>
        <w:t>order</w:t>
      </w:r>
      <w:r>
        <w:rPr>
          <w:spacing w:val="-1"/>
          <w:sz w:val="24"/>
        </w:rPr>
        <w:t xml:space="preserve"> </w:t>
      </w:r>
      <w:r>
        <w:rPr>
          <w:sz w:val="24"/>
        </w:rPr>
        <w:t>as</w:t>
      </w:r>
      <w:r>
        <w:rPr>
          <w:spacing w:val="-2"/>
          <w:sz w:val="24"/>
        </w:rPr>
        <w:t xml:space="preserve"> </w:t>
      </w:r>
      <w:r>
        <w:rPr>
          <w:sz w:val="24"/>
        </w:rPr>
        <w:t xml:space="preserve">to </w:t>
      </w:r>
      <w:r>
        <w:rPr>
          <w:spacing w:val="-2"/>
          <w:sz w:val="24"/>
        </w:rPr>
        <w:t>cost.</w:t>
      </w:r>
    </w:p>
    <w:p w14:paraId="4DD35695" w14:textId="77777777" w:rsidR="00FD53D5" w:rsidRDefault="00FD53D5">
      <w:pPr>
        <w:pStyle w:val="BodyText"/>
        <w:rPr>
          <w:sz w:val="20"/>
        </w:rPr>
      </w:pPr>
    </w:p>
    <w:p w14:paraId="3FAD7316" w14:textId="77777777" w:rsidR="00FD53D5" w:rsidRDefault="00FD53D5">
      <w:pPr>
        <w:pStyle w:val="BodyText"/>
        <w:rPr>
          <w:sz w:val="20"/>
        </w:rPr>
      </w:pPr>
    </w:p>
    <w:p w14:paraId="7C24EE7A" w14:textId="078F0324" w:rsidR="00FD53D5" w:rsidRDefault="00FD53D5">
      <w:pPr>
        <w:pStyle w:val="BodyText"/>
        <w:spacing w:before="192"/>
        <w:rPr>
          <w:sz w:val="20"/>
        </w:rPr>
      </w:pPr>
    </w:p>
    <w:sectPr w:rsidR="00FD53D5">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7D5"/>
    <w:multiLevelType w:val="hybridMultilevel"/>
    <w:tmpl w:val="DF6E1100"/>
    <w:lvl w:ilvl="0" w:tplc="9530EFF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43261F4">
      <w:numFmt w:val="bullet"/>
      <w:lvlText w:val="•"/>
      <w:lvlJc w:val="left"/>
      <w:pPr>
        <w:ind w:left="1620" w:hanging="360"/>
      </w:pPr>
      <w:rPr>
        <w:rFonts w:hint="default"/>
        <w:lang w:val="en-US" w:eastAsia="en-US" w:bidi="ar-SA"/>
      </w:rPr>
    </w:lvl>
    <w:lvl w:ilvl="2" w:tplc="69160102">
      <w:numFmt w:val="bullet"/>
      <w:lvlText w:val="•"/>
      <w:lvlJc w:val="left"/>
      <w:pPr>
        <w:ind w:left="2520" w:hanging="360"/>
      </w:pPr>
      <w:rPr>
        <w:rFonts w:hint="default"/>
        <w:lang w:val="en-US" w:eastAsia="en-US" w:bidi="ar-SA"/>
      </w:rPr>
    </w:lvl>
    <w:lvl w:ilvl="3" w:tplc="FAFACD52">
      <w:numFmt w:val="bullet"/>
      <w:lvlText w:val="•"/>
      <w:lvlJc w:val="left"/>
      <w:pPr>
        <w:ind w:left="3420" w:hanging="360"/>
      </w:pPr>
      <w:rPr>
        <w:rFonts w:hint="default"/>
        <w:lang w:val="en-US" w:eastAsia="en-US" w:bidi="ar-SA"/>
      </w:rPr>
    </w:lvl>
    <w:lvl w:ilvl="4" w:tplc="506221F8">
      <w:numFmt w:val="bullet"/>
      <w:lvlText w:val="•"/>
      <w:lvlJc w:val="left"/>
      <w:pPr>
        <w:ind w:left="4320" w:hanging="360"/>
      </w:pPr>
      <w:rPr>
        <w:rFonts w:hint="default"/>
        <w:lang w:val="en-US" w:eastAsia="en-US" w:bidi="ar-SA"/>
      </w:rPr>
    </w:lvl>
    <w:lvl w:ilvl="5" w:tplc="928C8B5E">
      <w:numFmt w:val="bullet"/>
      <w:lvlText w:val="•"/>
      <w:lvlJc w:val="left"/>
      <w:pPr>
        <w:ind w:left="5220" w:hanging="360"/>
      </w:pPr>
      <w:rPr>
        <w:rFonts w:hint="default"/>
        <w:lang w:val="en-US" w:eastAsia="en-US" w:bidi="ar-SA"/>
      </w:rPr>
    </w:lvl>
    <w:lvl w:ilvl="6" w:tplc="29C49A5C">
      <w:numFmt w:val="bullet"/>
      <w:lvlText w:val="•"/>
      <w:lvlJc w:val="left"/>
      <w:pPr>
        <w:ind w:left="6120" w:hanging="360"/>
      </w:pPr>
      <w:rPr>
        <w:rFonts w:hint="default"/>
        <w:lang w:val="en-US" w:eastAsia="en-US" w:bidi="ar-SA"/>
      </w:rPr>
    </w:lvl>
    <w:lvl w:ilvl="7" w:tplc="2EEC9E0E">
      <w:numFmt w:val="bullet"/>
      <w:lvlText w:val="•"/>
      <w:lvlJc w:val="left"/>
      <w:pPr>
        <w:ind w:left="7020" w:hanging="360"/>
      </w:pPr>
      <w:rPr>
        <w:rFonts w:hint="default"/>
        <w:lang w:val="en-US" w:eastAsia="en-US" w:bidi="ar-SA"/>
      </w:rPr>
    </w:lvl>
    <w:lvl w:ilvl="8" w:tplc="F802FB1C">
      <w:numFmt w:val="bullet"/>
      <w:lvlText w:val="•"/>
      <w:lvlJc w:val="left"/>
      <w:pPr>
        <w:ind w:left="7920" w:hanging="360"/>
      </w:pPr>
      <w:rPr>
        <w:rFonts w:hint="default"/>
        <w:lang w:val="en-US" w:eastAsia="en-US" w:bidi="ar-SA"/>
      </w:rPr>
    </w:lvl>
  </w:abstractNum>
  <w:num w:numId="1" w16cid:durableId="134436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D53D5"/>
    <w:rsid w:val="007B2AD6"/>
    <w:rsid w:val="00981339"/>
    <w:rsid w:val="00FD5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6224"/>
  <w15:docId w15:val="{8E83CEED-2CD2-4B51-B645-56124089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1793</Words>
  <Characters>10224</Characters>
  <Application>Microsoft Office Word</Application>
  <DocSecurity>0</DocSecurity>
  <Lines>85</Lines>
  <Paragraphs>23</Paragraphs>
  <ScaleCrop>false</ScaleCrop>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Shylet Dzagona</cp:lastModifiedBy>
  <cp:revision>2</cp:revision>
  <dcterms:created xsi:type="dcterms:W3CDTF">2025-01-10T08:07:00Z</dcterms:created>
  <dcterms:modified xsi:type="dcterms:W3CDTF">2025-01-10T08:27:00Z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Microsoft® Word 2013</vt:lpwstr>
  </property>
  <property fmtid="{D5CDD505-2E9C-101B-9397-08002B2CF9AE}" pid="4" name="LastSaved">
    <vt:filetime>2025-01-10T00:00:00Z</vt:filetime>
  </property>
  <property fmtid="{D5CDD505-2E9C-101B-9397-08002B2CF9AE}" pid="5" name="Producer">
    <vt:lpwstr>䵩捲潳潦璮⁗潲搠㈰ㄳ㬠浯摩晩敤⁵獩湧⁩呥硴′⸱⸷⁢礠ㅔ㍘吀</vt:lpwstr>
  </property>
</Properties>
</file>