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68" w:rsidRPr="00D10188" w:rsidRDefault="00A82745" w:rsidP="009D5B68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FREEMAN MPOFU </w:t>
      </w:r>
    </w:p>
    <w:p w:rsidR="009D5B68" w:rsidRPr="00D10188" w:rsidRDefault="009D5B68" w:rsidP="009D5B68">
      <w:pPr>
        <w:pStyle w:val="NoSpacing"/>
        <w:jc w:val="both"/>
        <w:rPr>
          <w:b/>
          <w:szCs w:val="24"/>
        </w:rPr>
      </w:pPr>
      <w:bookmarkStart w:id="0" w:name="_GoBack"/>
      <w:bookmarkEnd w:id="0"/>
    </w:p>
    <w:p w:rsidR="009D5B68" w:rsidRPr="00D10188" w:rsidRDefault="009D5B68" w:rsidP="009D5B6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9D5B68" w:rsidRPr="00D10188" w:rsidRDefault="009D5B68" w:rsidP="009D5B68">
      <w:pPr>
        <w:pStyle w:val="NoSpacing"/>
        <w:jc w:val="both"/>
        <w:rPr>
          <w:b/>
          <w:szCs w:val="24"/>
        </w:rPr>
      </w:pPr>
    </w:p>
    <w:p w:rsidR="009D5B68" w:rsidRPr="00D10188" w:rsidRDefault="009D5B68" w:rsidP="009D5B6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THE STATE</w:t>
      </w:r>
    </w:p>
    <w:p w:rsidR="009D5B68" w:rsidRPr="00D10188" w:rsidRDefault="009D5B68" w:rsidP="009D5B68">
      <w:pPr>
        <w:pStyle w:val="NoSpacing"/>
        <w:jc w:val="both"/>
        <w:rPr>
          <w:b/>
          <w:szCs w:val="24"/>
        </w:rPr>
      </w:pPr>
    </w:p>
    <w:p w:rsidR="009D5B68" w:rsidRPr="00D10188" w:rsidRDefault="009D5B68" w:rsidP="009D5B68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9D5B68" w:rsidRPr="00D10188" w:rsidRDefault="00A82745" w:rsidP="009D5B68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="009D5B68" w:rsidRPr="00D10188">
        <w:rPr>
          <w:szCs w:val="24"/>
        </w:rPr>
        <w:t xml:space="preserve"> J</w:t>
      </w:r>
    </w:p>
    <w:p w:rsidR="009D5B68" w:rsidRPr="00D10188" w:rsidRDefault="00A82745" w:rsidP="009D5B68">
      <w:pPr>
        <w:pStyle w:val="NoSpacing"/>
        <w:jc w:val="both"/>
        <w:rPr>
          <w:szCs w:val="24"/>
        </w:rPr>
      </w:pPr>
      <w:r>
        <w:rPr>
          <w:szCs w:val="24"/>
        </w:rPr>
        <w:t xml:space="preserve">BULAWAYO 14 JANUARY 2022 7&amp; </w:t>
      </w:r>
      <w:r w:rsidR="00695AC2">
        <w:rPr>
          <w:szCs w:val="24"/>
        </w:rPr>
        <w:t>27 JANUARY 2022</w:t>
      </w:r>
    </w:p>
    <w:p w:rsidR="009D5B68" w:rsidRPr="00D10188" w:rsidRDefault="009D5B68" w:rsidP="009D5B68">
      <w:pPr>
        <w:pStyle w:val="NoSpacing"/>
        <w:jc w:val="both"/>
        <w:rPr>
          <w:szCs w:val="24"/>
        </w:rPr>
      </w:pPr>
    </w:p>
    <w:p w:rsidR="009D5B68" w:rsidRPr="00D10188" w:rsidRDefault="009D5B68" w:rsidP="009D5B6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App</w:t>
      </w:r>
      <w:r w:rsidR="00695AC2">
        <w:rPr>
          <w:b/>
          <w:szCs w:val="24"/>
        </w:rPr>
        <w:t xml:space="preserve">lication for bail pending trial </w:t>
      </w:r>
    </w:p>
    <w:p w:rsidR="009D5B68" w:rsidRPr="00D10188" w:rsidRDefault="009D5B68" w:rsidP="009D5B68">
      <w:pPr>
        <w:pStyle w:val="NoSpacing"/>
        <w:jc w:val="both"/>
        <w:rPr>
          <w:szCs w:val="24"/>
        </w:rPr>
      </w:pPr>
    </w:p>
    <w:p w:rsidR="009D5B68" w:rsidRPr="00D10188" w:rsidRDefault="00695AC2" w:rsidP="009D5B68">
      <w:pPr>
        <w:pStyle w:val="NoSpacing"/>
        <w:jc w:val="both"/>
        <w:rPr>
          <w:szCs w:val="24"/>
        </w:rPr>
      </w:pPr>
      <w:r>
        <w:rPr>
          <w:i/>
          <w:szCs w:val="24"/>
        </w:rPr>
        <w:t>T. Runganga</w:t>
      </w:r>
      <w:r w:rsidR="009D5B68" w:rsidRPr="00D10188">
        <w:rPr>
          <w:szCs w:val="24"/>
        </w:rPr>
        <w:t xml:space="preserve"> for the applicant</w:t>
      </w:r>
    </w:p>
    <w:p w:rsidR="009D5B68" w:rsidRPr="00D10188" w:rsidRDefault="00695AC2" w:rsidP="009D5B68">
      <w:pPr>
        <w:pStyle w:val="NoSpacing"/>
        <w:jc w:val="both"/>
        <w:rPr>
          <w:szCs w:val="24"/>
        </w:rPr>
      </w:pPr>
      <w:r>
        <w:rPr>
          <w:i/>
          <w:szCs w:val="24"/>
        </w:rPr>
        <w:t>K.M. Guveya</w:t>
      </w:r>
      <w:r w:rsidR="009D5B68" w:rsidRPr="00D10188">
        <w:rPr>
          <w:szCs w:val="24"/>
        </w:rPr>
        <w:t xml:space="preserve"> for the respondent</w:t>
      </w:r>
    </w:p>
    <w:p w:rsidR="00FE6904" w:rsidRPr="00FE6904" w:rsidRDefault="009D5B68" w:rsidP="00FE6904">
      <w:pPr>
        <w:jc w:val="both"/>
        <w:rPr>
          <w:sz w:val="23"/>
          <w:szCs w:val="23"/>
        </w:rPr>
      </w:pPr>
      <w:r w:rsidRPr="00D10188">
        <w:rPr>
          <w:szCs w:val="24"/>
        </w:rPr>
        <w:tab/>
      </w:r>
      <w:r w:rsidR="008848A7">
        <w:rPr>
          <w:b/>
          <w:szCs w:val="24"/>
        </w:rPr>
        <w:t>DUBE-BANDA</w:t>
      </w:r>
      <w:r w:rsidRPr="00D10188">
        <w:rPr>
          <w:b/>
          <w:szCs w:val="24"/>
        </w:rPr>
        <w:t xml:space="preserve"> J:</w:t>
      </w:r>
      <w:r w:rsidR="00571F3A">
        <w:rPr>
          <w:b/>
          <w:szCs w:val="24"/>
        </w:rPr>
        <w:t xml:space="preserve"> </w:t>
      </w:r>
      <w:r w:rsidR="0034113B" w:rsidRPr="0034113B">
        <w:rPr>
          <w:szCs w:val="24"/>
        </w:rPr>
        <w:t xml:space="preserve">This </w:t>
      </w:r>
      <w:r w:rsidR="0034113B">
        <w:rPr>
          <w:szCs w:val="24"/>
        </w:rPr>
        <w:t xml:space="preserve">is an application for bail pending trial. Applicant </w:t>
      </w:r>
      <w:r w:rsidR="002324D2">
        <w:rPr>
          <w:szCs w:val="24"/>
        </w:rPr>
        <w:t>is charged with three counts</w:t>
      </w:r>
      <w:r w:rsidR="00542199">
        <w:rPr>
          <w:szCs w:val="24"/>
        </w:rPr>
        <w:t xml:space="preserve">, being </w:t>
      </w:r>
      <w:r w:rsidR="0034113B">
        <w:rPr>
          <w:sz w:val="23"/>
          <w:szCs w:val="23"/>
        </w:rPr>
        <w:t>murder as defined in section 47(1) (a) of the Criminal Law [Codification and Reform] Act [</w:t>
      </w:r>
      <w:r w:rsidR="0034113B">
        <w:rPr>
          <w:i/>
          <w:iCs/>
          <w:sz w:val="23"/>
          <w:szCs w:val="23"/>
        </w:rPr>
        <w:t>Chapter 9:23]</w:t>
      </w:r>
      <w:r w:rsidR="00542199">
        <w:rPr>
          <w:i/>
          <w:iCs/>
          <w:sz w:val="23"/>
          <w:szCs w:val="23"/>
        </w:rPr>
        <w:t xml:space="preserve"> </w:t>
      </w:r>
      <w:r w:rsidR="00542199" w:rsidRPr="00936BF1">
        <w:rPr>
          <w:iCs/>
          <w:sz w:val="23"/>
          <w:szCs w:val="23"/>
        </w:rPr>
        <w:t>(</w:t>
      </w:r>
      <w:r w:rsidR="00936BF1">
        <w:rPr>
          <w:iCs/>
          <w:sz w:val="23"/>
          <w:szCs w:val="23"/>
        </w:rPr>
        <w:t>Criminal Code)</w:t>
      </w:r>
      <w:r w:rsidR="00542199">
        <w:rPr>
          <w:sz w:val="23"/>
          <w:szCs w:val="23"/>
        </w:rPr>
        <w:t xml:space="preserve">; attempted murder as defined in </w:t>
      </w:r>
      <w:r w:rsidR="00936BF1">
        <w:rPr>
          <w:sz w:val="23"/>
          <w:szCs w:val="23"/>
        </w:rPr>
        <w:t xml:space="preserve">section 189 as read with section 47 of the Criminal Code and malicious injury to property as defined in section 140 of the Criminal Code. </w:t>
      </w:r>
      <w:r w:rsidR="00836F36">
        <w:rPr>
          <w:sz w:val="23"/>
          <w:szCs w:val="23"/>
        </w:rPr>
        <w:t>It being alleged that on the 28</w:t>
      </w:r>
      <w:r w:rsidR="00836F36" w:rsidRPr="00836F36">
        <w:rPr>
          <w:sz w:val="23"/>
          <w:szCs w:val="23"/>
          <w:vertAlign w:val="superscript"/>
        </w:rPr>
        <w:t>th</w:t>
      </w:r>
      <w:r w:rsidR="00836F36">
        <w:rPr>
          <w:sz w:val="23"/>
          <w:szCs w:val="23"/>
        </w:rPr>
        <w:t xml:space="preserve"> August 2021 at around 2100 hours </w:t>
      </w:r>
      <w:r w:rsidR="000F19DE">
        <w:rPr>
          <w:sz w:val="23"/>
          <w:szCs w:val="23"/>
        </w:rPr>
        <w:t xml:space="preserve">applicant in the company of other accomplices assaulted complainants several times all over the body </w:t>
      </w:r>
      <w:r w:rsidR="00993AFF">
        <w:rPr>
          <w:sz w:val="23"/>
          <w:szCs w:val="23"/>
        </w:rPr>
        <w:t xml:space="preserve">using booted feet, clenched fists, axes, machetes and a spear causing them injuries all over their bodies. </w:t>
      </w:r>
      <w:r w:rsidR="00C34354">
        <w:rPr>
          <w:sz w:val="23"/>
          <w:szCs w:val="23"/>
        </w:rPr>
        <w:t xml:space="preserve">One person died as a result of the injuries inflicted by the applicant and his accomplices. The applicant and his accomplices further destroyed a motor vehicle </w:t>
      </w:r>
      <w:r w:rsidR="00556DC6">
        <w:rPr>
          <w:sz w:val="23"/>
          <w:szCs w:val="23"/>
        </w:rPr>
        <w:t xml:space="preserve">and a makeshift zinc cabin belonging to one of the complainants. </w:t>
      </w:r>
      <w:r w:rsidR="00FE6904">
        <w:rPr>
          <w:sz w:val="23"/>
          <w:szCs w:val="23"/>
        </w:rPr>
        <w:tab/>
      </w:r>
    </w:p>
    <w:p w:rsidR="00123B93" w:rsidRDefault="00FE6904" w:rsidP="00FE6904">
      <w:pPr>
        <w:jc w:val="both"/>
        <w:rPr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 xml:space="preserve">In support of his application applicant filed a bail statement and an affidavit. </w:t>
      </w:r>
      <w:r w:rsidR="00EF5262">
        <w:rPr>
          <w:sz w:val="23"/>
          <w:szCs w:val="23"/>
        </w:rPr>
        <w:t>A</w:t>
      </w:r>
      <w:r w:rsidR="00EA7AAA">
        <w:rPr>
          <w:sz w:val="23"/>
          <w:szCs w:val="23"/>
        </w:rPr>
        <w:t xml:space="preserve">pplicant contends that </w:t>
      </w:r>
      <w:r w:rsidR="005B0F70">
        <w:rPr>
          <w:sz w:val="23"/>
          <w:szCs w:val="23"/>
        </w:rPr>
        <w:t xml:space="preserve">the State has no strong </w:t>
      </w:r>
      <w:r w:rsidR="005B0F70" w:rsidRPr="0002388D">
        <w:rPr>
          <w:i/>
          <w:sz w:val="23"/>
          <w:szCs w:val="23"/>
        </w:rPr>
        <w:t>prima facie</w:t>
      </w:r>
      <w:r w:rsidR="005B0F70">
        <w:rPr>
          <w:sz w:val="23"/>
          <w:szCs w:val="23"/>
        </w:rPr>
        <w:t xml:space="preserve"> case against him. </w:t>
      </w:r>
      <w:r w:rsidR="00AB13E6">
        <w:rPr>
          <w:sz w:val="23"/>
          <w:szCs w:val="23"/>
        </w:rPr>
        <w:t xml:space="preserve">He avers that </w:t>
      </w:r>
      <w:r w:rsidR="007831BB">
        <w:rPr>
          <w:sz w:val="23"/>
          <w:szCs w:val="23"/>
        </w:rPr>
        <w:t>at the material time he was not at the scene of crime</w:t>
      </w:r>
      <w:r w:rsidR="00AB13E6">
        <w:rPr>
          <w:sz w:val="23"/>
          <w:szCs w:val="23"/>
        </w:rPr>
        <w:t>. It is argued that he is a good candidate for admission to bail at this stage taking into account that</w:t>
      </w:r>
      <w:r w:rsidR="00C5649D">
        <w:rPr>
          <w:sz w:val="23"/>
          <w:szCs w:val="23"/>
        </w:rPr>
        <w:t xml:space="preserve"> during</w:t>
      </w:r>
      <w:r w:rsidR="00535E83">
        <w:rPr>
          <w:sz w:val="23"/>
          <w:szCs w:val="23"/>
        </w:rPr>
        <w:t xml:space="preserve"> arrest he did not attempt to flee and co-operated with the police during investigations. </w:t>
      </w:r>
      <w:r w:rsidR="00833770">
        <w:rPr>
          <w:sz w:val="23"/>
          <w:szCs w:val="23"/>
        </w:rPr>
        <w:t xml:space="preserve">He avers that if released on bail he will not abscond. He has not </w:t>
      </w:r>
      <w:r w:rsidR="002725D4">
        <w:rPr>
          <w:sz w:val="23"/>
          <w:szCs w:val="23"/>
        </w:rPr>
        <w:t xml:space="preserve">valid passport and he not been outside Zimbabwe. He is of fixed abode. </w:t>
      </w:r>
      <w:r w:rsidR="00162642">
        <w:rPr>
          <w:sz w:val="23"/>
          <w:szCs w:val="23"/>
        </w:rPr>
        <w:t xml:space="preserve">If released on bail he will not interfere with police investigations. </w:t>
      </w:r>
      <w:r w:rsidR="00123B93">
        <w:rPr>
          <w:sz w:val="23"/>
          <w:szCs w:val="23"/>
        </w:rPr>
        <w:t xml:space="preserve">Applicant argues that it is in the interest of justice that he be released on bail pending trial. </w:t>
      </w:r>
    </w:p>
    <w:p w:rsidR="00FE6904" w:rsidRDefault="00EF5262" w:rsidP="00820EE7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211F1F"/>
          <w:sz w:val="23"/>
          <w:szCs w:val="23"/>
        </w:rPr>
        <w:t>This application is opposed</w:t>
      </w:r>
      <w:r w:rsidR="009D4BE1">
        <w:rPr>
          <w:color w:val="211F1F"/>
          <w:sz w:val="23"/>
          <w:szCs w:val="23"/>
        </w:rPr>
        <w:t xml:space="preserve">.  </w:t>
      </w:r>
      <w:r>
        <w:rPr>
          <w:sz w:val="23"/>
          <w:szCs w:val="23"/>
        </w:rPr>
        <w:t xml:space="preserve">It is submitted that the State has a strong </w:t>
      </w:r>
      <w:r>
        <w:rPr>
          <w:i/>
          <w:iCs/>
          <w:sz w:val="23"/>
          <w:szCs w:val="23"/>
        </w:rPr>
        <w:t xml:space="preserve">prima facie </w:t>
      </w:r>
      <w:r>
        <w:rPr>
          <w:sz w:val="23"/>
          <w:szCs w:val="23"/>
        </w:rPr>
        <w:t>case against him and he is a flight risk. In support of its opposition respondent placed before court an affidavit</w:t>
      </w:r>
      <w:r w:rsidR="00820EE7">
        <w:rPr>
          <w:sz w:val="23"/>
          <w:szCs w:val="23"/>
        </w:rPr>
        <w:t xml:space="preserve"> of the investigating officer. </w:t>
      </w:r>
      <w:r w:rsidR="00A67E30">
        <w:rPr>
          <w:sz w:val="23"/>
          <w:szCs w:val="23"/>
        </w:rPr>
        <w:t xml:space="preserve">In his affidavit the investigating officer avers that after committing the offence </w:t>
      </w:r>
      <w:r w:rsidR="008630B4">
        <w:rPr>
          <w:sz w:val="23"/>
          <w:szCs w:val="23"/>
        </w:rPr>
        <w:t xml:space="preserve">on the 28 August 2021 </w:t>
      </w:r>
      <w:r w:rsidR="00A67E30">
        <w:rPr>
          <w:sz w:val="23"/>
          <w:szCs w:val="23"/>
        </w:rPr>
        <w:t>applicant went into hiding</w:t>
      </w:r>
      <w:r w:rsidR="007831BB">
        <w:rPr>
          <w:sz w:val="23"/>
          <w:szCs w:val="23"/>
        </w:rPr>
        <w:t xml:space="preserve"> </w:t>
      </w:r>
      <w:r w:rsidR="008630B4">
        <w:rPr>
          <w:sz w:val="23"/>
          <w:szCs w:val="23"/>
        </w:rPr>
        <w:t>until he was arrested on the 9</w:t>
      </w:r>
      <w:r w:rsidR="008630B4" w:rsidRPr="008630B4">
        <w:rPr>
          <w:sz w:val="23"/>
          <w:szCs w:val="23"/>
          <w:vertAlign w:val="superscript"/>
        </w:rPr>
        <w:t>th</w:t>
      </w:r>
      <w:r w:rsidR="008630B4">
        <w:rPr>
          <w:sz w:val="23"/>
          <w:szCs w:val="23"/>
        </w:rPr>
        <w:t xml:space="preserve"> November 2021. </w:t>
      </w:r>
      <w:r w:rsidR="008428E8">
        <w:rPr>
          <w:sz w:val="23"/>
          <w:szCs w:val="23"/>
        </w:rPr>
        <w:t xml:space="preserve">He was arrested by the members of the community. </w:t>
      </w:r>
      <w:r w:rsidR="00F0179A">
        <w:rPr>
          <w:sz w:val="23"/>
          <w:szCs w:val="23"/>
        </w:rPr>
        <w:t xml:space="preserve">He resisted arrest until </w:t>
      </w:r>
      <w:r w:rsidR="00012734">
        <w:rPr>
          <w:sz w:val="23"/>
          <w:szCs w:val="23"/>
        </w:rPr>
        <w:lastRenderedPageBreak/>
        <w:t>members of the commu</w:t>
      </w:r>
      <w:r w:rsidR="00F0179A">
        <w:rPr>
          <w:sz w:val="23"/>
          <w:szCs w:val="23"/>
        </w:rPr>
        <w:t>nity</w:t>
      </w:r>
      <w:r w:rsidR="00012734">
        <w:rPr>
          <w:sz w:val="23"/>
          <w:szCs w:val="23"/>
        </w:rPr>
        <w:t xml:space="preserve"> subdued him. </w:t>
      </w:r>
      <w:r w:rsidR="000219E1">
        <w:rPr>
          <w:sz w:val="23"/>
          <w:szCs w:val="23"/>
        </w:rPr>
        <w:t xml:space="preserve">It is averred that if released on bail </w:t>
      </w:r>
      <w:r w:rsidR="000C007B">
        <w:rPr>
          <w:sz w:val="23"/>
          <w:szCs w:val="23"/>
        </w:rPr>
        <w:t xml:space="preserve">he will interfere with witnesses. </w:t>
      </w:r>
    </w:p>
    <w:p w:rsidR="009D4BE1" w:rsidRDefault="000C007B" w:rsidP="00820EE7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Respondent contends that </w:t>
      </w:r>
      <w:r w:rsidR="0065422F">
        <w:rPr>
          <w:sz w:val="23"/>
          <w:szCs w:val="23"/>
        </w:rPr>
        <w:t xml:space="preserve">the State has a strong </w:t>
      </w:r>
      <w:r w:rsidR="0065422F" w:rsidRPr="0065422F">
        <w:rPr>
          <w:i/>
          <w:sz w:val="23"/>
          <w:szCs w:val="23"/>
        </w:rPr>
        <w:t>prima facie</w:t>
      </w:r>
      <w:r w:rsidR="0065422F">
        <w:rPr>
          <w:sz w:val="23"/>
          <w:szCs w:val="23"/>
        </w:rPr>
        <w:t xml:space="preserve"> case against the applicant. </w:t>
      </w:r>
      <w:r w:rsidR="00761349">
        <w:rPr>
          <w:sz w:val="23"/>
          <w:szCs w:val="23"/>
        </w:rPr>
        <w:t xml:space="preserve">In his confirmed warned and cautioned statement he admitted that he committed these offences he is charged with. </w:t>
      </w:r>
      <w:r w:rsidR="001C5879">
        <w:rPr>
          <w:sz w:val="23"/>
          <w:szCs w:val="23"/>
        </w:rPr>
        <w:t>It is argued that in t</w:t>
      </w:r>
      <w:r w:rsidR="00AB3A0F">
        <w:rPr>
          <w:sz w:val="23"/>
          <w:szCs w:val="23"/>
        </w:rPr>
        <w:t>he event of a</w:t>
      </w:r>
      <w:r w:rsidR="00F56DE5">
        <w:rPr>
          <w:sz w:val="23"/>
          <w:szCs w:val="23"/>
        </w:rPr>
        <w:t xml:space="preserve"> conviction applicant will</w:t>
      </w:r>
      <w:r w:rsidR="001C5879">
        <w:rPr>
          <w:sz w:val="23"/>
          <w:szCs w:val="23"/>
        </w:rPr>
        <w:t xml:space="preserve"> be sentenced to a long term of imprisonment and </w:t>
      </w:r>
      <w:r w:rsidR="00F56DE5">
        <w:rPr>
          <w:sz w:val="23"/>
          <w:szCs w:val="23"/>
        </w:rPr>
        <w:t xml:space="preserve">the prospects of such incarceration will motivate </w:t>
      </w:r>
      <w:r w:rsidR="0002388D">
        <w:rPr>
          <w:sz w:val="23"/>
          <w:szCs w:val="23"/>
        </w:rPr>
        <w:t xml:space="preserve">him to abscond and evade trial. </w:t>
      </w:r>
      <w:r w:rsidR="009D4BE1">
        <w:rPr>
          <w:color w:val="211F1F"/>
          <w:sz w:val="23"/>
          <w:szCs w:val="23"/>
        </w:rPr>
        <w:t xml:space="preserve">The respondent contends </w:t>
      </w:r>
      <w:r w:rsidR="009D4BE1">
        <w:rPr>
          <w:sz w:val="23"/>
          <w:szCs w:val="23"/>
        </w:rPr>
        <w:t>that it is not in the interests of justice to release applicant on bail pending trial.</w:t>
      </w:r>
    </w:p>
    <w:p w:rsidR="00026A24" w:rsidRDefault="00026A24" w:rsidP="00026A2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It is important to highlight that a</w:t>
      </w:r>
      <w:r>
        <w:rPr>
          <w:color w:val="201F1F"/>
          <w:sz w:val="23"/>
          <w:szCs w:val="23"/>
        </w:rPr>
        <w:t xml:space="preserve">pplicant is facing a crime referred to in Part II of Schedule 3 of the Criminal Procedure and Evidence Act [Chapter 9:07], being </w:t>
      </w:r>
      <w:r>
        <w:rPr>
          <w:sz w:val="23"/>
          <w:szCs w:val="23"/>
        </w:rPr>
        <w:t xml:space="preserve">murder otherwise than in the circumstances referred to in paragraph 1 of Part I. In terms of section 115C (2) (a)(ii) (B) </w:t>
      </w:r>
      <w:r>
        <w:rPr>
          <w:color w:val="201F1F"/>
          <w:sz w:val="23"/>
          <w:szCs w:val="23"/>
        </w:rPr>
        <w:t xml:space="preserve">Criminal Procedure and Evidence Act </w:t>
      </w:r>
      <w:r>
        <w:rPr>
          <w:sz w:val="23"/>
          <w:szCs w:val="23"/>
        </w:rPr>
        <w:t xml:space="preserve">applicant bears the burden of showing, on a balance of probabilities, that exceptional circumstances exist which in the interests of justice permit his or her release on bail. </w:t>
      </w:r>
      <w:r>
        <w:rPr>
          <w:color w:val="201F1F"/>
          <w:sz w:val="23"/>
          <w:szCs w:val="23"/>
        </w:rPr>
        <w:t xml:space="preserve">It then follows that the bar for granting bail in the crime of murder referred to in Part II of the Act is lifted a bit higher by the legislature. This is what the applicant has to contend with </w:t>
      </w:r>
      <w:r>
        <w:rPr>
          <w:color w:val="211F1F"/>
          <w:sz w:val="23"/>
          <w:szCs w:val="23"/>
        </w:rPr>
        <w:t>and this court must give full effect to such legislative provision</w:t>
      </w:r>
    </w:p>
    <w:p w:rsidR="000C73D6" w:rsidRDefault="0002388D" w:rsidP="00AD6D4B">
      <w:pPr>
        <w:ind w:firstLine="720"/>
        <w:jc w:val="both"/>
        <w:rPr>
          <w:sz w:val="23"/>
          <w:szCs w:val="23"/>
        </w:rPr>
      </w:pPr>
      <w:r>
        <w:rPr>
          <w:color w:val="211F1F"/>
          <w:sz w:val="23"/>
          <w:szCs w:val="23"/>
        </w:rPr>
        <w:t xml:space="preserve">The respondent contends that the State has a strong </w:t>
      </w:r>
      <w:r>
        <w:rPr>
          <w:i/>
          <w:iCs/>
          <w:color w:val="211F1F"/>
          <w:sz w:val="23"/>
          <w:szCs w:val="23"/>
        </w:rPr>
        <w:t xml:space="preserve">prima facie </w:t>
      </w:r>
      <w:r>
        <w:rPr>
          <w:color w:val="211F1F"/>
          <w:sz w:val="23"/>
          <w:szCs w:val="23"/>
        </w:rPr>
        <w:t xml:space="preserve">case against the applicant and that in the event of a conviction he may be sentenced to a severe term of imprisonment. It is argued that the prospects of a long prison term may induce him to abscond and evade justice. </w:t>
      </w:r>
      <w:r>
        <w:rPr>
          <w:sz w:val="23"/>
          <w:szCs w:val="23"/>
        </w:rPr>
        <w:t>There are facts linking applicant to the commission of this crime.</w:t>
      </w:r>
      <w:r w:rsidR="000B46EE">
        <w:rPr>
          <w:sz w:val="23"/>
          <w:szCs w:val="23"/>
        </w:rPr>
        <w:t xml:space="preserve"> In his confirmed warned and cautioned statement </w:t>
      </w:r>
      <w:r w:rsidR="009207F9">
        <w:rPr>
          <w:sz w:val="23"/>
          <w:szCs w:val="23"/>
        </w:rPr>
        <w:t>applicant admits the allegations made against him. He admits that he was armed with a rock/stone and a log</w:t>
      </w:r>
      <w:r w:rsidR="00521DD2">
        <w:rPr>
          <w:sz w:val="23"/>
          <w:szCs w:val="23"/>
        </w:rPr>
        <w:t xml:space="preserve"> while some of his accomplices were armed with axes, machetes and a spear. </w:t>
      </w:r>
      <w:r w:rsidR="004B5694">
        <w:rPr>
          <w:sz w:val="23"/>
          <w:szCs w:val="23"/>
        </w:rPr>
        <w:t xml:space="preserve">He admits that he used the weapons he was armed with during the attack of the complainants and the deceased. </w:t>
      </w:r>
      <w:r w:rsidR="000C73D6">
        <w:rPr>
          <w:sz w:val="23"/>
          <w:szCs w:val="23"/>
        </w:rPr>
        <w:t xml:space="preserve">For the purposes of determining this bail application this court cannot ignore such evidence, it is admissible. This evidence shows that the State has a strong </w:t>
      </w:r>
      <w:r w:rsidR="000C73D6">
        <w:rPr>
          <w:i/>
          <w:iCs/>
          <w:sz w:val="23"/>
          <w:szCs w:val="23"/>
        </w:rPr>
        <w:t xml:space="preserve">prima facie </w:t>
      </w:r>
      <w:r w:rsidR="000C73D6">
        <w:rPr>
          <w:sz w:val="23"/>
          <w:szCs w:val="23"/>
        </w:rPr>
        <w:t>case against the applicant.</w:t>
      </w:r>
    </w:p>
    <w:p w:rsidR="00AD6D4B" w:rsidRDefault="00AD6D4B" w:rsidP="00AD6D4B">
      <w:pPr>
        <w:ind w:firstLine="720"/>
        <w:jc w:val="both"/>
        <w:rPr>
          <w:rFonts w:cs="Times New Roman"/>
          <w:color w:val="000000"/>
          <w:sz w:val="23"/>
          <w:szCs w:val="23"/>
          <w:lang w:val="en-ZW"/>
        </w:rPr>
      </w:pPr>
      <w:r w:rsidRPr="00AD6D4B">
        <w:rPr>
          <w:rFonts w:cs="Times New Roman"/>
          <w:color w:val="211F1F"/>
          <w:sz w:val="23"/>
          <w:szCs w:val="23"/>
          <w:lang w:val="en-ZW"/>
        </w:rPr>
        <w:t>A</w:t>
      </w:r>
      <w:r w:rsidR="00D40F3F">
        <w:rPr>
          <w:rFonts w:cs="Times New Roman"/>
          <w:color w:val="211F1F"/>
          <w:sz w:val="23"/>
          <w:szCs w:val="23"/>
          <w:lang w:val="en-ZW"/>
        </w:rPr>
        <w:t>pplicant is facing</w:t>
      </w:r>
      <w:r w:rsidRPr="00AD6D4B">
        <w:rPr>
          <w:rFonts w:cs="Times New Roman"/>
          <w:color w:val="211F1F"/>
          <w:sz w:val="23"/>
          <w:szCs w:val="23"/>
          <w:lang w:val="en-ZW"/>
        </w:rPr>
        <w:t xml:space="preserve"> serious offence</w:t>
      </w:r>
      <w:r w:rsidR="00D40F3F">
        <w:rPr>
          <w:rFonts w:cs="Times New Roman"/>
          <w:color w:val="211F1F"/>
          <w:sz w:val="23"/>
          <w:szCs w:val="23"/>
          <w:lang w:val="en-ZW"/>
        </w:rPr>
        <w:t>s</w:t>
      </w:r>
      <w:r w:rsidRPr="00AD6D4B">
        <w:rPr>
          <w:rFonts w:cs="Times New Roman"/>
          <w:color w:val="211F1F"/>
          <w:sz w:val="23"/>
          <w:szCs w:val="23"/>
          <w:lang w:val="en-ZW"/>
        </w:rPr>
        <w:t xml:space="preserve"> and the State has a strong </w:t>
      </w:r>
      <w:r w:rsidRPr="00AD6D4B">
        <w:rPr>
          <w:rFonts w:cs="Times New Roman"/>
          <w:i/>
          <w:iCs/>
          <w:color w:val="211F1F"/>
          <w:sz w:val="23"/>
          <w:szCs w:val="23"/>
          <w:lang w:val="en-ZW"/>
        </w:rPr>
        <w:t xml:space="preserve">prima </w:t>
      </w:r>
      <w:proofErr w:type="gramStart"/>
      <w:r w:rsidRPr="00AD6D4B">
        <w:rPr>
          <w:rFonts w:cs="Times New Roman"/>
          <w:i/>
          <w:iCs/>
          <w:color w:val="211F1F"/>
          <w:sz w:val="23"/>
          <w:szCs w:val="23"/>
          <w:lang w:val="en-ZW"/>
        </w:rPr>
        <w:t xml:space="preserve">facie </w:t>
      </w:r>
      <w:r w:rsidRPr="00AD6D4B">
        <w:rPr>
          <w:rFonts w:cs="Times New Roman"/>
          <w:color w:val="211F1F"/>
          <w:sz w:val="23"/>
          <w:szCs w:val="23"/>
          <w:lang w:val="en-ZW"/>
        </w:rPr>
        <w:t xml:space="preserve"> case</w:t>
      </w:r>
      <w:proofErr w:type="gramEnd"/>
      <w:r w:rsidRPr="00AD6D4B">
        <w:rPr>
          <w:rFonts w:cs="Times New Roman"/>
          <w:color w:val="211F1F"/>
          <w:sz w:val="23"/>
          <w:szCs w:val="23"/>
          <w:lang w:val="en-ZW"/>
        </w:rPr>
        <w:t xml:space="preserve"> against him. Upon conviction he may be sentenced to a long term of imprisonment. </w:t>
      </w:r>
      <w:r w:rsidRPr="00AD6D4B">
        <w:rPr>
          <w:rFonts w:cs="Times New Roman"/>
          <w:color w:val="000000"/>
          <w:sz w:val="23"/>
          <w:szCs w:val="23"/>
          <w:lang w:val="en-ZW"/>
        </w:rPr>
        <w:t>Conside</w:t>
      </w:r>
      <w:r w:rsidR="00D40F3F">
        <w:rPr>
          <w:rFonts w:cs="Times New Roman"/>
          <w:color w:val="000000"/>
          <w:sz w:val="23"/>
          <w:szCs w:val="23"/>
          <w:lang w:val="en-ZW"/>
        </w:rPr>
        <w:t>ring the seriousness of the offences</w:t>
      </w:r>
      <w:r w:rsidRPr="00AD6D4B">
        <w:rPr>
          <w:rFonts w:cs="Times New Roman"/>
          <w:color w:val="000000"/>
          <w:sz w:val="23"/>
          <w:szCs w:val="23"/>
          <w:lang w:val="en-ZW"/>
        </w:rPr>
        <w:t xml:space="preserve"> and the sentence that the applicant might face if convicted, there is a likelihood that the applicant might abscond r</w:t>
      </w:r>
      <w:r w:rsidRPr="00AD6D4B">
        <w:rPr>
          <w:rFonts w:cs="Times New Roman"/>
          <w:color w:val="221F1F"/>
          <w:sz w:val="23"/>
          <w:szCs w:val="23"/>
          <w:lang w:val="en-ZW"/>
        </w:rPr>
        <w:t xml:space="preserve">esulting in the interest of justice being prejudiced. </w:t>
      </w:r>
      <w:r w:rsidRPr="00AD6D4B">
        <w:rPr>
          <w:rFonts w:cs="Times New Roman"/>
          <w:color w:val="000000"/>
          <w:sz w:val="23"/>
          <w:szCs w:val="23"/>
          <w:lang w:val="en-ZW"/>
        </w:rPr>
        <w:t xml:space="preserve">In my opinion, there is nothing to keep applicant to stand trial and there would be a strong incentive to flee if released on bail. His </w:t>
      </w:r>
      <w:r w:rsidRPr="00AD6D4B">
        <w:rPr>
          <w:rFonts w:cs="Times New Roman"/>
          <w:i/>
          <w:iCs/>
          <w:color w:val="000000"/>
          <w:sz w:val="23"/>
          <w:szCs w:val="23"/>
          <w:lang w:val="en-ZW"/>
        </w:rPr>
        <w:t xml:space="preserve">ipse </w:t>
      </w:r>
      <w:proofErr w:type="spellStart"/>
      <w:r w:rsidRPr="00AD6D4B">
        <w:rPr>
          <w:rFonts w:cs="Times New Roman"/>
          <w:i/>
          <w:iCs/>
          <w:color w:val="000000"/>
          <w:sz w:val="23"/>
          <w:szCs w:val="23"/>
          <w:lang w:val="en-ZW"/>
        </w:rPr>
        <w:t>dixit</w:t>
      </w:r>
      <w:proofErr w:type="spellEnd"/>
      <w:r w:rsidRPr="00AD6D4B">
        <w:rPr>
          <w:rFonts w:cs="Times New Roman"/>
          <w:i/>
          <w:iCs/>
          <w:color w:val="000000"/>
          <w:sz w:val="23"/>
          <w:szCs w:val="23"/>
          <w:lang w:val="en-ZW"/>
        </w:rPr>
        <w:t xml:space="preserve"> </w:t>
      </w:r>
      <w:r w:rsidRPr="00AD6D4B">
        <w:rPr>
          <w:rFonts w:cs="Times New Roman"/>
          <w:color w:val="000000"/>
          <w:sz w:val="23"/>
          <w:szCs w:val="23"/>
          <w:lang w:val="en-ZW"/>
        </w:rPr>
        <w:t>to the contrary in hi</w:t>
      </w:r>
      <w:r w:rsidR="00D40F3F">
        <w:rPr>
          <w:rFonts w:cs="Times New Roman"/>
          <w:color w:val="000000"/>
          <w:sz w:val="23"/>
          <w:szCs w:val="23"/>
          <w:lang w:val="en-ZW"/>
        </w:rPr>
        <w:t>s bail statement and affidavit</w:t>
      </w:r>
      <w:r w:rsidRPr="00AD6D4B">
        <w:rPr>
          <w:rFonts w:cs="Times New Roman"/>
          <w:color w:val="000000"/>
          <w:sz w:val="23"/>
          <w:szCs w:val="23"/>
          <w:lang w:val="en-ZW"/>
        </w:rPr>
        <w:t xml:space="preserve"> in this </w:t>
      </w:r>
      <w:r w:rsidRPr="00AD6D4B">
        <w:rPr>
          <w:rFonts w:cs="Times New Roman"/>
          <w:color w:val="000000"/>
          <w:sz w:val="23"/>
          <w:szCs w:val="23"/>
          <w:lang w:val="en-ZW"/>
        </w:rPr>
        <w:lastRenderedPageBreak/>
        <w:t>court carries little persuasive weight given the facts of this case and the evidence of the investigating officer.</w:t>
      </w:r>
    </w:p>
    <w:p w:rsidR="00DC7205" w:rsidRDefault="005619F7" w:rsidP="00DC7205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Further the respondent contends that applicant is a flight risk. </w:t>
      </w:r>
      <w:r w:rsidR="0046601B">
        <w:rPr>
          <w:sz w:val="23"/>
          <w:szCs w:val="23"/>
        </w:rPr>
        <w:t>The facts of this case shows that he was on the run from the 28</w:t>
      </w:r>
      <w:r w:rsidR="0046601B" w:rsidRPr="00836F36">
        <w:rPr>
          <w:sz w:val="23"/>
          <w:szCs w:val="23"/>
          <w:vertAlign w:val="superscript"/>
        </w:rPr>
        <w:t>th</w:t>
      </w:r>
      <w:r w:rsidR="0046601B">
        <w:rPr>
          <w:sz w:val="23"/>
          <w:szCs w:val="23"/>
        </w:rPr>
        <w:t xml:space="preserve"> August 2021 to the </w:t>
      </w:r>
      <w:r w:rsidR="00F37BEA">
        <w:rPr>
          <w:sz w:val="23"/>
          <w:szCs w:val="23"/>
        </w:rPr>
        <w:t>9</w:t>
      </w:r>
      <w:r w:rsidR="00F37BEA" w:rsidRPr="008630B4">
        <w:rPr>
          <w:sz w:val="23"/>
          <w:szCs w:val="23"/>
          <w:vertAlign w:val="superscript"/>
        </w:rPr>
        <w:t>th</w:t>
      </w:r>
      <w:r w:rsidR="00F37BEA">
        <w:rPr>
          <w:sz w:val="23"/>
          <w:szCs w:val="23"/>
        </w:rPr>
        <w:t xml:space="preserve"> November 2021 when he was eventually accounted for. </w:t>
      </w:r>
      <w:r w:rsidR="00A70C3B">
        <w:rPr>
          <w:sz w:val="23"/>
          <w:szCs w:val="23"/>
        </w:rPr>
        <w:t xml:space="preserve">He was on the run for a period of approximating two and a half months. </w:t>
      </w:r>
      <w:r w:rsidR="003352B7">
        <w:rPr>
          <w:sz w:val="23"/>
          <w:szCs w:val="23"/>
        </w:rPr>
        <w:t xml:space="preserve">He fought the members of the community who apprehended him. </w:t>
      </w:r>
      <w:r w:rsidR="00C5649D">
        <w:rPr>
          <w:sz w:val="23"/>
          <w:szCs w:val="23"/>
        </w:rPr>
        <w:t>He was in fact resisting arrest</w:t>
      </w:r>
      <w:r w:rsidR="003352B7">
        <w:rPr>
          <w:sz w:val="23"/>
          <w:szCs w:val="23"/>
        </w:rPr>
        <w:t xml:space="preserve">. </w:t>
      </w:r>
      <w:r w:rsidR="00DC7205">
        <w:rPr>
          <w:sz w:val="23"/>
          <w:szCs w:val="23"/>
        </w:rPr>
        <w:t xml:space="preserve">These facts speak to the real danger of abscondment should he be admitted to bail thereby </w:t>
      </w:r>
      <w:proofErr w:type="spellStart"/>
      <w:r w:rsidR="00DC7205">
        <w:rPr>
          <w:sz w:val="23"/>
          <w:szCs w:val="23"/>
        </w:rPr>
        <w:t>jeopardising</w:t>
      </w:r>
      <w:proofErr w:type="spellEnd"/>
      <w:r w:rsidR="00DC7205">
        <w:rPr>
          <w:sz w:val="23"/>
          <w:szCs w:val="23"/>
        </w:rPr>
        <w:t xml:space="preserve"> the proper administration of justice.</w:t>
      </w:r>
    </w:p>
    <w:p w:rsidR="006C2BB4" w:rsidRDefault="006973E9" w:rsidP="006C2BB4">
      <w:pPr>
        <w:ind w:firstLine="720"/>
        <w:jc w:val="both"/>
        <w:rPr>
          <w:sz w:val="23"/>
          <w:szCs w:val="23"/>
        </w:rPr>
      </w:pPr>
      <w:r>
        <w:rPr>
          <w:color w:val="1F1F1F"/>
          <w:sz w:val="23"/>
          <w:szCs w:val="23"/>
        </w:rPr>
        <w:t xml:space="preserve">Furthermore, </w:t>
      </w:r>
      <w:r>
        <w:rPr>
          <w:sz w:val="23"/>
          <w:szCs w:val="23"/>
        </w:rPr>
        <w:t xml:space="preserve">the applicant is not only a flight risk but his release on bail given the serious allegations against him </w:t>
      </w:r>
      <w:r w:rsidR="007249FB">
        <w:rPr>
          <w:sz w:val="23"/>
          <w:szCs w:val="23"/>
        </w:rPr>
        <w:t xml:space="preserve">of committing serious crimes using machetes, spears and axes etc. </w:t>
      </w:r>
      <w:r>
        <w:rPr>
          <w:sz w:val="23"/>
          <w:szCs w:val="23"/>
        </w:rPr>
        <w:t>and his evading arrest for the period of one and a half months will undermine the objective and proper functioning of the criminal justice system and the bail institution. In essence applicant has not shown on a balance of probabilities, that exceptional circumstances</w:t>
      </w:r>
      <w:r w:rsidR="006C2BB4">
        <w:rPr>
          <w:sz w:val="23"/>
          <w:szCs w:val="23"/>
        </w:rPr>
        <w:t xml:space="preserve"> exist which in the interests of justice permit his release on bail. The cumulative effect of these facts constitutes a weighty indication that bail should not be granted.</w:t>
      </w:r>
    </w:p>
    <w:p w:rsidR="006C2BB4" w:rsidRDefault="006C2BB4" w:rsidP="006C2BB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In the result, the application for bail be and is hereby dismissed and applicant shall remain in custody.</w:t>
      </w:r>
    </w:p>
    <w:p w:rsidR="00D35252" w:rsidRDefault="00D35252" w:rsidP="006C2BB4">
      <w:pPr>
        <w:ind w:firstLine="720"/>
        <w:jc w:val="both"/>
        <w:rPr>
          <w:sz w:val="23"/>
          <w:szCs w:val="23"/>
        </w:rPr>
      </w:pPr>
    </w:p>
    <w:p w:rsidR="00D35252" w:rsidRPr="00DB440F" w:rsidRDefault="00D35252" w:rsidP="00D35252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cs="Times New Roman"/>
          <w:color w:val="000000"/>
          <w:szCs w:val="24"/>
        </w:rPr>
      </w:pPr>
      <w:r w:rsidRPr="00DB440F">
        <w:rPr>
          <w:rFonts w:cs="Times New Roman"/>
          <w:i/>
          <w:iCs/>
          <w:color w:val="000000"/>
          <w:szCs w:val="24"/>
        </w:rPr>
        <w:t>National Prosecuting Authority</w:t>
      </w:r>
      <w:r>
        <w:rPr>
          <w:rFonts w:cs="Times New Roman"/>
          <w:color w:val="000000"/>
          <w:szCs w:val="24"/>
        </w:rPr>
        <w:t xml:space="preserve"> S</w:t>
      </w:r>
      <w:r w:rsidRPr="00DB440F">
        <w:rPr>
          <w:rFonts w:cs="Times New Roman"/>
          <w:color w:val="000000"/>
          <w:szCs w:val="24"/>
        </w:rPr>
        <w:t xml:space="preserve">tate’s legal practitioners </w:t>
      </w:r>
    </w:p>
    <w:p w:rsidR="00D35252" w:rsidRDefault="0052640D" w:rsidP="00D35252">
      <w:pPr>
        <w:spacing w:before="0" w:beforeAutospacing="0" w:after="0" w:afterAutospacing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Tanaka Law Chambers applicant’s </w:t>
      </w:r>
      <w:r w:rsidR="00D35252" w:rsidRPr="00DB440F">
        <w:rPr>
          <w:rFonts w:cs="Times New Roman"/>
          <w:color w:val="000000"/>
          <w:szCs w:val="24"/>
        </w:rPr>
        <w:t>legal practitioners</w:t>
      </w:r>
    </w:p>
    <w:p w:rsidR="00F13CC2" w:rsidRPr="00AD6D4B" w:rsidRDefault="00F13CC2" w:rsidP="006C2BB4">
      <w:pPr>
        <w:ind w:firstLine="720"/>
        <w:jc w:val="both"/>
        <w:rPr>
          <w:sz w:val="23"/>
          <w:szCs w:val="23"/>
        </w:rPr>
      </w:pPr>
    </w:p>
    <w:sectPr w:rsidR="00F13CC2" w:rsidRPr="00AD6D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18" w:rsidRDefault="00964818" w:rsidP="00964818">
      <w:pPr>
        <w:spacing w:before="0" w:after="0" w:line="240" w:lineRule="auto"/>
      </w:pPr>
      <w:r>
        <w:separator/>
      </w:r>
    </w:p>
  </w:endnote>
  <w:endnote w:type="continuationSeparator" w:id="0">
    <w:p w:rsidR="00964818" w:rsidRDefault="00964818" w:rsidP="009648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18" w:rsidRDefault="00964818" w:rsidP="00964818">
      <w:pPr>
        <w:spacing w:before="0" w:after="0" w:line="240" w:lineRule="auto"/>
      </w:pPr>
      <w:r>
        <w:separator/>
      </w:r>
    </w:p>
  </w:footnote>
  <w:footnote w:type="continuationSeparator" w:id="0">
    <w:p w:rsidR="00964818" w:rsidRDefault="00964818" w:rsidP="009648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975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4818" w:rsidRDefault="00964818" w:rsidP="00964818">
        <w:pPr>
          <w:pStyle w:val="NoSpacing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E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4818" w:rsidRDefault="00CA78B0" w:rsidP="00964818">
    <w:pPr>
      <w:pStyle w:val="NoSpacing"/>
      <w:jc w:val="right"/>
      <w:rPr>
        <w:noProof/>
      </w:rPr>
    </w:pPr>
    <w:r>
      <w:rPr>
        <w:noProof/>
      </w:rPr>
      <w:t>H</w:t>
    </w:r>
    <w:r w:rsidR="00C57910">
      <w:rPr>
        <w:noProof/>
      </w:rPr>
      <w:t>B 24</w:t>
    </w:r>
    <w:r w:rsidR="00964818">
      <w:rPr>
        <w:noProof/>
      </w:rPr>
      <w:t>/22</w:t>
    </w:r>
  </w:p>
  <w:p w:rsidR="00964818" w:rsidRDefault="00964818" w:rsidP="00964818">
    <w:pPr>
      <w:pStyle w:val="NoSpacing"/>
      <w:jc w:val="right"/>
    </w:pPr>
    <w:r>
      <w:rPr>
        <w:noProof/>
      </w:rPr>
      <w:t xml:space="preserve">HCB 06/22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68"/>
    <w:rsid w:val="00012734"/>
    <w:rsid w:val="000219E1"/>
    <w:rsid w:val="0002388D"/>
    <w:rsid w:val="00026A24"/>
    <w:rsid w:val="000B46EE"/>
    <w:rsid w:val="000C007B"/>
    <w:rsid w:val="000C73D6"/>
    <w:rsid w:val="000F19DE"/>
    <w:rsid w:val="00123B93"/>
    <w:rsid w:val="00162642"/>
    <w:rsid w:val="001C5879"/>
    <w:rsid w:val="002324D2"/>
    <w:rsid w:val="00251EC4"/>
    <w:rsid w:val="002725D4"/>
    <w:rsid w:val="003352B7"/>
    <w:rsid w:val="0034113B"/>
    <w:rsid w:val="0046601B"/>
    <w:rsid w:val="004B2639"/>
    <w:rsid w:val="004B5694"/>
    <w:rsid w:val="004E42DF"/>
    <w:rsid w:val="00521DD2"/>
    <w:rsid w:val="0052640D"/>
    <w:rsid w:val="00535E83"/>
    <w:rsid w:val="00542199"/>
    <w:rsid w:val="00556DC6"/>
    <w:rsid w:val="005619F7"/>
    <w:rsid w:val="00571F3A"/>
    <w:rsid w:val="005B0F70"/>
    <w:rsid w:val="0065422F"/>
    <w:rsid w:val="00695AC2"/>
    <w:rsid w:val="006973E9"/>
    <w:rsid w:val="006C2BB4"/>
    <w:rsid w:val="007249FB"/>
    <w:rsid w:val="00761349"/>
    <w:rsid w:val="007831BB"/>
    <w:rsid w:val="007C16EB"/>
    <w:rsid w:val="00820EE7"/>
    <w:rsid w:val="00833770"/>
    <w:rsid w:val="00836F36"/>
    <w:rsid w:val="008428E8"/>
    <w:rsid w:val="008630B4"/>
    <w:rsid w:val="008848A7"/>
    <w:rsid w:val="009207F9"/>
    <w:rsid w:val="00936BF1"/>
    <w:rsid w:val="00943E81"/>
    <w:rsid w:val="00964818"/>
    <w:rsid w:val="00993AFF"/>
    <w:rsid w:val="009D4BE1"/>
    <w:rsid w:val="009D5B68"/>
    <w:rsid w:val="00A67E30"/>
    <w:rsid w:val="00A70C3B"/>
    <w:rsid w:val="00A82745"/>
    <w:rsid w:val="00AB13E6"/>
    <w:rsid w:val="00AB3A0F"/>
    <w:rsid w:val="00AD6D4B"/>
    <w:rsid w:val="00AE4363"/>
    <w:rsid w:val="00C34354"/>
    <w:rsid w:val="00C5649D"/>
    <w:rsid w:val="00C57910"/>
    <w:rsid w:val="00CA78B0"/>
    <w:rsid w:val="00D35252"/>
    <w:rsid w:val="00D40F3F"/>
    <w:rsid w:val="00DC7205"/>
    <w:rsid w:val="00EA7AAA"/>
    <w:rsid w:val="00EF5262"/>
    <w:rsid w:val="00F0179A"/>
    <w:rsid w:val="00F13CC2"/>
    <w:rsid w:val="00F37BEA"/>
    <w:rsid w:val="00F56DE5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C8172-CE36-4A36-A45B-E29A006C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68"/>
    <w:pPr>
      <w:spacing w:before="100" w:beforeAutospacing="1" w:after="100" w:afterAutospacing="1"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B68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34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81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818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481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18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8</cp:revision>
  <dcterms:created xsi:type="dcterms:W3CDTF">2022-01-25T07:38:00Z</dcterms:created>
  <dcterms:modified xsi:type="dcterms:W3CDTF">2022-01-25T09:21:00Z</dcterms:modified>
</cp:coreProperties>
</file>