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D9F86" w14:textId="2A6CEB07" w:rsidR="005B00CD" w:rsidRPr="00750C2D" w:rsidRDefault="00750C2D">
      <w:pPr>
        <w:rPr>
          <w:rFonts w:ascii="Times New Roman" w:hAnsi="Times New Roman" w:cs="Times New Roman"/>
          <w:b/>
        </w:rPr>
      </w:pPr>
      <w:bookmarkStart w:id="0" w:name="_GoBack"/>
      <w:bookmarkEnd w:id="0"/>
      <w:r w:rsidRPr="00750C2D">
        <w:rPr>
          <w:rFonts w:ascii="Times New Roman" w:hAnsi="Times New Roman" w:cs="Times New Roman"/>
          <w:b/>
          <w:u w:val="single"/>
        </w:rPr>
        <w:t>REPORTABLE</w:t>
      </w:r>
      <w:r>
        <w:rPr>
          <w:rFonts w:ascii="Times New Roman" w:hAnsi="Times New Roman" w:cs="Times New Roman"/>
          <w:b/>
        </w:rPr>
        <w:tab/>
      </w:r>
      <w:r w:rsidRPr="00750C2D">
        <w:rPr>
          <w:rFonts w:ascii="Times New Roman" w:hAnsi="Times New Roman" w:cs="Times New Roman"/>
          <w:b/>
        </w:rPr>
        <w:t>(29)</w:t>
      </w:r>
    </w:p>
    <w:p w14:paraId="2A647106" w14:textId="77777777" w:rsidR="005B00CD" w:rsidRDefault="005B00CD" w:rsidP="005B00CD">
      <w:pPr>
        <w:spacing w:after="0"/>
        <w:rPr>
          <w:rFonts w:ascii="Times New Roman" w:hAnsi="Times New Roman" w:cs="Times New Roman"/>
        </w:rPr>
      </w:pPr>
    </w:p>
    <w:p w14:paraId="0C3B9EB1" w14:textId="77777777" w:rsidR="00750C2D" w:rsidRPr="00F66CF2" w:rsidRDefault="00750C2D" w:rsidP="005B00CD">
      <w:pPr>
        <w:spacing w:after="0"/>
        <w:rPr>
          <w:rFonts w:ascii="Times New Roman" w:hAnsi="Times New Roman" w:cs="Times New Roman"/>
        </w:rPr>
      </w:pPr>
    </w:p>
    <w:p w14:paraId="78E3A1DE" w14:textId="787FD5A8" w:rsidR="005B00CD" w:rsidRPr="00F66CF2" w:rsidRDefault="00D07DDB" w:rsidP="009F699C">
      <w:pPr>
        <w:spacing w:after="0" w:line="240" w:lineRule="auto"/>
        <w:jc w:val="center"/>
        <w:rPr>
          <w:rFonts w:ascii="Times New Roman" w:hAnsi="Times New Roman" w:cs="Times New Roman"/>
          <w:b/>
          <w:sz w:val="24"/>
          <w:szCs w:val="24"/>
        </w:rPr>
      </w:pPr>
      <w:r w:rsidRPr="00F66CF2">
        <w:rPr>
          <w:rFonts w:ascii="Times New Roman" w:hAnsi="Times New Roman" w:cs="Times New Roman"/>
          <w:b/>
          <w:sz w:val="24"/>
          <w:szCs w:val="24"/>
        </w:rPr>
        <w:t>FREDSON     MUNYARADZI     MABHENA</w:t>
      </w:r>
    </w:p>
    <w:p w14:paraId="6D21229A" w14:textId="4223062F" w:rsidR="005B00CD" w:rsidRPr="00F66CF2" w:rsidRDefault="005B00CD" w:rsidP="009F699C">
      <w:pPr>
        <w:spacing w:after="0" w:line="240" w:lineRule="auto"/>
        <w:jc w:val="center"/>
        <w:rPr>
          <w:rFonts w:ascii="Times New Roman" w:hAnsi="Times New Roman" w:cs="Times New Roman"/>
          <w:b/>
          <w:sz w:val="24"/>
          <w:szCs w:val="24"/>
        </w:rPr>
      </w:pPr>
      <w:r w:rsidRPr="00F66CF2">
        <w:rPr>
          <w:rFonts w:ascii="Times New Roman" w:hAnsi="Times New Roman" w:cs="Times New Roman"/>
          <w:b/>
          <w:sz w:val="24"/>
          <w:szCs w:val="24"/>
        </w:rPr>
        <w:t>v</w:t>
      </w:r>
    </w:p>
    <w:p w14:paraId="6072C20F" w14:textId="36F40F2F" w:rsidR="00975B0D" w:rsidRPr="00F66CF2" w:rsidRDefault="00D07DDB" w:rsidP="009F699C">
      <w:pPr>
        <w:spacing w:after="0" w:line="240" w:lineRule="auto"/>
        <w:jc w:val="center"/>
        <w:rPr>
          <w:rFonts w:ascii="Times New Roman" w:hAnsi="Times New Roman" w:cs="Times New Roman"/>
          <w:b/>
          <w:sz w:val="24"/>
          <w:szCs w:val="24"/>
        </w:rPr>
      </w:pPr>
      <w:r w:rsidRPr="00F66CF2">
        <w:rPr>
          <w:rFonts w:ascii="Times New Roman" w:hAnsi="Times New Roman" w:cs="Times New Roman"/>
          <w:b/>
          <w:sz w:val="24"/>
          <w:szCs w:val="24"/>
        </w:rPr>
        <w:t xml:space="preserve">GOLDEN     BEAMS     DEVEOPMENT    </w:t>
      </w:r>
      <w:r w:rsidR="00883113">
        <w:rPr>
          <w:rFonts w:ascii="Times New Roman" w:hAnsi="Times New Roman" w:cs="Times New Roman"/>
          <w:b/>
          <w:sz w:val="24"/>
          <w:szCs w:val="24"/>
        </w:rPr>
        <w:t xml:space="preserve"> </w:t>
      </w:r>
      <w:r w:rsidRPr="00F66CF2">
        <w:rPr>
          <w:rFonts w:ascii="Times New Roman" w:hAnsi="Times New Roman" w:cs="Times New Roman"/>
          <w:b/>
          <w:sz w:val="24"/>
          <w:szCs w:val="24"/>
        </w:rPr>
        <w:t xml:space="preserve">(PRIVATE)    </w:t>
      </w:r>
      <w:r w:rsidR="00883113">
        <w:rPr>
          <w:rFonts w:ascii="Times New Roman" w:hAnsi="Times New Roman" w:cs="Times New Roman"/>
          <w:b/>
          <w:sz w:val="24"/>
          <w:szCs w:val="24"/>
        </w:rPr>
        <w:t xml:space="preserve"> </w:t>
      </w:r>
      <w:r w:rsidRPr="00F66CF2">
        <w:rPr>
          <w:rFonts w:ascii="Times New Roman" w:hAnsi="Times New Roman" w:cs="Times New Roman"/>
          <w:b/>
          <w:sz w:val="24"/>
          <w:szCs w:val="24"/>
        </w:rPr>
        <w:t>LIMITED</w:t>
      </w:r>
    </w:p>
    <w:p w14:paraId="29E87248" w14:textId="77777777" w:rsidR="009F699C" w:rsidRPr="00F66CF2" w:rsidRDefault="009F699C" w:rsidP="009F699C">
      <w:pPr>
        <w:spacing w:after="0" w:line="240" w:lineRule="auto"/>
        <w:jc w:val="center"/>
        <w:rPr>
          <w:rFonts w:ascii="Times New Roman" w:hAnsi="Times New Roman" w:cs="Times New Roman"/>
          <w:b/>
          <w:sz w:val="24"/>
          <w:szCs w:val="24"/>
        </w:rPr>
      </w:pPr>
    </w:p>
    <w:p w14:paraId="5574F711" w14:textId="77777777" w:rsidR="009F699C" w:rsidRPr="00F66CF2" w:rsidRDefault="009F699C" w:rsidP="009F699C">
      <w:pPr>
        <w:spacing w:after="0" w:line="240" w:lineRule="auto"/>
        <w:jc w:val="center"/>
        <w:rPr>
          <w:rFonts w:ascii="Times New Roman" w:hAnsi="Times New Roman" w:cs="Times New Roman"/>
          <w:b/>
          <w:sz w:val="24"/>
          <w:szCs w:val="24"/>
        </w:rPr>
      </w:pPr>
    </w:p>
    <w:p w14:paraId="54B10414" w14:textId="77777777" w:rsidR="005B00CD" w:rsidRPr="00F66CF2" w:rsidRDefault="005B00CD" w:rsidP="002E4AA1">
      <w:pPr>
        <w:jc w:val="both"/>
        <w:rPr>
          <w:rFonts w:ascii="Times New Roman" w:hAnsi="Times New Roman" w:cs="Times New Roman"/>
          <w:sz w:val="24"/>
          <w:szCs w:val="24"/>
        </w:rPr>
      </w:pPr>
    </w:p>
    <w:p w14:paraId="2D8BA51F" w14:textId="77777777" w:rsidR="00891A06" w:rsidRPr="00F66CF2" w:rsidRDefault="00891A06" w:rsidP="009F699C">
      <w:pPr>
        <w:spacing w:after="0" w:line="240" w:lineRule="auto"/>
        <w:jc w:val="both"/>
        <w:rPr>
          <w:rFonts w:ascii="Times New Roman" w:hAnsi="Times New Roman" w:cs="Times New Roman"/>
          <w:b/>
          <w:sz w:val="24"/>
          <w:szCs w:val="24"/>
        </w:rPr>
      </w:pPr>
      <w:r w:rsidRPr="00F66CF2">
        <w:rPr>
          <w:rFonts w:ascii="Times New Roman" w:hAnsi="Times New Roman" w:cs="Times New Roman"/>
          <w:b/>
          <w:sz w:val="24"/>
          <w:szCs w:val="24"/>
        </w:rPr>
        <w:t>SUPREME COURT OF ZIMBABWE</w:t>
      </w:r>
    </w:p>
    <w:p w14:paraId="614A70C6" w14:textId="1C40AA5A" w:rsidR="00891A06" w:rsidRPr="00F66CF2" w:rsidRDefault="006573F1" w:rsidP="009F699C">
      <w:pPr>
        <w:spacing w:after="0" w:line="240" w:lineRule="auto"/>
        <w:jc w:val="both"/>
        <w:rPr>
          <w:rFonts w:ascii="Times New Roman" w:hAnsi="Times New Roman" w:cs="Times New Roman"/>
          <w:b/>
          <w:sz w:val="24"/>
          <w:szCs w:val="24"/>
        </w:rPr>
      </w:pPr>
      <w:r w:rsidRPr="00F66CF2">
        <w:rPr>
          <w:rFonts w:ascii="Times New Roman" w:hAnsi="Times New Roman" w:cs="Times New Roman"/>
          <w:b/>
          <w:sz w:val="24"/>
          <w:szCs w:val="24"/>
        </w:rPr>
        <w:t>UCHENA JA</w:t>
      </w:r>
      <w:r w:rsidR="00891A06" w:rsidRPr="00F66CF2">
        <w:rPr>
          <w:rFonts w:ascii="Times New Roman" w:hAnsi="Times New Roman" w:cs="Times New Roman"/>
          <w:b/>
          <w:sz w:val="24"/>
          <w:szCs w:val="24"/>
        </w:rPr>
        <w:t xml:space="preserve">, </w:t>
      </w:r>
      <w:r w:rsidR="00A120E9" w:rsidRPr="00F66CF2">
        <w:rPr>
          <w:rFonts w:ascii="Times New Roman" w:hAnsi="Times New Roman" w:cs="Times New Roman"/>
          <w:b/>
          <w:sz w:val="24"/>
          <w:szCs w:val="24"/>
        </w:rPr>
        <w:t>CHIWESHE</w:t>
      </w:r>
      <w:r w:rsidRPr="00F66CF2">
        <w:rPr>
          <w:rFonts w:ascii="Times New Roman" w:hAnsi="Times New Roman" w:cs="Times New Roman"/>
          <w:b/>
          <w:sz w:val="24"/>
          <w:szCs w:val="24"/>
        </w:rPr>
        <w:t xml:space="preserve"> JA</w:t>
      </w:r>
      <w:r w:rsidR="00891A06" w:rsidRPr="00F66CF2">
        <w:rPr>
          <w:rFonts w:ascii="Times New Roman" w:hAnsi="Times New Roman" w:cs="Times New Roman"/>
          <w:b/>
          <w:sz w:val="24"/>
          <w:szCs w:val="24"/>
        </w:rPr>
        <w:t xml:space="preserve"> </w:t>
      </w:r>
      <w:r w:rsidR="009F699C" w:rsidRPr="00F66CF2">
        <w:rPr>
          <w:rFonts w:ascii="Times New Roman" w:hAnsi="Times New Roman" w:cs="Times New Roman"/>
          <w:b/>
          <w:sz w:val="24"/>
          <w:szCs w:val="24"/>
        </w:rPr>
        <w:t>&amp;</w:t>
      </w:r>
      <w:r w:rsidR="00891A06" w:rsidRPr="00F66CF2">
        <w:rPr>
          <w:rFonts w:ascii="Times New Roman" w:hAnsi="Times New Roman" w:cs="Times New Roman"/>
          <w:b/>
          <w:sz w:val="24"/>
          <w:szCs w:val="24"/>
        </w:rPr>
        <w:t xml:space="preserve"> </w:t>
      </w:r>
      <w:r w:rsidR="00A120E9" w:rsidRPr="00F66CF2">
        <w:rPr>
          <w:rFonts w:ascii="Times New Roman" w:hAnsi="Times New Roman" w:cs="Times New Roman"/>
          <w:b/>
          <w:sz w:val="24"/>
          <w:szCs w:val="24"/>
        </w:rPr>
        <w:t>MUSAKWA</w:t>
      </w:r>
      <w:r w:rsidR="00891A06" w:rsidRPr="00F66CF2">
        <w:rPr>
          <w:rFonts w:ascii="Times New Roman" w:hAnsi="Times New Roman" w:cs="Times New Roman"/>
          <w:b/>
          <w:sz w:val="24"/>
          <w:szCs w:val="24"/>
        </w:rPr>
        <w:t xml:space="preserve"> JA</w:t>
      </w:r>
    </w:p>
    <w:p w14:paraId="7FD545F3" w14:textId="3087B02E" w:rsidR="00891A06" w:rsidRPr="00F66CF2" w:rsidRDefault="00325A09" w:rsidP="009F69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891A06" w:rsidRPr="00F66CF2">
        <w:rPr>
          <w:rFonts w:ascii="Times New Roman" w:hAnsi="Times New Roman" w:cs="Times New Roman"/>
          <w:b/>
          <w:sz w:val="24"/>
          <w:szCs w:val="24"/>
        </w:rPr>
        <w:t xml:space="preserve"> </w:t>
      </w:r>
      <w:r w:rsidR="006573F1" w:rsidRPr="00F66CF2">
        <w:rPr>
          <w:rFonts w:ascii="Times New Roman" w:hAnsi="Times New Roman" w:cs="Times New Roman"/>
          <w:b/>
          <w:sz w:val="24"/>
          <w:szCs w:val="24"/>
        </w:rPr>
        <w:t>21</w:t>
      </w:r>
      <w:r w:rsidR="00891A06" w:rsidRPr="00F66CF2">
        <w:rPr>
          <w:rFonts w:ascii="Times New Roman" w:hAnsi="Times New Roman" w:cs="Times New Roman"/>
          <w:b/>
          <w:sz w:val="24"/>
          <w:szCs w:val="24"/>
        </w:rPr>
        <w:t xml:space="preserve"> </w:t>
      </w:r>
      <w:r w:rsidR="001C13E4" w:rsidRPr="00F66CF2">
        <w:rPr>
          <w:rFonts w:ascii="Times New Roman" w:hAnsi="Times New Roman" w:cs="Times New Roman"/>
          <w:b/>
          <w:sz w:val="24"/>
          <w:szCs w:val="24"/>
        </w:rPr>
        <w:t>JANUARY</w:t>
      </w:r>
      <w:r w:rsidR="00891A06" w:rsidRPr="00F66CF2">
        <w:rPr>
          <w:rFonts w:ascii="Times New Roman" w:hAnsi="Times New Roman" w:cs="Times New Roman"/>
          <w:b/>
          <w:sz w:val="24"/>
          <w:szCs w:val="24"/>
        </w:rPr>
        <w:t xml:space="preserve"> 2022</w:t>
      </w:r>
      <w:r w:rsidR="002B573D" w:rsidRPr="00F66CF2">
        <w:rPr>
          <w:rFonts w:ascii="Times New Roman" w:hAnsi="Times New Roman" w:cs="Times New Roman"/>
          <w:b/>
          <w:sz w:val="24"/>
          <w:szCs w:val="24"/>
        </w:rPr>
        <w:t xml:space="preserve"> </w:t>
      </w:r>
      <w:r w:rsidR="009F699C" w:rsidRPr="00F66CF2">
        <w:rPr>
          <w:rFonts w:ascii="Times New Roman" w:hAnsi="Times New Roman" w:cs="Times New Roman"/>
          <w:b/>
          <w:sz w:val="24"/>
          <w:szCs w:val="24"/>
        </w:rPr>
        <w:t>&amp;</w:t>
      </w:r>
      <w:r w:rsidR="002B573D" w:rsidRPr="00F66CF2">
        <w:rPr>
          <w:rFonts w:ascii="Times New Roman" w:hAnsi="Times New Roman" w:cs="Times New Roman"/>
          <w:b/>
          <w:sz w:val="24"/>
          <w:szCs w:val="24"/>
        </w:rPr>
        <w:t xml:space="preserve"> </w:t>
      </w:r>
      <w:r w:rsidR="00A120E9" w:rsidRPr="00F66CF2">
        <w:rPr>
          <w:rFonts w:ascii="Times New Roman" w:hAnsi="Times New Roman" w:cs="Times New Roman"/>
          <w:b/>
          <w:sz w:val="24"/>
          <w:szCs w:val="24"/>
        </w:rPr>
        <w:t>31 MARCH</w:t>
      </w:r>
      <w:r w:rsidR="002B573D" w:rsidRPr="00F66CF2">
        <w:rPr>
          <w:rFonts w:ascii="Times New Roman" w:hAnsi="Times New Roman" w:cs="Times New Roman"/>
          <w:b/>
          <w:sz w:val="24"/>
          <w:szCs w:val="24"/>
        </w:rPr>
        <w:t xml:space="preserve"> 2023</w:t>
      </w:r>
    </w:p>
    <w:p w14:paraId="28945D7A" w14:textId="77777777" w:rsidR="009F699C" w:rsidRPr="00F66CF2" w:rsidRDefault="009F699C" w:rsidP="009F699C">
      <w:pPr>
        <w:spacing w:after="0" w:line="240" w:lineRule="auto"/>
        <w:jc w:val="both"/>
        <w:rPr>
          <w:rFonts w:ascii="Times New Roman" w:hAnsi="Times New Roman" w:cs="Times New Roman"/>
          <w:b/>
          <w:sz w:val="24"/>
          <w:szCs w:val="24"/>
        </w:rPr>
      </w:pPr>
    </w:p>
    <w:p w14:paraId="5ED2E503" w14:textId="77777777" w:rsidR="009F699C" w:rsidRPr="00F66CF2" w:rsidRDefault="009F699C" w:rsidP="009F699C">
      <w:pPr>
        <w:spacing w:after="0" w:line="240" w:lineRule="auto"/>
        <w:jc w:val="both"/>
        <w:rPr>
          <w:rFonts w:ascii="Times New Roman" w:hAnsi="Times New Roman" w:cs="Times New Roman"/>
          <w:b/>
          <w:sz w:val="24"/>
          <w:szCs w:val="24"/>
        </w:rPr>
      </w:pPr>
    </w:p>
    <w:p w14:paraId="25F6464A" w14:textId="77777777" w:rsidR="005B00CD" w:rsidRPr="00F66CF2" w:rsidRDefault="005B00CD" w:rsidP="002E4AA1">
      <w:pPr>
        <w:jc w:val="both"/>
        <w:rPr>
          <w:rFonts w:ascii="Times New Roman" w:hAnsi="Times New Roman" w:cs="Times New Roman"/>
          <w:sz w:val="24"/>
          <w:szCs w:val="24"/>
        </w:rPr>
      </w:pPr>
    </w:p>
    <w:p w14:paraId="33E97C4E" w14:textId="24E2DED6" w:rsidR="00891A06" w:rsidRPr="00F66CF2" w:rsidRDefault="006573F1" w:rsidP="00F31F2A">
      <w:pPr>
        <w:spacing w:line="480" w:lineRule="auto"/>
        <w:jc w:val="both"/>
        <w:rPr>
          <w:rFonts w:ascii="Times New Roman" w:hAnsi="Times New Roman" w:cs="Times New Roman"/>
          <w:sz w:val="24"/>
          <w:szCs w:val="24"/>
        </w:rPr>
      </w:pPr>
      <w:r w:rsidRPr="00F66CF2">
        <w:rPr>
          <w:rFonts w:ascii="Times New Roman" w:hAnsi="Times New Roman" w:cs="Times New Roman"/>
          <w:i/>
          <w:iCs/>
          <w:sz w:val="24"/>
          <w:szCs w:val="24"/>
        </w:rPr>
        <w:t>F. Chinwawadzimba</w:t>
      </w:r>
      <w:r w:rsidRPr="00F66CF2">
        <w:rPr>
          <w:rFonts w:ascii="Times New Roman" w:hAnsi="Times New Roman" w:cs="Times New Roman"/>
          <w:iCs/>
          <w:sz w:val="24"/>
          <w:szCs w:val="24"/>
        </w:rPr>
        <w:t>,</w:t>
      </w:r>
      <w:r w:rsidR="00637065" w:rsidRPr="00F66CF2">
        <w:rPr>
          <w:rFonts w:ascii="Times New Roman" w:hAnsi="Times New Roman" w:cs="Times New Roman"/>
          <w:sz w:val="24"/>
          <w:szCs w:val="24"/>
        </w:rPr>
        <w:t xml:space="preserve"> for the a</w:t>
      </w:r>
      <w:r w:rsidR="00442ADD" w:rsidRPr="00F66CF2">
        <w:rPr>
          <w:rFonts w:ascii="Times New Roman" w:hAnsi="Times New Roman" w:cs="Times New Roman"/>
          <w:sz w:val="24"/>
          <w:szCs w:val="24"/>
        </w:rPr>
        <w:t>ppellant</w:t>
      </w:r>
    </w:p>
    <w:p w14:paraId="1F528E16" w14:textId="68630915" w:rsidR="00891A06" w:rsidRPr="00F66CF2" w:rsidRDefault="006573F1" w:rsidP="00750C2D">
      <w:pPr>
        <w:spacing w:after="0" w:line="480" w:lineRule="auto"/>
        <w:jc w:val="both"/>
        <w:rPr>
          <w:rFonts w:ascii="Times New Roman" w:hAnsi="Times New Roman" w:cs="Times New Roman"/>
          <w:sz w:val="24"/>
          <w:szCs w:val="24"/>
        </w:rPr>
      </w:pPr>
      <w:r w:rsidRPr="00F66CF2">
        <w:rPr>
          <w:rFonts w:ascii="Times New Roman" w:hAnsi="Times New Roman" w:cs="Times New Roman"/>
          <w:i/>
          <w:iCs/>
          <w:sz w:val="24"/>
          <w:szCs w:val="24"/>
        </w:rPr>
        <w:t>G. Sithole</w:t>
      </w:r>
      <w:r w:rsidRPr="00F66CF2">
        <w:rPr>
          <w:rFonts w:ascii="Times New Roman" w:hAnsi="Times New Roman" w:cs="Times New Roman"/>
          <w:iCs/>
          <w:sz w:val="24"/>
          <w:szCs w:val="24"/>
        </w:rPr>
        <w:t>,</w:t>
      </w:r>
      <w:r w:rsidR="00442ADD" w:rsidRPr="00F66CF2">
        <w:rPr>
          <w:rFonts w:ascii="Times New Roman" w:hAnsi="Times New Roman" w:cs="Times New Roman"/>
          <w:sz w:val="24"/>
          <w:szCs w:val="24"/>
        </w:rPr>
        <w:t xml:space="preserve"> for the </w:t>
      </w:r>
      <w:r w:rsidR="00637065" w:rsidRPr="00F66CF2">
        <w:rPr>
          <w:rFonts w:ascii="Times New Roman" w:hAnsi="Times New Roman" w:cs="Times New Roman"/>
          <w:sz w:val="24"/>
          <w:szCs w:val="24"/>
        </w:rPr>
        <w:t>r</w:t>
      </w:r>
      <w:r w:rsidR="00442ADD" w:rsidRPr="00F66CF2">
        <w:rPr>
          <w:rFonts w:ascii="Times New Roman" w:hAnsi="Times New Roman" w:cs="Times New Roman"/>
          <w:sz w:val="24"/>
          <w:szCs w:val="24"/>
        </w:rPr>
        <w:t>espondent</w:t>
      </w:r>
    </w:p>
    <w:p w14:paraId="0054CED5" w14:textId="77777777" w:rsidR="009F699C" w:rsidRPr="00F66CF2" w:rsidRDefault="009F699C" w:rsidP="00F31F2A">
      <w:pPr>
        <w:spacing w:after="0" w:line="240" w:lineRule="auto"/>
        <w:jc w:val="both"/>
        <w:rPr>
          <w:rFonts w:ascii="Times New Roman" w:hAnsi="Times New Roman" w:cs="Times New Roman"/>
          <w:sz w:val="24"/>
          <w:szCs w:val="24"/>
        </w:rPr>
      </w:pPr>
    </w:p>
    <w:p w14:paraId="508F67F7" w14:textId="77777777" w:rsidR="009F699C" w:rsidRPr="00F66CF2" w:rsidRDefault="009F699C" w:rsidP="002E4AA1">
      <w:pPr>
        <w:jc w:val="both"/>
        <w:rPr>
          <w:rFonts w:ascii="Times New Roman" w:hAnsi="Times New Roman" w:cs="Times New Roman"/>
          <w:sz w:val="24"/>
          <w:szCs w:val="24"/>
        </w:rPr>
      </w:pPr>
    </w:p>
    <w:p w14:paraId="3D219BFD" w14:textId="7D168332" w:rsidR="00891A06" w:rsidRDefault="006573F1" w:rsidP="00750113">
      <w:pPr>
        <w:spacing w:after="0" w:line="480" w:lineRule="auto"/>
        <w:ind w:firstLine="1440"/>
        <w:jc w:val="both"/>
        <w:rPr>
          <w:rFonts w:ascii="Times New Roman" w:hAnsi="Times New Roman" w:cs="Times New Roman"/>
          <w:sz w:val="24"/>
          <w:szCs w:val="24"/>
        </w:rPr>
      </w:pPr>
      <w:r w:rsidRPr="00F66CF2">
        <w:rPr>
          <w:rFonts w:ascii="Times New Roman" w:hAnsi="Times New Roman" w:cs="Times New Roman"/>
          <w:b/>
          <w:sz w:val="24"/>
          <w:szCs w:val="24"/>
        </w:rPr>
        <w:t>CHIWESHE</w:t>
      </w:r>
      <w:r w:rsidR="00891A06" w:rsidRPr="00F66CF2">
        <w:rPr>
          <w:rFonts w:ascii="Times New Roman" w:hAnsi="Times New Roman" w:cs="Times New Roman"/>
          <w:b/>
          <w:sz w:val="24"/>
          <w:szCs w:val="24"/>
        </w:rPr>
        <w:t xml:space="preserve"> JA</w:t>
      </w:r>
      <w:r w:rsidR="009F699C" w:rsidRPr="00F66CF2">
        <w:rPr>
          <w:rFonts w:ascii="Times New Roman" w:hAnsi="Times New Roman" w:cs="Times New Roman"/>
          <w:sz w:val="24"/>
          <w:szCs w:val="24"/>
        </w:rPr>
        <w:t>:</w:t>
      </w:r>
      <w:r w:rsidRPr="00F66CF2">
        <w:rPr>
          <w:rFonts w:ascii="Times New Roman" w:hAnsi="Times New Roman" w:cs="Times New Roman"/>
          <w:sz w:val="24"/>
          <w:szCs w:val="24"/>
        </w:rPr>
        <w:tab/>
      </w:r>
      <w:r w:rsidR="00460924" w:rsidRPr="00F66CF2">
        <w:rPr>
          <w:rFonts w:ascii="Times New Roman" w:hAnsi="Times New Roman" w:cs="Times New Roman"/>
          <w:sz w:val="24"/>
          <w:szCs w:val="24"/>
        </w:rPr>
        <w:t>This is an appeal against</w:t>
      </w:r>
      <w:r w:rsidR="00325A09">
        <w:rPr>
          <w:rFonts w:ascii="Times New Roman" w:hAnsi="Times New Roman" w:cs="Times New Roman"/>
          <w:sz w:val="24"/>
          <w:szCs w:val="24"/>
        </w:rPr>
        <w:t xml:space="preserve"> the whole judgment of the High </w:t>
      </w:r>
      <w:r w:rsidR="00460924" w:rsidRPr="00F66CF2">
        <w:rPr>
          <w:rFonts w:ascii="Times New Roman" w:hAnsi="Times New Roman" w:cs="Times New Roman"/>
          <w:sz w:val="24"/>
          <w:szCs w:val="24"/>
        </w:rPr>
        <w:t xml:space="preserve">Court, the court </w:t>
      </w:r>
      <w:r w:rsidR="00460924" w:rsidRPr="00F66CF2">
        <w:rPr>
          <w:rFonts w:ascii="Times New Roman" w:hAnsi="Times New Roman" w:cs="Times New Roman"/>
          <w:i/>
          <w:sz w:val="24"/>
          <w:szCs w:val="24"/>
        </w:rPr>
        <w:t>a quo</w:t>
      </w:r>
      <w:r w:rsidR="00460924" w:rsidRPr="00F66CF2">
        <w:rPr>
          <w:rFonts w:ascii="Times New Roman" w:hAnsi="Times New Roman" w:cs="Times New Roman"/>
          <w:sz w:val="24"/>
          <w:szCs w:val="24"/>
        </w:rPr>
        <w:t>, sitting at Harare, dated 17 June 2021 granting a declaratur to the effect that the Deed of Settlement signed by the parties on 13 Nov</w:t>
      </w:r>
      <w:r w:rsidR="00325A09">
        <w:rPr>
          <w:rFonts w:ascii="Times New Roman" w:hAnsi="Times New Roman" w:cs="Times New Roman"/>
          <w:sz w:val="24"/>
          <w:szCs w:val="24"/>
        </w:rPr>
        <w:t>ember 2019 compromised the High </w:t>
      </w:r>
      <w:r w:rsidR="00460924" w:rsidRPr="00F66CF2">
        <w:rPr>
          <w:rFonts w:ascii="Times New Roman" w:hAnsi="Times New Roman" w:cs="Times New Roman"/>
          <w:sz w:val="24"/>
          <w:szCs w:val="24"/>
        </w:rPr>
        <w:t>Court order</w:t>
      </w:r>
      <w:r w:rsidR="00100A7E" w:rsidRPr="00F66CF2">
        <w:rPr>
          <w:rFonts w:ascii="Times New Roman" w:hAnsi="Times New Roman" w:cs="Times New Roman"/>
          <w:sz w:val="24"/>
          <w:szCs w:val="24"/>
        </w:rPr>
        <w:t xml:space="preserve"> dated 26 February 2018, thereby creating new obligations between the parties.  The court </w:t>
      </w:r>
      <w:r w:rsidR="00100A7E" w:rsidRPr="00F66CF2">
        <w:rPr>
          <w:rFonts w:ascii="Times New Roman" w:hAnsi="Times New Roman" w:cs="Times New Roman"/>
          <w:i/>
          <w:sz w:val="24"/>
          <w:szCs w:val="24"/>
        </w:rPr>
        <w:t xml:space="preserve">a quo </w:t>
      </w:r>
      <w:r w:rsidR="00100A7E" w:rsidRPr="00F66CF2">
        <w:rPr>
          <w:rFonts w:ascii="Times New Roman" w:hAnsi="Times New Roman" w:cs="Times New Roman"/>
          <w:sz w:val="24"/>
          <w:szCs w:val="24"/>
        </w:rPr>
        <w:t>also granted consequential relief flowing from the declaratur.</w:t>
      </w:r>
    </w:p>
    <w:p w14:paraId="4CEF9516" w14:textId="77777777" w:rsidR="00750113" w:rsidRDefault="00750113" w:rsidP="00750113">
      <w:pPr>
        <w:spacing w:after="0" w:line="480" w:lineRule="auto"/>
        <w:ind w:firstLine="1440"/>
        <w:jc w:val="both"/>
        <w:rPr>
          <w:rFonts w:ascii="Times New Roman" w:hAnsi="Times New Roman" w:cs="Times New Roman"/>
          <w:sz w:val="24"/>
          <w:szCs w:val="24"/>
        </w:rPr>
      </w:pPr>
    </w:p>
    <w:p w14:paraId="45AB1C61" w14:textId="77777777" w:rsidR="00750113" w:rsidRDefault="00750113" w:rsidP="00750113">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order of the court </w:t>
      </w:r>
      <w:r w:rsidRPr="001470FA">
        <w:rPr>
          <w:rFonts w:ascii="Times New Roman" w:hAnsi="Times New Roman" w:cs="Times New Roman"/>
          <w:i/>
          <w:sz w:val="24"/>
          <w:szCs w:val="24"/>
        </w:rPr>
        <w:t>a quo</w:t>
      </w:r>
      <w:r>
        <w:rPr>
          <w:rFonts w:ascii="Times New Roman" w:hAnsi="Times New Roman" w:cs="Times New Roman"/>
          <w:sz w:val="24"/>
          <w:szCs w:val="24"/>
        </w:rPr>
        <w:t xml:space="preserve"> reads:</w:t>
      </w:r>
    </w:p>
    <w:p w14:paraId="506C9E96" w14:textId="77777777" w:rsidR="00750113" w:rsidRDefault="00750113" w:rsidP="00750113">
      <w:pPr>
        <w:pStyle w:val="ListParagraph"/>
        <w:numPr>
          <w:ilvl w:val="0"/>
          <w:numId w:val="5"/>
        </w:num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It is hereby declared that the Deed of Settlement signed between the applicant and the respondent on 13 November 2019 compromised the High Court order of 26 February 2018 thereby creating new obligations between the parties, in terms thereof.</w:t>
      </w:r>
    </w:p>
    <w:p w14:paraId="720CC92A" w14:textId="77777777" w:rsidR="00750113" w:rsidRDefault="00750113" w:rsidP="00750113">
      <w:pPr>
        <w:pStyle w:val="ListParagraph"/>
        <w:numPr>
          <w:ilvl w:val="0"/>
          <w:numId w:val="5"/>
        </w:num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Consequently:</w:t>
      </w:r>
    </w:p>
    <w:p w14:paraId="6F8E46F1" w14:textId="77777777" w:rsidR="00750113" w:rsidRDefault="00750113" w:rsidP="00750113">
      <w:pPr>
        <w:pStyle w:val="ListParagraph"/>
        <w:numPr>
          <w:ilvl w:val="0"/>
          <w:numId w:val="6"/>
        </w:numPr>
        <w:spacing w:line="480" w:lineRule="auto"/>
        <w:ind w:left="1980" w:hanging="540"/>
        <w:jc w:val="both"/>
        <w:rPr>
          <w:rFonts w:ascii="Times New Roman" w:hAnsi="Times New Roman" w:cs="Times New Roman"/>
          <w:sz w:val="24"/>
          <w:szCs w:val="24"/>
        </w:rPr>
      </w:pPr>
      <w:r>
        <w:rPr>
          <w:rFonts w:ascii="Times New Roman" w:hAnsi="Times New Roman" w:cs="Times New Roman"/>
          <w:sz w:val="24"/>
          <w:szCs w:val="24"/>
        </w:rPr>
        <w:lastRenderedPageBreak/>
        <w:t>The respondent be and is hereby ordered to pay, to the applicant, the sum of USD$145 440 (One hundred and fourty-five thousand and forty United States Dollars) being the balance due and owing by the respondent in terms of Deed of Settlement referred to in para 1 of this order payable at the prevailing interbank rate</w:t>
      </w:r>
    </w:p>
    <w:p w14:paraId="404480F7" w14:textId="77777777" w:rsidR="00750113" w:rsidRDefault="00750113" w:rsidP="00750113">
      <w:pPr>
        <w:pStyle w:val="ListParagraph"/>
        <w:numPr>
          <w:ilvl w:val="0"/>
          <w:numId w:val="6"/>
        </w:numPr>
        <w:spacing w:line="480" w:lineRule="auto"/>
        <w:ind w:left="1980" w:hanging="630"/>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interest on the above sum calculated at the prescribed rate, reckoned from 29 February 2020 to the date of full payment.</w:t>
      </w:r>
    </w:p>
    <w:p w14:paraId="1F144F7C" w14:textId="77777777" w:rsidR="00750113" w:rsidRDefault="00750113" w:rsidP="00750113">
      <w:pPr>
        <w:pStyle w:val="ListParagraph"/>
        <w:numPr>
          <w:ilvl w:val="0"/>
          <w:numId w:val="6"/>
        </w:numPr>
        <w:spacing w:line="480" w:lineRule="auto"/>
        <w:ind w:left="1980" w:hanging="630"/>
        <w:jc w:val="both"/>
        <w:rPr>
          <w:rFonts w:ascii="Times New Roman" w:hAnsi="Times New Roman" w:cs="Times New Roman"/>
          <w:sz w:val="24"/>
          <w:szCs w:val="24"/>
        </w:rPr>
      </w:pPr>
      <w:r>
        <w:rPr>
          <w:rFonts w:ascii="Times New Roman" w:hAnsi="Times New Roman" w:cs="Times New Roman"/>
          <w:sz w:val="24"/>
          <w:szCs w:val="24"/>
        </w:rPr>
        <w:t>A certain piece of land situate in the District of Salisbury called Stand 171 Ardbennie Township 2 of Subdivision A of Ardbennie measuring 631 square metres held under Deed of Transfer Number 4210/95 commonly known as Number 15 Cannock Close, Houghton Park, Waterfalls Harare, Zimbabwe be and is hereby declared specially executable.</w:t>
      </w:r>
    </w:p>
    <w:p w14:paraId="693A1406" w14:textId="77777777" w:rsidR="00750113" w:rsidRDefault="00750113" w:rsidP="00325A09">
      <w:pPr>
        <w:pStyle w:val="ListParagraph"/>
        <w:numPr>
          <w:ilvl w:val="0"/>
          <w:numId w:val="6"/>
        </w:numPr>
        <w:spacing w:after="0" w:line="480" w:lineRule="auto"/>
        <w:ind w:left="1988" w:hanging="634"/>
        <w:jc w:val="both"/>
        <w:rPr>
          <w:rFonts w:ascii="Times New Roman" w:hAnsi="Times New Roman" w:cs="Times New Roman"/>
          <w:sz w:val="24"/>
          <w:szCs w:val="24"/>
        </w:rPr>
      </w:pPr>
      <w:r>
        <w:rPr>
          <w:rFonts w:ascii="Times New Roman" w:hAnsi="Times New Roman" w:cs="Times New Roman"/>
          <w:sz w:val="24"/>
          <w:szCs w:val="24"/>
        </w:rPr>
        <w:t>Respondent be and is hereby ordered to pay costs of suit.</w:t>
      </w:r>
    </w:p>
    <w:p w14:paraId="516265C1" w14:textId="77777777" w:rsidR="000C2EB0" w:rsidRDefault="000C2EB0" w:rsidP="00750113">
      <w:pPr>
        <w:spacing w:after="0" w:line="240" w:lineRule="auto"/>
        <w:jc w:val="both"/>
        <w:rPr>
          <w:rFonts w:ascii="Times New Roman" w:hAnsi="Times New Roman" w:cs="Times New Roman"/>
          <w:sz w:val="24"/>
          <w:szCs w:val="24"/>
        </w:rPr>
      </w:pPr>
    </w:p>
    <w:p w14:paraId="210B934E" w14:textId="77777777" w:rsidR="00750113" w:rsidRPr="00F66CF2" w:rsidRDefault="00750113" w:rsidP="00750113">
      <w:pPr>
        <w:spacing w:after="0" w:line="240" w:lineRule="auto"/>
        <w:jc w:val="both"/>
        <w:rPr>
          <w:rFonts w:ascii="Times New Roman" w:hAnsi="Times New Roman" w:cs="Times New Roman"/>
          <w:sz w:val="24"/>
          <w:szCs w:val="24"/>
        </w:rPr>
      </w:pPr>
    </w:p>
    <w:p w14:paraId="46E67F6B" w14:textId="59921EEE" w:rsidR="000C2EB0" w:rsidRPr="00F66CF2" w:rsidRDefault="000C2EB0" w:rsidP="006B7505">
      <w:pPr>
        <w:spacing w:line="480" w:lineRule="auto"/>
        <w:ind w:firstLine="1440"/>
        <w:jc w:val="both"/>
        <w:rPr>
          <w:rFonts w:ascii="Times New Roman" w:hAnsi="Times New Roman" w:cs="Times New Roman"/>
          <w:sz w:val="24"/>
          <w:szCs w:val="24"/>
        </w:rPr>
      </w:pPr>
      <w:r w:rsidRPr="00F66CF2">
        <w:rPr>
          <w:rFonts w:ascii="Times New Roman" w:hAnsi="Times New Roman" w:cs="Times New Roman"/>
          <w:sz w:val="24"/>
          <w:szCs w:val="24"/>
        </w:rPr>
        <w:t xml:space="preserve">Aggrieved by the decision of the court </w:t>
      </w:r>
      <w:r w:rsidR="00CE60E6" w:rsidRPr="00F66CF2">
        <w:rPr>
          <w:rFonts w:ascii="Times New Roman" w:hAnsi="Times New Roman" w:cs="Times New Roman"/>
          <w:i/>
          <w:sz w:val="24"/>
          <w:szCs w:val="24"/>
        </w:rPr>
        <w:t>a quo</w:t>
      </w:r>
      <w:r w:rsidRPr="00F66CF2">
        <w:rPr>
          <w:rFonts w:ascii="Times New Roman" w:hAnsi="Times New Roman" w:cs="Times New Roman"/>
          <w:sz w:val="24"/>
          <w:szCs w:val="24"/>
        </w:rPr>
        <w:t>, the appellant noted the present appeal.</w:t>
      </w:r>
    </w:p>
    <w:p w14:paraId="78D7C535" w14:textId="77777777" w:rsidR="009F699C" w:rsidRPr="00F66CF2" w:rsidRDefault="009F699C" w:rsidP="006B7505">
      <w:pPr>
        <w:spacing w:after="0" w:line="240" w:lineRule="auto"/>
        <w:ind w:firstLine="1440"/>
        <w:jc w:val="both"/>
        <w:rPr>
          <w:rFonts w:ascii="Times New Roman" w:hAnsi="Times New Roman" w:cs="Times New Roman"/>
          <w:sz w:val="24"/>
          <w:szCs w:val="24"/>
        </w:rPr>
      </w:pPr>
    </w:p>
    <w:p w14:paraId="4D6A0304" w14:textId="11F271FA" w:rsidR="00C17C96" w:rsidRPr="00F66CF2" w:rsidRDefault="00CE60E6" w:rsidP="002E4AA1">
      <w:pPr>
        <w:jc w:val="both"/>
        <w:rPr>
          <w:rFonts w:ascii="Times New Roman" w:hAnsi="Times New Roman" w:cs="Times New Roman"/>
          <w:b/>
          <w:bCs/>
          <w:sz w:val="24"/>
          <w:szCs w:val="24"/>
          <w:u w:val="single"/>
        </w:rPr>
      </w:pPr>
      <w:r w:rsidRPr="00F66CF2">
        <w:rPr>
          <w:rFonts w:ascii="Times New Roman" w:hAnsi="Times New Roman" w:cs="Times New Roman"/>
          <w:b/>
          <w:bCs/>
          <w:sz w:val="24"/>
          <w:szCs w:val="24"/>
          <w:u w:val="single"/>
        </w:rPr>
        <w:t xml:space="preserve">THE </w:t>
      </w:r>
      <w:r w:rsidR="00FA115F" w:rsidRPr="00F66CF2">
        <w:rPr>
          <w:rFonts w:ascii="Times New Roman" w:hAnsi="Times New Roman" w:cs="Times New Roman"/>
          <w:b/>
          <w:bCs/>
          <w:sz w:val="24"/>
          <w:szCs w:val="24"/>
          <w:u w:val="single"/>
        </w:rPr>
        <w:t>FACTS</w:t>
      </w:r>
    </w:p>
    <w:p w14:paraId="77027C94" w14:textId="505C1A96" w:rsidR="002E6060" w:rsidRPr="00F66CF2" w:rsidRDefault="00CE60E6" w:rsidP="006B7505">
      <w:pPr>
        <w:spacing w:after="0" w:line="480" w:lineRule="auto"/>
        <w:ind w:firstLine="1440"/>
        <w:jc w:val="both"/>
        <w:rPr>
          <w:rFonts w:ascii="Times New Roman" w:hAnsi="Times New Roman" w:cs="Times New Roman"/>
          <w:sz w:val="24"/>
          <w:szCs w:val="24"/>
        </w:rPr>
      </w:pPr>
      <w:r w:rsidRPr="00F66CF2">
        <w:rPr>
          <w:rFonts w:ascii="Times New Roman" w:hAnsi="Times New Roman" w:cs="Times New Roman"/>
          <w:sz w:val="24"/>
          <w:szCs w:val="24"/>
        </w:rPr>
        <w:t xml:space="preserve">On 26 February 2018, the respondent obtained, in the court </w:t>
      </w:r>
      <w:r w:rsidRPr="00F66CF2">
        <w:rPr>
          <w:rFonts w:ascii="Times New Roman" w:hAnsi="Times New Roman" w:cs="Times New Roman"/>
          <w:i/>
          <w:sz w:val="24"/>
          <w:szCs w:val="24"/>
        </w:rPr>
        <w:t>a quo</w:t>
      </w:r>
      <w:r w:rsidRPr="00F66CF2">
        <w:rPr>
          <w:rFonts w:ascii="Times New Roman" w:hAnsi="Times New Roman" w:cs="Times New Roman"/>
          <w:sz w:val="24"/>
          <w:szCs w:val="24"/>
        </w:rPr>
        <w:t xml:space="preserve">, a default judgment against the appellant under case number HC 4277/15 in the sum of US$179 000.00 plus interest.  A property belonging to the appellant was declared especially executable.  The appellant made certain payment proposals but failed to honour the terms thereof.  The appellant sought further indulgencies resulting in the parties entering into a </w:t>
      </w:r>
      <w:r w:rsidR="0044167B" w:rsidRPr="00F66CF2">
        <w:rPr>
          <w:rFonts w:ascii="Times New Roman" w:hAnsi="Times New Roman" w:cs="Times New Roman"/>
          <w:sz w:val="24"/>
          <w:szCs w:val="24"/>
        </w:rPr>
        <w:t>D</w:t>
      </w:r>
      <w:r w:rsidRPr="00F66CF2">
        <w:rPr>
          <w:rFonts w:ascii="Times New Roman" w:hAnsi="Times New Roman" w:cs="Times New Roman"/>
          <w:sz w:val="24"/>
          <w:szCs w:val="24"/>
        </w:rPr>
        <w:t>eed of</w:t>
      </w:r>
      <w:r w:rsidR="0044167B" w:rsidRPr="00F66CF2">
        <w:rPr>
          <w:rFonts w:ascii="Times New Roman" w:hAnsi="Times New Roman" w:cs="Times New Roman"/>
          <w:sz w:val="24"/>
          <w:szCs w:val="24"/>
        </w:rPr>
        <w:t xml:space="preserve"> Settlement on 13 November 2019.  In terms of the Deed of Settlement, the appellant undertook that his two residential stands in Hatfield would be sold and the proceeds paid to the respondent.  The </w:t>
      </w:r>
      <w:r w:rsidR="0044167B" w:rsidRPr="00F66CF2">
        <w:rPr>
          <w:rFonts w:ascii="Times New Roman" w:hAnsi="Times New Roman" w:cs="Times New Roman"/>
          <w:sz w:val="24"/>
          <w:szCs w:val="24"/>
        </w:rPr>
        <w:lastRenderedPageBreak/>
        <w:t>appellant agreed to settle an outstanding debt amounting to US$155 440.00 and undertook to continue paying US$</w:t>
      </w:r>
      <w:r w:rsidR="0074138A" w:rsidRPr="00F66CF2">
        <w:rPr>
          <w:rFonts w:ascii="Times New Roman" w:hAnsi="Times New Roman" w:cs="Times New Roman"/>
          <w:sz w:val="24"/>
          <w:szCs w:val="24"/>
        </w:rPr>
        <w:t>5 000.00 per month until the debt was extinguished in full.</w:t>
      </w:r>
    </w:p>
    <w:p w14:paraId="7FD2B994" w14:textId="77777777" w:rsidR="007327DA" w:rsidRPr="00F66CF2" w:rsidRDefault="007327DA" w:rsidP="006B7505">
      <w:pPr>
        <w:spacing w:after="0" w:line="480" w:lineRule="auto"/>
        <w:ind w:firstLine="1440"/>
        <w:jc w:val="both"/>
        <w:rPr>
          <w:rFonts w:ascii="Times New Roman" w:hAnsi="Times New Roman" w:cs="Times New Roman"/>
          <w:sz w:val="24"/>
          <w:szCs w:val="24"/>
        </w:rPr>
      </w:pPr>
    </w:p>
    <w:p w14:paraId="52266C55" w14:textId="0F2F3E25" w:rsidR="007327DA" w:rsidRPr="00F66CF2" w:rsidRDefault="007327DA" w:rsidP="006B7505">
      <w:pPr>
        <w:spacing w:after="0" w:line="480" w:lineRule="auto"/>
        <w:ind w:firstLine="1440"/>
        <w:jc w:val="both"/>
        <w:rPr>
          <w:rFonts w:ascii="Times New Roman" w:hAnsi="Times New Roman" w:cs="Times New Roman"/>
          <w:sz w:val="24"/>
          <w:szCs w:val="24"/>
        </w:rPr>
      </w:pPr>
      <w:r w:rsidRPr="00F66CF2">
        <w:rPr>
          <w:rFonts w:ascii="Times New Roman" w:hAnsi="Times New Roman" w:cs="Times New Roman"/>
          <w:sz w:val="24"/>
          <w:szCs w:val="24"/>
        </w:rPr>
        <w:t xml:space="preserve">The respondent submitted before the court </w:t>
      </w:r>
      <w:r w:rsidRPr="00F66CF2">
        <w:rPr>
          <w:rFonts w:ascii="Times New Roman" w:hAnsi="Times New Roman" w:cs="Times New Roman"/>
          <w:i/>
          <w:sz w:val="24"/>
          <w:szCs w:val="24"/>
        </w:rPr>
        <w:t xml:space="preserve">a quo </w:t>
      </w:r>
      <w:r w:rsidR="00E81E3C" w:rsidRPr="00F66CF2">
        <w:rPr>
          <w:rFonts w:ascii="Times New Roman" w:hAnsi="Times New Roman" w:cs="Times New Roman"/>
          <w:sz w:val="24"/>
          <w:szCs w:val="24"/>
        </w:rPr>
        <w:t>that the Deed of Settlement compromised the order under HC 4277/15 thereby creating a new obligation rendering the appellant liable for the outstanding debt in terms of the Deed of Settlement.</w:t>
      </w:r>
    </w:p>
    <w:p w14:paraId="7D77F5FA" w14:textId="77777777" w:rsidR="00DF4A60" w:rsidRPr="00F66CF2" w:rsidRDefault="00DF4A60" w:rsidP="006B7505">
      <w:pPr>
        <w:spacing w:after="0" w:line="480" w:lineRule="auto"/>
        <w:ind w:firstLine="1440"/>
        <w:jc w:val="both"/>
        <w:rPr>
          <w:rFonts w:ascii="Times New Roman" w:hAnsi="Times New Roman" w:cs="Times New Roman"/>
          <w:sz w:val="24"/>
          <w:szCs w:val="24"/>
        </w:rPr>
      </w:pPr>
    </w:p>
    <w:p w14:paraId="7E247A58" w14:textId="03CDA63B" w:rsidR="00DF4A60" w:rsidRPr="00F66CF2" w:rsidRDefault="00DF4A60" w:rsidP="006B7505">
      <w:pPr>
        <w:spacing w:after="0" w:line="480" w:lineRule="auto"/>
        <w:ind w:firstLine="1440"/>
        <w:jc w:val="both"/>
        <w:rPr>
          <w:rFonts w:ascii="Times New Roman" w:hAnsi="Times New Roman" w:cs="Times New Roman"/>
          <w:sz w:val="24"/>
          <w:szCs w:val="24"/>
        </w:rPr>
      </w:pPr>
      <w:r w:rsidRPr="00F66CF2">
        <w:rPr>
          <w:rFonts w:ascii="Times New Roman" w:hAnsi="Times New Roman" w:cs="Times New Roman"/>
          <w:sz w:val="24"/>
          <w:szCs w:val="24"/>
        </w:rPr>
        <w:t>On the contrary, the appellant’s argument was that the original debt under H</w:t>
      </w:r>
      <w:r w:rsidR="00325A09">
        <w:rPr>
          <w:rFonts w:ascii="Times New Roman" w:hAnsi="Times New Roman" w:cs="Times New Roman"/>
          <w:sz w:val="24"/>
          <w:szCs w:val="24"/>
        </w:rPr>
        <w:t>C </w:t>
      </w:r>
      <w:r w:rsidRPr="00F66CF2">
        <w:rPr>
          <w:rFonts w:ascii="Times New Roman" w:hAnsi="Times New Roman" w:cs="Times New Roman"/>
          <w:sz w:val="24"/>
          <w:szCs w:val="24"/>
        </w:rPr>
        <w:t>4277/15 fell within the purview of s 4 (1) (d) (Temporary Measures) (Amendment of Reserve Bank of Zimbabwe Act and Issue of Real Time Gross Settlement Electronic Dollars (RTGS Dollars) Regulations 2019 (S.I 33 of 2019</w:t>
      </w:r>
      <w:r w:rsidR="00A120E9" w:rsidRPr="00F66CF2">
        <w:rPr>
          <w:rFonts w:ascii="Times New Roman" w:hAnsi="Times New Roman" w:cs="Times New Roman"/>
          <w:sz w:val="24"/>
          <w:szCs w:val="24"/>
        </w:rPr>
        <w:t>)</w:t>
      </w:r>
      <w:r w:rsidRPr="00F66CF2">
        <w:rPr>
          <w:rFonts w:ascii="Times New Roman" w:hAnsi="Times New Roman" w:cs="Times New Roman"/>
          <w:sz w:val="24"/>
          <w:szCs w:val="24"/>
        </w:rPr>
        <w:t>.</w:t>
      </w:r>
      <w:r w:rsidR="00C727C8" w:rsidRPr="00F66CF2">
        <w:rPr>
          <w:rFonts w:ascii="Times New Roman" w:hAnsi="Times New Roman" w:cs="Times New Roman"/>
          <w:sz w:val="24"/>
          <w:szCs w:val="24"/>
        </w:rPr>
        <w:t xml:space="preserve">  T</w:t>
      </w:r>
      <w:r w:rsidR="00A120E9" w:rsidRPr="00F66CF2">
        <w:rPr>
          <w:rFonts w:ascii="Times New Roman" w:hAnsi="Times New Roman" w:cs="Times New Roman"/>
          <w:sz w:val="24"/>
          <w:szCs w:val="24"/>
        </w:rPr>
        <w:t>he effect of these regulations wa</w:t>
      </w:r>
      <w:r w:rsidR="00C727C8" w:rsidRPr="00F66CF2">
        <w:rPr>
          <w:rFonts w:ascii="Times New Roman" w:hAnsi="Times New Roman" w:cs="Times New Roman"/>
          <w:sz w:val="24"/>
          <w:szCs w:val="24"/>
        </w:rPr>
        <w:t xml:space="preserve">s that </w:t>
      </w:r>
      <w:r w:rsidR="00A91923" w:rsidRPr="00F66CF2">
        <w:rPr>
          <w:rFonts w:ascii="Times New Roman" w:hAnsi="Times New Roman" w:cs="Times New Roman"/>
          <w:sz w:val="24"/>
          <w:szCs w:val="24"/>
        </w:rPr>
        <w:t xml:space="preserve">all assets and liabilities, including judgment debts, denominated in United States Dollars immediately before 22 February 2019 shall be valued in RTGS dollars </w:t>
      </w:r>
      <w:r w:rsidR="007F75ED" w:rsidRPr="00F66CF2">
        <w:rPr>
          <w:rFonts w:ascii="Times New Roman" w:hAnsi="Times New Roman" w:cs="Times New Roman"/>
          <w:sz w:val="24"/>
          <w:szCs w:val="24"/>
        </w:rPr>
        <w:t>at</w:t>
      </w:r>
      <w:r w:rsidR="00A91923" w:rsidRPr="00F66CF2">
        <w:rPr>
          <w:rFonts w:ascii="Times New Roman" w:hAnsi="Times New Roman" w:cs="Times New Roman"/>
          <w:sz w:val="24"/>
          <w:szCs w:val="24"/>
        </w:rPr>
        <w:t xml:space="preserve"> a rate of 1:1.  This position had been confirmed by this Court in the case of </w:t>
      </w:r>
      <w:r w:rsidR="00A91923" w:rsidRPr="00F66CF2">
        <w:rPr>
          <w:rFonts w:ascii="Times New Roman" w:hAnsi="Times New Roman" w:cs="Times New Roman"/>
          <w:i/>
          <w:sz w:val="24"/>
          <w:szCs w:val="24"/>
        </w:rPr>
        <w:t>Zambezi Gas v NR Barber</w:t>
      </w:r>
      <w:r w:rsidR="00A91923" w:rsidRPr="00F66CF2">
        <w:rPr>
          <w:rFonts w:ascii="Times New Roman" w:hAnsi="Times New Roman" w:cs="Times New Roman"/>
          <w:sz w:val="24"/>
          <w:szCs w:val="24"/>
        </w:rPr>
        <w:t xml:space="preserve"> SC 3/20.  It was thus the appellant’s submission that his debt was extinguished by operation of law.</w:t>
      </w:r>
    </w:p>
    <w:p w14:paraId="0D3BB0C3" w14:textId="77777777" w:rsidR="001B4054" w:rsidRPr="00F66CF2" w:rsidRDefault="001B4054" w:rsidP="006B7505">
      <w:pPr>
        <w:spacing w:after="0" w:line="480" w:lineRule="auto"/>
        <w:ind w:firstLine="1440"/>
        <w:jc w:val="both"/>
        <w:rPr>
          <w:rFonts w:ascii="Times New Roman" w:hAnsi="Times New Roman" w:cs="Times New Roman"/>
          <w:sz w:val="24"/>
          <w:szCs w:val="24"/>
        </w:rPr>
      </w:pPr>
    </w:p>
    <w:p w14:paraId="45F8EC20" w14:textId="5CC041A7" w:rsidR="001B4054" w:rsidRPr="00F66CF2" w:rsidRDefault="001B4054" w:rsidP="006B7505">
      <w:pPr>
        <w:spacing w:after="0" w:line="480" w:lineRule="auto"/>
        <w:ind w:firstLine="1440"/>
        <w:jc w:val="both"/>
        <w:rPr>
          <w:rFonts w:ascii="Times New Roman" w:hAnsi="Times New Roman" w:cs="Times New Roman"/>
          <w:sz w:val="24"/>
          <w:szCs w:val="24"/>
        </w:rPr>
      </w:pPr>
      <w:r w:rsidRPr="00F66CF2">
        <w:rPr>
          <w:rFonts w:ascii="Times New Roman" w:hAnsi="Times New Roman" w:cs="Times New Roman"/>
          <w:sz w:val="24"/>
          <w:szCs w:val="24"/>
        </w:rPr>
        <w:t xml:space="preserve">The court </w:t>
      </w:r>
      <w:r w:rsidRPr="00F66CF2">
        <w:rPr>
          <w:rFonts w:ascii="Times New Roman" w:hAnsi="Times New Roman" w:cs="Times New Roman"/>
          <w:i/>
          <w:sz w:val="24"/>
          <w:szCs w:val="24"/>
        </w:rPr>
        <w:t xml:space="preserve">a quo </w:t>
      </w:r>
      <w:r w:rsidRPr="00F66CF2">
        <w:rPr>
          <w:rFonts w:ascii="Times New Roman" w:hAnsi="Times New Roman" w:cs="Times New Roman"/>
          <w:sz w:val="24"/>
          <w:szCs w:val="24"/>
        </w:rPr>
        <w:t xml:space="preserve">agreed with the respondent’s submissions and ruled that the Deed of Settlement compromised the court order under HC 4277/15 as it created new obligations for the parties.  The Deed of Settlement is now the new cause of action superseding that court order.  It was for that reason that the court </w:t>
      </w:r>
      <w:r w:rsidRPr="00F66CF2">
        <w:rPr>
          <w:rFonts w:ascii="Times New Roman" w:hAnsi="Times New Roman" w:cs="Times New Roman"/>
          <w:i/>
          <w:sz w:val="24"/>
          <w:szCs w:val="24"/>
        </w:rPr>
        <w:t xml:space="preserve">a quo </w:t>
      </w:r>
      <w:r w:rsidRPr="00F66CF2">
        <w:rPr>
          <w:rFonts w:ascii="Times New Roman" w:hAnsi="Times New Roman" w:cs="Times New Roman"/>
          <w:sz w:val="24"/>
          <w:szCs w:val="24"/>
        </w:rPr>
        <w:t xml:space="preserve">granted the declaratur sought by the respondent, including consequential relief. </w:t>
      </w:r>
    </w:p>
    <w:p w14:paraId="668A2527" w14:textId="77777777" w:rsidR="001B4054" w:rsidRPr="00F66CF2" w:rsidRDefault="001B4054" w:rsidP="006B7505">
      <w:pPr>
        <w:spacing w:after="0" w:line="480" w:lineRule="auto"/>
        <w:ind w:firstLine="1440"/>
        <w:jc w:val="both"/>
        <w:rPr>
          <w:rFonts w:ascii="Times New Roman" w:hAnsi="Times New Roman" w:cs="Times New Roman"/>
          <w:sz w:val="24"/>
          <w:szCs w:val="24"/>
        </w:rPr>
      </w:pPr>
    </w:p>
    <w:p w14:paraId="56A38081" w14:textId="4DAEBA97" w:rsidR="001B4054" w:rsidRPr="00F66CF2" w:rsidRDefault="001B4054" w:rsidP="006B7505">
      <w:pPr>
        <w:spacing w:after="0" w:line="480" w:lineRule="auto"/>
        <w:ind w:firstLine="1440"/>
        <w:jc w:val="both"/>
        <w:rPr>
          <w:rFonts w:ascii="Times New Roman" w:hAnsi="Times New Roman" w:cs="Times New Roman"/>
          <w:sz w:val="24"/>
          <w:szCs w:val="24"/>
        </w:rPr>
      </w:pPr>
      <w:r w:rsidRPr="00F66CF2">
        <w:rPr>
          <w:rFonts w:ascii="Times New Roman" w:hAnsi="Times New Roman" w:cs="Times New Roman"/>
          <w:sz w:val="24"/>
          <w:szCs w:val="24"/>
        </w:rPr>
        <w:t>The appellant appeals that determination on the following grounds.</w:t>
      </w:r>
    </w:p>
    <w:p w14:paraId="4339129D" w14:textId="20E5C02C" w:rsidR="001B4054" w:rsidRPr="00F66CF2" w:rsidRDefault="001B4054" w:rsidP="001B4054">
      <w:pPr>
        <w:spacing w:after="0" w:line="480" w:lineRule="auto"/>
        <w:ind w:firstLine="720"/>
        <w:jc w:val="both"/>
        <w:rPr>
          <w:rFonts w:ascii="Times New Roman" w:hAnsi="Times New Roman" w:cs="Times New Roman"/>
          <w:sz w:val="24"/>
          <w:szCs w:val="24"/>
          <w:u w:val="single"/>
        </w:rPr>
      </w:pPr>
      <w:r w:rsidRPr="00F66CF2">
        <w:rPr>
          <w:rFonts w:ascii="Times New Roman" w:hAnsi="Times New Roman" w:cs="Times New Roman"/>
          <w:sz w:val="24"/>
          <w:szCs w:val="24"/>
          <w:u w:val="single"/>
        </w:rPr>
        <w:t>“</w:t>
      </w:r>
      <w:r w:rsidRPr="00F66CF2">
        <w:rPr>
          <w:rFonts w:ascii="Times New Roman" w:hAnsi="Times New Roman" w:cs="Times New Roman"/>
          <w:b/>
          <w:sz w:val="24"/>
          <w:szCs w:val="24"/>
          <w:u w:val="single"/>
        </w:rPr>
        <w:t>GROUNDS OF APPEAL</w:t>
      </w:r>
    </w:p>
    <w:p w14:paraId="35722896" w14:textId="1DA5DD15" w:rsidR="002E6060" w:rsidRPr="00F66CF2" w:rsidRDefault="00C17C96" w:rsidP="003434E2">
      <w:pPr>
        <w:pStyle w:val="ListParagraph"/>
        <w:numPr>
          <w:ilvl w:val="0"/>
          <w:numId w:val="2"/>
        </w:numPr>
        <w:tabs>
          <w:tab w:val="left" w:pos="1440"/>
          <w:tab w:val="left" w:pos="1710"/>
        </w:tabs>
        <w:spacing w:line="480" w:lineRule="auto"/>
        <w:ind w:left="1620" w:hanging="630"/>
        <w:jc w:val="both"/>
        <w:rPr>
          <w:rFonts w:ascii="Times New Roman" w:hAnsi="Times New Roman" w:cs="Times New Roman"/>
          <w:sz w:val="24"/>
          <w:szCs w:val="24"/>
        </w:rPr>
      </w:pPr>
      <w:r w:rsidRPr="00F66CF2">
        <w:rPr>
          <w:rFonts w:ascii="Times New Roman" w:hAnsi="Times New Roman" w:cs="Times New Roman"/>
          <w:sz w:val="24"/>
          <w:szCs w:val="24"/>
        </w:rPr>
        <w:lastRenderedPageBreak/>
        <w:t xml:space="preserve"> </w:t>
      </w:r>
      <w:r w:rsidR="001B4054" w:rsidRPr="00F66CF2">
        <w:rPr>
          <w:rFonts w:ascii="Times New Roman" w:hAnsi="Times New Roman" w:cs="Times New Roman"/>
          <w:sz w:val="24"/>
          <w:szCs w:val="24"/>
        </w:rPr>
        <w:t xml:space="preserve">The court </w:t>
      </w:r>
      <w:r w:rsidR="001B4054" w:rsidRPr="00F66CF2">
        <w:rPr>
          <w:rFonts w:ascii="Times New Roman" w:hAnsi="Times New Roman" w:cs="Times New Roman"/>
          <w:i/>
          <w:sz w:val="24"/>
          <w:szCs w:val="24"/>
        </w:rPr>
        <w:t xml:space="preserve">a quo </w:t>
      </w:r>
      <w:r w:rsidR="001B4054" w:rsidRPr="00F66CF2">
        <w:rPr>
          <w:rFonts w:ascii="Times New Roman" w:hAnsi="Times New Roman" w:cs="Times New Roman"/>
          <w:sz w:val="24"/>
          <w:szCs w:val="24"/>
        </w:rPr>
        <w:t xml:space="preserve">grossly misdirected itself and erred at law when </w:t>
      </w:r>
      <w:r w:rsidR="00A120E9" w:rsidRPr="00F66CF2">
        <w:rPr>
          <w:rFonts w:ascii="Times New Roman" w:hAnsi="Times New Roman" w:cs="Times New Roman"/>
          <w:sz w:val="24"/>
          <w:szCs w:val="24"/>
        </w:rPr>
        <w:t xml:space="preserve">it </w:t>
      </w:r>
      <w:r w:rsidR="001B4054" w:rsidRPr="00F66CF2">
        <w:rPr>
          <w:rFonts w:ascii="Times New Roman" w:hAnsi="Times New Roman" w:cs="Times New Roman"/>
          <w:sz w:val="24"/>
          <w:szCs w:val="24"/>
        </w:rPr>
        <w:t xml:space="preserve">failed to find as it ought to have, that the compromise agreement between the parties was null and void ab initio and illegal as at the date of signing in that the performance of the terms of the deed of settlement by the appellant required contravention of </w:t>
      </w:r>
      <w:r w:rsidR="001B4054" w:rsidRPr="00F66CF2">
        <w:rPr>
          <w:rFonts w:ascii="Times New Roman" w:hAnsi="Times New Roman" w:cs="Times New Roman"/>
          <w:b/>
          <w:sz w:val="24"/>
          <w:szCs w:val="24"/>
        </w:rPr>
        <w:t>s 2 S.I 142 as read together with S.I 213 of 2019 and S.I 33 of 2019</w:t>
      </w:r>
      <w:r w:rsidR="001B4054" w:rsidRPr="00F66CF2">
        <w:rPr>
          <w:rFonts w:ascii="Times New Roman" w:hAnsi="Times New Roman" w:cs="Times New Roman"/>
          <w:sz w:val="24"/>
          <w:szCs w:val="24"/>
        </w:rPr>
        <w:t>, which outlawed the use of foreign currency to settle domestic transactions/obligations and judgment debts.</w:t>
      </w:r>
    </w:p>
    <w:p w14:paraId="68C87C75" w14:textId="77777777" w:rsidR="00536880" w:rsidRPr="00F66CF2" w:rsidRDefault="00536880" w:rsidP="00536880">
      <w:pPr>
        <w:pStyle w:val="ListParagraph"/>
        <w:tabs>
          <w:tab w:val="left" w:pos="1440"/>
          <w:tab w:val="left" w:pos="1710"/>
        </w:tabs>
        <w:ind w:left="1620"/>
        <w:jc w:val="both"/>
        <w:rPr>
          <w:rFonts w:ascii="Times New Roman" w:hAnsi="Times New Roman" w:cs="Times New Roman"/>
          <w:sz w:val="24"/>
          <w:szCs w:val="24"/>
        </w:rPr>
      </w:pPr>
    </w:p>
    <w:p w14:paraId="1A60572E" w14:textId="03B236EA" w:rsidR="008C11B9" w:rsidRPr="00F66CF2" w:rsidRDefault="001B4054" w:rsidP="003434E2">
      <w:pPr>
        <w:pStyle w:val="ListParagraph"/>
        <w:numPr>
          <w:ilvl w:val="0"/>
          <w:numId w:val="2"/>
        </w:numPr>
        <w:spacing w:line="480" w:lineRule="auto"/>
        <w:ind w:left="1620" w:hanging="630"/>
        <w:jc w:val="both"/>
        <w:rPr>
          <w:rFonts w:ascii="Times New Roman" w:hAnsi="Times New Roman" w:cs="Times New Roman"/>
          <w:sz w:val="24"/>
          <w:szCs w:val="24"/>
        </w:rPr>
      </w:pPr>
      <w:r w:rsidRPr="00F66CF2">
        <w:rPr>
          <w:rFonts w:ascii="Times New Roman" w:hAnsi="Times New Roman" w:cs="Times New Roman"/>
          <w:sz w:val="24"/>
          <w:szCs w:val="24"/>
        </w:rPr>
        <w:t xml:space="preserve">The court </w:t>
      </w:r>
      <w:r w:rsidRPr="00F66CF2">
        <w:rPr>
          <w:rFonts w:ascii="Times New Roman" w:hAnsi="Times New Roman" w:cs="Times New Roman"/>
          <w:i/>
          <w:sz w:val="24"/>
          <w:szCs w:val="24"/>
        </w:rPr>
        <w:t xml:space="preserve">a quo </w:t>
      </w:r>
      <w:r w:rsidR="00497D03" w:rsidRPr="00F66CF2">
        <w:rPr>
          <w:rFonts w:ascii="Times New Roman" w:hAnsi="Times New Roman" w:cs="Times New Roman"/>
          <w:sz w:val="24"/>
          <w:szCs w:val="24"/>
        </w:rPr>
        <w:t>erred at law and grossly misdirected itself when it failed to find as it ought to have that the deed of settlement entered into on 13</w:t>
      </w:r>
      <w:r w:rsidR="00325A09">
        <w:rPr>
          <w:rFonts w:ascii="Times New Roman" w:hAnsi="Times New Roman" w:cs="Times New Roman"/>
          <w:sz w:val="24"/>
          <w:szCs w:val="24"/>
        </w:rPr>
        <w:t> </w:t>
      </w:r>
      <w:r w:rsidR="00497D03" w:rsidRPr="00F66CF2">
        <w:rPr>
          <w:rFonts w:ascii="Times New Roman" w:hAnsi="Times New Roman" w:cs="Times New Roman"/>
          <w:sz w:val="24"/>
          <w:szCs w:val="24"/>
        </w:rPr>
        <w:t xml:space="preserve">November 2019 was void ab initio for want of </w:t>
      </w:r>
      <w:r w:rsidR="00497D03" w:rsidRPr="00F66CF2">
        <w:rPr>
          <w:rFonts w:ascii="Times New Roman" w:hAnsi="Times New Roman" w:cs="Times New Roman"/>
          <w:i/>
          <w:sz w:val="24"/>
          <w:szCs w:val="24"/>
        </w:rPr>
        <w:t>consensus ad idem</w:t>
      </w:r>
      <w:r w:rsidR="00497D03" w:rsidRPr="00F66CF2">
        <w:rPr>
          <w:rFonts w:ascii="Times New Roman" w:hAnsi="Times New Roman" w:cs="Times New Roman"/>
          <w:sz w:val="24"/>
          <w:szCs w:val="24"/>
        </w:rPr>
        <w:t xml:space="preserve"> between the parties as </w:t>
      </w:r>
      <w:r w:rsidR="00A120E9" w:rsidRPr="00F66CF2">
        <w:rPr>
          <w:rFonts w:ascii="Times New Roman" w:hAnsi="Times New Roman" w:cs="Times New Roman"/>
          <w:sz w:val="24"/>
          <w:szCs w:val="24"/>
        </w:rPr>
        <w:t xml:space="preserve">to </w:t>
      </w:r>
      <w:r w:rsidR="00497D03" w:rsidRPr="00F66CF2">
        <w:rPr>
          <w:rFonts w:ascii="Times New Roman" w:hAnsi="Times New Roman" w:cs="Times New Roman"/>
          <w:sz w:val="24"/>
          <w:szCs w:val="24"/>
        </w:rPr>
        <w:t xml:space="preserve">the correct amount due to the respondent, upon a correct interpretation and application of the provisions of S.I 33 to the facts before the court </w:t>
      </w:r>
      <w:r w:rsidR="00497D03" w:rsidRPr="00F66CF2">
        <w:rPr>
          <w:rFonts w:ascii="Times New Roman" w:hAnsi="Times New Roman" w:cs="Times New Roman"/>
          <w:i/>
          <w:sz w:val="24"/>
          <w:szCs w:val="24"/>
        </w:rPr>
        <w:t>a quo.</w:t>
      </w:r>
    </w:p>
    <w:p w14:paraId="1A8FF3DE" w14:textId="77777777" w:rsidR="008C11B9" w:rsidRPr="00F66CF2" w:rsidRDefault="008C11B9" w:rsidP="008C11B9">
      <w:pPr>
        <w:pStyle w:val="ListParagraph"/>
        <w:rPr>
          <w:rFonts w:ascii="Times New Roman" w:hAnsi="Times New Roman" w:cs="Times New Roman"/>
          <w:sz w:val="24"/>
          <w:szCs w:val="24"/>
        </w:rPr>
      </w:pPr>
    </w:p>
    <w:p w14:paraId="778BCED7" w14:textId="66F16B19" w:rsidR="002E6060" w:rsidRPr="00F66CF2" w:rsidRDefault="008C11B9" w:rsidP="003434E2">
      <w:pPr>
        <w:pStyle w:val="ListParagraph"/>
        <w:numPr>
          <w:ilvl w:val="0"/>
          <w:numId w:val="2"/>
        </w:numPr>
        <w:spacing w:line="480" w:lineRule="auto"/>
        <w:ind w:left="1620" w:hanging="630"/>
        <w:jc w:val="both"/>
        <w:rPr>
          <w:rFonts w:ascii="Times New Roman" w:hAnsi="Times New Roman" w:cs="Times New Roman"/>
          <w:sz w:val="24"/>
          <w:szCs w:val="24"/>
        </w:rPr>
      </w:pPr>
      <w:r w:rsidRPr="00F66CF2">
        <w:rPr>
          <w:rFonts w:ascii="Times New Roman" w:hAnsi="Times New Roman" w:cs="Times New Roman"/>
          <w:sz w:val="24"/>
          <w:szCs w:val="24"/>
        </w:rPr>
        <w:t xml:space="preserve">The court </w:t>
      </w:r>
      <w:r w:rsidRPr="00F66CF2">
        <w:rPr>
          <w:rFonts w:ascii="Times New Roman" w:hAnsi="Times New Roman" w:cs="Times New Roman"/>
          <w:i/>
          <w:sz w:val="24"/>
          <w:szCs w:val="24"/>
        </w:rPr>
        <w:t xml:space="preserve">a quo </w:t>
      </w:r>
      <w:r w:rsidRPr="00F66CF2">
        <w:rPr>
          <w:rFonts w:ascii="Times New Roman" w:hAnsi="Times New Roman" w:cs="Times New Roman"/>
          <w:sz w:val="24"/>
          <w:szCs w:val="24"/>
        </w:rPr>
        <w:t xml:space="preserve">erred at law and grossly misdirected itself in failing to find as it ought to have done that the compromise agreement of 13 November 2019, was void ab initio, as its effectuation or performance thereof effectively </w:t>
      </w:r>
      <w:r w:rsidR="001242C2" w:rsidRPr="00F66CF2">
        <w:rPr>
          <w:rFonts w:ascii="Times New Roman" w:hAnsi="Times New Roman" w:cs="Times New Roman"/>
          <w:sz w:val="24"/>
          <w:szCs w:val="24"/>
        </w:rPr>
        <w:t>perpetuated illegal conduct on the part of the parties to the deed of settlement.”</w:t>
      </w:r>
    </w:p>
    <w:p w14:paraId="4D85FB09" w14:textId="77777777" w:rsidR="0093655A" w:rsidRPr="00F66CF2" w:rsidRDefault="0093655A" w:rsidP="0093655A">
      <w:pPr>
        <w:pStyle w:val="ListParagraph"/>
        <w:rPr>
          <w:rFonts w:ascii="Times New Roman" w:hAnsi="Times New Roman" w:cs="Times New Roman"/>
          <w:sz w:val="24"/>
          <w:szCs w:val="24"/>
        </w:rPr>
      </w:pPr>
    </w:p>
    <w:p w14:paraId="05F61B67" w14:textId="64C4230B" w:rsidR="0093655A" w:rsidRPr="00F66CF2" w:rsidRDefault="0093655A" w:rsidP="0093655A">
      <w:pPr>
        <w:spacing w:line="480" w:lineRule="auto"/>
        <w:jc w:val="both"/>
        <w:rPr>
          <w:rFonts w:ascii="Times New Roman" w:hAnsi="Times New Roman" w:cs="Times New Roman"/>
          <w:b/>
          <w:sz w:val="24"/>
          <w:szCs w:val="24"/>
          <w:u w:val="single"/>
        </w:rPr>
      </w:pPr>
      <w:r w:rsidRPr="00F66CF2">
        <w:rPr>
          <w:rFonts w:ascii="Times New Roman" w:hAnsi="Times New Roman" w:cs="Times New Roman"/>
          <w:b/>
          <w:sz w:val="24"/>
          <w:szCs w:val="24"/>
          <w:u w:val="single"/>
        </w:rPr>
        <w:t>RELIEF SOUGHT</w:t>
      </w:r>
    </w:p>
    <w:p w14:paraId="498B11D4" w14:textId="52223762" w:rsidR="00C17C96" w:rsidRPr="00F66CF2" w:rsidRDefault="00C17C96" w:rsidP="006B7505">
      <w:pPr>
        <w:spacing w:line="480" w:lineRule="auto"/>
        <w:ind w:firstLine="360"/>
        <w:jc w:val="both"/>
        <w:rPr>
          <w:rFonts w:ascii="Times New Roman" w:hAnsi="Times New Roman" w:cs="Times New Roman"/>
          <w:sz w:val="24"/>
          <w:szCs w:val="24"/>
        </w:rPr>
      </w:pPr>
      <w:r w:rsidRPr="00F66CF2">
        <w:rPr>
          <w:rFonts w:ascii="Times New Roman" w:hAnsi="Times New Roman" w:cs="Times New Roman"/>
          <w:sz w:val="24"/>
          <w:szCs w:val="24"/>
        </w:rPr>
        <w:t xml:space="preserve"> </w:t>
      </w:r>
      <w:r w:rsidR="00536880" w:rsidRPr="00F66CF2">
        <w:rPr>
          <w:rFonts w:ascii="Times New Roman" w:hAnsi="Times New Roman" w:cs="Times New Roman"/>
          <w:sz w:val="24"/>
          <w:szCs w:val="24"/>
        </w:rPr>
        <w:tab/>
      </w:r>
      <w:r w:rsidR="00536880" w:rsidRPr="00F66CF2">
        <w:rPr>
          <w:rFonts w:ascii="Times New Roman" w:hAnsi="Times New Roman" w:cs="Times New Roman"/>
          <w:sz w:val="24"/>
          <w:szCs w:val="24"/>
        </w:rPr>
        <w:tab/>
      </w:r>
      <w:r w:rsidR="0093655A" w:rsidRPr="00F66CF2">
        <w:rPr>
          <w:rFonts w:ascii="Times New Roman" w:hAnsi="Times New Roman" w:cs="Times New Roman"/>
          <w:sz w:val="24"/>
          <w:szCs w:val="24"/>
        </w:rPr>
        <w:t>The appellant seeks the following relief:</w:t>
      </w:r>
    </w:p>
    <w:p w14:paraId="05B3905C" w14:textId="020CC9DB" w:rsidR="0093655A" w:rsidRPr="00F66CF2" w:rsidRDefault="0093655A" w:rsidP="006B7505">
      <w:pPr>
        <w:spacing w:line="480" w:lineRule="auto"/>
        <w:ind w:firstLine="360"/>
        <w:jc w:val="both"/>
        <w:rPr>
          <w:rFonts w:ascii="Times New Roman" w:hAnsi="Times New Roman" w:cs="Times New Roman"/>
          <w:sz w:val="24"/>
          <w:szCs w:val="24"/>
        </w:rPr>
      </w:pPr>
      <w:r w:rsidRPr="00F66CF2">
        <w:rPr>
          <w:rFonts w:ascii="Times New Roman" w:hAnsi="Times New Roman" w:cs="Times New Roman"/>
          <w:sz w:val="24"/>
          <w:szCs w:val="24"/>
        </w:rPr>
        <w:tab/>
        <w:t>“1. That the instant appeal succeeds with costs.</w:t>
      </w:r>
    </w:p>
    <w:p w14:paraId="45F28B3C" w14:textId="41BB201A" w:rsidR="0093655A" w:rsidRPr="00F66CF2" w:rsidRDefault="0093655A" w:rsidP="0093655A">
      <w:pPr>
        <w:spacing w:after="0" w:line="480" w:lineRule="auto"/>
        <w:ind w:left="1260" w:hanging="540"/>
        <w:jc w:val="both"/>
        <w:rPr>
          <w:rFonts w:ascii="Times New Roman" w:hAnsi="Times New Roman" w:cs="Times New Roman"/>
          <w:sz w:val="24"/>
          <w:szCs w:val="24"/>
        </w:rPr>
      </w:pPr>
      <w:r w:rsidRPr="00F66CF2">
        <w:rPr>
          <w:rFonts w:ascii="Times New Roman" w:hAnsi="Times New Roman" w:cs="Times New Roman"/>
          <w:sz w:val="24"/>
          <w:szCs w:val="24"/>
        </w:rPr>
        <w:t xml:space="preserve">2. That the judgment of the court </w:t>
      </w:r>
      <w:r w:rsidRPr="00F66CF2">
        <w:rPr>
          <w:rFonts w:ascii="Times New Roman" w:hAnsi="Times New Roman" w:cs="Times New Roman"/>
          <w:i/>
          <w:sz w:val="24"/>
          <w:szCs w:val="24"/>
        </w:rPr>
        <w:t xml:space="preserve">a quo </w:t>
      </w:r>
      <w:r w:rsidRPr="00F66CF2">
        <w:rPr>
          <w:rFonts w:ascii="Times New Roman" w:hAnsi="Times New Roman" w:cs="Times New Roman"/>
          <w:sz w:val="24"/>
          <w:szCs w:val="24"/>
        </w:rPr>
        <w:t>be set aside and be substituted with the following:</w:t>
      </w:r>
    </w:p>
    <w:p w14:paraId="421279A9" w14:textId="05F0539F" w:rsidR="0093655A" w:rsidRPr="00F66CF2" w:rsidRDefault="0093655A" w:rsidP="0093655A">
      <w:pPr>
        <w:spacing w:after="0" w:line="240" w:lineRule="auto"/>
        <w:ind w:left="2160"/>
        <w:jc w:val="both"/>
        <w:rPr>
          <w:rFonts w:ascii="Times New Roman" w:hAnsi="Times New Roman" w:cs="Times New Roman"/>
          <w:sz w:val="24"/>
          <w:szCs w:val="24"/>
        </w:rPr>
      </w:pPr>
      <w:r w:rsidRPr="00F66CF2">
        <w:rPr>
          <w:rFonts w:ascii="Times New Roman" w:hAnsi="Times New Roman" w:cs="Times New Roman"/>
          <w:sz w:val="24"/>
          <w:szCs w:val="24"/>
        </w:rPr>
        <w:lastRenderedPageBreak/>
        <w:t>“The application is hereby dismissed with costs on a legal practitioner and client scale.”</w:t>
      </w:r>
    </w:p>
    <w:p w14:paraId="50C7283C" w14:textId="035F5C0B" w:rsidR="0093655A" w:rsidRPr="00F66CF2" w:rsidRDefault="0093655A" w:rsidP="006B7505">
      <w:pPr>
        <w:spacing w:line="480" w:lineRule="auto"/>
        <w:ind w:firstLine="360"/>
        <w:jc w:val="both"/>
        <w:rPr>
          <w:rFonts w:ascii="Times New Roman" w:hAnsi="Times New Roman" w:cs="Times New Roman"/>
          <w:sz w:val="24"/>
          <w:szCs w:val="24"/>
        </w:rPr>
      </w:pPr>
      <w:r w:rsidRPr="00F66CF2">
        <w:rPr>
          <w:rFonts w:ascii="Times New Roman" w:hAnsi="Times New Roman" w:cs="Times New Roman"/>
          <w:sz w:val="24"/>
          <w:szCs w:val="24"/>
        </w:rPr>
        <w:tab/>
      </w:r>
    </w:p>
    <w:p w14:paraId="3058320C" w14:textId="6F5A46BB" w:rsidR="00E7628E" w:rsidRPr="00F66CF2" w:rsidRDefault="00E7628E" w:rsidP="00E7628E">
      <w:pPr>
        <w:spacing w:line="480" w:lineRule="auto"/>
        <w:jc w:val="both"/>
        <w:rPr>
          <w:rFonts w:ascii="Times New Roman" w:hAnsi="Times New Roman" w:cs="Times New Roman"/>
          <w:b/>
          <w:sz w:val="24"/>
          <w:szCs w:val="24"/>
          <w:u w:val="single"/>
        </w:rPr>
      </w:pPr>
      <w:r w:rsidRPr="00F66CF2">
        <w:rPr>
          <w:rFonts w:ascii="Times New Roman" w:hAnsi="Times New Roman" w:cs="Times New Roman"/>
          <w:b/>
          <w:sz w:val="24"/>
          <w:szCs w:val="24"/>
          <w:u w:val="single"/>
        </w:rPr>
        <w:t xml:space="preserve">ISSUES FOR DETERMINATION </w:t>
      </w:r>
    </w:p>
    <w:p w14:paraId="7737D871" w14:textId="222EA733" w:rsidR="00980FF8" w:rsidRPr="00F66CF2" w:rsidRDefault="00E7628E" w:rsidP="009800EA">
      <w:pPr>
        <w:spacing w:after="0" w:line="480" w:lineRule="auto"/>
        <w:ind w:firstLine="1440"/>
        <w:jc w:val="both"/>
        <w:rPr>
          <w:rFonts w:ascii="Times New Roman" w:hAnsi="Times New Roman" w:cs="Times New Roman"/>
          <w:sz w:val="24"/>
          <w:szCs w:val="24"/>
        </w:rPr>
      </w:pPr>
      <w:r w:rsidRPr="00F66CF2">
        <w:rPr>
          <w:rFonts w:ascii="Times New Roman" w:hAnsi="Times New Roman" w:cs="Times New Roman"/>
          <w:sz w:val="24"/>
          <w:szCs w:val="24"/>
        </w:rPr>
        <w:t>The grounds of appeal raise two issues for determination.  These are:</w:t>
      </w:r>
    </w:p>
    <w:p w14:paraId="72D10A6B" w14:textId="65510F57" w:rsidR="00E7628E" w:rsidRPr="00F66CF2" w:rsidRDefault="00E7628E" w:rsidP="009800EA">
      <w:pPr>
        <w:pStyle w:val="ListParagraph"/>
        <w:numPr>
          <w:ilvl w:val="0"/>
          <w:numId w:val="3"/>
        </w:numPr>
        <w:spacing w:after="0" w:line="480" w:lineRule="auto"/>
        <w:jc w:val="both"/>
        <w:rPr>
          <w:rFonts w:ascii="Times New Roman" w:hAnsi="Times New Roman" w:cs="Times New Roman"/>
          <w:sz w:val="24"/>
          <w:szCs w:val="24"/>
        </w:rPr>
      </w:pPr>
      <w:r w:rsidRPr="00F66CF2">
        <w:rPr>
          <w:rFonts w:ascii="Times New Roman" w:hAnsi="Times New Roman" w:cs="Times New Roman"/>
          <w:sz w:val="24"/>
          <w:szCs w:val="24"/>
        </w:rPr>
        <w:t>Whether or not the Deed of Settlement en</w:t>
      </w:r>
      <w:r w:rsidR="00325A09">
        <w:rPr>
          <w:rFonts w:ascii="Times New Roman" w:hAnsi="Times New Roman" w:cs="Times New Roman"/>
          <w:sz w:val="24"/>
          <w:szCs w:val="24"/>
        </w:rPr>
        <w:t>tered into by the parties on 13 </w:t>
      </w:r>
      <w:r w:rsidRPr="00F66CF2">
        <w:rPr>
          <w:rFonts w:ascii="Times New Roman" w:hAnsi="Times New Roman" w:cs="Times New Roman"/>
          <w:sz w:val="24"/>
          <w:szCs w:val="24"/>
        </w:rPr>
        <w:t>November 2019 was void ab initio for want of compliance with the provisions of S.I 142/19 as read with S.I 213/19 and S.I 33/19?</w:t>
      </w:r>
    </w:p>
    <w:p w14:paraId="4184E25F" w14:textId="4377CBDC" w:rsidR="00E7628E" w:rsidRPr="00F66CF2" w:rsidRDefault="00E7628E" w:rsidP="00E7628E">
      <w:pPr>
        <w:pStyle w:val="ListParagraph"/>
        <w:numPr>
          <w:ilvl w:val="0"/>
          <w:numId w:val="3"/>
        </w:numPr>
        <w:spacing w:line="480" w:lineRule="auto"/>
        <w:jc w:val="both"/>
        <w:rPr>
          <w:rFonts w:ascii="Times New Roman" w:hAnsi="Times New Roman" w:cs="Times New Roman"/>
          <w:sz w:val="24"/>
          <w:szCs w:val="24"/>
        </w:rPr>
      </w:pPr>
      <w:r w:rsidRPr="00F66CF2">
        <w:rPr>
          <w:rFonts w:ascii="Times New Roman" w:hAnsi="Times New Roman" w:cs="Times New Roman"/>
          <w:sz w:val="24"/>
          <w:szCs w:val="24"/>
        </w:rPr>
        <w:t>Whether or not there was a common mistake when the parties entered into a Deed of Settlement dated 13 November 2019 which vitiated the contract?</w:t>
      </w:r>
    </w:p>
    <w:p w14:paraId="23B07DE2" w14:textId="77777777" w:rsidR="00536880" w:rsidRPr="00F66CF2" w:rsidRDefault="00536880" w:rsidP="00BD42E1">
      <w:pPr>
        <w:jc w:val="both"/>
        <w:rPr>
          <w:rFonts w:ascii="Times New Roman" w:hAnsi="Times New Roman" w:cs="Times New Roman"/>
          <w:sz w:val="24"/>
          <w:szCs w:val="24"/>
        </w:rPr>
      </w:pPr>
    </w:p>
    <w:p w14:paraId="7EEF0C4A" w14:textId="33B76D9E" w:rsidR="00BD42E1" w:rsidRPr="00F66CF2" w:rsidRDefault="00BD42E1" w:rsidP="00BD42E1">
      <w:pPr>
        <w:jc w:val="both"/>
        <w:rPr>
          <w:rFonts w:ascii="Times New Roman" w:hAnsi="Times New Roman" w:cs="Times New Roman"/>
          <w:b/>
          <w:sz w:val="24"/>
          <w:szCs w:val="24"/>
          <w:u w:val="single"/>
        </w:rPr>
      </w:pPr>
      <w:r w:rsidRPr="00F66CF2">
        <w:rPr>
          <w:rFonts w:ascii="Times New Roman" w:hAnsi="Times New Roman" w:cs="Times New Roman"/>
          <w:b/>
          <w:sz w:val="24"/>
          <w:szCs w:val="24"/>
          <w:u w:val="single"/>
        </w:rPr>
        <w:t>ANALYSIS</w:t>
      </w:r>
    </w:p>
    <w:p w14:paraId="34774C81" w14:textId="1E28B832" w:rsidR="001E081D" w:rsidRPr="00F66CF2" w:rsidRDefault="00BD42E1" w:rsidP="006B7505">
      <w:pPr>
        <w:spacing w:line="480" w:lineRule="auto"/>
        <w:ind w:firstLine="1440"/>
        <w:jc w:val="both"/>
        <w:rPr>
          <w:rFonts w:ascii="Times New Roman" w:hAnsi="Times New Roman" w:cs="Times New Roman"/>
          <w:sz w:val="24"/>
          <w:szCs w:val="24"/>
        </w:rPr>
      </w:pPr>
      <w:r w:rsidRPr="00F66CF2">
        <w:rPr>
          <w:rFonts w:ascii="Times New Roman" w:hAnsi="Times New Roman" w:cs="Times New Roman"/>
          <w:sz w:val="24"/>
          <w:szCs w:val="24"/>
        </w:rPr>
        <w:t xml:space="preserve">This appeal has no merit.  </w:t>
      </w:r>
      <w:r w:rsidR="00883113" w:rsidRPr="00F66CF2">
        <w:rPr>
          <w:rFonts w:ascii="Times New Roman" w:hAnsi="Times New Roman" w:cs="Times New Roman"/>
          <w:sz w:val="24"/>
          <w:szCs w:val="24"/>
        </w:rPr>
        <w:t>Firstly,</w:t>
      </w:r>
      <w:r w:rsidRPr="00F66CF2">
        <w:rPr>
          <w:rFonts w:ascii="Times New Roman" w:hAnsi="Times New Roman" w:cs="Times New Roman"/>
          <w:sz w:val="24"/>
          <w:szCs w:val="24"/>
        </w:rPr>
        <w:t xml:space="preserve"> the Deed o</w:t>
      </w:r>
      <w:r w:rsidR="00325A09">
        <w:rPr>
          <w:rFonts w:ascii="Times New Roman" w:hAnsi="Times New Roman" w:cs="Times New Roman"/>
          <w:sz w:val="24"/>
          <w:szCs w:val="24"/>
        </w:rPr>
        <w:t>f Settlement was executed on 13 </w:t>
      </w:r>
      <w:r w:rsidRPr="00F66CF2">
        <w:rPr>
          <w:rFonts w:ascii="Times New Roman" w:hAnsi="Times New Roman" w:cs="Times New Roman"/>
          <w:sz w:val="24"/>
          <w:szCs w:val="24"/>
        </w:rPr>
        <w:t>November 2019, well after the cut-off date of 22 February 2019.  The statutory provisions referred to earlier required that all assets and liabilities, including judgment debts, denominated in United States Dollars immediately before 22 February 2019 be valued in RTGS dollars at the rate of 1:1.</w:t>
      </w:r>
    </w:p>
    <w:p w14:paraId="486F90DA" w14:textId="77777777" w:rsidR="00536880" w:rsidRPr="00F66CF2" w:rsidRDefault="00536880" w:rsidP="00327644">
      <w:pPr>
        <w:spacing w:after="0" w:line="240" w:lineRule="auto"/>
        <w:ind w:firstLine="1440"/>
        <w:jc w:val="both"/>
        <w:rPr>
          <w:rFonts w:ascii="Times New Roman" w:hAnsi="Times New Roman" w:cs="Times New Roman"/>
          <w:sz w:val="24"/>
          <w:szCs w:val="24"/>
        </w:rPr>
      </w:pPr>
    </w:p>
    <w:p w14:paraId="5FBEC89A" w14:textId="16B1CD69" w:rsidR="000B2573" w:rsidRPr="00F66CF2" w:rsidRDefault="006B3510" w:rsidP="00327644">
      <w:pPr>
        <w:spacing w:line="480" w:lineRule="auto"/>
        <w:ind w:firstLine="1440"/>
        <w:jc w:val="both"/>
        <w:rPr>
          <w:rFonts w:ascii="Times New Roman" w:hAnsi="Times New Roman" w:cs="Times New Roman"/>
          <w:i/>
          <w:sz w:val="24"/>
          <w:szCs w:val="24"/>
        </w:rPr>
      </w:pPr>
      <w:r w:rsidRPr="00F66CF2">
        <w:rPr>
          <w:rFonts w:ascii="Times New Roman" w:hAnsi="Times New Roman" w:cs="Times New Roman"/>
          <w:sz w:val="24"/>
          <w:szCs w:val="24"/>
        </w:rPr>
        <w:t xml:space="preserve">It is common cause that initially the parties’ obligations had been determined </w:t>
      </w:r>
      <w:r w:rsidR="00A120E9" w:rsidRPr="00F66CF2">
        <w:rPr>
          <w:rFonts w:ascii="Times New Roman" w:hAnsi="Times New Roman" w:cs="Times New Roman"/>
          <w:sz w:val="24"/>
          <w:szCs w:val="24"/>
        </w:rPr>
        <w:t>i</w:t>
      </w:r>
      <w:r w:rsidRPr="00F66CF2">
        <w:rPr>
          <w:rFonts w:ascii="Times New Roman" w:hAnsi="Times New Roman" w:cs="Times New Roman"/>
          <w:sz w:val="24"/>
          <w:szCs w:val="24"/>
        </w:rPr>
        <w:t xml:space="preserve">n the court </w:t>
      </w:r>
      <w:r w:rsidRPr="00F66CF2">
        <w:rPr>
          <w:rFonts w:ascii="Times New Roman" w:hAnsi="Times New Roman" w:cs="Times New Roman"/>
          <w:i/>
          <w:sz w:val="24"/>
          <w:szCs w:val="24"/>
        </w:rPr>
        <w:t xml:space="preserve">a quo </w:t>
      </w:r>
      <w:r w:rsidRPr="00F66CF2">
        <w:rPr>
          <w:rFonts w:ascii="Times New Roman" w:hAnsi="Times New Roman" w:cs="Times New Roman"/>
          <w:sz w:val="24"/>
          <w:szCs w:val="24"/>
        </w:rPr>
        <w:t xml:space="preserve">under HC 4277/15.  Judgment in that case was given on 26 February 2018, well before the cut-off date referred to above.  The judgment debt </w:t>
      </w:r>
      <w:r w:rsidR="00A120E9" w:rsidRPr="00F66CF2">
        <w:rPr>
          <w:rFonts w:ascii="Times New Roman" w:hAnsi="Times New Roman" w:cs="Times New Roman"/>
          <w:sz w:val="24"/>
          <w:szCs w:val="24"/>
        </w:rPr>
        <w:t xml:space="preserve">though sounding in US dollars, </w:t>
      </w:r>
      <w:r w:rsidRPr="00F66CF2">
        <w:rPr>
          <w:rFonts w:ascii="Times New Roman" w:hAnsi="Times New Roman" w:cs="Times New Roman"/>
          <w:sz w:val="24"/>
          <w:szCs w:val="24"/>
        </w:rPr>
        <w:t>would have qualified for payment in RTGS currency at the rate of 1:1</w:t>
      </w:r>
      <w:r w:rsidR="00A120E9" w:rsidRPr="00F66CF2">
        <w:rPr>
          <w:rFonts w:ascii="Times New Roman" w:hAnsi="Times New Roman" w:cs="Times New Roman"/>
          <w:sz w:val="24"/>
          <w:szCs w:val="24"/>
        </w:rPr>
        <w:t>.</w:t>
      </w:r>
      <w:r w:rsidRPr="00F66CF2">
        <w:rPr>
          <w:rFonts w:ascii="Times New Roman" w:hAnsi="Times New Roman" w:cs="Times New Roman"/>
          <w:sz w:val="24"/>
          <w:szCs w:val="24"/>
        </w:rPr>
        <w:t xml:space="preserve">  However</w:t>
      </w:r>
      <w:r w:rsidR="00A120E9" w:rsidRPr="00F66CF2">
        <w:rPr>
          <w:rFonts w:ascii="Times New Roman" w:hAnsi="Times New Roman" w:cs="Times New Roman"/>
          <w:sz w:val="24"/>
          <w:szCs w:val="24"/>
        </w:rPr>
        <w:t>,</w:t>
      </w:r>
      <w:r w:rsidRPr="00F66CF2">
        <w:rPr>
          <w:rFonts w:ascii="Times New Roman" w:hAnsi="Times New Roman" w:cs="Times New Roman"/>
          <w:sz w:val="24"/>
          <w:szCs w:val="24"/>
        </w:rPr>
        <w:t xml:space="preserve"> the appellant defaulted in his payments.  He proposed a more flexible payment plan which the respondent accepted.  It was for that reason that the parties entered into </w:t>
      </w:r>
      <w:r w:rsidR="00325A09">
        <w:rPr>
          <w:rFonts w:ascii="Times New Roman" w:hAnsi="Times New Roman" w:cs="Times New Roman"/>
          <w:sz w:val="24"/>
          <w:szCs w:val="24"/>
        </w:rPr>
        <w:t>the Deed of Settlement dated 13 </w:t>
      </w:r>
      <w:r w:rsidRPr="00F66CF2">
        <w:rPr>
          <w:rFonts w:ascii="Times New Roman" w:hAnsi="Times New Roman" w:cs="Times New Roman"/>
          <w:sz w:val="24"/>
          <w:szCs w:val="24"/>
        </w:rPr>
        <w:t>November 2019.  The Deed of Settlement was a novation, creating new obligations</w:t>
      </w:r>
      <w:r w:rsidR="00EE5871" w:rsidRPr="00F66CF2">
        <w:rPr>
          <w:rFonts w:ascii="Times New Roman" w:hAnsi="Times New Roman" w:cs="Times New Roman"/>
          <w:sz w:val="24"/>
          <w:szCs w:val="24"/>
        </w:rPr>
        <w:t xml:space="preserve"> and a new cause of action that eclipsed the court order of 26 February 201</w:t>
      </w:r>
      <w:r w:rsidR="007F75ED" w:rsidRPr="00F66CF2">
        <w:rPr>
          <w:rFonts w:ascii="Times New Roman" w:hAnsi="Times New Roman" w:cs="Times New Roman"/>
          <w:sz w:val="24"/>
          <w:szCs w:val="24"/>
        </w:rPr>
        <w:t>8</w:t>
      </w:r>
      <w:r w:rsidR="00EE5871" w:rsidRPr="00F66CF2">
        <w:rPr>
          <w:rFonts w:ascii="Times New Roman" w:hAnsi="Times New Roman" w:cs="Times New Roman"/>
          <w:sz w:val="24"/>
          <w:szCs w:val="24"/>
        </w:rPr>
        <w:t xml:space="preserve">.  More importantly, the </w:t>
      </w:r>
      <w:r w:rsidR="00EE5871" w:rsidRPr="00F66CF2">
        <w:rPr>
          <w:rFonts w:ascii="Times New Roman" w:hAnsi="Times New Roman" w:cs="Times New Roman"/>
          <w:sz w:val="24"/>
          <w:szCs w:val="24"/>
        </w:rPr>
        <w:lastRenderedPageBreak/>
        <w:t xml:space="preserve">Deed of Settlement fell outside the cut-off date of 22 February 2019 and the obligations thereof could not have been the subject of the provisions of S.I 142/19 as read with S.I 213/19 and S.I 33/19, in terms of which the debt could have been extinguished in the RTGS currency at the rate of 1:1.  See </w:t>
      </w:r>
      <w:r w:rsidR="00EE5871" w:rsidRPr="00F66CF2">
        <w:rPr>
          <w:rFonts w:ascii="Times New Roman" w:hAnsi="Times New Roman" w:cs="Times New Roman"/>
          <w:i/>
          <w:sz w:val="24"/>
          <w:szCs w:val="24"/>
        </w:rPr>
        <w:t>Zambezi Gas v N.R. Barber SC 3/20.</w:t>
      </w:r>
    </w:p>
    <w:p w14:paraId="384D6462" w14:textId="77777777" w:rsidR="00194535" w:rsidRPr="00F66CF2" w:rsidRDefault="00194535" w:rsidP="00194535">
      <w:pPr>
        <w:jc w:val="both"/>
        <w:rPr>
          <w:rFonts w:ascii="Times New Roman" w:hAnsi="Times New Roman" w:cs="Times New Roman"/>
          <w:sz w:val="24"/>
          <w:szCs w:val="24"/>
        </w:rPr>
      </w:pPr>
    </w:p>
    <w:p w14:paraId="0C10D521" w14:textId="1C123914" w:rsidR="00194535" w:rsidRPr="00F66CF2" w:rsidRDefault="00194535" w:rsidP="00325A09">
      <w:pPr>
        <w:spacing w:after="0" w:line="480" w:lineRule="auto"/>
        <w:jc w:val="both"/>
        <w:rPr>
          <w:rFonts w:ascii="Times New Roman" w:hAnsi="Times New Roman" w:cs="Times New Roman"/>
          <w:sz w:val="24"/>
          <w:szCs w:val="24"/>
        </w:rPr>
      </w:pPr>
      <w:r w:rsidRPr="00F66CF2">
        <w:rPr>
          <w:rFonts w:ascii="Times New Roman" w:hAnsi="Times New Roman" w:cs="Times New Roman"/>
          <w:sz w:val="24"/>
          <w:szCs w:val="24"/>
        </w:rPr>
        <w:tab/>
      </w:r>
      <w:r w:rsidRPr="00F66CF2">
        <w:rPr>
          <w:rFonts w:ascii="Times New Roman" w:hAnsi="Times New Roman" w:cs="Times New Roman"/>
          <w:sz w:val="24"/>
          <w:szCs w:val="24"/>
        </w:rPr>
        <w:tab/>
        <w:t xml:space="preserve">It is trite that parties have the latitude to vary a court order by way of a Deed of Settlement.  Once a Deed of Settlement is at hand its effect is to compromise the court order which ceases to regulate the relationship between the parties.  In other </w:t>
      </w:r>
      <w:r w:rsidR="007F75ED" w:rsidRPr="00F66CF2">
        <w:rPr>
          <w:rFonts w:ascii="Times New Roman" w:hAnsi="Times New Roman" w:cs="Times New Roman"/>
          <w:sz w:val="24"/>
          <w:szCs w:val="24"/>
        </w:rPr>
        <w:t>words,</w:t>
      </w:r>
      <w:r w:rsidRPr="00F66CF2">
        <w:rPr>
          <w:rFonts w:ascii="Times New Roman" w:hAnsi="Times New Roman" w:cs="Times New Roman"/>
          <w:sz w:val="24"/>
          <w:szCs w:val="24"/>
        </w:rPr>
        <w:t xml:space="preserve"> the court order falls away.  See </w:t>
      </w:r>
      <w:r w:rsidRPr="00F66CF2">
        <w:rPr>
          <w:rFonts w:ascii="Times New Roman" w:hAnsi="Times New Roman" w:cs="Times New Roman"/>
          <w:i/>
          <w:sz w:val="24"/>
          <w:szCs w:val="24"/>
        </w:rPr>
        <w:t>Kempen v Kempen</w:t>
      </w:r>
      <w:r w:rsidRPr="00F66CF2">
        <w:rPr>
          <w:rFonts w:ascii="Times New Roman" w:hAnsi="Times New Roman" w:cs="Times New Roman"/>
          <w:sz w:val="24"/>
          <w:szCs w:val="24"/>
        </w:rPr>
        <w:t xml:space="preserve"> SC 14/16.</w:t>
      </w:r>
    </w:p>
    <w:p w14:paraId="4C19EAD5" w14:textId="77777777" w:rsidR="00194535" w:rsidRPr="00F66CF2" w:rsidRDefault="00194535" w:rsidP="00325A09">
      <w:pPr>
        <w:spacing w:after="0" w:line="480" w:lineRule="auto"/>
        <w:jc w:val="both"/>
        <w:rPr>
          <w:rFonts w:ascii="Times New Roman" w:hAnsi="Times New Roman" w:cs="Times New Roman"/>
          <w:sz w:val="24"/>
          <w:szCs w:val="24"/>
        </w:rPr>
      </w:pPr>
    </w:p>
    <w:p w14:paraId="1952DC47" w14:textId="1446C207" w:rsidR="00194535" w:rsidRPr="00F66CF2" w:rsidRDefault="00194535" w:rsidP="00325A09">
      <w:pPr>
        <w:spacing w:after="0" w:line="480" w:lineRule="auto"/>
        <w:jc w:val="both"/>
        <w:rPr>
          <w:rFonts w:ascii="Times New Roman" w:hAnsi="Times New Roman" w:cs="Times New Roman"/>
          <w:sz w:val="24"/>
          <w:szCs w:val="24"/>
        </w:rPr>
      </w:pPr>
      <w:r w:rsidRPr="00F66CF2">
        <w:rPr>
          <w:rFonts w:ascii="Times New Roman" w:hAnsi="Times New Roman" w:cs="Times New Roman"/>
          <w:sz w:val="24"/>
          <w:szCs w:val="24"/>
        </w:rPr>
        <w:tab/>
      </w:r>
      <w:r w:rsidRPr="00F66CF2">
        <w:rPr>
          <w:rFonts w:ascii="Times New Roman" w:hAnsi="Times New Roman" w:cs="Times New Roman"/>
          <w:sz w:val="24"/>
          <w:szCs w:val="24"/>
        </w:rPr>
        <w:tab/>
        <w:t xml:space="preserve">We conclude therefore that the Deed of Settlement entered into after the cut-off date does not fall within the purview of the statutory provisions under consideration.  The deed cannot therefore be held to have been void </w:t>
      </w:r>
      <w:r w:rsidRPr="00E04434">
        <w:rPr>
          <w:rFonts w:ascii="Times New Roman" w:hAnsi="Times New Roman" w:cs="Times New Roman"/>
          <w:i/>
          <w:iCs/>
          <w:sz w:val="24"/>
          <w:szCs w:val="24"/>
        </w:rPr>
        <w:t>ab initio</w:t>
      </w:r>
      <w:r w:rsidRPr="00F66CF2">
        <w:rPr>
          <w:rFonts w:ascii="Times New Roman" w:hAnsi="Times New Roman" w:cs="Times New Roman"/>
          <w:sz w:val="24"/>
          <w:szCs w:val="24"/>
        </w:rPr>
        <w:t xml:space="preserve"> for contravening the provisions of S.I 33 of 2019.</w:t>
      </w:r>
    </w:p>
    <w:p w14:paraId="6F4A87A4" w14:textId="77777777" w:rsidR="00002242" w:rsidRPr="00F66CF2" w:rsidRDefault="00002242" w:rsidP="00325A09">
      <w:pPr>
        <w:spacing w:after="0" w:line="480" w:lineRule="auto"/>
        <w:jc w:val="both"/>
        <w:rPr>
          <w:rFonts w:ascii="Times New Roman" w:hAnsi="Times New Roman" w:cs="Times New Roman"/>
          <w:sz w:val="24"/>
          <w:szCs w:val="24"/>
        </w:rPr>
      </w:pPr>
    </w:p>
    <w:p w14:paraId="1942A048" w14:textId="6D8AD19B" w:rsidR="00002242" w:rsidRPr="00F66CF2" w:rsidRDefault="00002242" w:rsidP="00325A09">
      <w:pPr>
        <w:spacing w:after="0" w:line="480" w:lineRule="auto"/>
        <w:jc w:val="both"/>
        <w:rPr>
          <w:rFonts w:ascii="Times New Roman" w:hAnsi="Times New Roman" w:cs="Times New Roman"/>
          <w:sz w:val="24"/>
          <w:szCs w:val="24"/>
        </w:rPr>
      </w:pPr>
      <w:r w:rsidRPr="00F66CF2">
        <w:rPr>
          <w:rFonts w:ascii="Times New Roman" w:hAnsi="Times New Roman" w:cs="Times New Roman"/>
          <w:sz w:val="24"/>
          <w:szCs w:val="24"/>
        </w:rPr>
        <w:tab/>
      </w:r>
      <w:r w:rsidRPr="00F66CF2">
        <w:rPr>
          <w:rFonts w:ascii="Times New Roman" w:hAnsi="Times New Roman" w:cs="Times New Roman"/>
          <w:sz w:val="24"/>
          <w:szCs w:val="24"/>
        </w:rPr>
        <w:tab/>
        <w:t>Further, s 2 of S.I 142/2019 provides:</w:t>
      </w:r>
    </w:p>
    <w:p w14:paraId="01981E4D" w14:textId="7AF00AA3" w:rsidR="00002242" w:rsidRPr="00F66CF2" w:rsidRDefault="00002242" w:rsidP="00002242">
      <w:pPr>
        <w:spacing w:line="240" w:lineRule="auto"/>
        <w:ind w:left="1440" w:hanging="720"/>
        <w:jc w:val="both"/>
        <w:rPr>
          <w:rFonts w:ascii="Times New Roman" w:hAnsi="Times New Roman" w:cs="Times New Roman"/>
          <w:sz w:val="24"/>
          <w:szCs w:val="24"/>
        </w:rPr>
      </w:pPr>
      <w:r w:rsidRPr="00F66CF2">
        <w:rPr>
          <w:rFonts w:ascii="Times New Roman" w:hAnsi="Times New Roman" w:cs="Times New Roman"/>
          <w:sz w:val="24"/>
          <w:szCs w:val="24"/>
        </w:rPr>
        <w:t>“(1) Subject to s 3, with effect from the 24</w:t>
      </w:r>
      <w:r w:rsidRPr="00F66CF2">
        <w:rPr>
          <w:rFonts w:ascii="Times New Roman" w:hAnsi="Times New Roman" w:cs="Times New Roman"/>
          <w:sz w:val="24"/>
          <w:szCs w:val="24"/>
          <w:vertAlign w:val="superscript"/>
        </w:rPr>
        <w:t>th</w:t>
      </w:r>
      <w:r w:rsidRPr="00F66CF2">
        <w:rPr>
          <w:rFonts w:ascii="Times New Roman" w:hAnsi="Times New Roman" w:cs="Times New Roman"/>
          <w:sz w:val="24"/>
          <w:szCs w:val="24"/>
        </w:rPr>
        <w:t xml:space="preserve"> June 2019, the British pound, United States dollar, South African rand and any other foreign currency whatsoever shall no longer be legal tender alongside the Zimbabwean dollar in any transactions in Zimbabwe.</w:t>
      </w:r>
    </w:p>
    <w:p w14:paraId="6FAFD1FE" w14:textId="426A50D1" w:rsidR="00002242" w:rsidRPr="00F66CF2" w:rsidRDefault="00002242" w:rsidP="00325A09">
      <w:pPr>
        <w:spacing w:after="0" w:line="240" w:lineRule="auto"/>
        <w:ind w:left="1440" w:hanging="720"/>
        <w:jc w:val="both"/>
        <w:rPr>
          <w:rFonts w:ascii="Times New Roman" w:hAnsi="Times New Roman" w:cs="Times New Roman"/>
          <w:sz w:val="24"/>
          <w:szCs w:val="24"/>
        </w:rPr>
      </w:pPr>
      <w:r w:rsidRPr="00F66CF2">
        <w:rPr>
          <w:rFonts w:ascii="Times New Roman" w:hAnsi="Times New Roman" w:cs="Times New Roman"/>
          <w:sz w:val="24"/>
          <w:szCs w:val="24"/>
        </w:rPr>
        <w:t>(2) Accordingly, the Zimbabwe dollar shall, with effect from the 24</w:t>
      </w:r>
      <w:r w:rsidRPr="00F66CF2">
        <w:rPr>
          <w:rFonts w:ascii="Times New Roman" w:hAnsi="Times New Roman" w:cs="Times New Roman"/>
          <w:sz w:val="24"/>
          <w:szCs w:val="24"/>
          <w:vertAlign w:val="superscript"/>
        </w:rPr>
        <w:t>th</w:t>
      </w:r>
      <w:r w:rsidRPr="00F66CF2">
        <w:rPr>
          <w:rFonts w:ascii="Times New Roman" w:hAnsi="Times New Roman" w:cs="Times New Roman"/>
          <w:sz w:val="24"/>
          <w:szCs w:val="24"/>
        </w:rPr>
        <w:t xml:space="preserve"> June 2019, but subject to s 3, be the sole legal tender in Zimbabwe in all transactions.”</w:t>
      </w:r>
    </w:p>
    <w:p w14:paraId="3A437164" w14:textId="77777777" w:rsidR="00176732" w:rsidRPr="00F66CF2" w:rsidRDefault="00176732" w:rsidP="002E4AA1">
      <w:pPr>
        <w:jc w:val="both"/>
        <w:rPr>
          <w:rFonts w:ascii="Times New Roman" w:hAnsi="Times New Roman" w:cs="Times New Roman"/>
          <w:b/>
          <w:bCs/>
          <w:sz w:val="24"/>
          <w:szCs w:val="24"/>
          <w:u w:val="single"/>
        </w:rPr>
      </w:pPr>
    </w:p>
    <w:p w14:paraId="4861DA2D" w14:textId="77777777" w:rsidR="00176732" w:rsidRPr="00F66CF2" w:rsidRDefault="00176732" w:rsidP="00325A09">
      <w:pPr>
        <w:spacing w:after="0"/>
        <w:jc w:val="both"/>
        <w:rPr>
          <w:rFonts w:ascii="Times New Roman" w:hAnsi="Times New Roman" w:cs="Times New Roman"/>
          <w:b/>
          <w:bCs/>
          <w:sz w:val="24"/>
          <w:szCs w:val="24"/>
          <w:u w:val="single"/>
        </w:rPr>
      </w:pPr>
    </w:p>
    <w:p w14:paraId="19349A7C" w14:textId="604BA4B5" w:rsidR="00176732" w:rsidRPr="00F66CF2" w:rsidRDefault="00176732" w:rsidP="00176732">
      <w:pPr>
        <w:spacing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tab/>
      </w:r>
      <w:r w:rsidRPr="00F66CF2">
        <w:rPr>
          <w:rFonts w:ascii="Times New Roman" w:hAnsi="Times New Roman" w:cs="Times New Roman"/>
          <w:bCs/>
          <w:sz w:val="24"/>
          <w:szCs w:val="24"/>
        </w:rPr>
        <w:tab/>
        <w:t xml:space="preserve">The appellant’s contention is that the Deed of Settlement, expressed in United States dollars, runs foul </w:t>
      </w:r>
      <w:r w:rsidR="00883113">
        <w:rPr>
          <w:rFonts w:ascii="Times New Roman" w:hAnsi="Times New Roman" w:cs="Times New Roman"/>
          <w:bCs/>
          <w:sz w:val="24"/>
          <w:szCs w:val="24"/>
        </w:rPr>
        <w:t>of</w:t>
      </w:r>
      <w:r w:rsidRPr="00F66CF2">
        <w:rPr>
          <w:rFonts w:ascii="Times New Roman" w:hAnsi="Times New Roman" w:cs="Times New Roman"/>
          <w:bCs/>
          <w:sz w:val="24"/>
          <w:szCs w:val="24"/>
        </w:rPr>
        <w:t xml:space="preserve"> the above provisions, rendering it null and void.  The respondent argues to the contrary and submits that S.I 142/2019 does not prohibit individuals from entering contracts expressed in other currencies.  For that </w:t>
      </w:r>
      <w:r w:rsidR="007F75ED" w:rsidRPr="00F66CF2">
        <w:rPr>
          <w:rFonts w:ascii="Times New Roman" w:hAnsi="Times New Roman" w:cs="Times New Roman"/>
          <w:bCs/>
          <w:sz w:val="24"/>
          <w:szCs w:val="24"/>
        </w:rPr>
        <w:t>reason,</w:t>
      </w:r>
      <w:r w:rsidRPr="00F66CF2">
        <w:rPr>
          <w:rFonts w:ascii="Times New Roman" w:hAnsi="Times New Roman" w:cs="Times New Roman"/>
          <w:bCs/>
          <w:sz w:val="24"/>
          <w:szCs w:val="24"/>
        </w:rPr>
        <w:t xml:space="preserve"> it was submitted that the Deed of Settlement does not violate any fiscal regulations.</w:t>
      </w:r>
    </w:p>
    <w:p w14:paraId="2046D731" w14:textId="06DC247C" w:rsidR="00176732" w:rsidRPr="00F66CF2" w:rsidRDefault="00176732" w:rsidP="00517CB0">
      <w:pPr>
        <w:spacing w:after="0"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lastRenderedPageBreak/>
        <w:tab/>
      </w:r>
      <w:r w:rsidRPr="00F66CF2">
        <w:rPr>
          <w:rFonts w:ascii="Times New Roman" w:hAnsi="Times New Roman" w:cs="Times New Roman"/>
          <w:bCs/>
          <w:sz w:val="24"/>
          <w:szCs w:val="24"/>
        </w:rPr>
        <w:tab/>
        <w:t xml:space="preserve">We agree with the position taken by the respondent.  </w:t>
      </w:r>
      <w:r w:rsidR="007F75ED" w:rsidRPr="00F66CF2">
        <w:rPr>
          <w:rFonts w:ascii="Times New Roman" w:hAnsi="Times New Roman" w:cs="Times New Roman"/>
          <w:bCs/>
          <w:sz w:val="24"/>
          <w:szCs w:val="24"/>
        </w:rPr>
        <w:t>Indeed,</w:t>
      </w:r>
      <w:r w:rsidRPr="00F66CF2">
        <w:rPr>
          <w:rFonts w:ascii="Times New Roman" w:hAnsi="Times New Roman" w:cs="Times New Roman"/>
          <w:bCs/>
          <w:sz w:val="24"/>
          <w:szCs w:val="24"/>
        </w:rPr>
        <w:t xml:space="preserve"> </w:t>
      </w:r>
      <w:r w:rsidR="00CC08A3" w:rsidRPr="00F66CF2">
        <w:rPr>
          <w:rFonts w:ascii="Times New Roman" w:hAnsi="Times New Roman" w:cs="Times New Roman"/>
          <w:bCs/>
          <w:sz w:val="24"/>
          <w:szCs w:val="24"/>
        </w:rPr>
        <w:t xml:space="preserve">this Court has </w:t>
      </w:r>
      <w:r w:rsidR="00A120E9" w:rsidRPr="00F66CF2">
        <w:rPr>
          <w:rFonts w:ascii="Times New Roman" w:hAnsi="Times New Roman" w:cs="Times New Roman"/>
          <w:bCs/>
          <w:sz w:val="24"/>
          <w:szCs w:val="24"/>
        </w:rPr>
        <w:t xml:space="preserve">previously </w:t>
      </w:r>
      <w:r w:rsidR="00CC08A3" w:rsidRPr="00F66CF2">
        <w:rPr>
          <w:rFonts w:ascii="Times New Roman" w:hAnsi="Times New Roman" w:cs="Times New Roman"/>
          <w:bCs/>
          <w:sz w:val="24"/>
          <w:szCs w:val="24"/>
        </w:rPr>
        <w:t xml:space="preserve">pronounced itself on this point in </w:t>
      </w:r>
      <w:r w:rsidR="00CC08A3" w:rsidRPr="00F66CF2">
        <w:rPr>
          <w:rFonts w:ascii="Times New Roman" w:hAnsi="Times New Roman" w:cs="Times New Roman"/>
          <w:bCs/>
          <w:i/>
          <w:sz w:val="24"/>
          <w:szCs w:val="24"/>
        </w:rPr>
        <w:t>Breastplate Service (Pvt) Ltd v Cambria Africa PLC</w:t>
      </w:r>
      <w:r w:rsidR="00CC08A3" w:rsidRPr="00F66CF2">
        <w:rPr>
          <w:rFonts w:ascii="Times New Roman" w:hAnsi="Times New Roman" w:cs="Times New Roman"/>
          <w:bCs/>
          <w:sz w:val="24"/>
          <w:szCs w:val="24"/>
        </w:rPr>
        <w:t xml:space="preserve"> SC 66/20.  In that case this Court had this to say:</w:t>
      </w:r>
    </w:p>
    <w:p w14:paraId="170AD332" w14:textId="2CC3BD01" w:rsidR="00073BE6" w:rsidRPr="00F66CF2" w:rsidRDefault="00073BE6" w:rsidP="00517CB0">
      <w:pPr>
        <w:spacing w:after="0" w:line="240" w:lineRule="auto"/>
        <w:ind w:left="720"/>
        <w:jc w:val="both"/>
        <w:rPr>
          <w:rFonts w:ascii="Times New Roman" w:hAnsi="Times New Roman" w:cs="Times New Roman"/>
          <w:bCs/>
          <w:sz w:val="24"/>
          <w:szCs w:val="24"/>
        </w:rPr>
      </w:pPr>
      <w:r w:rsidRPr="00F66CF2">
        <w:rPr>
          <w:rFonts w:ascii="Times New Roman" w:hAnsi="Times New Roman" w:cs="Times New Roman"/>
          <w:bCs/>
          <w:sz w:val="24"/>
          <w:szCs w:val="24"/>
        </w:rPr>
        <w:t>“To conclude on this aspect, the concept of ‘legal tender’, in its ordinary signification, denotes money or currency in official circulation that must be accepted if offered in payment of a debt.  In the realm of contractual relations, what this means is that the debtor is entitled to settle his debt through the medium of legal tender and, conversely, the creditor is obliged to accept that tender.  On the other hand, unless explicitly proscribed by statute (as discussed below), there is nothing under the common law to preclude the debtor from discharging his debt in any currency or medium of exchange other than the officially designated legal tender, including any foreign currency</w:t>
      </w:r>
      <w:r w:rsidR="00A120E9" w:rsidRPr="00F66CF2">
        <w:rPr>
          <w:rFonts w:ascii="Times New Roman" w:hAnsi="Times New Roman" w:cs="Times New Roman"/>
          <w:bCs/>
          <w:sz w:val="24"/>
          <w:szCs w:val="24"/>
        </w:rPr>
        <w:t>, so</w:t>
      </w:r>
      <w:r w:rsidRPr="00F66CF2">
        <w:rPr>
          <w:rFonts w:ascii="Times New Roman" w:hAnsi="Times New Roman" w:cs="Times New Roman"/>
          <w:bCs/>
          <w:sz w:val="24"/>
          <w:szCs w:val="24"/>
        </w:rPr>
        <w:t xml:space="preserve"> long as the creditor is prepared to accept such payment in settlement of the debt.  This arises by virtue of the time-honoured doctrine of freedom of contract, which, in my view, remains intact and unimpaired by the provisions of S.I 142 of 2019.”</w:t>
      </w:r>
    </w:p>
    <w:p w14:paraId="29F7BD52" w14:textId="77777777" w:rsidR="00C231E4" w:rsidRPr="00F66CF2" w:rsidRDefault="00C231E4" w:rsidP="00517CB0">
      <w:pPr>
        <w:spacing w:after="0" w:line="240" w:lineRule="auto"/>
        <w:ind w:left="720"/>
        <w:jc w:val="both"/>
        <w:rPr>
          <w:rFonts w:ascii="Times New Roman" w:hAnsi="Times New Roman" w:cs="Times New Roman"/>
          <w:bCs/>
          <w:sz w:val="24"/>
          <w:szCs w:val="24"/>
        </w:rPr>
      </w:pPr>
    </w:p>
    <w:p w14:paraId="2026B447" w14:textId="77777777" w:rsidR="00C231E4" w:rsidRPr="00F66CF2" w:rsidRDefault="00C231E4" w:rsidP="00517CB0">
      <w:pPr>
        <w:spacing w:after="0" w:line="240" w:lineRule="auto"/>
        <w:ind w:left="720"/>
        <w:jc w:val="both"/>
        <w:rPr>
          <w:rFonts w:ascii="Times New Roman" w:hAnsi="Times New Roman" w:cs="Times New Roman"/>
          <w:bCs/>
          <w:sz w:val="24"/>
          <w:szCs w:val="24"/>
        </w:rPr>
      </w:pPr>
    </w:p>
    <w:p w14:paraId="07DED832" w14:textId="77777777" w:rsidR="00C231E4" w:rsidRPr="00F66CF2" w:rsidRDefault="00C231E4" w:rsidP="00517CB0">
      <w:pPr>
        <w:spacing w:after="0" w:line="240" w:lineRule="auto"/>
        <w:ind w:left="720"/>
        <w:jc w:val="both"/>
        <w:rPr>
          <w:rFonts w:ascii="Times New Roman" w:hAnsi="Times New Roman" w:cs="Times New Roman"/>
          <w:bCs/>
          <w:sz w:val="24"/>
          <w:szCs w:val="24"/>
        </w:rPr>
      </w:pPr>
    </w:p>
    <w:p w14:paraId="0B18A5D2" w14:textId="435A6459" w:rsidR="00C231E4" w:rsidRPr="00F66CF2" w:rsidRDefault="00C231E4" w:rsidP="00C231E4">
      <w:pPr>
        <w:spacing w:after="0"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tab/>
      </w:r>
      <w:r w:rsidRPr="00F66CF2">
        <w:rPr>
          <w:rFonts w:ascii="Times New Roman" w:hAnsi="Times New Roman" w:cs="Times New Roman"/>
          <w:bCs/>
          <w:sz w:val="24"/>
          <w:szCs w:val="24"/>
        </w:rPr>
        <w:tab/>
        <w:t xml:space="preserve">There being no statutory provision </w:t>
      </w:r>
      <w:r w:rsidR="00A120E9" w:rsidRPr="00F66CF2">
        <w:rPr>
          <w:rFonts w:ascii="Times New Roman" w:hAnsi="Times New Roman" w:cs="Times New Roman"/>
          <w:bCs/>
          <w:sz w:val="24"/>
          <w:szCs w:val="24"/>
        </w:rPr>
        <w:t xml:space="preserve">explicitly </w:t>
      </w:r>
      <w:r w:rsidRPr="00F66CF2">
        <w:rPr>
          <w:rFonts w:ascii="Times New Roman" w:hAnsi="Times New Roman" w:cs="Times New Roman"/>
          <w:bCs/>
          <w:sz w:val="24"/>
          <w:szCs w:val="24"/>
        </w:rPr>
        <w:t>prohibiting the kind of contract that the parties freely and voluntarily engaged in, the Deed of Settlement must be upheld.</w:t>
      </w:r>
    </w:p>
    <w:p w14:paraId="0476E315" w14:textId="77777777" w:rsidR="00EC1014" w:rsidRPr="00F66CF2" w:rsidRDefault="00EC1014" w:rsidP="00C231E4">
      <w:pPr>
        <w:spacing w:after="0" w:line="480" w:lineRule="auto"/>
        <w:jc w:val="both"/>
        <w:rPr>
          <w:rFonts w:ascii="Times New Roman" w:hAnsi="Times New Roman" w:cs="Times New Roman"/>
          <w:bCs/>
          <w:sz w:val="24"/>
          <w:szCs w:val="24"/>
        </w:rPr>
      </w:pPr>
    </w:p>
    <w:p w14:paraId="5FF23ECB" w14:textId="28333051" w:rsidR="00EC1014" w:rsidRPr="00F66CF2" w:rsidRDefault="00EC1014" w:rsidP="00C231E4">
      <w:pPr>
        <w:spacing w:after="0"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tab/>
      </w:r>
      <w:r w:rsidRPr="00F66CF2">
        <w:rPr>
          <w:rFonts w:ascii="Times New Roman" w:hAnsi="Times New Roman" w:cs="Times New Roman"/>
          <w:bCs/>
          <w:sz w:val="24"/>
          <w:szCs w:val="24"/>
        </w:rPr>
        <w:tab/>
        <w:t xml:space="preserve">The appellant contends that there was a common mistake when the parties entered into the Deed of Settlement, </w:t>
      </w:r>
      <w:r w:rsidR="00A120E9" w:rsidRPr="00F66CF2">
        <w:rPr>
          <w:rFonts w:ascii="Times New Roman" w:hAnsi="Times New Roman" w:cs="Times New Roman"/>
          <w:bCs/>
          <w:sz w:val="24"/>
          <w:szCs w:val="24"/>
        </w:rPr>
        <w:t xml:space="preserve">which common </w:t>
      </w:r>
      <w:r w:rsidRPr="00F66CF2">
        <w:rPr>
          <w:rFonts w:ascii="Times New Roman" w:hAnsi="Times New Roman" w:cs="Times New Roman"/>
          <w:bCs/>
          <w:sz w:val="24"/>
          <w:szCs w:val="24"/>
        </w:rPr>
        <w:t xml:space="preserve">mistake vitiated the contract.  It identified the mistake </w:t>
      </w:r>
      <w:r w:rsidR="00A120E9" w:rsidRPr="00F66CF2">
        <w:rPr>
          <w:rFonts w:ascii="Times New Roman" w:hAnsi="Times New Roman" w:cs="Times New Roman"/>
          <w:bCs/>
          <w:sz w:val="24"/>
          <w:szCs w:val="24"/>
        </w:rPr>
        <w:t>as</w:t>
      </w:r>
      <w:r w:rsidRPr="00F66CF2">
        <w:rPr>
          <w:rFonts w:ascii="Times New Roman" w:hAnsi="Times New Roman" w:cs="Times New Roman"/>
          <w:bCs/>
          <w:sz w:val="24"/>
          <w:szCs w:val="24"/>
        </w:rPr>
        <w:t xml:space="preserve"> the lack of understanding of the legal implications of s 4 (1) (d) – (e) of S.I 33/2019.  Such </w:t>
      </w:r>
      <w:r w:rsidR="00622609" w:rsidRPr="00F66CF2">
        <w:rPr>
          <w:rFonts w:ascii="Times New Roman" w:hAnsi="Times New Roman" w:cs="Times New Roman"/>
          <w:bCs/>
          <w:sz w:val="24"/>
          <w:szCs w:val="24"/>
        </w:rPr>
        <w:t>mistake, it is argued, led to the wrong computation of the outstanding balance in terms of the Deed of Settlement.  What the appellant is saying, in simple terms</w:t>
      </w:r>
      <w:r w:rsidR="00A120E9" w:rsidRPr="00F66CF2">
        <w:rPr>
          <w:rFonts w:ascii="Times New Roman" w:hAnsi="Times New Roman" w:cs="Times New Roman"/>
          <w:bCs/>
          <w:sz w:val="24"/>
          <w:szCs w:val="24"/>
        </w:rPr>
        <w:t>,</w:t>
      </w:r>
      <w:r w:rsidR="00622609" w:rsidRPr="00F66CF2">
        <w:rPr>
          <w:rFonts w:ascii="Times New Roman" w:hAnsi="Times New Roman" w:cs="Times New Roman"/>
          <w:bCs/>
          <w:sz w:val="24"/>
          <w:szCs w:val="24"/>
        </w:rPr>
        <w:t xml:space="preserve"> is that if the parties had been aware of the import of those</w:t>
      </w:r>
      <w:r w:rsidR="002C260D" w:rsidRPr="00F66CF2">
        <w:rPr>
          <w:rFonts w:ascii="Times New Roman" w:hAnsi="Times New Roman" w:cs="Times New Roman"/>
          <w:bCs/>
          <w:sz w:val="24"/>
          <w:szCs w:val="24"/>
        </w:rPr>
        <w:t xml:space="preserve"> provisions and the decision in the </w:t>
      </w:r>
      <w:r w:rsidR="002C260D" w:rsidRPr="00F66CF2">
        <w:rPr>
          <w:rFonts w:ascii="Times New Roman" w:hAnsi="Times New Roman" w:cs="Times New Roman"/>
          <w:bCs/>
          <w:i/>
          <w:sz w:val="24"/>
          <w:szCs w:val="24"/>
        </w:rPr>
        <w:t>Zambezi Gas</w:t>
      </w:r>
      <w:r w:rsidR="002C260D" w:rsidRPr="00F66CF2">
        <w:rPr>
          <w:rFonts w:ascii="Times New Roman" w:hAnsi="Times New Roman" w:cs="Times New Roman"/>
          <w:bCs/>
          <w:sz w:val="24"/>
          <w:szCs w:val="24"/>
        </w:rPr>
        <w:t xml:space="preserve"> case </w:t>
      </w:r>
      <w:r w:rsidR="002C260D" w:rsidRPr="00F66CF2">
        <w:rPr>
          <w:rFonts w:ascii="Times New Roman" w:hAnsi="Times New Roman" w:cs="Times New Roman"/>
          <w:bCs/>
          <w:i/>
          <w:sz w:val="24"/>
          <w:szCs w:val="24"/>
        </w:rPr>
        <w:t>supra</w:t>
      </w:r>
      <w:r w:rsidR="002C260D" w:rsidRPr="00F66CF2">
        <w:rPr>
          <w:rFonts w:ascii="Times New Roman" w:hAnsi="Times New Roman" w:cs="Times New Roman"/>
          <w:bCs/>
          <w:sz w:val="24"/>
          <w:szCs w:val="24"/>
        </w:rPr>
        <w:t>, the parties would have calculated the outstanding balance on the rate</w:t>
      </w:r>
      <w:r w:rsidR="007F75ED" w:rsidRPr="00F66CF2">
        <w:rPr>
          <w:rFonts w:ascii="Times New Roman" w:hAnsi="Times New Roman" w:cs="Times New Roman"/>
          <w:bCs/>
          <w:sz w:val="24"/>
          <w:szCs w:val="24"/>
        </w:rPr>
        <w:t xml:space="preserve"> of</w:t>
      </w:r>
      <w:r w:rsidR="002C260D" w:rsidRPr="00F66CF2">
        <w:rPr>
          <w:rFonts w:ascii="Times New Roman" w:hAnsi="Times New Roman" w:cs="Times New Roman"/>
          <w:bCs/>
          <w:sz w:val="24"/>
          <w:szCs w:val="24"/>
        </w:rPr>
        <w:t xml:space="preserve"> 1:1 as between the United States dollars and the local currency.</w:t>
      </w:r>
    </w:p>
    <w:p w14:paraId="4C654B28" w14:textId="77777777" w:rsidR="00154CF0" w:rsidRPr="00F66CF2" w:rsidRDefault="00154CF0" w:rsidP="00C231E4">
      <w:pPr>
        <w:spacing w:after="0" w:line="480" w:lineRule="auto"/>
        <w:jc w:val="both"/>
        <w:rPr>
          <w:rFonts w:ascii="Times New Roman" w:hAnsi="Times New Roman" w:cs="Times New Roman"/>
          <w:bCs/>
          <w:sz w:val="24"/>
          <w:szCs w:val="24"/>
        </w:rPr>
      </w:pPr>
    </w:p>
    <w:p w14:paraId="65010C21" w14:textId="5A209133" w:rsidR="00154CF0" w:rsidRPr="00F66CF2" w:rsidRDefault="00154CF0" w:rsidP="00C231E4">
      <w:pPr>
        <w:spacing w:after="0"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tab/>
      </w:r>
      <w:r w:rsidRPr="00F66CF2">
        <w:rPr>
          <w:rFonts w:ascii="Times New Roman" w:hAnsi="Times New Roman" w:cs="Times New Roman"/>
          <w:bCs/>
          <w:sz w:val="24"/>
          <w:szCs w:val="24"/>
        </w:rPr>
        <w:tab/>
        <w:t xml:space="preserve">The respondent denies that it was party to that mistake and for that reason </w:t>
      </w:r>
      <w:r w:rsidR="00A120E9" w:rsidRPr="00F66CF2">
        <w:rPr>
          <w:rFonts w:ascii="Times New Roman" w:hAnsi="Times New Roman" w:cs="Times New Roman"/>
          <w:bCs/>
          <w:sz w:val="24"/>
          <w:szCs w:val="24"/>
        </w:rPr>
        <w:t xml:space="preserve">avers that </w:t>
      </w:r>
      <w:r w:rsidRPr="00F66CF2">
        <w:rPr>
          <w:rFonts w:ascii="Times New Roman" w:hAnsi="Times New Roman" w:cs="Times New Roman"/>
          <w:bCs/>
          <w:sz w:val="24"/>
          <w:szCs w:val="24"/>
        </w:rPr>
        <w:t>the mistake was not common between the parties.  In any event</w:t>
      </w:r>
      <w:r w:rsidR="00A120E9" w:rsidRPr="00F66CF2">
        <w:rPr>
          <w:rFonts w:ascii="Times New Roman" w:hAnsi="Times New Roman" w:cs="Times New Roman"/>
          <w:bCs/>
          <w:sz w:val="24"/>
          <w:szCs w:val="24"/>
        </w:rPr>
        <w:t>,</w:t>
      </w:r>
      <w:r w:rsidRPr="00F66CF2">
        <w:rPr>
          <w:rFonts w:ascii="Times New Roman" w:hAnsi="Times New Roman" w:cs="Times New Roman"/>
          <w:bCs/>
          <w:sz w:val="24"/>
          <w:szCs w:val="24"/>
        </w:rPr>
        <w:t xml:space="preserve"> the appellant had been paying as per the Deed of Settlement</w:t>
      </w:r>
      <w:r w:rsidR="008B4D5E" w:rsidRPr="00F66CF2">
        <w:rPr>
          <w:rFonts w:ascii="Times New Roman" w:hAnsi="Times New Roman" w:cs="Times New Roman"/>
          <w:bCs/>
          <w:sz w:val="24"/>
          <w:szCs w:val="24"/>
        </w:rPr>
        <w:t xml:space="preserve"> until it got wind of the decision in the </w:t>
      </w:r>
      <w:r w:rsidR="008B4D5E" w:rsidRPr="00F66CF2">
        <w:rPr>
          <w:rFonts w:ascii="Times New Roman" w:hAnsi="Times New Roman" w:cs="Times New Roman"/>
          <w:bCs/>
          <w:i/>
          <w:sz w:val="24"/>
          <w:szCs w:val="24"/>
        </w:rPr>
        <w:t>Zambezi Gas</w:t>
      </w:r>
      <w:r w:rsidR="008B4D5E" w:rsidRPr="00F66CF2">
        <w:rPr>
          <w:rFonts w:ascii="Times New Roman" w:hAnsi="Times New Roman" w:cs="Times New Roman"/>
          <w:bCs/>
          <w:sz w:val="24"/>
          <w:szCs w:val="24"/>
        </w:rPr>
        <w:t xml:space="preserve"> case</w:t>
      </w:r>
      <w:r w:rsidR="00A120E9" w:rsidRPr="00F66CF2">
        <w:rPr>
          <w:rFonts w:ascii="Times New Roman" w:hAnsi="Times New Roman" w:cs="Times New Roman"/>
          <w:bCs/>
          <w:sz w:val="24"/>
          <w:szCs w:val="24"/>
        </w:rPr>
        <w:t xml:space="preserve"> </w:t>
      </w:r>
      <w:r w:rsidR="00A120E9" w:rsidRPr="00F66CF2">
        <w:rPr>
          <w:rFonts w:ascii="Times New Roman" w:hAnsi="Times New Roman" w:cs="Times New Roman"/>
          <w:bCs/>
          <w:sz w:val="24"/>
          <w:szCs w:val="24"/>
        </w:rPr>
        <w:lastRenderedPageBreak/>
        <w:t>supra</w:t>
      </w:r>
      <w:r w:rsidR="008B4D5E" w:rsidRPr="00F66CF2">
        <w:rPr>
          <w:rFonts w:ascii="Times New Roman" w:hAnsi="Times New Roman" w:cs="Times New Roman"/>
          <w:bCs/>
          <w:sz w:val="24"/>
          <w:szCs w:val="24"/>
        </w:rPr>
        <w:t>.  It was then that the appellant sought to align</w:t>
      </w:r>
      <w:r w:rsidR="00A41340" w:rsidRPr="00F66CF2">
        <w:rPr>
          <w:rFonts w:ascii="Times New Roman" w:hAnsi="Times New Roman" w:cs="Times New Roman"/>
          <w:bCs/>
          <w:sz w:val="24"/>
          <w:szCs w:val="24"/>
        </w:rPr>
        <w:t xml:space="preserve"> its debt with that decision.  As already </w:t>
      </w:r>
      <w:r w:rsidR="00E04434" w:rsidRPr="00F66CF2">
        <w:rPr>
          <w:rFonts w:ascii="Times New Roman" w:hAnsi="Times New Roman" w:cs="Times New Roman"/>
          <w:bCs/>
          <w:sz w:val="24"/>
          <w:szCs w:val="24"/>
        </w:rPr>
        <w:t>stated,</w:t>
      </w:r>
      <w:r w:rsidR="00A41340" w:rsidRPr="00F66CF2">
        <w:rPr>
          <w:rFonts w:ascii="Times New Roman" w:hAnsi="Times New Roman" w:cs="Times New Roman"/>
          <w:bCs/>
          <w:sz w:val="24"/>
          <w:szCs w:val="24"/>
        </w:rPr>
        <w:t xml:space="preserve"> that debt does not fall within the ambit of the fiscal regulations cited by the appellants and consequently cannot be protected under the decision in the </w:t>
      </w:r>
      <w:r w:rsidR="00A41340" w:rsidRPr="00F66CF2">
        <w:rPr>
          <w:rFonts w:ascii="Times New Roman" w:hAnsi="Times New Roman" w:cs="Times New Roman"/>
          <w:bCs/>
          <w:i/>
          <w:sz w:val="24"/>
          <w:szCs w:val="24"/>
        </w:rPr>
        <w:t>Zambezi Gas</w:t>
      </w:r>
      <w:r w:rsidR="00A41340" w:rsidRPr="00F66CF2">
        <w:rPr>
          <w:rFonts w:ascii="Times New Roman" w:hAnsi="Times New Roman" w:cs="Times New Roman"/>
          <w:bCs/>
          <w:sz w:val="24"/>
          <w:szCs w:val="24"/>
        </w:rPr>
        <w:t xml:space="preserve"> case.</w:t>
      </w:r>
    </w:p>
    <w:p w14:paraId="3C9C9356" w14:textId="77777777" w:rsidR="00EC7B02" w:rsidRPr="00F66CF2" w:rsidRDefault="00EC7B02" w:rsidP="00C231E4">
      <w:pPr>
        <w:spacing w:after="0" w:line="480" w:lineRule="auto"/>
        <w:jc w:val="both"/>
        <w:rPr>
          <w:rFonts w:ascii="Times New Roman" w:hAnsi="Times New Roman" w:cs="Times New Roman"/>
          <w:bCs/>
          <w:sz w:val="24"/>
          <w:szCs w:val="24"/>
        </w:rPr>
      </w:pPr>
    </w:p>
    <w:p w14:paraId="5DCD1AF0" w14:textId="774FD79A" w:rsidR="00EC7B02" w:rsidRPr="00F66CF2" w:rsidRDefault="00EC7B02" w:rsidP="00C231E4">
      <w:pPr>
        <w:spacing w:after="0"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tab/>
      </w:r>
      <w:r w:rsidRPr="00F66CF2">
        <w:rPr>
          <w:rFonts w:ascii="Times New Roman" w:hAnsi="Times New Roman" w:cs="Times New Roman"/>
          <w:bCs/>
          <w:sz w:val="24"/>
          <w:szCs w:val="24"/>
        </w:rPr>
        <w:tab/>
        <w:t xml:space="preserve">In any event the mistake that the appellant alluded to is one of law.  It is trite, and the authorities are clear on this, that a mistake as to what the law is, cannot be the basis upon which a contract may be </w:t>
      </w:r>
      <w:r w:rsidR="00A120E9" w:rsidRPr="00F66CF2">
        <w:rPr>
          <w:rFonts w:ascii="Times New Roman" w:hAnsi="Times New Roman" w:cs="Times New Roman"/>
          <w:bCs/>
          <w:sz w:val="24"/>
          <w:szCs w:val="24"/>
        </w:rPr>
        <w:t>voided</w:t>
      </w:r>
      <w:r w:rsidRPr="00F66CF2">
        <w:rPr>
          <w:rFonts w:ascii="Times New Roman" w:hAnsi="Times New Roman" w:cs="Times New Roman"/>
          <w:bCs/>
          <w:sz w:val="24"/>
          <w:szCs w:val="24"/>
        </w:rPr>
        <w:t xml:space="preserve">.  That is so because ignorance of the law is no defence.  See </w:t>
      </w:r>
      <w:r w:rsidRPr="00F66CF2">
        <w:rPr>
          <w:rFonts w:ascii="Times New Roman" w:hAnsi="Times New Roman" w:cs="Times New Roman"/>
          <w:bCs/>
          <w:i/>
          <w:sz w:val="24"/>
          <w:szCs w:val="24"/>
        </w:rPr>
        <w:t>S v Blom</w:t>
      </w:r>
      <w:r w:rsidRPr="00F66CF2">
        <w:rPr>
          <w:rFonts w:ascii="Times New Roman" w:hAnsi="Times New Roman" w:cs="Times New Roman"/>
          <w:bCs/>
          <w:sz w:val="24"/>
          <w:szCs w:val="24"/>
        </w:rPr>
        <w:t xml:space="preserve"> 1</w:t>
      </w:r>
      <w:r w:rsidR="005F2764" w:rsidRPr="00F66CF2">
        <w:rPr>
          <w:rFonts w:ascii="Times New Roman" w:hAnsi="Times New Roman" w:cs="Times New Roman"/>
          <w:bCs/>
          <w:sz w:val="24"/>
          <w:szCs w:val="24"/>
        </w:rPr>
        <w:t>9</w:t>
      </w:r>
      <w:r w:rsidRPr="00F66CF2">
        <w:rPr>
          <w:rFonts w:ascii="Times New Roman" w:hAnsi="Times New Roman" w:cs="Times New Roman"/>
          <w:bCs/>
          <w:sz w:val="24"/>
          <w:szCs w:val="24"/>
        </w:rPr>
        <w:t xml:space="preserve">73 SA 513, </w:t>
      </w:r>
      <w:r w:rsidRPr="00F66CF2">
        <w:rPr>
          <w:rFonts w:ascii="Times New Roman" w:hAnsi="Times New Roman" w:cs="Times New Roman"/>
          <w:bCs/>
          <w:i/>
          <w:sz w:val="24"/>
          <w:szCs w:val="24"/>
        </w:rPr>
        <w:t>Ncube v Ndlovu</w:t>
      </w:r>
      <w:r w:rsidRPr="00F66CF2">
        <w:rPr>
          <w:rFonts w:ascii="Times New Roman" w:hAnsi="Times New Roman" w:cs="Times New Roman"/>
          <w:bCs/>
          <w:sz w:val="24"/>
          <w:szCs w:val="24"/>
        </w:rPr>
        <w:t xml:space="preserve"> 1985 (2) ZLR 281.</w:t>
      </w:r>
    </w:p>
    <w:p w14:paraId="5AEA4E3A" w14:textId="77777777" w:rsidR="001C5FC9" w:rsidRPr="00F66CF2" w:rsidRDefault="001C5FC9" w:rsidP="00C231E4">
      <w:pPr>
        <w:spacing w:after="0" w:line="480" w:lineRule="auto"/>
        <w:jc w:val="both"/>
        <w:rPr>
          <w:rFonts w:ascii="Times New Roman" w:hAnsi="Times New Roman" w:cs="Times New Roman"/>
          <w:bCs/>
          <w:sz w:val="24"/>
          <w:szCs w:val="24"/>
        </w:rPr>
      </w:pPr>
    </w:p>
    <w:p w14:paraId="69C7FB35" w14:textId="0F747EBD" w:rsidR="001C5FC9" w:rsidRPr="00F66CF2" w:rsidRDefault="001C5FC9" w:rsidP="00C231E4">
      <w:pPr>
        <w:spacing w:after="0"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tab/>
      </w:r>
      <w:r w:rsidRPr="00F66CF2">
        <w:rPr>
          <w:rFonts w:ascii="Times New Roman" w:hAnsi="Times New Roman" w:cs="Times New Roman"/>
          <w:bCs/>
          <w:sz w:val="24"/>
          <w:szCs w:val="24"/>
        </w:rPr>
        <w:tab/>
        <w:t xml:space="preserve">The circumstances of this case show that there was no common mistake as to the facts as further alleged by the </w:t>
      </w:r>
      <w:r w:rsidR="00BE0C4C" w:rsidRPr="00F66CF2">
        <w:rPr>
          <w:rFonts w:ascii="Times New Roman" w:hAnsi="Times New Roman" w:cs="Times New Roman"/>
          <w:bCs/>
          <w:sz w:val="24"/>
          <w:szCs w:val="24"/>
        </w:rPr>
        <w:t xml:space="preserve">appellant.  The terms of the Deed of Settlement were as proposed by the appellant.  The parties’ obligations were clearly spelt out and need no further interpretation.  The appellants made payments in terms thereof without reservation.  What the appellant seems to mean by a mistake on the facts is the fact that he is now of the view that his debt should be settled in Zimbabwean dollars and not in foreign currency.  That stance follows not from a mistake of fact but a mistake of law.  As already indicated a mistake as to the law cannot be </w:t>
      </w:r>
      <w:r w:rsidR="004A74AB" w:rsidRPr="00F66CF2">
        <w:rPr>
          <w:rFonts w:ascii="Times New Roman" w:hAnsi="Times New Roman" w:cs="Times New Roman"/>
          <w:bCs/>
          <w:sz w:val="24"/>
          <w:szCs w:val="24"/>
        </w:rPr>
        <w:t xml:space="preserve">a </w:t>
      </w:r>
      <w:r w:rsidR="00BE0C4C" w:rsidRPr="00F66CF2">
        <w:rPr>
          <w:rFonts w:ascii="Times New Roman" w:hAnsi="Times New Roman" w:cs="Times New Roman"/>
          <w:bCs/>
          <w:sz w:val="24"/>
          <w:szCs w:val="24"/>
        </w:rPr>
        <w:t>defence.</w:t>
      </w:r>
    </w:p>
    <w:p w14:paraId="145783C4" w14:textId="77777777" w:rsidR="006240C5" w:rsidRPr="00F66CF2" w:rsidRDefault="006240C5" w:rsidP="00C231E4">
      <w:pPr>
        <w:spacing w:after="0" w:line="480" w:lineRule="auto"/>
        <w:jc w:val="both"/>
        <w:rPr>
          <w:rFonts w:ascii="Times New Roman" w:hAnsi="Times New Roman" w:cs="Times New Roman"/>
          <w:bCs/>
          <w:sz w:val="24"/>
          <w:szCs w:val="24"/>
        </w:rPr>
      </w:pPr>
    </w:p>
    <w:p w14:paraId="7C66B211" w14:textId="64586028" w:rsidR="006240C5" w:rsidRPr="00F66CF2" w:rsidRDefault="006240C5" w:rsidP="00C231E4">
      <w:pPr>
        <w:spacing w:after="0"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tab/>
      </w:r>
      <w:r w:rsidRPr="00F66CF2">
        <w:rPr>
          <w:rFonts w:ascii="Times New Roman" w:hAnsi="Times New Roman" w:cs="Times New Roman"/>
          <w:bCs/>
          <w:sz w:val="24"/>
          <w:szCs w:val="24"/>
        </w:rPr>
        <w:tab/>
        <w:t>We conclude therefore that there was no mistake of fact afflicting the parties when they executed the Deed of Settlement.</w:t>
      </w:r>
    </w:p>
    <w:p w14:paraId="657BBD1E" w14:textId="77777777" w:rsidR="002C0863" w:rsidRPr="00F66CF2" w:rsidRDefault="002C0863" w:rsidP="00C231E4">
      <w:pPr>
        <w:spacing w:after="0" w:line="480" w:lineRule="auto"/>
        <w:jc w:val="both"/>
        <w:rPr>
          <w:rFonts w:ascii="Times New Roman" w:hAnsi="Times New Roman" w:cs="Times New Roman"/>
          <w:bCs/>
          <w:sz w:val="24"/>
          <w:szCs w:val="24"/>
        </w:rPr>
      </w:pPr>
    </w:p>
    <w:p w14:paraId="57130FD3" w14:textId="1152E906" w:rsidR="002C0863" w:rsidRPr="00F66CF2" w:rsidRDefault="002C0863" w:rsidP="00C231E4">
      <w:pPr>
        <w:spacing w:after="0" w:line="480" w:lineRule="auto"/>
        <w:jc w:val="both"/>
        <w:rPr>
          <w:rFonts w:ascii="Times New Roman" w:hAnsi="Times New Roman" w:cs="Times New Roman"/>
          <w:b/>
          <w:bCs/>
          <w:sz w:val="24"/>
          <w:szCs w:val="24"/>
          <w:u w:val="single"/>
        </w:rPr>
      </w:pPr>
      <w:r w:rsidRPr="00F66CF2">
        <w:rPr>
          <w:rFonts w:ascii="Times New Roman" w:hAnsi="Times New Roman" w:cs="Times New Roman"/>
          <w:b/>
          <w:bCs/>
          <w:sz w:val="24"/>
          <w:szCs w:val="24"/>
          <w:u w:val="single"/>
        </w:rPr>
        <w:t>DISPOSITION</w:t>
      </w:r>
    </w:p>
    <w:p w14:paraId="34C236B7" w14:textId="36A79D63" w:rsidR="002C0863" w:rsidRPr="00F66CF2" w:rsidRDefault="002C0863" w:rsidP="00C231E4">
      <w:pPr>
        <w:spacing w:after="0"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tab/>
      </w:r>
      <w:r w:rsidRPr="00F66CF2">
        <w:rPr>
          <w:rFonts w:ascii="Times New Roman" w:hAnsi="Times New Roman" w:cs="Times New Roman"/>
          <w:bCs/>
          <w:sz w:val="24"/>
          <w:szCs w:val="24"/>
        </w:rPr>
        <w:tab/>
        <w:t xml:space="preserve">We are of the view that this appeal has no merit whatsoever.  The Deed of Settlement was properly executed.  It does not run foul of any fiscal law nor is it vitiated by </w:t>
      </w:r>
      <w:r w:rsidRPr="00F66CF2">
        <w:rPr>
          <w:rFonts w:ascii="Times New Roman" w:hAnsi="Times New Roman" w:cs="Times New Roman"/>
          <w:bCs/>
          <w:sz w:val="24"/>
          <w:szCs w:val="24"/>
        </w:rPr>
        <w:lastRenderedPageBreak/>
        <w:t xml:space="preserve">any mistake of fact or law.  It is binding on the parties.  The decision of the court </w:t>
      </w:r>
      <w:r w:rsidRPr="00F66CF2">
        <w:rPr>
          <w:rFonts w:ascii="Times New Roman" w:hAnsi="Times New Roman" w:cs="Times New Roman"/>
          <w:bCs/>
          <w:i/>
          <w:sz w:val="24"/>
          <w:szCs w:val="24"/>
        </w:rPr>
        <w:t xml:space="preserve">a quo </w:t>
      </w:r>
      <w:r w:rsidRPr="00F66CF2">
        <w:rPr>
          <w:rFonts w:ascii="Times New Roman" w:hAnsi="Times New Roman" w:cs="Times New Roman"/>
          <w:bCs/>
          <w:sz w:val="24"/>
          <w:szCs w:val="24"/>
        </w:rPr>
        <w:t>cannot be faulted.</w:t>
      </w:r>
    </w:p>
    <w:p w14:paraId="564EDC5A" w14:textId="77777777" w:rsidR="002C0863" w:rsidRPr="00F66CF2" w:rsidRDefault="002C0863" w:rsidP="00C231E4">
      <w:pPr>
        <w:spacing w:after="0" w:line="480" w:lineRule="auto"/>
        <w:jc w:val="both"/>
        <w:rPr>
          <w:rFonts w:ascii="Times New Roman" w:hAnsi="Times New Roman" w:cs="Times New Roman"/>
          <w:bCs/>
          <w:sz w:val="24"/>
          <w:szCs w:val="24"/>
        </w:rPr>
      </w:pPr>
    </w:p>
    <w:p w14:paraId="7D546D5C" w14:textId="4A0DC53B" w:rsidR="002C0863" w:rsidRPr="00F66CF2" w:rsidRDefault="002C0863" w:rsidP="00C231E4">
      <w:pPr>
        <w:spacing w:after="0"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tab/>
      </w:r>
      <w:r w:rsidRPr="00F66CF2">
        <w:rPr>
          <w:rFonts w:ascii="Times New Roman" w:hAnsi="Times New Roman" w:cs="Times New Roman"/>
          <w:bCs/>
          <w:sz w:val="24"/>
          <w:szCs w:val="24"/>
        </w:rPr>
        <w:tab/>
        <w:t>Costs shall follow the result.</w:t>
      </w:r>
    </w:p>
    <w:p w14:paraId="5AF37CF6" w14:textId="77777777" w:rsidR="002C0863" w:rsidRPr="00F66CF2" w:rsidRDefault="002C0863" w:rsidP="00C231E4">
      <w:pPr>
        <w:spacing w:after="0" w:line="480" w:lineRule="auto"/>
        <w:jc w:val="both"/>
        <w:rPr>
          <w:rFonts w:ascii="Times New Roman" w:hAnsi="Times New Roman" w:cs="Times New Roman"/>
          <w:bCs/>
          <w:sz w:val="24"/>
          <w:szCs w:val="24"/>
        </w:rPr>
      </w:pPr>
    </w:p>
    <w:p w14:paraId="0D543670" w14:textId="7E4154AA" w:rsidR="002C0863" w:rsidRPr="00F66CF2" w:rsidRDefault="002C0863" w:rsidP="00C231E4">
      <w:pPr>
        <w:spacing w:after="0"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tab/>
      </w:r>
      <w:r w:rsidRPr="00F66CF2">
        <w:rPr>
          <w:rFonts w:ascii="Times New Roman" w:hAnsi="Times New Roman" w:cs="Times New Roman"/>
          <w:bCs/>
          <w:sz w:val="24"/>
          <w:szCs w:val="24"/>
        </w:rPr>
        <w:tab/>
        <w:t>It is accordingly ordered as follows:</w:t>
      </w:r>
    </w:p>
    <w:p w14:paraId="2B59F14D" w14:textId="6760AFC5" w:rsidR="002C0863" w:rsidRPr="00F66CF2" w:rsidRDefault="002C0863" w:rsidP="002C0863">
      <w:pPr>
        <w:pStyle w:val="ListParagraph"/>
        <w:numPr>
          <w:ilvl w:val="0"/>
          <w:numId w:val="4"/>
        </w:numPr>
        <w:spacing w:after="0"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t>The appeal be and is hereby dismissed in its entirety.</w:t>
      </w:r>
    </w:p>
    <w:p w14:paraId="56AA8943" w14:textId="1FF3D4A8" w:rsidR="002C0863" w:rsidRPr="00F66CF2" w:rsidRDefault="002C0863" w:rsidP="002C0863">
      <w:pPr>
        <w:pStyle w:val="ListParagraph"/>
        <w:numPr>
          <w:ilvl w:val="0"/>
          <w:numId w:val="4"/>
        </w:numPr>
        <w:spacing w:after="0" w:line="480" w:lineRule="auto"/>
        <w:jc w:val="both"/>
        <w:rPr>
          <w:rFonts w:ascii="Times New Roman" w:hAnsi="Times New Roman" w:cs="Times New Roman"/>
          <w:bCs/>
          <w:sz w:val="24"/>
          <w:szCs w:val="24"/>
        </w:rPr>
      </w:pPr>
      <w:r w:rsidRPr="00F66CF2">
        <w:rPr>
          <w:rFonts w:ascii="Times New Roman" w:hAnsi="Times New Roman" w:cs="Times New Roman"/>
          <w:bCs/>
          <w:sz w:val="24"/>
          <w:szCs w:val="24"/>
        </w:rPr>
        <w:t>The appellant shall pay the costs of suit.</w:t>
      </w:r>
    </w:p>
    <w:p w14:paraId="22E9AA78" w14:textId="77777777" w:rsidR="00536880" w:rsidRPr="00F66CF2" w:rsidRDefault="00536880" w:rsidP="00536880">
      <w:pPr>
        <w:ind w:firstLine="1440"/>
        <w:jc w:val="both"/>
        <w:rPr>
          <w:rFonts w:ascii="Times New Roman" w:hAnsi="Times New Roman" w:cs="Times New Roman"/>
          <w:sz w:val="24"/>
          <w:szCs w:val="24"/>
        </w:rPr>
      </w:pPr>
    </w:p>
    <w:p w14:paraId="26F6B0E5" w14:textId="77777777" w:rsidR="002E1BC9" w:rsidRPr="00F66CF2" w:rsidRDefault="002E1BC9" w:rsidP="003E74A4">
      <w:pPr>
        <w:ind w:firstLine="1440"/>
        <w:jc w:val="both"/>
        <w:rPr>
          <w:rFonts w:ascii="Times New Roman" w:hAnsi="Times New Roman" w:cs="Times New Roman"/>
          <w:sz w:val="24"/>
          <w:szCs w:val="24"/>
        </w:rPr>
      </w:pPr>
    </w:p>
    <w:p w14:paraId="36D9CB6E" w14:textId="5C5E0CDB" w:rsidR="002C3BD7" w:rsidRPr="00F66CF2" w:rsidRDefault="002C3BD7" w:rsidP="002E4AA1">
      <w:pPr>
        <w:jc w:val="both"/>
        <w:rPr>
          <w:rFonts w:ascii="Times New Roman" w:hAnsi="Times New Roman" w:cs="Times New Roman"/>
          <w:sz w:val="24"/>
          <w:szCs w:val="24"/>
        </w:rPr>
      </w:pPr>
    </w:p>
    <w:p w14:paraId="1F201BDB" w14:textId="5727D504" w:rsidR="002C3BD7" w:rsidRPr="00F66CF2" w:rsidRDefault="001504F3" w:rsidP="003B7B50">
      <w:pPr>
        <w:ind w:left="720" w:firstLine="720"/>
        <w:jc w:val="both"/>
        <w:rPr>
          <w:rFonts w:ascii="Times New Roman" w:hAnsi="Times New Roman" w:cs="Times New Roman"/>
          <w:sz w:val="24"/>
          <w:szCs w:val="24"/>
        </w:rPr>
      </w:pPr>
      <w:r w:rsidRPr="00F66CF2">
        <w:rPr>
          <w:rFonts w:ascii="Times New Roman" w:hAnsi="Times New Roman" w:cs="Times New Roman"/>
          <w:b/>
          <w:sz w:val="24"/>
          <w:szCs w:val="24"/>
        </w:rPr>
        <w:t>UCHENA</w:t>
      </w:r>
      <w:r w:rsidR="003B7B50" w:rsidRPr="00F66CF2">
        <w:rPr>
          <w:rFonts w:ascii="Times New Roman" w:hAnsi="Times New Roman" w:cs="Times New Roman"/>
          <w:b/>
          <w:sz w:val="24"/>
          <w:szCs w:val="24"/>
        </w:rPr>
        <w:t xml:space="preserve"> </w:t>
      </w:r>
      <w:r w:rsidRPr="00F66CF2">
        <w:rPr>
          <w:rFonts w:ascii="Times New Roman" w:hAnsi="Times New Roman" w:cs="Times New Roman"/>
          <w:b/>
          <w:sz w:val="24"/>
          <w:szCs w:val="24"/>
        </w:rPr>
        <w:t>JA</w:t>
      </w:r>
      <w:r w:rsidR="00325A09">
        <w:rPr>
          <w:rFonts w:ascii="Times New Roman" w:hAnsi="Times New Roman" w:cs="Times New Roman"/>
          <w:b/>
          <w:sz w:val="24"/>
          <w:szCs w:val="24"/>
        </w:rPr>
        <w:t>:</w:t>
      </w:r>
      <w:r w:rsidRPr="00F66CF2">
        <w:rPr>
          <w:rFonts w:ascii="Times New Roman" w:hAnsi="Times New Roman" w:cs="Times New Roman"/>
          <w:b/>
          <w:sz w:val="24"/>
          <w:szCs w:val="24"/>
        </w:rPr>
        <w:tab/>
      </w:r>
      <w:r w:rsidR="00325A09">
        <w:rPr>
          <w:rFonts w:ascii="Times New Roman" w:hAnsi="Times New Roman" w:cs="Times New Roman"/>
          <w:sz w:val="24"/>
          <w:szCs w:val="24"/>
        </w:rPr>
        <w:tab/>
      </w:r>
      <w:r w:rsidR="00325A09">
        <w:rPr>
          <w:rFonts w:ascii="Times New Roman" w:hAnsi="Times New Roman" w:cs="Times New Roman"/>
          <w:sz w:val="24"/>
          <w:szCs w:val="24"/>
        </w:rPr>
        <w:tab/>
      </w:r>
      <w:r w:rsidR="002C3BD7" w:rsidRPr="00F66CF2">
        <w:rPr>
          <w:rFonts w:ascii="Times New Roman" w:hAnsi="Times New Roman" w:cs="Times New Roman"/>
          <w:sz w:val="24"/>
          <w:szCs w:val="24"/>
        </w:rPr>
        <w:t>I agree</w:t>
      </w:r>
    </w:p>
    <w:p w14:paraId="09934F6D" w14:textId="77777777" w:rsidR="003B7B50" w:rsidRPr="00F66CF2" w:rsidRDefault="003B7B50" w:rsidP="003B7B50">
      <w:pPr>
        <w:ind w:left="720" w:firstLine="720"/>
        <w:jc w:val="both"/>
        <w:rPr>
          <w:rFonts w:ascii="Times New Roman" w:hAnsi="Times New Roman" w:cs="Times New Roman"/>
          <w:sz w:val="24"/>
          <w:szCs w:val="24"/>
        </w:rPr>
      </w:pPr>
    </w:p>
    <w:p w14:paraId="622D1917" w14:textId="77777777" w:rsidR="006E4B1E" w:rsidRPr="00F66CF2" w:rsidRDefault="006E4B1E" w:rsidP="002E4AA1">
      <w:pPr>
        <w:jc w:val="both"/>
        <w:rPr>
          <w:rFonts w:ascii="Times New Roman" w:hAnsi="Times New Roman" w:cs="Times New Roman"/>
          <w:sz w:val="24"/>
          <w:szCs w:val="24"/>
        </w:rPr>
      </w:pPr>
    </w:p>
    <w:p w14:paraId="797ECA14" w14:textId="2E23DCD6" w:rsidR="002C3BD7" w:rsidRPr="00F66CF2" w:rsidRDefault="001504F3" w:rsidP="003B7B50">
      <w:pPr>
        <w:ind w:left="720" w:firstLine="720"/>
        <w:jc w:val="both"/>
        <w:rPr>
          <w:rFonts w:ascii="Times New Roman" w:hAnsi="Times New Roman" w:cs="Times New Roman"/>
          <w:sz w:val="24"/>
          <w:szCs w:val="24"/>
        </w:rPr>
      </w:pPr>
      <w:r w:rsidRPr="00F66CF2">
        <w:rPr>
          <w:rFonts w:ascii="Times New Roman" w:hAnsi="Times New Roman" w:cs="Times New Roman"/>
          <w:b/>
          <w:sz w:val="24"/>
          <w:szCs w:val="24"/>
        </w:rPr>
        <w:t>MUSAKWA JA</w:t>
      </w:r>
      <w:r w:rsidR="00325A09">
        <w:rPr>
          <w:rFonts w:ascii="Times New Roman" w:hAnsi="Times New Roman" w:cs="Times New Roman"/>
          <w:b/>
          <w:sz w:val="24"/>
          <w:szCs w:val="24"/>
        </w:rPr>
        <w:t>:</w:t>
      </w:r>
      <w:r w:rsidR="003B7B50" w:rsidRPr="00F66CF2">
        <w:rPr>
          <w:rFonts w:ascii="Times New Roman" w:hAnsi="Times New Roman" w:cs="Times New Roman"/>
          <w:sz w:val="24"/>
          <w:szCs w:val="24"/>
        </w:rPr>
        <w:tab/>
      </w:r>
      <w:r w:rsidR="003B7B50" w:rsidRPr="00F66CF2">
        <w:rPr>
          <w:rFonts w:ascii="Times New Roman" w:hAnsi="Times New Roman" w:cs="Times New Roman"/>
          <w:sz w:val="24"/>
          <w:szCs w:val="24"/>
        </w:rPr>
        <w:tab/>
      </w:r>
      <w:r w:rsidR="00325A09">
        <w:rPr>
          <w:rFonts w:ascii="Times New Roman" w:hAnsi="Times New Roman" w:cs="Times New Roman"/>
          <w:sz w:val="24"/>
          <w:szCs w:val="24"/>
        </w:rPr>
        <w:tab/>
      </w:r>
      <w:r w:rsidR="002C3BD7" w:rsidRPr="00F66CF2">
        <w:rPr>
          <w:rFonts w:ascii="Times New Roman" w:hAnsi="Times New Roman" w:cs="Times New Roman"/>
          <w:sz w:val="24"/>
          <w:szCs w:val="24"/>
        </w:rPr>
        <w:t>I agree</w:t>
      </w:r>
    </w:p>
    <w:p w14:paraId="1D6AE4BB" w14:textId="77777777" w:rsidR="004864D7" w:rsidRPr="00F66CF2" w:rsidRDefault="004864D7" w:rsidP="003B7B50">
      <w:pPr>
        <w:ind w:left="720" w:firstLine="720"/>
        <w:jc w:val="both"/>
        <w:rPr>
          <w:rFonts w:ascii="Times New Roman" w:hAnsi="Times New Roman" w:cs="Times New Roman"/>
          <w:sz w:val="24"/>
          <w:szCs w:val="24"/>
        </w:rPr>
      </w:pPr>
    </w:p>
    <w:p w14:paraId="49A0A337" w14:textId="77777777" w:rsidR="004864D7" w:rsidRPr="00F66CF2" w:rsidRDefault="004864D7" w:rsidP="003B7B50">
      <w:pPr>
        <w:ind w:left="720" w:firstLine="720"/>
        <w:jc w:val="both"/>
        <w:rPr>
          <w:rFonts w:ascii="Times New Roman" w:hAnsi="Times New Roman" w:cs="Times New Roman"/>
          <w:sz w:val="24"/>
          <w:szCs w:val="24"/>
        </w:rPr>
      </w:pPr>
    </w:p>
    <w:p w14:paraId="680DB452" w14:textId="70CB896C" w:rsidR="006E4B1E" w:rsidRPr="00F66CF2" w:rsidRDefault="006E4B1E" w:rsidP="002E4AA1">
      <w:pPr>
        <w:jc w:val="both"/>
        <w:rPr>
          <w:rFonts w:ascii="Times New Roman" w:hAnsi="Times New Roman" w:cs="Times New Roman"/>
          <w:sz w:val="24"/>
          <w:szCs w:val="24"/>
        </w:rPr>
      </w:pPr>
    </w:p>
    <w:p w14:paraId="4B63FA0E" w14:textId="557CD4CF" w:rsidR="006E4B1E" w:rsidRPr="00F66CF2" w:rsidRDefault="006E4B1E" w:rsidP="002E4AA1">
      <w:pPr>
        <w:jc w:val="both"/>
        <w:rPr>
          <w:rFonts w:ascii="Times New Roman" w:hAnsi="Times New Roman" w:cs="Times New Roman"/>
          <w:sz w:val="24"/>
          <w:szCs w:val="24"/>
        </w:rPr>
      </w:pPr>
    </w:p>
    <w:p w14:paraId="30FCEE5B" w14:textId="5A70268E" w:rsidR="006E4B1E" w:rsidRPr="00F66CF2" w:rsidRDefault="00701335" w:rsidP="004864D7">
      <w:pPr>
        <w:spacing w:after="0"/>
        <w:jc w:val="both"/>
        <w:rPr>
          <w:rFonts w:ascii="Times New Roman" w:hAnsi="Times New Roman" w:cs="Times New Roman"/>
          <w:sz w:val="24"/>
          <w:szCs w:val="24"/>
        </w:rPr>
      </w:pPr>
      <w:r w:rsidRPr="00F66CF2">
        <w:rPr>
          <w:rFonts w:ascii="Times New Roman" w:hAnsi="Times New Roman" w:cs="Times New Roman"/>
          <w:i/>
          <w:iCs/>
          <w:sz w:val="24"/>
          <w:szCs w:val="24"/>
        </w:rPr>
        <w:t>Muvirimi Law Chambers</w:t>
      </w:r>
      <w:r w:rsidR="006E4B1E" w:rsidRPr="00F66CF2">
        <w:rPr>
          <w:rFonts w:ascii="Times New Roman" w:hAnsi="Times New Roman" w:cs="Times New Roman"/>
          <w:sz w:val="24"/>
          <w:szCs w:val="24"/>
        </w:rPr>
        <w:t>, appellant’s legal practitioners.</w:t>
      </w:r>
    </w:p>
    <w:p w14:paraId="3B45B2F1" w14:textId="77777777" w:rsidR="006E4B1E" w:rsidRPr="00F66CF2" w:rsidRDefault="006E4B1E" w:rsidP="004864D7">
      <w:pPr>
        <w:spacing w:after="0" w:line="240" w:lineRule="auto"/>
        <w:jc w:val="both"/>
        <w:rPr>
          <w:rFonts w:ascii="Times New Roman" w:hAnsi="Times New Roman" w:cs="Times New Roman"/>
          <w:sz w:val="24"/>
          <w:szCs w:val="24"/>
        </w:rPr>
      </w:pPr>
    </w:p>
    <w:p w14:paraId="15B687DF" w14:textId="3D7253EE" w:rsidR="006E4B1E" w:rsidRPr="00F66CF2" w:rsidRDefault="00701335" w:rsidP="004864D7">
      <w:pPr>
        <w:spacing w:after="0"/>
        <w:jc w:val="both"/>
        <w:rPr>
          <w:rFonts w:ascii="Times New Roman" w:hAnsi="Times New Roman" w:cs="Times New Roman"/>
          <w:sz w:val="24"/>
          <w:szCs w:val="24"/>
        </w:rPr>
      </w:pPr>
      <w:r w:rsidRPr="00F66CF2">
        <w:rPr>
          <w:rFonts w:ascii="Times New Roman" w:hAnsi="Times New Roman" w:cs="Times New Roman"/>
          <w:i/>
          <w:iCs/>
          <w:sz w:val="24"/>
          <w:szCs w:val="24"/>
        </w:rPr>
        <w:t>Dube, Manikai &amp; Hwacha</w:t>
      </w:r>
      <w:r w:rsidR="006E4B1E" w:rsidRPr="00F66CF2">
        <w:rPr>
          <w:rFonts w:ascii="Times New Roman" w:hAnsi="Times New Roman" w:cs="Times New Roman"/>
          <w:sz w:val="24"/>
          <w:szCs w:val="24"/>
        </w:rPr>
        <w:t>, respondent’s legal practitioners.</w:t>
      </w:r>
    </w:p>
    <w:p w14:paraId="079DDC98" w14:textId="77777777" w:rsidR="00B878A0" w:rsidRPr="00F66CF2" w:rsidRDefault="00B878A0" w:rsidP="002E4AA1">
      <w:pPr>
        <w:ind w:left="720"/>
        <w:jc w:val="both"/>
        <w:rPr>
          <w:rFonts w:ascii="Times New Roman" w:hAnsi="Times New Roman" w:cs="Times New Roman"/>
          <w:sz w:val="24"/>
          <w:szCs w:val="24"/>
        </w:rPr>
      </w:pPr>
    </w:p>
    <w:sectPr w:rsidR="00B878A0" w:rsidRPr="00F66CF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EA803" w14:textId="77777777" w:rsidR="00604F3C" w:rsidRDefault="00604F3C" w:rsidP="005B00CD">
      <w:pPr>
        <w:spacing w:after="0" w:line="240" w:lineRule="auto"/>
      </w:pPr>
      <w:r>
        <w:separator/>
      </w:r>
    </w:p>
  </w:endnote>
  <w:endnote w:type="continuationSeparator" w:id="0">
    <w:p w14:paraId="161788D1" w14:textId="77777777" w:rsidR="00604F3C" w:rsidRDefault="00604F3C" w:rsidP="005B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DF55E" w14:textId="77777777" w:rsidR="00604F3C" w:rsidRDefault="00604F3C" w:rsidP="005B00CD">
      <w:pPr>
        <w:spacing w:after="0" w:line="240" w:lineRule="auto"/>
      </w:pPr>
      <w:r>
        <w:separator/>
      </w:r>
    </w:p>
  </w:footnote>
  <w:footnote w:type="continuationSeparator" w:id="0">
    <w:p w14:paraId="67EFA31A" w14:textId="77777777" w:rsidR="00604F3C" w:rsidRDefault="00604F3C" w:rsidP="005B0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1C33B" w14:textId="3030C18C" w:rsidR="005B00CD" w:rsidRDefault="005B00CD">
    <w:pPr>
      <w:pStyle w:val="Header"/>
    </w:pPr>
    <w:r>
      <w:rPr>
        <w:noProof/>
        <w:lang w:val="en-US"/>
      </w:rPr>
      <mc:AlternateContent>
        <mc:Choice Requires="wps">
          <w:drawing>
            <wp:anchor distT="0" distB="0" distL="114300" distR="114300" simplePos="0" relativeHeight="251660288" behindDoc="0" locked="0" layoutInCell="0" allowOverlap="1" wp14:anchorId="597DDE11" wp14:editId="4CBD139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CA4D3" w14:textId="6A7296E9" w:rsidR="005B00CD" w:rsidRPr="00750C2D" w:rsidRDefault="005B00CD">
                          <w:pPr>
                            <w:spacing w:after="0" w:line="240" w:lineRule="auto"/>
                            <w:jc w:val="right"/>
                            <w:rPr>
                              <w:rFonts w:ascii="Times New Roman" w:hAnsi="Times New Roman" w:cs="Times New Roman"/>
                              <w:noProof/>
                              <w:sz w:val="24"/>
                              <w:szCs w:val="24"/>
                            </w:rPr>
                          </w:pPr>
                          <w:r w:rsidRPr="00750C2D">
                            <w:rPr>
                              <w:rFonts w:ascii="Times New Roman" w:hAnsi="Times New Roman" w:cs="Times New Roman"/>
                              <w:noProof/>
                              <w:sz w:val="24"/>
                              <w:szCs w:val="24"/>
                            </w:rPr>
                            <w:t xml:space="preserve">Judgment No. SC </w:t>
                          </w:r>
                          <w:r w:rsidR="00750C2D">
                            <w:rPr>
                              <w:rFonts w:ascii="Times New Roman" w:hAnsi="Times New Roman" w:cs="Times New Roman"/>
                              <w:noProof/>
                              <w:sz w:val="24"/>
                              <w:szCs w:val="24"/>
                            </w:rPr>
                            <w:t>29</w:t>
                          </w:r>
                          <w:r w:rsidRPr="00750C2D">
                            <w:rPr>
                              <w:rFonts w:ascii="Times New Roman" w:hAnsi="Times New Roman" w:cs="Times New Roman"/>
                              <w:noProof/>
                              <w:sz w:val="24"/>
                              <w:szCs w:val="24"/>
                            </w:rPr>
                            <w:t>/23</w:t>
                          </w:r>
                        </w:p>
                        <w:p w14:paraId="50F34C79" w14:textId="356556A8" w:rsidR="005B00CD" w:rsidRPr="00750C2D" w:rsidRDefault="00CD5057">
                          <w:pPr>
                            <w:spacing w:after="0" w:line="240" w:lineRule="auto"/>
                            <w:jc w:val="right"/>
                            <w:rPr>
                              <w:rFonts w:ascii="Times New Roman" w:hAnsi="Times New Roman" w:cs="Times New Roman"/>
                              <w:noProof/>
                              <w:sz w:val="24"/>
                              <w:szCs w:val="24"/>
                            </w:rPr>
                          </w:pPr>
                          <w:r w:rsidRPr="00750C2D">
                            <w:rPr>
                              <w:rFonts w:ascii="Times New Roman" w:hAnsi="Times New Roman" w:cs="Times New Roman"/>
                              <w:noProof/>
                              <w:sz w:val="24"/>
                              <w:szCs w:val="24"/>
                            </w:rPr>
                            <w:t>Civil Appeal No. SC 208/21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97DDE1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86CA4D3" w14:textId="6A7296E9" w:rsidR="005B00CD" w:rsidRPr="00750C2D" w:rsidRDefault="005B00CD">
                    <w:pPr>
                      <w:spacing w:after="0" w:line="240" w:lineRule="auto"/>
                      <w:jc w:val="right"/>
                      <w:rPr>
                        <w:rFonts w:ascii="Times New Roman" w:hAnsi="Times New Roman" w:cs="Times New Roman"/>
                        <w:noProof/>
                        <w:sz w:val="24"/>
                        <w:szCs w:val="24"/>
                      </w:rPr>
                    </w:pPr>
                    <w:r w:rsidRPr="00750C2D">
                      <w:rPr>
                        <w:rFonts w:ascii="Times New Roman" w:hAnsi="Times New Roman" w:cs="Times New Roman"/>
                        <w:noProof/>
                        <w:sz w:val="24"/>
                        <w:szCs w:val="24"/>
                      </w:rPr>
                      <w:t xml:space="preserve">Judgment No. SC </w:t>
                    </w:r>
                    <w:r w:rsidR="00750C2D">
                      <w:rPr>
                        <w:rFonts w:ascii="Times New Roman" w:hAnsi="Times New Roman" w:cs="Times New Roman"/>
                        <w:noProof/>
                        <w:sz w:val="24"/>
                        <w:szCs w:val="24"/>
                      </w:rPr>
                      <w:t>29</w:t>
                    </w:r>
                    <w:r w:rsidRPr="00750C2D">
                      <w:rPr>
                        <w:rFonts w:ascii="Times New Roman" w:hAnsi="Times New Roman" w:cs="Times New Roman"/>
                        <w:noProof/>
                        <w:sz w:val="24"/>
                        <w:szCs w:val="24"/>
                      </w:rPr>
                      <w:t>/23</w:t>
                    </w:r>
                  </w:p>
                  <w:p w14:paraId="50F34C79" w14:textId="356556A8" w:rsidR="005B00CD" w:rsidRPr="00750C2D" w:rsidRDefault="00CD5057">
                    <w:pPr>
                      <w:spacing w:after="0" w:line="240" w:lineRule="auto"/>
                      <w:jc w:val="right"/>
                      <w:rPr>
                        <w:rFonts w:ascii="Times New Roman" w:hAnsi="Times New Roman" w:cs="Times New Roman"/>
                        <w:noProof/>
                        <w:sz w:val="24"/>
                        <w:szCs w:val="24"/>
                      </w:rPr>
                    </w:pPr>
                    <w:r w:rsidRPr="00750C2D">
                      <w:rPr>
                        <w:rFonts w:ascii="Times New Roman" w:hAnsi="Times New Roman" w:cs="Times New Roman"/>
                        <w:noProof/>
                        <w:sz w:val="24"/>
                        <w:szCs w:val="24"/>
                      </w:rPr>
                      <w:t>Civil Appeal No. SC 208/21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0CA51A11" wp14:editId="34E5B6F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1FF54E1" w14:textId="77777777" w:rsidR="005B00CD" w:rsidRDefault="005B00CD">
                          <w:pPr>
                            <w:spacing w:after="0" w:line="240" w:lineRule="auto"/>
                            <w:rPr>
                              <w:color w:val="FFFFFF" w:themeColor="background1"/>
                            </w:rPr>
                          </w:pPr>
                          <w:r>
                            <w:fldChar w:fldCharType="begin"/>
                          </w:r>
                          <w:r>
                            <w:instrText xml:space="preserve"> PAGE   \* MERGEFORMAT </w:instrText>
                          </w:r>
                          <w:r>
                            <w:fldChar w:fldCharType="separate"/>
                          </w:r>
                          <w:r w:rsidR="00853E68" w:rsidRPr="00853E6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CA51A11"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1FF54E1" w14:textId="77777777" w:rsidR="005B00CD" w:rsidRDefault="005B00CD">
                    <w:pPr>
                      <w:spacing w:after="0" w:line="240" w:lineRule="auto"/>
                      <w:rPr>
                        <w:color w:val="FFFFFF" w:themeColor="background1"/>
                      </w:rPr>
                    </w:pPr>
                    <w:r>
                      <w:fldChar w:fldCharType="begin"/>
                    </w:r>
                    <w:r>
                      <w:instrText xml:space="preserve"> PAGE   \* MERGEFORMAT </w:instrText>
                    </w:r>
                    <w:r>
                      <w:fldChar w:fldCharType="separate"/>
                    </w:r>
                    <w:r w:rsidR="00853E68" w:rsidRPr="00853E6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592C"/>
    <w:multiLevelType w:val="hybridMultilevel"/>
    <w:tmpl w:val="8E70003E"/>
    <w:lvl w:ilvl="0" w:tplc="58CCE6F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2A246B1F"/>
    <w:multiLevelType w:val="hybridMultilevel"/>
    <w:tmpl w:val="4438A8E4"/>
    <w:lvl w:ilvl="0" w:tplc="6A84A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4C7C0B"/>
    <w:multiLevelType w:val="hybridMultilevel"/>
    <w:tmpl w:val="F5D697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FE6BEF"/>
    <w:multiLevelType w:val="hybridMultilevel"/>
    <w:tmpl w:val="394EC1EA"/>
    <w:lvl w:ilvl="0" w:tplc="58CCE6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126C99"/>
    <w:multiLevelType w:val="hybridMultilevel"/>
    <w:tmpl w:val="6CE4E92C"/>
    <w:lvl w:ilvl="0" w:tplc="3009000F">
      <w:start w:val="1"/>
      <w:numFmt w:val="decimal"/>
      <w:lvlText w:val="%1."/>
      <w:lvlJc w:val="left"/>
      <w:pPr>
        <w:ind w:left="990" w:hanging="360"/>
      </w:pPr>
      <w:rPr>
        <w:rFonts w:hint="default"/>
      </w:rPr>
    </w:lvl>
    <w:lvl w:ilvl="1" w:tplc="30090019" w:tentative="1">
      <w:start w:val="1"/>
      <w:numFmt w:val="lowerLetter"/>
      <w:lvlText w:val="%2."/>
      <w:lvlJc w:val="left"/>
      <w:pPr>
        <w:ind w:left="1710" w:hanging="360"/>
      </w:pPr>
    </w:lvl>
    <w:lvl w:ilvl="2" w:tplc="3009001B" w:tentative="1">
      <w:start w:val="1"/>
      <w:numFmt w:val="lowerRoman"/>
      <w:lvlText w:val="%3."/>
      <w:lvlJc w:val="right"/>
      <w:pPr>
        <w:ind w:left="2430" w:hanging="180"/>
      </w:pPr>
    </w:lvl>
    <w:lvl w:ilvl="3" w:tplc="3009000F" w:tentative="1">
      <w:start w:val="1"/>
      <w:numFmt w:val="decimal"/>
      <w:lvlText w:val="%4."/>
      <w:lvlJc w:val="left"/>
      <w:pPr>
        <w:ind w:left="3150" w:hanging="360"/>
      </w:pPr>
    </w:lvl>
    <w:lvl w:ilvl="4" w:tplc="30090019" w:tentative="1">
      <w:start w:val="1"/>
      <w:numFmt w:val="lowerLetter"/>
      <w:lvlText w:val="%5."/>
      <w:lvlJc w:val="left"/>
      <w:pPr>
        <w:ind w:left="3870" w:hanging="360"/>
      </w:pPr>
    </w:lvl>
    <w:lvl w:ilvl="5" w:tplc="3009001B" w:tentative="1">
      <w:start w:val="1"/>
      <w:numFmt w:val="lowerRoman"/>
      <w:lvlText w:val="%6."/>
      <w:lvlJc w:val="right"/>
      <w:pPr>
        <w:ind w:left="4590" w:hanging="180"/>
      </w:pPr>
    </w:lvl>
    <w:lvl w:ilvl="6" w:tplc="3009000F" w:tentative="1">
      <w:start w:val="1"/>
      <w:numFmt w:val="decimal"/>
      <w:lvlText w:val="%7."/>
      <w:lvlJc w:val="left"/>
      <w:pPr>
        <w:ind w:left="5310" w:hanging="360"/>
      </w:pPr>
    </w:lvl>
    <w:lvl w:ilvl="7" w:tplc="30090019" w:tentative="1">
      <w:start w:val="1"/>
      <w:numFmt w:val="lowerLetter"/>
      <w:lvlText w:val="%8."/>
      <w:lvlJc w:val="left"/>
      <w:pPr>
        <w:ind w:left="6030" w:hanging="360"/>
      </w:pPr>
    </w:lvl>
    <w:lvl w:ilvl="8" w:tplc="3009001B" w:tentative="1">
      <w:start w:val="1"/>
      <w:numFmt w:val="lowerRoman"/>
      <w:lvlText w:val="%9."/>
      <w:lvlJc w:val="right"/>
      <w:pPr>
        <w:ind w:left="6750" w:hanging="180"/>
      </w:pPr>
    </w:lvl>
  </w:abstractNum>
  <w:abstractNum w:abstractNumId="5" w15:restartNumberingAfterBreak="0">
    <w:nsid w:val="50771CD2"/>
    <w:multiLevelType w:val="hybridMultilevel"/>
    <w:tmpl w:val="BF6070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5EC"/>
    <w:rsid w:val="00002242"/>
    <w:rsid w:val="00014995"/>
    <w:rsid w:val="000244EC"/>
    <w:rsid w:val="00073BE6"/>
    <w:rsid w:val="00076FB8"/>
    <w:rsid w:val="000B2573"/>
    <w:rsid w:val="000C2EB0"/>
    <w:rsid w:val="00100A7E"/>
    <w:rsid w:val="001121C1"/>
    <w:rsid w:val="001242C2"/>
    <w:rsid w:val="001504F3"/>
    <w:rsid w:val="00154CF0"/>
    <w:rsid w:val="0016127A"/>
    <w:rsid w:val="001747D6"/>
    <w:rsid w:val="00176732"/>
    <w:rsid w:val="0019024B"/>
    <w:rsid w:val="00194535"/>
    <w:rsid w:val="001B4054"/>
    <w:rsid w:val="001C13E4"/>
    <w:rsid w:val="001C3D8D"/>
    <w:rsid w:val="001C5FC9"/>
    <w:rsid w:val="001E081D"/>
    <w:rsid w:val="00201ACF"/>
    <w:rsid w:val="002143B4"/>
    <w:rsid w:val="00230404"/>
    <w:rsid w:val="00250640"/>
    <w:rsid w:val="002820DA"/>
    <w:rsid w:val="00296618"/>
    <w:rsid w:val="002B573D"/>
    <w:rsid w:val="002C0863"/>
    <w:rsid w:val="002C260D"/>
    <w:rsid w:val="002C3BD7"/>
    <w:rsid w:val="002E1BC9"/>
    <w:rsid w:val="002E4AA1"/>
    <w:rsid w:val="002E6060"/>
    <w:rsid w:val="00325A09"/>
    <w:rsid w:val="00327644"/>
    <w:rsid w:val="003434E2"/>
    <w:rsid w:val="00385931"/>
    <w:rsid w:val="00390299"/>
    <w:rsid w:val="003A1AAA"/>
    <w:rsid w:val="003B4949"/>
    <w:rsid w:val="003B7B50"/>
    <w:rsid w:val="003E74A4"/>
    <w:rsid w:val="0044167B"/>
    <w:rsid w:val="00442ADD"/>
    <w:rsid w:val="00460924"/>
    <w:rsid w:val="00467335"/>
    <w:rsid w:val="004864D7"/>
    <w:rsid w:val="00497D03"/>
    <w:rsid w:val="004A74AB"/>
    <w:rsid w:val="004B3DBF"/>
    <w:rsid w:val="004C6D86"/>
    <w:rsid w:val="00500600"/>
    <w:rsid w:val="00517CB0"/>
    <w:rsid w:val="00536880"/>
    <w:rsid w:val="00544090"/>
    <w:rsid w:val="005535EC"/>
    <w:rsid w:val="00560C5E"/>
    <w:rsid w:val="00570908"/>
    <w:rsid w:val="005B00CD"/>
    <w:rsid w:val="005B3044"/>
    <w:rsid w:val="005B4DC1"/>
    <w:rsid w:val="005F2764"/>
    <w:rsid w:val="00604F3C"/>
    <w:rsid w:val="0061748E"/>
    <w:rsid w:val="00622609"/>
    <w:rsid w:val="006240C5"/>
    <w:rsid w:val="00624832"/>
    <w:rsid w:val="00637065"/>
    <w:rsid w:val="00643BD9"/>
    <w:rsid w:val="006573F1"/>
    <w:rsid w:val="00675283"/>
    <w:rsid w:val="00696EE2"/>
    <w:rsid w:val="006B3510"/>
    <w:rsid w:val="006B7505"/>
    <w:rsid w:val="006D706A"/>
    <w:rsid w:val="006E4B1E"/>
    <w:rsid w:val="00701335"/>
    <w:rsid w:val="00703B87"/>
    <w:rsid w:val="007327DA"/>
    <w:rsid w:val="0074138A"/>
    <w:rsid w:val="00750113"/>
    <w:rsid w:val="00750C2D"/>
    <w:rsid w:val="007C709A"/>
    <w:rsid w:val="007F75ED"/>
    <w:rsid w:val="0081615E"/>
    <w:rsid w:val="00816E57"/>
    <w:rsid w:val="00853E68"/>
    <w:rsid w:val="00883113"/>
    <w:rsid w:val="008875CC"/>
    <w:rsid w:val="00891A06"/>
    <w:rsid w:val="008B4D5E"/>
    <w:rsid w:val="008C11B9"/>
    <w:rsid w:val="0093655A"/>
    <w:rsid w:val="00975B0D"/>
    <w:rsid w:val="009800EA"/>
    <w:rsid w:val="00980FF8"/>
    <w:rsid w:val="00985D94"/>
    <w:rsid w:val="009F699C"/>
    <w:rsid w:val="00A120E9"/>
    <w:rsid w:val="00A267F1"/>
    <w:rsid w:val="00A41340"/>
    <w:rsid w:val="00A415BF"/>
    <w:rsid w:val="00A91923"/>
    <w:rsid w:val="00AA2319"/>
    <w:rsid w:val="00B15AA6"/>
    <w:rsid w:val="00B878A0"/>
    <w:rsid w:val="00BA3056"/>
    <w:rsid w:val="00BD3F49"/>
    <w:rsid w:val="00BD42E1"/>
    <w:rsid w:val="00BE0C4C"/>
    <w:rsid w:val="00C17C96"/>
    <w:rsid w:val="00C231E4"/>
    <w:rsid w:val="00C23423"/>
    <w:rsid w:val="00C727C8"/>
    <w:rsid w:val="00CC08A3"/>
    <w:rsid w:val="00CC3E62"/>
    <w:rsid w:val="00CD5057"/>
    <w:rsid w:val="00CE44EF"/>
    <w:rsid w:val="00CE60E6"/>
    <w:rsid w:val="00D0437C"/>
    <w:rsid w:val="00D07DDB"/>
    <w:rsid w:val="00D1191D"/>
    <w:rsid w:val="00D51BB6"/>
    <w:rsid w:val="00D87982"/>
    <w:rsid w:val="00D95147"/>
    <w:rsid w:val="00DA08A6"/>
    <w:rsid w:val="00DE509E"/>
    <w:rsid w:val="00DF4A60"/>
    <w:rsid w:val="00E04434"/>
    <w:rsid w:val="00E61186"/>
    <w:rsid w:val="00E6448F"/>
    <w:rsid w:val="00E7628E"/>
    <w:rsid w:val="00E81E3C"/>
    <w:rsid w:val="00E90733"/>
    <w:rsid w:val="00EC1014"/>
    <w:rsid w:val="00EC7B02"/>
    <w:rsid w:val="00EE4718"/>
    <w:rsid w:val="00EE5871"/>
    <w:rsid w:val="00F0305A"/>
    <w:rsid w:val="00F05C9E"/>
    <w:rsid w:val="00F31F2A"/>
    <w:rsid w:val="00F66CF2"/>
    <w:rsid w:val="00F81148"/>
    <w:rsid w:val="00FA115F"/>
    <w:rsid w:val="00FC7C92"/>
    <w:rsid w:val="00FD0827"/>
    <w:rsid w:val="00FD52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C12C1"/>
  <w15:docId w15:val="{22EC4AFD-581F-4E6F-A553-2FD613E5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718"/>
    <w:pPr>
      <w:ind w:left="720"/>
      <w:contextualSpacing/>
    </w:pPr>
  </w:style>
  <w:style w:type="paragraph" w:styleId="Header">
    <w:name w:val="header"/>
    <w:basedOn w:val="Normal"/>
    <w:link w:val="HeaderChar"/>
    <w:uiPriority w:val="99"/>
    <w:unhideWhenUsed/>
    <w:rsid w:val="005B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0CD"/>
  </w:style>
  <w:style w:type="paragraph" w:styleId="Footer">
    <w:name w:val="footer"/>
    <w:basedOn w:val="Normal"/>
    <w:link w:val="FooterChar"/>
    <w:uiPriority w:val="99"/>
    <w:unhideWhenUsed/>
    <w:rsid w:val="005B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0CD"/>
  </w:style>
  <w:style w:type="paragraph" w:styleId="Revision">
    <w:name w:val="Revision"/>
    <w:hidden/>
    <w:uiPriority w:val="99"/>
    <w:semiHidden/>
    <w:rsid w:val="00FD08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2023-04-06T09:02:00Z</dcterms:created>
  <dcterms:modified xsi:type="dcterms:W3CDTF">2023-04-06T09:02:00Z</dcterms:modified>
</cp:coreProperties>
</file>