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0C464" w14:textId="77777777" w:rsidR="00D52BD8" w:rsidRDefault="00D52BD8" w:rsidP="00097EA6">
      <w:pPr>
        <w:jc w:val="both"/>
        <w:rPr>
          <w:rFonts w:ascii="Times New Roman" w:hAnsi="Times New Roman" w:cs="Times New Roman"/>
          <w:b/>
          <w:sz w:val="24"/>
          <w:szCs w:val="24"/>
          <w:u w:val="single"/>
        </w:rPr>
      </w:pPr>
    </w:p>
    <w:p w14:paraId="530A0D59" w14:textId="77E2A2DE" w:rsidR="000A06F3" w:rsidRPr="00D52BD8" w:rsidRDefault="00D52BD8" w:rsidP="00097EA6">
      <w:pPr>
        <w:jc w:val="both"/>
        <w:rPr>
          <w:rFonts w:ascii="Times New Roman" w:hAnsi="Times New Roman" w:cs="Times New Roman"/>
          <w:sz w:val="24"/>
          <w:szCs w:val="24"/>
        </w:rPr>
      </w:pPr>
      <w:r w:rsidRPr="00D52BD8">
        <w:rPr>
          <w:rFonts w:ascii="Times New Roman" w:hAnsi="Times New Roman" w:cs="Times New Roman"/>
          <w:b/>
          <w:sz w:val="24"/>
          <w:szCs w:val="24"/>
          <w:u w:val="single"/>
        </w:rPr>
        <w:t>REPORTABLE</w:t>
      </w:r>
      <w:r>
        <w:rPr>
          <w:rFonts w:ascii="Times New Roman" w:hAnsi="Times New Roman" w:cs="Times New Roman"/>
          <w:sz w:val="24"/>
          <w:szCs w:val="24"/>
        </w:rPr>
        <w:tab/>
      </w:r>
      <w:r w:rsidRPr="00A64E6C">
        <w:rPr>
          <w:rFonts w:ascii="Times New Roman" w:hAnsi="Times New Roman" w:cs="Times New Roman"/>
          <w:b/>
          <w:sz w:val="24"/>
          <w:szCs w:val="24"/>
        </w:rPr>
        <w:t>(</w:t>
      </w:r>
      <w:r w:rsidR="00A64E6C" w:rsidRPr="00A64E6C">
        <w:rPr>
          <w:rFonts w:ascii="Times New Roman" w:hAnsi="Times New Roman" w:cs="Times New Roman"/>
          <w:b/>
          <w:sz w:val="24"/>
          <w:szCs w:val="24"/>
        </w:rPr>
        <w:t>9</w:t>
      </w:r>
      <w:r w:rsidRPr="00A64E6C">
        <w:rPr>
          <w:rFonts w:ascii="Times New Roman" w:hAnsi="Times New Roman" w:cs="Times New Roman"/>
          <w:b/>
          <w:sz w:val="24"/>
          <w:szCs w:val="24"/>
        </w:rPr>
        <w:t>)</w:t>
      </w:r>
    </w:p>
    <w:p w14:paraId="66FADB8F" w14:textId="77777777" w:rsidR="00D52BD8" w:rsidRPr="00D52BD8" w:rsidRDefault="00D52BD8" w:rsidP="00097EA6">
      <w:pPr>
        <w:jc w:val="both"/>
        <w:rPr>
          <w:rFonts w:ascii="Times New Roman" w:hAnsi="Times New Roman" w:cs="Times New Roman"/>
          <w:sz w:val="24"/>
          <w:szCs w:val="24"/>
        </w:rPr>
      </w:pPr>
    </w:p>
    <w:p w14:paraId="7400E0CD" w14:textId="551E24E3" w:rsidR="008D1B21" w:rsidRPr="00D52BD8" w:rsidRDefault="000A06F3" w:rsidP="000A06F3">
      <w:pPr>
        <w:pStyle w:val="NoSpacing"/>
        <w:numPr>
          <w:ilvl w:val="0"/>
          <w:numId w:val="3"/>
        </w:numPr>
        <w:jc w:val="center"/>
        <w:rPr>
          <w:rFonts w:ascii="Times New Roman" w:hAnsi="Times New Roman" w:cs="Times New Roman"/>
          <w:b/>
          <w:sz w:val="24"/>
          <w:szCs w:val="24"/>
        </w:rPr>
      </w:pPr>
      <w:r w:rsidRPr="00D52BD8">
        <w:rPr>
          <w:rFonts w:ascii="Times New Roman" w:hAnsi="Times New Roman" w:cs="Times New Roman"/>
          <w:b/>
          <w:sz w:val="24"/>
          <w:szCs w:val="24"/>
        </w:rPr>
        <w:t xml:space="preserve">    </w:t>
      </w:r>
      <w:r w:rsidR="00786A43" w:rsidRPr="00D52BD8">
        <w:rPr>
          <w:rFonts w:ascii="Times New Roman" w:hAnsi="Times New Roman" w:cs="Times New Roman"/>
          <w:b/>
          <w:sz w:val="24"/>
          <w:szCs w:val="24"/>
        </w:rPr>
        <w:t xml:space="preserve">FRANCIS </w:t>
      </w:r>
      <w:r w:rsidRPr="00D52BD8">
        <w:rPr>
          <w:rFonts w:ascii="Times New Roman" w:hAnsi="Times New Roman" w:cs="Times New Roman"/>
          <w:b/>
          <w:sz w:val="24"/>
          <w:szCs w:val="24"/>
        </w:rPr>
        <w:t xml:space="preserve">    </w:t>
      </w:r>
      <w:r w:rsidR="00786A43" w:rsidRPr="00D52BD8">
        <w:rPr>
          <w:rFonts w:ascii="Times New Roman" w:hAnsi="Times New Roman" w:cs="Times New Roman"/>
          <w:b/>
          <w:sz w:val="24"/>
          <w:szCs w:val="24"/>
        </w:rPr>
        <w:t>MADYAZVI</w:t>
      </w:r>
      <w:r w:rsidR="00346BF1" w:rsidRPr="00D52BD8">
        <w:rPr>
          <w:rFonts w:ascii="Times New Roman" w:hAnsi="Times New Roman" w:cs="Times New Roman"/>
          <w:b/>
          <w:sz w:val="24"/>
          <w:szCs w:val="24"/>
        </w:rPr>
        <w:t>Z</w:t>
      </w:r>
      <w:r w:rsidR="008D1B21" w:rsidRPr="00D52BD8">
        <w:rPr>
          <w:rFonts w:ascii="Times New Roman" w:hAnsi="Times New Roman" w:cs="Times New Roman"/>
          <w:b/>
          <w:sz w:val="24"/>
          <w:szCs w:val="24"/>
        </w:rPr>
        <w:t>I</w:t>
      </w:r>
      <w:r w:rsidRPr="00D52BD8">
        <w:rPr>
          <w:rFonts w:ascii="Times New Roman" w:hAnsi="Times New Roman" w:cs="Times New Roman"/>
          <w:b/>
          <w:sz w:val="24"/>
          <w:szCs w:val="24"/>
        </w:rPr>
        <w:t xml:space="preserve">     (2)     </w:t>
      </w:r>
      <w:r w:rsidR="008D1B21" w:rsidRPr="00D52BD8">
        <w:rPr>
          <w:rFonts w:ascii="Times New Roman" w:hAnsi="Times New Roman" w:cs="Times New Roman"/>
          <w:b/>
          <w:sz w:val="24"/>
          <w:szCs w:val="24"/>
        </w:rPr>
        <w:t xml:space="preserve">MAKUWAZA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MOSES</w:t>
      </w:r>
      <w:r w:rsidRPr="00D52BD8">
        <w:rPr>
          <w:rFonts w:ascii="Times New Roman" w:hAnsi="Times New Roman" w:cs="Times New Roman"/>
          <w:b/>
          <w:sz w:val="24"/>
          <w:szCs w:val="24"/>
        </w:rPr>
        <w:t xml:space="preserve">     (3)     </w:t>
      </w:r>
      <w:r w:rsidR="008D1B21" w:rsidRPr="00D52BD8">
        <w:rPr>
          <w:rFonts w:ascii="Times New Roman" w:hAnsi="Times New Roman" w:cs="Times New Roman"/>
          <w:b/>
          <w:sz w:val="24"/>
          <w:szCs w:val="24"/>
        </w:rPr>
        <w:t xml:space="preserve">ZEALOUS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NYABADZA</w:t>
      </w:r>
      <w:r w:rsidRPr="00D52BD8">
        <w:rPr>
          <w:rFonts w:ascii="Times New Roman" w:hAnsi="Times New Roman" w:cs="Times New Roman"/>
          <w:b/>
          <w:sz w:val="24"/>
          <w:szCs w:val="24"/>
        </w:rPr>
        <w:t xml:space="preserve">     (4)    </w:t>
      </w:r>
      <w:r w:rsidR="008D1B21" w:rsidRPr="00D52BD8">
        <w:rPr>
          <w:rFonts w:ascii="Times New Roman" w:hAnsi="Times New Roman" w:cs="Times New Roman"/>
          <w:b/>
          <w:sz w:val="24"/>
          <w:szCs w:val="24"/>
        </w:rPr>
        <w:t xml:space="preserve">ARTWELL </w:t>
      </w:r>
      <w:r w:rsidR="00AA11ED">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SHIRIPINDA</w:t>
      </w:r>
      <w:r w:rsidRPr="00D52BD8">
        <w:rPr>
          <w:rFonts w:ascii="Times New Roman" w:hAnsi="Times New Roman" w:cs="Times New Roman"/>
          <w:b/>
          <w:sz w:val="24"/>
          <w:szCs w:val="24"/>
        </w:rPr>
        <w:t xml:space="preserve">    (5)     </w:t>
      </w:r>
      <w:r w:rsidR="008D1B21" w:rsidRPr="00D52BD8">
        <w:rPr>
          <w:rFonts w:ascii="Times New Roman" w:hAnsi="Times New Roman" w:cs="Times New Roman"/>
          <w:b/>
          <w:sz w:val="24"/>
          <w:szCs w:val="24"/>
        </w:rPr>
        <w:t xml:space="preserve">TENDAI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MAKORE</w:t>
      </w:r>
    </w:p>
    <w:p w14:paraId="60BD129B" w14:textId="1DE48C82" w:rsidR="008D1B21" w:rsidRPr="00D52BD8" w:rsidRDefault="000A06F3" w:rsidP="000A06F3">
      <w:pPr>
        <w:pStyle w:val="NoSpacing"/>
        <w:jc w:val="center"/>
        <w:rPr>
          <w:rFonts w:ascii="Times New Roman" w:hAnsi="Times New Roman" w:cs="Times New Roman"/>
          <w:b/>
          <w:sz w:val="24"/>
          <w:szCs w:val="24"/>
        </w:rPr>
      </w:pPr>
      <w:r w:rsidRPr="00D52BD8">
        <w:rPr>
          <w:rFonts w:ascii="Times New Roman" w:hAnsi="Times New Roman" w:cs="Times New Roman"/>
          <w:b/>
          <w:sz w:val="24"/>
          <w:szCs w:val="24"/>
        </w:rPr>
        <w:t>v</w:t>
      </w:r>
    </w:p>
    <w:p w14:paraId="34AF22AB" w14:textId="0079FAA0" w:rsidR="008D1B21" w:rsidRPr="00D52BD8" w:rsidRDefault="000A06F3" w:rsidP="000A06F3">
      <w:pPr>
        <w:pStyle w:val="NoSpacing"/>
        <w:numPr>
          <w:ilvl w:val="0"/>
          <w:numId w:val="4"/>
        </w:numPr>
        <w:jc w:val="center"/>
        <w:rPr>
          <w:rFonts w:ascii="Times New Roman" w:hAnsi="Times New Roman" w:cs="Times New Roman"/>
          <w:b/>
          <w:sz w:val="24"/>
          <w:szCs w:val="24"/>
        </w:rPr>
      </w:pP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 xml:space="preserve">THEODORE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SANDU</w:t>
      </w:r>
      <w:r w:rsidRPr="00D52BD8">
        <w:rPr>
          <w:rFonts w:ascii="Times New Roman" w:hAnsi="Times New Roman" w:cs="Times New Roman"/>
          <w:b/>
          <w:sz w:val="24"/>
          <w:szCs w:val="24"/>
        </w:rPr>
        <w:t xml:space="preserve"> </w:t>
      </w:r>
      <w:r w:rsidR="00AA11ED">
        <w:rPr>
          <w:rFonts w:ascii="Times New Roman" w:hAnsi="Times New Roman" w:cs="Times New Roman"/>
          <w:b/>
          <w:sz w:val="24"/>
          <w:szCs w:val="24"/>
        </w:rPr>
        <w:t xml:space="preserve">    </w:t>
      </w:r>
      <w:r w:rsidRPr="00D52BD8">
        <w:rPr>
          <w:rFonts w:ascii="Times New Roman" w:hAnsi="Times New Roman" w:cs="Times New Roman"/>
          <w:b/>
          <w:sz w:val="24"/>
          <w:szCs w:val="24"/>
        </w:rPr>
        <w:t xml:space="preserve">(2)     </w:t>
      </w:r>
      <w:r w:rsidR="008D1B21" w:rsidRPr="00D52BD8">
        <w:rPr>
          <w:rFonts w:ascii="Times New Roman" w:hAnsi="Times New Roman" w:cs="Times New Roman"/>
          <w:b/>
          <w:sz w:val="24"/>
          <w:szCs w:val="24"/>
        </w:rPr>
        <w:t xml:space="preserve">JEDDIE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BERE</w:t>
      </w:r>
      <w:r w:rsidRPr="00D52BD8">
        <w:rPr>
          <w:rFonts w:ascii="Times New Roman" w:hAnsi="Times New Roman" w:cs="Times New Roman"/>
          <w:b/>
          <w:sz w:val="24"/>
          <w:szCs w:val="24"/>
        </w:rPr>
        <w:t xml:space="preserve">     (3)     </w:t>
      </w:r>
      <w:r w:rsidR="008D1B21" w:rsidRPr="00D52BD8">
        <w:rPr>
          <w:rFonts w:ascii="Times New Roman" w:hAnsi="Times New Roman" w:cs="Times New Roman"/>
          <w:b/>
          <w:sz w:val="24"/>
          <w:szCs w:val="24"/>
        </w:rPr>
        <w:t xml:space="preserve">VALENTINE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SWARAYI</w:t>
      </w:r>
      <w:r w:rsidRPr="00D52BD8">
        <w:rPr>
          <w:rFonts w:ascii="Times New Roman" w:hAnsi="Times New Roman" w:cs="Times New Roman"/>
          <w:b/>
          <w:sz w:val="24"/>
          <w:szCs w:val="24"/>
        </w:rPr>
        <w:t xml:space="preserve">     (4)     </w:t>
      </w:r>
      <w:r w:rsidR="008D1B21" w:rsidRPr="00D52BD8">
        <w:rPr>
          <w:rFonts w:ascii="Times New Roman" w:hAnsi="Times New Roman" w:cs="Times New Roman"/>
          <w:b/>
          <w:sz w:val="24"/>
          <w:szCs w:val="24"/>
        </w:rPr>
        <w:t xml:space="preserve">MAXWELL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CHINHORO</w:t>
      </w:r>
      <w:r w:rsidRPr="00D52BD8">
        <w:rPr>
          <w:rFonts w:ascii="Times New Roman" w:hAnsi="Times New Roman" w:cs="Times New Roman"/>
          <w:b/>
          <w:sz w:val="24"/>
          <w:szCs w:val="24"/>
        </w:rPr>
        <w:t xml:space="preserve">     (5)     </w:t>
      </w:r>
      <w:r w:rsidR="008D1B21" w:rsidRPr="00D52BD8">
        <w:rPr>
          <w:rFonts w:ascii="Times New Roman" w:hAnsi="Times New Roman" w:cs="Times New Roman"/>
          <w:b/>
          <w:sz w:val="24"/>
          <w:szCs w:val="24"/>
        </w:rPr>
        <w:t xml:space="preserve">DAVID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BHAMU</w:t>
      </w:r>
      <w:r w:rsidRPr="00D52BD8">
        <w:rPr>
          <w:rFonts w:ascii="Times New Roman" w:hAnsi="Times New Roman" w:cs="Times New Roman"/>
          <w:b/>
          <w:sz w:val="24"/>
          <w:szCs w:val="24"/>
        </w:rPr>
        <w:t xml:space="preserve">     (6)</w:t>
      </w:r>
      <w:r w:rsidR="00F2055B"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 xml:space="preserve">GERALD </w:t>
      </w:r>
      <w:r w:rsidR="00F2055B"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CHIUTSI</w:t>
      </w:r>
    </w:p>
    <w:p w14:paraId="27DD54C9" w14:textId="72E8385C" w:rsidR="008D1B21" w:rsidRPr="00D52BD8" w:rsidRDefault="00F2055B" w:rsidP="00F2055B">
      <w:pPr>
        <w:pStyle w:val="NoSpacing"/>
        <w:jc w:val="center"/>
        <w:rPr>
          <w:rFonts w:ascii="Times New Roman" w:hAnsi="Times New Roman" w:cs="Times New Roman"/>
          <w:b/>
          <w:sz w:val="24"/>
          <w:szCs w:val="24"/>
        </w:rPr>
      </w:pPr>
      <w:r w:rsidRPr="00D52BD8">
        <w:rPr>
          <w:rFonts w:ascii="Times New Roman" w:hAnsi="Times New Roman" w:cs="Times New Roman"/>
          <w:b/>
          <w:sz w:val="24"/>
          <w:szCs w:val="24"/>
        </w:rPr>
        <w:t xml:space="preserve">(7)     </w:t>
      </w:r>
      <w:r w:rsidR="008D1B21" w:rsidRPr="00D52BD8">
        <w:rPr>
          <w:rFonts w:ascii="Times New Roman" w:hAnsi="Times New Roman" w:cs="Times New Roman"/>
          <w:b/>
          <w:sz w:val="24"/>
          <w:szCs w:val="24"/>
        </w:rPr>
        <w:t xml:space="preserve">MUNYARADZI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MPOFU</w:t>
      </w:r>
      <w:r w:rsidRPr="00D52BD8">
        <w:rPr>
          <w:rFonts w:ascii="Times New Roman" w:hAnsi="Times New Roman" w:cs="Times New Roman"/>
          <w:b/>
          <w:sz w:val="24"/>
          <w:szCs w:val="24"/>
        </w:rPr>
        <w:t xml:space="preserve">     (8)     </w:t>
      </w:r>
      <w:r w:rsidR="008D1B21" w:rsidRPr="00D52BD8">
        <w:rPr>
          <w:rFonts w:ascii="Times New Roman" w:hAnsi="Times New Roman" w:cs="Times New Roman"/>
          <w:b/>
          <w:sz w:val="24"/>
          <w:szCs w:val="24"/>
        </w:rPr>
        <w:t xml:space="preserve">MALVIN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MUTSVANGIRI</w:t>
      </w:r>
      <w:r w:rsidRPr="00D52BD8">
        <w:rPr>
          <w:rFonts w:ascii="Times New Roman" w:hAnsi="Times New Roman" w:cs="Times New Roman"/>
          <w:b/>
          <w:sz w:val="24"/>
          <w:szCs w:val="24"/>
        </w:rPr>
        <w:t xml:space="preserve">     (9)     </w:t>
      </w:r>
      <w:r w:rsidR="008D1B21" w:rsidRPr="00D52BD8">
        <w:rPr>
          <w:rFonts w:ascii="Times New Roman" w:hAnsi="Times New Roman" w:cs="Times New Roman"/>
          <w:b/>
          <w:sz w:val="24"/>
          <w:szCs w:val="24"/>
        </w:rPr>
        <w:t xml:space="preserve">MRS </w:t>
      </w:r>
      <w:r w:rsidRPr="00D52BD8">
        <w:rPr>
          <w:rFonts w:ascii="Times New Roman" w:hAnsi="Times New Roman" w:cs="Times New Roman"/>
          <w:b/>
          <w:sz w:val="24"/>
          <w:szCs w:val="24"/>
        </w:rPr>
        <w:t xml:space="preserve">   </w:t>
      </w:r>
      <w:r w:rsidR="008D1B21" w:rsidRPr="00D52BD8">
        <w:rPr>
          <w:rFonts w:ascii="Times New Roman" w:hAnsi="Times New Roman" w:cs="Times New Roman"/>
          <w:b/>
          <w:sz w:val="24"/>
          <w:szCs w:val="24"/>
        </w:rPr>
        <w:t>MUCHECHE</w:t>
      </w:r>
    </w:p>
    <w:p w14:paraId="710A5E83" w14:textId="77777777" w:rsidR="008D1B21" w:rsidRPr="00D52BD8" w:rsidRDefault="008D1B21" w:rsidP="00097EA6">
      <w:pPr>
        <w:jc w:val="both"/>
        <w:rPr>
          <w:rFonts w:ascii="Times New Roman" w:hAnsi="Times New Roman" w:cs="Times New Roman"/>
          <w:sz w:val="24"/>
          <w:szCs w:val="24"/>
        </w:rPr>
      </w:pPr>
    </w:p>
    <w:p w14:paraId="03224EF1" w14:textId="77777777" w:rsidR="00F2055B" w:rsidRPr="00D52BD8" w:rsidRDefault="00F2055B" w:rsidP="00097EA6">
      <w:pPr>
        <w:jc w:val="both"/>
        <w:rPr>
          <w:rFonts w:ascii="Times New Roman" w:hAnsi="Times New Roman" w:cs="Times New Roman"/>
          <w:sz w:val="24"/>
          <w:szCs w:val="24"/>
        </w:rPr>
      </w:pPr>
    </w:p>
    <w:p w14:paraId="35D8A9F9" w14:textId="77777777" w:rsidR="008D1B21" w:rsidRPr="00D52BD8" w:rsidRDefault="008D1B21" w:rsidP="00F2055B">
      <w:pPr>
        <w:pStyle w:val="NoSpacing"/>
        <w:rPr>
          <w:rFonts w:ascii="Times New Roman" w:hAnsi="Times New Roman" w:cs="Times New Roman"/>
          <w:b/>
          <w:sz w:val="24"/>
          <w:szCs w:val="24"/>
        </w:rPr>
      </w:pPr>
      <w:r w:rsidRPr="00D52BD8">
        <w:rPr>
          <w:rFonts w:ascii="Times New Roman" w:hAnsi="Times New Roman" w:cs="Times New Roman"/>
          <w:b/>
          <w:sz w:val="24"/>
          <w:szCs w:val="24"/>
        </w:rPr>
        <w:t>SUPREME COURT OF ZIMBABWE</w:t>
      </w:r>
    </w:p>
    <w:p w14:paraId="3E8989A6" w14:textId="0B2725A1" w:rsidR="008D1B21" w:rsidRPr="00D52BD8" w:rsidRDefault="008D1B21" w:rsidP="00F2055B">
      <w:pPr>
        <w:pStyle w:val="NoSpacing"/>
        <w:rPr>
          <w:rFonts w:ascii="Times New Roman" w:hAnsi="Times New Roman" w:cs="Times New Roman"/>
          <w:b/>
          <w:sz w:val="24"/>
          <w:szCs w:val="24"/>
        </w:rPr>
      </w:pPr>
      <w:r w:rsidRPr="00D52BD8">
        <w:rPr>
          <w:rFonts w:ascii="Times New Roman" w:hAnsi="Times New Roman" w:cs="Times New Roman"/>
          <w:b/>
          <w:sz w:val="24"/>
          <w:szCs w:val="24"/>
        </w:rPr>
        <w:t>HARARE</w:t>
      </w:r>
      <w:r w:rsidR="00F2055B" w:rsidRPr="00D52BD8">
        <w:rPr>
          <w:rFonts w:ascii="Times New Roman" w:hAnsi="Times New Roman" w:cs="Times New Roman"/>
          <w:b/>
          <w:sz w:val="24"/>
          <w:szCs w:val="24"/>
        </w:rPr>
        <w:t>:</w:t>
      </w:r>
      <w:r w:rsidRPr="00D52BD8">
        <w:rPr>
          <w:rFonts w:ascii="Times New Roman" w:hAnsi="Times New Roman" w:cs="Times New Roman"/>
          <w:b/>
          <w:sz w:val="24"/>
          <w:szCs w:val="24"/>
        </w:rPr>
        <w:t xml:space="preserve"> 10 NOVEMBER 2021 </w:t>
      </w:r>
      <w:r w:rsidR="00F2055B" w:rsidRPr="00D52BD8">
        <w:rPr>
          <w:rFonts w:ascii="Times New Roman" w:hAnsi="Times New Roman" w:cs="Times New Roman"/>
          <w:b/>
          <w:sz w:val="24"/>
          <w:szCs w:val="24"/>
        </w:rPr>
        <w:t>&amp;</w:t>
      </w:r>
      <w:r w:rsidRPr="00D52BD8">
        <w:rPr>
          <w:rFonts w:ascii="Times New Roman" w:hAnsi="Times New Roman" w:cs="Times New Roman"/>
          <w:b/>
          <w:sz w:val="24"/>
          <w:szCs w:val="24"/>
        </w:rPr>
        <w:t xml:space="preserve"> </w:t>
      </w:r>
      <w:r w:rsidR="0078072D" w:rsidRPr="00D52BD8">
        <w:rPr>
          <w:rFonts w:ascii="Times New Roman" w:hAnsi="Times New Roman" w:cs="Times New Roman"/>
          <w:b/>
          <w:sz w:val="24"/>
          <w:szCs w:val="24"/>
        </w:rPr>
        <w:t>26</w:t>
      </w:r>
      <w:r w:rsidRPr="00D52BD8">
        <w:rPr>
          <w:rFonts w:ascii="Times New Roman" w:hAnsi="Times New Roman" w:cs="Times New Roman"/>
          <w:b/>
          <w:sz w:val="24"/>
          <w:szCs w:val="24"/>
        </w:rPr>
        <w:t xml:space="preserve"> </w:t>
      </w:r>
      <w:r w:rsidR="0078072D" w:rsidRPr="00D52BD8">
        <w:rPr>
          <w:rFonts w:ascii="Times New Roman" w:hAnsi="Times New Roman" w:cs="Times New Roman"/>
          <w:b/>
          <w:sz w:val="24"/>
          <w:szCs w:val="24"/>
        </w:rPr>
        <w:t>J</w:t>
      </w:r>
      <w:r w:rsidRPr="00D52BD8">
        <w:rPr>
          <w:rFonts w:ascii="Times New Roman" w:hAnsi="Times New Roman" w:cs="Times New Roman"/>
          <w:b/>
          <w:sz w:val="24"/>
          <w:szCs w:val="24"/>
        </w:rPr>
        <w:t>A</w:t>
      </w:r>
      <w:r w:rsidR="0078072D" w:rsidRPr="00D52BD8">
        <w:rPr>
          <w:rFonts w:ascii="Times New Roman" w:hAnsi="Times New Roman" w:cs="Times New Roman"/>
          <w:b/>
          <w:sz w:val="24"/>
          <w:szCs w:val="24"/>
        </w:rPr>
        <w:t>NUARY</w:t>
      </w:r>
      <w:r w:rsidRPr="00D52BD8">
        <w:rPr>
          <w:rFonts w:ascii="Times New Roman" w:hAnsi="Times New Roman" w:cs="Times New Roman"/>
          <w:b/>
          <w:sz w:val="24"/>
          <w:szCs w:val="24"/>
        </w:rPr>
        <w:t xml:space="preserve"> 202</w:t>
      </w:r>
      <w:r w:rsidR="0078072D" w:rsidRPr="00D52BD8">
        <w:rPr>
          <w:rFonts w:ascii="Times New Roman" w:hAnsi="Times New Roman" w:cs="Times New Roman"/>
          <w:b/>
          <w:sz w:val="24"/>
          <w:szCs w:val="24"/>
        </w:rPr>
        <w:t>3</w:t>
      </w:r>
    </w:p>
    <w:p w14:paraId="39DF259D" w14:textId="77777777" w:rsidR="0099582C" w:rsidRPr="00D52BD8" w:rsidRDefault="0099582C" w:rsidP="00097EA6">
      <w:pPr>
        <w:jc w:val="both"/>
        <w:rPr>
          <w:rFonts w:ascii="Times New Roman" w:hAnsi="Times New Roman" w:cs="Times New Roman"/>
          <w:sz w:val="24"/>
          <w:szCs w:val="24"/>
        </w:rPr>
      </w:pPr>
    </w:p>
    <w:p w14:paraId="68C3C553" w14:textId="77777777" w:rsidR="00F2055B" w:rsidRPr="00D52BD8" w:rsidRDefault="00F2055B" w:rsidP="00097EA6">
      <w:pPr>
        <w:jc w:val="both"/>
        <w:rPr>
          <w:rFonts w:ascii="Times New Roman" w:hAnsi="Times New Roman" w:cs="Times New Roman"/>
          <w:b/>
          <w:bCs/>
          <w:sz w:val="24"/>
          <w:szCs w:val="24"/>
        </w:rPr>
      </w:pPr>
    </w:p>
    <w:p w14:paraId="6ACF93C5" w14:textId="7B5BDD0D" w:rsidR="008D1B21" w:rsidRPr="00D52BD8" w:rsidRDefault="00F2055B" w:rsidP="00097EA6">
      <w:pPr>
        <w:jc w:val="both"/>
        <w:rPr>
          <w:rFonts w:ascii="Times New Roman" w:hAnsi="Times New Roman" w:cs="Times New Roman"/>
          <w:b/>
          <w:bCs/>
          <w:sz w:val="24"/>
          <w:szCs w:val="24"/>
        </w:rPr>
      </w:pPr>
      <w:r w:rsidRPr="00D52BD8">
        <w:rPr>
          <w:rFonts w:ascii="Times New Roman" w:hAnsi="Times New Roman" w:cs="Times New Roman"/>
          <w:b/>
          <w:bCs/>
          <w:sz w:val="24"/>
          <w:szCs w:val="24"/>
        </w:rPr>
        <w:t>CHAMBER APPLICATION</w:t>
      </w:r>
    </w:p>
    <w:p w14:paraId="0E3C3AF4" w14:textId="77777777" w:rsidR="00F2055B" w:rsidRDefault="00F2055B" w:rsidP="00D344C6">
      <w:pPr>
        <w:spacing w:after="0"/>
        <w:jc w:val="both"/>
        <w:rPr>
          <w:rFonts w:ascii="Times New Roman" w:hAnsi="Times New Roman" w:cs="Times New Roman"/>
          <w:iCs/>
          <w:sz w:val="24"/>
          <w:szCs w:val="24"/>
        </w:rPr>
      </w:pPr>
    </w:p>
    <w:p w14:paraId="366574E2" w14:textId="77777777" w:rsidR="00D344C6" w:rsidRPr="00D52BD8" w:rsidRDefault="00D344C6" w:rsidP="00097EA6">
      <w:pPr>
        <w:jc w:val="both"/>
        <w:rPr>
          <w:rFonts w:ascii="Times New Roman" w:hAnsi="Times New Roman" w:cs="Times New Roman"/>
          <w:iCs/>
          <w:sz w:val="24"/>
          <w:szCs w:val="24"/>
        </w:rPr>
      </w:pPr>
    </w:p>
    <w:p w14:paraId="3AC3DCF5" w14:textId="4F453632" w:rsidR="00C143ED" w:rsidRPr="00D52BD8" w:rsidRDefault="00C143ED" w:rsidP="00D344C6">
      <w:pPr>
        <w:spacing w:line="480" w:lineRule="auto"/>
        <w:jc w:val="both"/>
        <w:rPr>
          <w:rFonts w:ascii="Times New Roman" w:hAnsi="Times New Roman" w:cs="Times New Roman"/>
          <w:i/>
          <w:iCs/>
          <w:sz w:val="24"/>
          <w:szCs w:val="24"/>
        </w:rPr>
      </w:pPr>
      <w:r w:rsidRPr="00D52BD8">
        <w:rPr>
          <w:rFonts w:ascii="Times New Roman" w:hAnsi="Times New Roman" w:cs="Times New Roman"/>
          <w:i/>
          <w:iCs/>
          <w:sz w:val="24"/>
          <w:szCs w:val="24"/>
        </w:rPr>
        <w:t>S</w:t>
      </w:r>
      <w:r w:rsidR="00F2055B" w:rsidRPr="00D52BD8">
        <w:rPr>
          <w:rFonts w:ascii="Times New Roman" w:hAnsi="Times New Roman" w:cs="Times New Roman"/>
          <w:i/>
          <w:iCs/>
          <w:sz w:val="24"/>
          <w:szCs w:val="24"/>
        </w:rPr>
        <w:t>.</w:t>
      </w:r>
      <w:r w:rsidRPr="00D52BD8">
        <w:rPr>
          <w:rFonts w:ascii="Times New Roman" w:hAnsi="Times New Roman" w:cs="Times New Roman"/>
          <w:i/>
          <w:iCs/>
          <w:sz w:val="24"/>
          <w:szCs w:val="24"/>
        </w:rPr>
        <w:t>T</w:t>
      </w:r>
      <w:r w:rsidR="00F2055B" w:rsidRPr="00D52BD8">
        <w:rPr>
          <w:rFonts w:ascii="Times New Roman" w:hAnsi="Times New Roman" w:cs="Times New Roman"/>
          <w:i/>
          <w:iCs/>
          <w:sz w:val="24"/>
          <w:szCs w:val="24"/>
        </w:rPr>
        <w:t xml:space="preserve">. </w:t>
      </w:r>
      <w:r w:rsidRPr="00D52BD8">
        <w:rPr>
          <w:rFonts w:ascii="Times New Roman" w:hAnsi="Times New Roman" w:cs="Times New Roman"/>
          <w:i/>
          <w:iCs/>
          <w:sz w:val="24"/>
          <w:szCs w:val="24"/>
        </w:rPr>
        <w:t xml:space="preserve">Mutema, </w:t>
      </w:r>
      <w:r w:rsidRPr="00D52BD8">
        <w:rPr>
          <w:rFonts w:ascii="Times New Roman" w:hAnsi="Times New Roman" w:cs="Times New Roman"/>
          <w:sz w:val="24"/>
          <w:szCs w:val="24"/>
        </w:rPr>
        <w:t>for the applicants</w:t>
      </w:r>
    </w:p>
    <w:p w14:paraId="4A72E047" w14:textId="582B46CB" w:rsidR="00C143ED" w:rsidRPr="00D52BD8" w:rsidRDefault="00C143ED" w:rsidP="00D344C6">
      <w:pPr>
        <w:spacing w:line="480" w:lineRule="auto"/>
        <w:jc w:val="both"/>
        <w:rPr>
          <w:rFonts w:ascii="Times New Roman" w:hAnsi="Times New Roman" w:cs="Times New Roman"/>
          <w:i/>
          <w:iCs/>
          <w:sz w:val="24"/>
          <w:szCs w:val="24"/>
        </w:rPr>
      </w:pPr>
      <w:r w:rsidRPr="00D52BD8">
        <w:rPr>
          <w:rFonts w:ascii="Times New Roman" w:hAnsi="Times New Roman" w:cs="Times New Roman"/>
          <w:i/>
          <w:iCs/>
          <w:sz w:val="24"/>
          <w:szCs w:val="24"/>
        </w:rPr>
        <w:t>C</w:t>
      </w:r>
      <w:r w:rsidR="00F2055B" w:rsidRPr="00D52BD8">
        <w:rPr>
          <w:rFonts w:ascii="Times New Roman" w:hAnsi="Times New Roman" w:cs="Times New Roman"/>
          <w:i/>
          <w:iCs/>
          <w:sz w:val="24"/>
          <w:szCs w:val="24"/>
        </w:rPr>
        <w:t>.</w:t>
      </w:r>
      <w:r w:rsidRPr="00D52BD8">
        <w:rPr>
          <w:rFonts w:ascii="Times New Roman" w:hAnsi="Times New Roman" w:cs="Times New Roman"/>
          <w:i/>
          <w:iCs/>
          <w:sz w:val="24"/>
          <w:szCs w:val="24"/>
        </w:rPr>
        <w:t>T</w:t>
      </w:r>
      <w:r w:rsidR="00F2055B" w:rsidRPr="00D52BD8">
        <w:rPr>
          <w:rFonts w:ascii="Times New Roman" w:hAnsi="Times New Roman" w:cs="Times New Roman"/>
          <w:i/>
          <w:iCs/>
          <w:sz w:val="24"/>
          <w:szCs w:val="24"/>
        </w:rPr>
        <w:t>.</w:t>
      </w:r>
      <w:r w:rsidRPr="00D52BD8">
        <w:rPr>
          <w:rFonts w:ascii="Times New Roman" w:hAnsi="Times New Roman" w:cs="Times New Roman"/>
          <w:i/>
          <w:iCs/>
          <w:sz w:val="24"/>
          <w:szCs w:val="24"/>
        </w:rPr>
        <w:t xml:space="preserve"> Tinarwo, </w:t>
      </w:r>
      <w:r w:rsidRPr="00D52BD8">
        <w:rPr>
          <w:rFonts w:ascii="Times New Roman" w:hAnsi="Times New Roman" w:cs="Times New Roman"/>
          <w:sz w:val="24"/>
          <w:szCs w:val="24"/>
        </w:rPr>
        <w:t>for the respondents</w:t>
      </w:r>
    </w:p>
    <w:p w14:paraId="3864D28B" w14:textId="77777777" w:rsidR="008D1B21" w:rsidRPr="00D52BD8" w:rsidRDefault="008D1B21" w:rsidP="00097EA6">
      <w:pPr>
        <w:jc w:val="both"/>
        <w:rPr>
          <w:rFonts w:ascii="Times New Roman" w:hAnsi="Times New Roman" w:cs="Times New Roman"/>
          <w:sz w:val="24"/>
          <w:szCs w:val="24"/>
        </w:rPr>
      </w:pPr>
    </w:p>
    <w:p w14:paraId="2B0182FD" w14:textId="740AF009" w:rsidR="00D344C6" w:rsidRPr="00D52BD8" w:rsidRDefault="008D1B21" w:rsidP="00097EA6">
      <w:pPr>
        <w:jc w:val="both"/>
        <w:rPr>
          <w:rFonts w:ascii="Times New Roman" w:hAnsi="Times New Roman" w:cs="Times New Roman"/>
          <w:b/>
          <w:sz w:val="24"/>
          <w:szCs w:val="24"/>
        </w:rPr>
      </w:pPr>
      <w:r w:rsidRPr="00D52BD8">
        <w:rPr>
          <w:rFonts w:ascii="Times New Roman" w:hAnsi="Times New Roman" w:cs="Times New Roman"/>
          <w:b/>
          <w:sz w:val="24"/>
          <w:szCs w:val="24"/>
        </w:rPr>
        <w:t>KUDYA JA:</w:t>
      </w:r>
    </w:p>
    <w:p w14:paraId="5B98FEB0" w14:textId="0E3B0491" w:rsidR="006A0E6E" w:rsidRPr="00D52BD8" w:rsidRDefault="004B7CEE" w:rsidP="00F2055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w:t>
      </w:r>
      <w:r w:rsidRPr="00D52BD8">
        <w:rPr>
          <w:rFonts w:ascii="Times New Roman" w:hAnsi="Times New Roman" w:cs="Times New Roman"/>
          <w:sz w:val="24"/>
          <w:szCs w:val="24"/>
        </w:rPr>
        <w:tab/>
      </w:r>
      <w:r w:rsidR="006A0E6E" w:rsidRPr="00D52BD8">
        <w:rPr>
          <w:rFonts w:ascii="Times New Roman" w:hAnsi="Times New Roman" w:cs="Times New Roman"/>
          <w:sz w:val="24"/>
          <w:szCs w:val="24"/>
        </w:rPr>
        <w:t xml:space="preserve">The </w:t>
      </w:r>
      <w:r w:rsidR="00F2055B" w:rsidRPr="00D52BD8">
        <w:rPr>
          <w:rFonts w:ascii="Times New Roman" w:hAnsi="Times New Roman" w:cs="Times New Roman"/>
          <w:sz w:val="24"/>
          <w:szCs w:val="24"/>
        </w:rPr>
        <w:t xml:space="preserve">first and third </w:t>
      </w:r>
      <w:r w:rsidR="006A0E6E" w:rsidRPr="00D52BD8">
        <w:rPr>
          <w:rFonts w:ascii="Times New Roman" w:hAnsi="Times New Roman" w:cs="Times New Roman"/>
          <w:sz w:val="24"/>
          <w:szCs w:val="24"/>
        </w:rPr>
        <w:t>applicants</w:t>
      </w:r>
      <w:r w:rsidR="00083439" w:rsidRPr="00D52BD8">
        <w:rPr>
          <w:rFonts w:ascii="Times New Roman" w:hAnsi="Times New Roman" w:cs="Times New Roman"/>
          <w:sz w:val="24"/>
          <w:szCs w:val="24"/>
        </w:rPr>
        <w:t xml:space="preserve"> </w:t>
      </w:r>
      <w:r w:rsidR="006A0E6E" w:rsidRPr="00D52BD8">
        <w:rPr>
          <w:rFonts w:ascii="Times New Roman" w:hAnsi="Times New Roman" w:cs="Times New Roman"/>
          <w:sz w:val="24"/>
          <w:szCs w:val="24"/>
        </w:rPr>
        <w:t xml:space="preserve">seek condonation for the late noting of </w:t>
      </w:r>
      <w:r w:rsidR="001F6859" w:rsidRPr="00D52BD8">
        <w:rPr>
          <w:rFonts w:ascii="Times New Roman" w:hAnsi="Times New Roman" w:cs="Times New Roman"/>
          <w:sz w:val="24"/>
          <w:szCs w:val="24"/>
        </w:rPr>
        <w:t xml:space="preserve">an </w:t>
      </w:r>
      <w:r w:rsidR="006A0E6E" w:rsidRPr="00D52BD8">
        <w:rPr>
          <w:rFonts w:ascii="Times New Roman" w:hAnsi="Times New Roman" w:cs="Times New Roman"/>
          <w:sz w:val="24"/>
          <w:szCs w:val="24"/>
        </w:rPr>
        <w:t xml:space="preserve">appeal and extension of time </w:t>
      </w:r>
      <w:r w:rsidRPr="00D52BD8">
        <w:rPr>
          <w:rFonts w:ascii="Times New Roman" w:hAnsi="Times New Roman" w:cs="Times New Roman"/>
          <w:sz w:val="24"/>
          <w:szCs w:val="24"/>
        </w:rPr>
        <w:t xml:space="preserve">within which to </w:t>
      </w:r>
      <w:r w:rsidR="0001704E" w:rsidRPr="00D52BD8">
        <w:rPr>
          <w:rFonts w:ascii="Times New Roman" w:hAnsi="Times New Roman" w:cs="Times New Roman"/>
          <w:sz w:val="24"/>
          <w:szCs w:val="24"/>
        </w:rPr>
        <w:t>appeal</w:t>
      </w:r>
      <w:r w:rsidR="006E1DA5" w:rsidRPr="00D52BD8">
        <w:rPr>
          <w:rFonts w:ascii="Times New Roman" w:hAnsi="Times New Roman" w:cs="Times New Roman"/>
          <w:sz w:val="24"/>
          <w:szCs w:val="24"/>
        </w:rPr>
        <w:t xml:space="preserve">. The application is contested by the </w:t>
      </w:r>
      <w:r w:rsidR="00F2055B" w:rsidRPr="00D52BD8">
        <w:rPr>
          <w:rFonts w:ascii="Times New Roman" w:hAnsi="Times New Roman" w:cs="Times New Roman"/>
          <w:sz w:val="24"/>
          <w:szCs w:val="24"/>
        </w:rPr>
        <w:t>first, third, fourth and sixth</w:t>
      </w:r>
      <w:r w:rsidR="00374965" w:rsidRPr="00D52BD8">
        <w:rPr>
          <w:rFonts w:ascii="Times New Roman" w:hAnsi="Times New Roman" w:cs="Times New Roman"/>
          <w:sz w:val="24"/>
          <w:szCs w:val="24"/>
        </w:rPr>
        <w:t xml:space="preserve"> respondents. </w:t>
      </w:r>
    </w:p>
    <w:p w14:paraId="2D3CF328" w14:textId="77777777" w:rsidR="00F2055B" w:rsidRPr="00D52BD8" w:rsidRDefault="00F2055B" w:rsidP="00097EA6">
      <w:pPr>
        <w:ind w:left="720" w:hanging="720"/>
        <w:jc w:val="both"/>
        <w:rPr>
          <w:rFonts w:ascii="Times New Roman" w:hAnsi="Times New Roman" w:cs="Times New Roman"/>
          <w:sz w:val="24"/>
          <w:szCs w:val="24"/>
        </w:rPr>
      </w:pPr>
    </w:p>
    <w:p w14:paraId="15C79A4E" w14:textId="1BE7AEDF" w:rsidR="00EA3A40" w:rsidRPr="00D52BD8" w:rsidRDefault="008027C6" w:rsidP="00F2055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[2]</w:t>
      </w:r>
      <w:r w:rsidRPr="00D52BD8">
        <w:rPr>
          <w:rFonts w:ascii="Times New Roman" w:hAnsi="Times New Roman" w:cs="Times New Roman"/>
          <w:sz w:val="24"/>
          <w:szCs w:val="24"/>
        </w:rPr>
        <w:tab/>
      </w:r>
      <w:r w:rsidR="000D32A8" w:rsidRPr="00D52BD8">
        <w:rPr>
          <w:rFonts w:ascii="Times New Roman" w:hAnsi="Times New Roman" w:cs="Times New Roman"/>
          <w:sz w:val="24"/>
          <w:szCs w:val="24"/>
        </w:rPr>
        <w:t xml:space="preserve">The </w:t>
      </w:r>
      <w:r w:rsidRPr="00D52BD8">
        <w:rPr>
          <w:rFonts w:ascii="Times New Roman" w:hAnsi="Times New Roman" w:cs="Times New Roman"/>
          <w:sz w:val="24"/>
          <w:szCs w:val="24"/>
        </w:rPr>
        <w:t>parties are fighting over the control of the Stoneridge Residents Association</w:t>
      </w:r>
      <w:r w:rsidR="00EA3A40" w:rsidRPr="00D52BD8">
        <w:rPr>
          <w:rFonts w:ascii="Times New Roman" w:hAnsi="Times New Roman" w:cs="Times New Roman"/>
          <w:sz w:val="24"/>
          <w:szCs w:val="24"/>
        </w:rPr>
        <w:t xml:space="preserve"> </w:t>
      </w:r>
      <w:r w:rsidR="00F674A0" w:rsidRPr="00D52BD8">
        <w:rPr>
          <w:rFonts w:ascii="Times New Roman" w:hAnsi="Times New Roman" w:cs="Times New Roman"/>
          <w:sz w:val="24"/>
          <w:szCs w:val="24"/>
        </w:rPr>
        <w:t>(the association).</w:t>
      </w:r>
    </w:p>
    <w:p w14:paraId="5AB3794E" w14:textId="0F0C80B1" w:rsidR="000D32A8" w:rsidRPr="00D52BD8" w:rsidRDefault="00EA3A40"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[3]</w:t>
      </w:r>
      <w:r w:rsidRPr="00D52BD8">
        <w:rPr>
          <w:rFonts w:ascii="Times New Roman" w:hAnsi="Times New Roman" w:cs="Times New Roman"/>
          <w:sz w:val="24"/>
          <w:szCs w:val="24"/>
        </w:rPr>
        <w:tab/>
        <w:t xml:space="preserve">The </w:t>
      </w:r>
      <w:r w:rsidR="00F674A0" w:rsidRPr="00D52BD8">
        <w:rPr>
          <w:rFonts w:ascii="Times New Roman" w:hAnsi="Times New Roman" w:cs="Times New Roman"/>
          <w:sz w:val="24"/>
          <w:szCs w:val="24"/>
        </w:rPr>
        <w:t>association</w:t>
      </w:r>
      <w:r w:rsidRPr="00D52BD8">
        <w:rPr>
          <w:rFonts w:ascii="Times New Roman" w:hAnsi="Times New Roman" w:cs="Times New Roman"/>
          <w:sz w:val="24"/>
          <w:szCs w:val="24"/>
        </w:rPr>
        <w:t xml:space="preserve"> was formed on 5 June 2013</w:t>
      </w:r>
      <w:r w:rsidR="008027C6" w:rsidRPr="00D52BD8">
        <w:rPr>
          <w:rFonts w:ascii="Times New Roman" w:hAnsi="Times New Roman" w:cs="Times New Roman"/>
          <w:sz w:val="24"/>
          <w:szCs w:val="24"/>
        </w:rPr>
        <w:t xml:space="preserve">. </w:t>
      </w:r>
      <w:r w:rsidRPr="00D52BD8">
        <w:rPr>
          <w:rFonts w:ascii="Times New Roman" w:hAnsi="Times New Roman" w:cs="Times New Roman"/>
          <w:sz w:val="24"/>
          <w:szCs w:val="24"/>
        </w:rPr>
        <w:t>The parties did not provide its constitution. It</w:t>
      </w:r>
      <w:r w:rsidR="001F6859" w:rsidRPr="00D52BD8">
        <w:rPr>
          <w:rFonts w:ascii="Times New Roman" w:hAnsi="Times New Roman" w:cs="Times New Roman"/>
          <w:sz w:val="24"/>
          <w:szCs w:val="24"/>
        </w:rPr>
        <w:t>, however,</w:t>
      </w:r>
      <w:r w:rsidRPr="00D52BD8">
        <w:rPr>
          <w:rFonts w:ascii="Times New Roman" w:hAnsi="Times New Roman" w:cs="Times New Roman"/>
          <w:sz w:val="24"/>
          <w:szCs w:val="24"/>
        </w:rPr>
        <w:t xml:space="preserve"> took over the servicing of </w:t>
      </w:r>
      <w:r w:rsidR="001F6859" w:rsidRPr="00D52BD8">
        <w:rPr>
          <w:rFonts w:ascii="Times New Roman" w:hAnsi="Times New Roman" w:cs="Times New Roman"/>
          <w:sz w:val="24"/>
          <w:szCs w:val="24"/>
        </w:rPr>
        <w:t xml:space="preserve">the </w:t>
      </w:r>
      <w:r w:rsidRPr="00D52BD8">
        <w:rPr>
          <w:rFonts w:ascii="Times New Roman" w:hAnsi="Times New Roman" w:cs="Times New Roman"/>
          <w:sz w:val="24"/>
          <w:szCs w:val="24"/>
        </w:rPr>
        <w:t>Stoneridge</w:t>
      </w:r>
      <w:r w:rsidR="001F6859" w:rsidRPr="00D52BD8">
        <w:rPr>
          <w:rFonts w:ascii="Times New Roman" w:hAnsi="Times New Roman" w:cs="Times New Roman"/>
          <w:sz w:val="24"/>
          <w:szCs w:val="24"/>
        </w:rPr>
        <w:t xml:space="preserve"> Farm in Waterfalls Harare</w:t>
      </w:r>
      <w:r w:rsidRPr="00D52BD8">
        <w:rPr>
          <w:rFonts w:ascii="Times New Roman" w:hAnsi="Times New Roman" w:cs="Times New Roman"/>
          <w:sz w:val="24"/>
          <w:szCs w:val="24"/>
        </w:rPr>
        <w:t xml:space="preserve"> from Ama</w:t>
      </w:r>
      <w:r w:rsidR="00993E76" w:rsidRPr="00D52BD8">
        <w:rPr>
          <w:rFonts w:ascii="Times New Roman" w:hAnsi="Times New Roman" w:cs="Times New Roman"/>
          <w:sz w:val="24"/>
          <w:szCs w:val="24"/>
        </w:rPr>
        <w:t>l</w:t>
      </w:r>
      <w:r w:rsidR="00D52BD8" w:rsidRPr="00D52BD8">
        <w:rPr>
          <w:rFonts w:ascii="Times New Roman" w:hAnsi="Times New Roman" w:cs="Times New Roman"/>
          <w:sz w:val="24"/>
          <w:szCs w:val="24"/>
        </w:rPr>
        <w:t>ish (Private) Limited</w:t>
      </w:r>
      <w:r w:rsidRPr="00D52BD8">
        <w:rPr>
          <w:rFonts w:ascii="Times New Roman" w:hAnsi="Times New Roman" w:cs="Times New Roman"/>
          <w:sz w:val="24"/>
          <w:szCs w:val="24"/>
        </w:rPr>
        <w:t xml:space="preserve">, a land developer who failed to do so. The </w:t>
      </w:r>
      <w:r w:rsidR="00F674A0" w:rsidRPr="00D52BD8">
        <w:rPr>
          <w:rFonts w:ascii="Times New Roman" w:hAnsi="Times New Roman" w:cs="Times New Roman"/>
          <w:sz w:val="24"/>
          <w:szCs w:val="24"/>
        </w:rPr>
        <w:t>applicants (inclusive of the three who did not institute the present proceedings)</w:t>
      </w:r>
      <w:r w:rsidRPr="00D52BD8">
        <w:rPr>
          <w:rFonts w:ascii="Times New Roman" w:hAnsi="Times New Roman" w:cs="Times New Roman"/>
          <w:sz w:val="24"/>
          <w:szCs w:val="24"/>
        </w:rPr>
        <w:t xml:space="preserve"> </w:t>
      </w:r>
      <w:r w:rsidR="00F674A0" w:rsidRPr="00D52BD8">
        <w:rPr>
          <w:rFonts w:ascii="Times New Roman" w:hAnsi="Times New Roman" w:cs="Times New Roman"/>
          <w:sz w:val="24"/>
          <w:szCs w:val="24"/>
        </w:rPr>
        <w:t xml:space="preserve">became members of the management committee of the association from </w:t>
      </w:r>
      <w:r w:rsidR="001F6859" w:rsidRPr="00D52BD8">
        <w:rPr>
          <w:rFonts w:ascii="Times New Roman" w:hAnsi="Times New Roman" w:cs="Times New Roman"/>
          <w:sz w:val="24"/>
          <w:szCs w:val="24"/>
        </w:rPr>
        <w:t xml:space="preserve">its </w:t>
      </w:r>
      <w:r w:rsidR="00F674A0" w:rsidRPr="00D52BD8">
        <w:rPr>
          <w:rFonts w:ascii="Times New Roman" w:hAnsi="Times New Roman" w:cs="Times New Roman"/>
          <w:sz w:val="24"/>
          <w:szCs w:val="24"/>
        </w:rPr>
        <w:t xml:space="preserve">inception. </w:t>
      </w:r>
      <w:r w:rsidR="009F5A8E" w:rsidRPr="00D52BD8">
        <w:rPr>
          <w:rFonts w:ascii="Times New Roman" w:hAnsi="Times New Roman" w:cs="Times New Roman"/>
          <w:sz w:val="24"/>
          <w:szCs w:val="24"/>
        </w:rPr>
        <w:t>On 5 September 2015, the applicants refused to attend a meeting convened by some members of the association to discuss the management committee’s stewardship. The applicants were dethroned and replaced by a new management committee consisting of all the above cited respondents. They were advised o</w:t>
      </w:r>
      <w:r w:rsidR="008A19AD" w:rsidRPr="00D52BD8">
        <w:rPr>
          <w:rFonts w:ascii="Times New Roman" w:hAnsi="Times New Roman" w:cs="Times New Roman"/>
          <w:sz w:val="24"/>
          <w:szCs w:val="24"/>
        </w:rPr>
        <w:t>f</w:t>
      </w:r>
      <w:r w:rsidR="009F5A8E" w:rsidRPr="00D52BD8">
        <w:rPr>
          <w:rFonts w:ascii="Times New Roman" w:hAnsi="Times New Roman" w:cs="Times New Roman"/>
          <w:sz w:val="24"/>
          <w:szCs w:val="24"/>
        </w:rPr>
        <w:t xml:space="preserve"> the new position by letter </w:t>
      </w:r>
      <w:r w:rsidR="008A19AD" w:rsidRPr="00D52BD8">
        <w:rPr>
          <w:rFonts w:ascii="Times New Roman" w:hAnsi="Times New Roman" w:cs="Times New Roman"/>
          <w:sz w:val="24"/>
          <w:szCs w:val="24"/>
        </w:rPr>
        <w:t>dated 8 September 2015.</w:t>
      </w:r>
    </w:p>
    <w:p w14:paraId="7804CA40" w14:textId="77777777" w:rsidR="00D52BD8" w:rsidRPr="00D52BD8" w:rsidRDefault="00D52BD8" w:rsidP="00097EA6">
      <w:pPr>
        <w:ind w:left="720" w:hanging="720"/>
        <w:jc w:val="both"/>
        <w:rPr>
          <w:rFonts w:ascii="Times New Roman" w:hAnsi="Times New Roman" w:cs="Times New Roman"/>
          <w:sz w:val="24"/>
          <w:szCs w:val="24"/>
        </w:rPr>
      </w:pPr>
    </w:p>
    <w:p w14:paraId="1EBE4802" w14:textId="0C71B704" w:rsidR="00993E76" w:rsidRPr="00D52BD8" w:rsidRDefault="009F5A8E"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[4]</w:t>
      </w:r>
      <w:r w:rsidRPr="00D52BD8">
        <w:rPr>
          <w:rFonts w:ascii="Times New Roman" w:hAnsi="Times New Roman" w:cs="Times New Roman"/>
          <w:sz w:val="24"/>
          <w:szCs w:val="24"/>
        </w:rPr>
        <w:tab/>
      </w:r>
      <w:r w:rsidR="00FB663B" w:rsidRPr="00D52BD8">
        <w:rPr>
          <w:rFonts w:ascii="Times New Roman" w:hAnsi="Times New Roman" w:cs="Times New Roman"/>
          <w:sz w:val="24"/>
          <w:szCs w:val="24"/>
        </w:rPr>
        <w:t>On 1 October 2015, the applicants executed a notarial trust deed</w:t>
      </w:r>
      <w:r w:rsidR="008A19AD" w:rsidRPr="00D52BD8">
        <w:rPr>
          <w:rFonts w:ascii="Times New Roman" w:hAnsi="Times New Roman" w:cs="Times New Roman"/>
          <w:sz w:val="24"/>
          <w:szCs w:val="24"/>
        </w:rPr>
        <w:t xml:space="preserve"> of the Stoneridge Residential Trust. They</w:t>
      </w:r>
      <w:r w:rsidR="00FB663B" w:rsidRPr="00D52BD8">
        <w:rPr>
          <w:rFonts w:ascii="Times New Roman" w:hAnsi="Times New Roman" w:cs="Times New Roman"/>
          <w:sz w:val="24"/>
          <w:szCs w:val="24"/>
        </w:rPr>
        <w:t xml:space="preserve"> registered</w:t>
      </w:r>
      <w:r w:rsidR="008A19AD" w:rsidRPr="00D52BD8">
        <w:rPr>
          <w:rFonts w:ascii="Times New Roman" w:hAnsi="Times New Roman" w:cs="Times New Roman"/>
          <w:sz w:val="24"/>
          <w:szCs w:val="24"/>
        </w:rPr>
        <w:t xml:space="preserve"> it with</w:t>
      </w:r>
      <w:r w:rsidR="00FB663B" w:rsidRPr="00D52BD8">
        <w:rPr>
          <w:rFonts w:ascii="Times New Roman" w:hAnsi="Times New Roman" w:cs="Times New Roman"/>
          <w:sz w:val="24"/>
          <w:szCs w:val="24"/>
        </w:rPr>
        <w:t xml:space="preserve"> the Registrar of Deeds on 2 October 2015. The</w:t>
      </w:r>
      <w:r w:rsidR="008A19AD" w:rsidRPr="00D52BD8">
        <w:rPr>
          <w:rFonts w:ascii="Times New Roman" w:hAnsi="Times New Roman" w:cs="Times New Roman"/>
          <w:sz w:val="24"/>
          <w:szCs w:val="24"/>
        </w:rPr>
        <w:t xml:space="preserve"> two</w:t>
      </w:r>
      <w:r w:rsidR="00D52BD8" w:rsidRPr="00D52BD8">
        <w:rPr>
          <w:rFonts w:ascii="Times New Roman" w:hAnsi="Times New Roman" w:cs="Times New Roman"/>
          <w:sz w:val="24"/>
          <w:szCs w:val="24"/>
        </w:rPr>
        <w:t xml:space="preserve"> settlers of the deed were the first and third</w:t>
      </w:r>
      <w:r w:rsidR="008A19AD" w:rsidRPr="00D52BD8">
        <w:rPr>
          <w:rFonts w:ascii="Times New Roman" w:hAnsi="Times New Roman" w:cs="Times New Roman"/>
          <w:sz w:val="24"/>
          <w:szCs w:val="24"/>
        </w:rPr>
        <w:t xml:space="preserve"> </w:t>
      </w:r>
      <w:r w:rsidR="002625FC">
        <w:rPr>
          <w:rFonts w:ascii="Times New Roman" w:hAnsi="Times New Roman" w:cs="Times New Roman"/>
          <w:sz w:val="24"/>
          <w:szCs w:val="24"/>
        </w:rPr>
        <w:t>applicants</w:t>
      </w:r>
      <w:r w:rsidR="008A19AD" w:rsidRPr="00D52BD8">
        <w:rPr>
          <w:rFonts w:ascii="Times New Roman" w:hAnsi="Times New Roman" w:cs="Times New Roman"/>
          <w:sz w:val="24"/>
          <w:szCs w:val="24"/>
        </w:rPr>
        <w:t>, who together with the other ‘applicants’ comprised the trustees.</w:t>
      </w:r>
      <w:r w:rsidR="00FB663B" w:rsidRPr="00D52BD8">
        <w:rPr>
          <w:rFonts w:ascii="Times New Roman" w:hAnsi="Times New Roman" w:cs="Times New Roman"/>
          <w:sz w:val="24"/>
          <w:szCs w:val="24"/>
        </w:rPr>
        <w:t xml:space="preserve"> </w:t>
      </w:r>
      <w:r w:rsidR="00993E76" w:rsidRPr="00D52BD8">
        <w:rPr>
          <w:rFonts w:ascii="Times New Roman" w:hAnsi="Times New Roman" w:cs="Times New Roman"/>
          <w:sz w:val="24"/>
          <w:szCs w:val="24"/>
        </w:rPr>
        <w:t xml:space="preserve">Clause 3 of the deed stipulated that the beneficiaries would be “all the people who subscribe to this Trust”. The objectives of the Trust were, </w:t>
      </w:r>
      <w:r w:rsidR="00993E76" w:rsidRPr="00D52BD8">
        <w:rPr>
          <w:rFonts w:ascii="Times New Roman" w:hAnsi="Times New Roman" w:cs="Times New Roman"/>
          <w:i/>
          <w:iCs/>
          <w:sz w:val="24"/>
          <w:szCs w:val="24"/>
        </w:rPr>
        <w:t>inter alia</w:t>
      </w:r>
      <w:r w:rsidR="00993E76" w:rsidRPr="00D52BD8">
        <w:rPr>
          <w:rFonts w:ascii="Times New Roman" w:hAnsi="Times New Roman" w:cs="Times New Roman"/>
          <w:sz w:val="24"/>
          <w:szCs w:val="24"/>
        </w:rPr>
        <w:t xml:space="preserve">, to develop </w:t>
      </w:r>
      <w:r w:rsidR="00E346D7" w:rsidRPr="00D52BD8">
        <w:rPr>
          <w:rFonts w:ascii="Times New Roman" w:hAnsi="Times New Roman" w:cs="Times New Roman"/>
          <w:sz w:val="24"/>
          <w:szCs w:val="24"/>
        </w:rPr>
        <w:t xml:space="preserve">the </w:t>
      </w:r>
      <w:r w:rsidR="00993E76" w:rsidRPr="00D52BD8">
        <w:rPr>
          <w:rFonts w:ascii="Times New Roman" w:hAnsi="Times New Roman" w:cs="Times New Roman"/>
          <w:sz w:val="24"/>
          <w:szCs w:val="24"/>
        </w:rPr>
        <w:t xml:space="preserve">stands that had </w:t>
      </w:r>
      <w:r w:rsidR="00E346D7" w:rsidRPr="00D52BD8">
        <w:rPr>
          <w:rFonts w:ascii="Times New Roman" w:hAnsi="Times New Roman" w:cs="Times New Roman"/>
          <w:sz w:val="24"/>
          <w:szCs w:val="24"/>
        </w:rPr>
        <w:t xml:space="preserve">purportedly </w:t>
      </w:r>
      <w:r w:rsidR="00993E76" w:rsidRPr="00D52BD8">
        <w:rPr>
          <w:rFonts w:ascii="Times New Roman" w:hAnsi="Times New Roman" w:cs="Times New Roman"/>
          <w:sz w:val="24"/>
          <w:szCs w:val="24"/>
        </w:rPr>
        <w:t xml:space="preserve">been allocated to the </w:t>
      </w:r>
      <w:r w:rsidR="00D52BD8" w:rsidRPr="00D52BD8">
        <w:rPr>
          <w:rFonts w:ascii="Times New Roman" w:hAnsi="Times New Roman" w:cs="Times New Roman"/>
          <w:sz w:val="24"/>
          <w:szCs w:val="24"/>
        </w:rPr>
        <w:t>association by Amalish (Private) Limited</w:t>
      </w:r>
      <w:r w:rsidR="00993E76" w:rsidRPr="00D52BD8">
        <w:rPr>
          <w:rFonts w:ascii="Times New Roman" w:hAnsi="Times New Roman" w:cs="Times New Roman"/>
          <w:sz w:val="24"/>
          <w:szCs w:val="24"/>
        </w:rPr>
        <w:t>, service the</w:t>
      </w:r>
      <w:r w:rsidR="00E346D7" w:rsidRPr="00D52BD8">
        <w:rPr>
          <w:rFonts w:ascii="Times New Roman" w:hAnsi="Times New Roman" w:cs="Times New Roman"/>
          <w:sz w:val="24"/>
          <w:szCs w:val="24"/>
        </w:rPr>
        <w:t xml:space="preserve">m </w:t>
      </w:r>
      <w:r w:rsidR="00993E76" w:rsidRPr="00D52BD8">
        <w:rPr>
          <w:rFonts w:ascii="Times New Roman" w:hAnsi="Times New Roman" w:cs="Times New Roman"/>
          <w:sz w:val="24"/>
          <w:szCs w:val="24"/>
        </w:rPr>
        <w:t xml:space="preserve">and administer the finances of the association. </w:t>
      </w:r>
    </w:p>
    <w:p w14:paraId="6DB1AD09" w14:textId="77777777" w:rsidR="00D52BD8" w:rsidRPr="00D52BD8" w:rsidRDefault="00D52BD8" w:rsidP="009F5A8E">
      <w:pPr>
        <w:ind w:left="720" w:hanging="720"/>
        <w:jc w:val="both"/>
        <w:rPr>
          <w:rFonts w:ascii="Times New Roman" w:hAnsi="Times New Roman" w:cs="Times New Roman"/>
          <w:sz w:val="24"/>
          <w:szCs w:val="24"/>
        </w:rPr>
      </w:pPr>
    </w:p>
    <w:p w14:paraId="4EBA476B" w14:textId="40C5F5BC" w:rsidR="00D52BD8" w:rsidRPr="00D52BD8" w:rsidRDefault="00993E76"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[5]</w:t>
      </w:r>
      <w:r w:rsidRPr="00D52BD8">
        <w:rPr>
          <w:rFonts w:ascii="Times New Roman" w:hAnsi="Times New Roman" w:cs="Times New Roman"/>
          <w:sz w:val="24"/>
          <w:szCs w:val="24"/>
        </w:rPr>
        <w:tab/>
      </w:r>
      <w:r w:rsidR="00D461A7" w:rsidRPr="00D52BD8">
        <w:rPr>
          <w:rFonts w:ascii="Times New Roman" w:hAnsi="Times New Roman" w:cs="Times New Roman"/>
          <w:sz w:val="24"/>
          <w:szCs w:val="24"/>
        </w:rPr>
        <w:t xml:space="preserve">Incensed by the trust deed, the respondents filed an application for an interdict in the Magistrate’s Court </w:t>
      </w:r>
      <w:r w:rsidR="00AF159B" w:rsidRPr="00D52BD8">
        <w:rPr>
          <w:rFonts w:ascii="Times New Roman" w:hAnsi="Times New Roman" w:cs="Times New Roman"/>
          <w:sz w:val="24"/>
          <w:szCs w:val="24"/>
        </w:rPr>
        <w:t xml:space="preserve">in which they sought to bar </w:t>
      </w:r>
      <w:r w:rsidR="00D461A7" w:rsidRPr="00D52BD8">
        <w:rPr>
          <w:rFonts w:ascii="Times New Roman" w:hAnsi="Times New Roman" w:cs="Times New Roman"/>
          <w:sz w:val="24"/>
          <w:szCs w:val="24"/>
        </w:rPr>
        <w:t xml:space="preserve">the applicants from interfering with their </w:t>
      </w:r>
      <w:r w:rsidR="00AF159B" w:rsidRPr="00D52BD8">
        <w:rPr>
          <w:rFonts w:ascii="Times New Roman" w:hAnsi="Times New Roman" w:cs="Times New Roman"/>
          <w:sz w:val="24"/>
          <w:szCs w:val="24"/>
        </w:rPr>
        <w:t xml:space="preserve">interim </w:t>
      </w:r>
      <w:r w:rsidR="00D461A7" w:rsidRPr="00D52BD8">
        <w:rPr>
          <w:rFonts w:ascii="Times New Roman" w:hAnsi="Times New Roman" w:cs="Times New Roman"/>
          <w:sz w:val="24"/>
          <w:szCs w:val="24"/>
        </w:rPr>
        <w:t>committee’s management of the affairs of the association</w:t>
      </w:r>
      <w:r w:rsidR="00AF159B" w:rsidRPr="00D52BD8">
        <w:rPr>
          <w:rFonts w:ascii="Times New Roman" w:hAnsi="Times New Roman" w:cs="Times New Roman"/>
          <w:sz w:val="24"/>
          <w:szCs w:val="24"/>
        </w:rPr>
        <w:t xml:space="preserve">. </w:t>
      </w:r>
      <w:r w:rsidR="00001CCB" w:rsidRPr="00D52BD8">
        <w:rPr>
          <w:rFonts w:ascii="Times New Roman" w:hAnsi="Times New Roman" w:cs="Times New Roman"/>
          <w:sz w:val="24"/>
          <w:szCs w:val="24"/>
        </w:rPr>
        <w:t xml:space="preserve">They, however, withdrew that application with a tender of costs on the higher scale. They, thereafter, proceeded to institute a similar application, </w:t>
      </w:r>
      <w:r w:rsidR="00AF159B" w:rsidRPr="00D52BD8">
        <w:rPr>
          <w:rFonts w:ascii="Times New Roman" w:hAnsi="Times New Roman" w:cs="Times New Roman"/>
          <w:sz w:val="24"/>
          <w:szCs w:val="24"/>
        </w:rPr>
        <w:t xml:space="preserve">Case No. </w:t>
      </w:r>
      <w:r w:rsidR="00D52BD8" w:rsidRPr="00D52BD8">
        <w:rPr>
          <w:rFonts w:ascii="Times New Roman" w:hAnsi="Times New Roman" w:cs="Times New Roman"/>
          <w:sz w:val="24"/>
          <w:szCs w:val="24"/>
        </w:rPr>
        <w:t>HC 11 </w:t>
      </w:r>
      <w:r w:rsidR="00001CCB" w:rsidRPr="00D52BD8">
        <w:rPr>
          <w:rFonts w:ascii="Times New Roman" w:hAnsi="Times New Roman" w:cs="Times New Roman"/>
          <w:sz w:val="24"/>
          <w:szCs w:val="24"/>
        </w:rPr>
        <w:t>789/15, in the High Court.</w:t>
      </w:r>
    </w:p>
    <w:p w14:paraId="0E8C6630" w14:textId="7BFF78B0" w:rsidR="00D52BD8" w:rsidRDefault="00993E76"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[5]</w:t>
      </w:r>
      <w:r w:rsidRPr="00D52BD8">
        <w:rPr>
          <w:rFonts w:ascii="Times New Roman" w:hAnsi="Times New Roman" w:cs="Times New Roman"/>
          <w:sz w:val="24"/>
          <w:szCs w:val="24"/>
        </w:rPr>
        <w:tab/>
      </w:r>
      <w:r w:rsidR="00001CCB" w:rsidRPr="00D52BD8">
        <w:rPr>
          <w:rFonts w:ascii="Times New Roman" w:hAnsi="Times New Roman" w:cs="Times New Roman"/>
          <w:sz w:val="24"/>
          <w:szCs w:val="24"/>
        </w:rPr>
        <w:t>On 10 January 2016, the respondents</w:t>
      </w:r>
      <w:r w:rsidR="004F59D3" w:rsidRPr="00D52BD8">
        <w:rPr>
          <w:rFonts w:ascii="Times New Roman" w:hAnsi="Times New Roman" w:cs="Times New Roman"/>
          <w:sz w:val="24"/>
          <w:szCs w:val="24"/>
        </w:rPr>
        <w:t xml:space="preserve"> caused the Sunday Mail to publish allegations of financial impropriety and unlawful registration of the trust deed</w:t>
      </w:r>
      <w:r w:rsidR="00814FC5">
        <w:rPr>
          <w:rFonts w:ascii="Times New Roman" w:hAnsi="Times New Roman" w:cs="Times New Roman"/>
          <w:sz w:val="24"/>
          <w:szCs w:val="24"/>
        </w:rPr>
        <w:t xml:space="preserve"> against</w:t>
      </w:r>
      <w:r w:rsidR="004F59D3" w:rsidRPr="00D52BD8">
        <w:rPr>
          <w:rFonts w:ascii="Times New Roman" w:hAnsi="Times New Roman" w:cs="Times New Roman"/>
          <w:sz w:val="24"/>
          <w:szCs w:val="24"/>
        </w:rPr>
        <w:t xml:space="preserve"> the applicants. This prompted the applicants to file an urgent chamber application </w:t>
      </w:r>
      <w:r w:rsidR="00AF159B" w:rsidRPr="00D52BD8">
        <w:rPr>
          <w:rFonts w:ascii="Times New Roman" w:hAnsi="Times New Roman" w:cs="Times New Roman"/>
          <w:sz w:val="24"/>
          <w:szCs w:val="24"/>
        </w:rPr>
        <w:t xml:space="preserve">for an interim interdict </w:t>
      </w:r>
      <w:r w:rsidR="004F59D3" w:rsidRPr="00D52BD8">
        <w:rPr>
          <w:rFonts w:ascii="Times New Roman" w:hAnsi="Times New Roman" w:cs="Times New Roman"/>
          <w:sz w:val="24"/>
          <w:szCs w:val="24"/>
        </w:rPr>
        <w:t xml:space="preserve">in the High Court under </w:t>
      </w:r>
      <w:r w:rsidR="007E56EF" w:rsidRPr="00D52BD8">
        <w:rPr>
          <w:rFonts w:ascii="Times New Roman" w:hAnsi="Times New Roman" w:cs="Times New Roman"/>
          <w:sz w:val="24"/>
          <w:szCs w:val="24"/>
        </w:rPr>
        <w:t xml:space="preserve">Case No. </w:t>
      </w:r>
      <w:r w:rsidR="004F59D3" w:rsidRPr="00D52BD8">
        <w:rPr>
          <w:rFonts w:ascii="Times New Roman" w:hAnsi="Times New Roman" w:cs="Times New Roman"/>
          <w:sz w:val="24"/>
          <w:szCs w:val="24"/>
        </w:rPr>
        <w:t>HC 314/16</w:t>
      </w:r>
      <w:r w:rsidR="002E17AE" w:rsidRPr="00D52BD8">
        <w:rPr>
          <w:rFonts w:ascii="Times New Roman" w:hAnsi="Times New Roman" w:cs="Times New Roman"/>
          <w:sz w:val="24"/>
          <w:szCs w:val="24"/>
        </w:rPr>
        <w:t>, on 13 January 2016</w:t>
      </w:r>
      <w:r w:rsidR="004F59D3" w:rsidRPr="00D52BD8">
        <w:rPr>
          <w:rFonts w:ascii="Times New Roman" w:hAnsi="Times New Roman" w:cs="Times New Roman"/>
          <w:sz w:val="24"/>
          <w:szCs w:val="24"/>
        </w:rPr>
        <w:t xml:space="preserve">. They sought </w:t>
      </w:r>
      <w:r w:rsidR="00AF159B" w:rsidRPr="00D52BD8">
        <w:rPr>
          <w:rFonts w:ascii="Times New Roman" w:hAnsi="Times New Roman" w:cs="Times New Roman"/>
          <w:sz w:val="24"/>
          <w:szCs w:val="24"/>
        </w:rPr>
        <w:t>to bar</w:t>
      </w:r>
      <w:r w:rsidR="00C50D89" w:rsidRPr="00D52BD8">
        <w:rPr>
          <w:rFonts w:ascii="Times New Roman" w:hAnsi="Times New Roman" w:cs="Times New Roman"/>
          <w:sz w:val="24"/>
          <w:szCs w:val="24"/>
        </w:rPr>
        <w:t xml:space="preserve"> the respondents from purporting to be the interim management committee and publishing harmful information o</w:t>
      </w:r>
      <w:r w:rsidR="00814FC5">
        <w:rPr>
          <w:rFonts w:ascii="Times New Roman" w:hAnsi="Times New Roman" w:cs="Times New Roman"/>
          <w:sz w:val="24"/>
          <w:szCs w:val="24"/>
        </w:rPr>
        <w:t>f</w:t>
      </w:r>
      <w:r w:rsidR="00C50D89" w:rsidRPr="00D52BD8">
        <w:rPr>
          <w:rFonts w:ascii="Times New Roman" w:hAnsi="Times New Roman" w:cs="Times New Roman"/>
          <w:sz w:val="24"/>
          <w:szCs w:val="24"/>
        </w:rPr>
        <w:t xml:space="preserve"> the association pending the finalization of </w:t>
      </w:r>
      <w:r w:rsidR="00AF159B" w:rsidRPr="00D52BD8">
        <w:rPr>
          <w:rFonts w:ascii="Times New Roman" w:hAnsi="Times New Roman" w:cs="Times New Roman"/>
          <w:sz w:val="24"/>
          <w:szCs w:val="24"/>
        </w:rPr>
        <w:t xml:space="preserve">Case No. </w:t>
      </w:r>
      <w:r w:rsidR="00C50D89" w:rsidRPr="00D52BD8">
        <w:rPr>
          <w:rFonts w:ascii="Times New Roman" w:hAnsi="Times New Roman" w:cs="Times New Roman"/>
          <w:sz w:val="24"/>
          <w:szCs w:val="24"/>
        </w:rPr>
        <w:t xml:space="preserve">HC 11 789/15. </w:t>
      </w:r>
      <w:r w:rsidR="00437E6E" w:rsidRPr="00D52BD8">
        <w:rPr>
          <w:rFonts w:ascii="Times New Roman" w:hAnsi="Times New Roman" w:cs="Times New Roman"/>
          <w:sz w:val="24"/>
          <w:szCs w:val="24"/>
        </w:rPr>
        <w:t>T</w:t>
      </w:r>
      <w:r w:rsidR="00F37C4B" w:rsidRPr="00D52BD8">
        <w:rPr>
          <w:rFonts w:ascii="Times New Roman" w:hAnsi="Times New Roman" w:cs="Times New Roman"/>
          <w:sz w:val="24"/>
          <w:szCs w:val="24"/>
        </w:rPr>
        <w:t xml:space="preserve">hey </w:t>
      </w:r>
      <w:r w:rsidR="00437E6E" w:rsidRPr="00D52BD8">
        <w:rPr>
          <w:rFonts w:ascii="Times New Roman" w:hAnsi="Times New Roman" w:cs="Times New Roman"/>
          <w:sz w:val="24"/>
          <w:szCs w:val="24"/>
        </w:rPr>
        <w:t xml:space="preserve">premised the return date on </w:t>
      </w:r>
      <w:r w:rsidR="00F37C4B" w:rsidRPr="00D52BD8">
        <w:rPr>
          <w:rFonts w:ascii="Times New Roman" w:hAnsi="Times New Roman" w:cs="Times New Roman"/>
          <w:sz w:val="24"/>
          <w:szCs w:val="24"/>
        </w:rPr>
        <w:t>the respondents</w:t>
      </w:r>
      <w:r w:rsidR="00437E6E" w:rsidRPr="00D52BD8">
        <w:rPr>
          <w:rFonts w:ascii="Times New Roman" w:hAnsi="Times New Roman" w:cs="Times New Roman"/>
          <w:sz w:val="24"/>
          <w:szCs w:val="24"/>
        </w:rPr>
        <w:t>’ compliance with the order to be issued in Case No. HC 11 789/15.</w:t>
      </w:r>
      <w:r w:rsidR="00F37C4B" w:rsidRPr="00D52BD8">
        <w:rPr>
          <w:rFonts w:ascii="Times New Roman" w:hAnsi="Times New Roman" w:cs="Times New Roman"/>
          <w:sz w:val="24"/>
          <w:szCs w:val="24"/>
        </w:rPr>
        <w:t xml:space="preserve"> </w:t>
      </w:r>
    </w:p>
    <w:p w14:paraId="05710B1C" w14:textId="77777777" w:rsidR="00D52BD8" w:rsidRPr="00D52BD8" w:rsidRDefault="00D52BD8" w:rsidP="00D52BD8">
      <w:pPr>
        <w:spacing w:after="0" w:line="480" w:lineRule="auto"/>
        <w:ind w:left="720" w:hanging="720"/>
        <w:jc w:val="both"/>
        <w:rPr>
          <w:rFonts w:ascii="Times New Roman" w:hAnsi="Times New Roman" w:cs="Times New Roman"/>
          <w:sz w:val="24"/>
          <w:szCs w:val="24"/>
        </w:rPr>
      </w:pPr>
    </w:p>
    <w:p w14:paraId="3AED2890" w14:textId="47D6F893" w:rsidR="002E17AE" w:rsidRPr="00D52BD8" w:rsidRDefault="002E17AE"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[6]</w:t>
      </w:r>
      <w:r w:rsidRPr="00D52BD8">
        <w:rPr>
          <w:rFonts w:ascii="Times New Roman" w:hAnsi="Times New Roman" w:cs="Times New Roman"/>
          <w:sz w:val="24"/>
          <w:szCs w:val="24"/>
        </w:rPr>
        <w:tab/>
        <w:t>The application was struck off the roll of urgent matters for lack of urgency.</w:t>
      </w:r>
      <w:r w:rsidR="00FB4B9D" w:rsidRPr="00D52BD8">
        <w:rPr>
          <w:rFonts w:ascii="Times New Roman" w:hAnsi="Times New Roman" w:cs="Times New Roman"/>
          <w:sz w:val="24"/>
          <w:szCs w:val="24"/>
        </w:rPr>
        <w:t xml:space="preserve"> </w:t>
      </w:r>
    </w:p>
    <w:p w14:paraId="7CC66729" w14:textId="77777777" w:rsidR="00D52BD8" w:rsidRPr="00D52BD8" w:rsidRDefault="00D52BD8" w:rsidP="00666BCD">
      <w:pPr>
        <w:spacing w:after="0" w:line="480" w:lineRule="auto"/>
        <w:ind w:left="720" w:hanging="720"/>
        <w:jc w:val="both"/>
        <w:rPr>
          <w:rFonts w:ascii="Times New Roman" w:hAnsi="Times New Roman" w:cs="Times New Roman"/>
          <w:sz w:val="24"/>
          <w:szCs w:val="24"/>
        </w:rPr>
      </w:pPr>
    </w:p>
    <w:p w14:paraId="6FF9E75A" w14:textId="1259DC0F" w:rsidR="00220A9F" w:rsidRDefault="003752E6" w:rsidP="00D52BD8">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[7]</w:t>
      </w:r>
      <w:r w:rsidRPr="00D52BD8">
        <w:rPr>
          <w:rFonts w:ascii="Times New Roman" w:hAnsi="Times New Roman" w:cs="Times New Roman"/>
          <w:sz w:val="24"/>
          <w:szCs w:val="24"/>
        </w:rPr>
        <w:tab/>
      </w:r>
      <w:r w:rsidR="00312E58" w:rsidRPr="00D52BD8">
        <w:rPr>
          <w:rFonts w:ascii="Times New Roman" w:hAnsi="Times New Roman" w:cs="Times New Roman"/>
          <w:sz w:val="24"/>
          <w:szCs w:val="24"/>
        </w:rPr>
        <w:t>On 11 May 2016,</w:t>
      </w:r>
      <w:r w:rsidR="00220A9F" w:rsidRPr="00D52BD8">
        <w:rPr>
          <w:rFonts w:ascii="Times New Roman" w:hAnsi="Times New Roman" w:cs="Times New Roman"/>
          <w:sz w:val="24"/>
          <w:szCs w:val="24"/>
        </w:rPr>
        <w:t xml:space="preserve"> the </w:t>
      </w:r>
      <w:r w:rsidR="00063B54" w:rsidRPr="00D52BD8">
        <w:rPr>
          <w:rFonts w:ascii="Times New Roman" w:hAnsi="Times New Roman" w:cs="Times New Roman"/>
          <w:sz w:val="24"/>
          <w:szCs w:val="24"/>
        </w:rPr>
        <w:t xml:space="preserve">association, </w:t>
      </w:r>
      <w:r w:rsidR="00220A9F" w:rsidRPr="00D52BD8">
        <w:rPr>
          <w:rFonts w:ascii="Times New Roman" w:hAnsi="Times New Roman" w:cs="Times New Roman"/>
          <w:sz w:val="24"/>
          <w:szCs w:val="24"/>
        </w:rPr>
        <w:t xml:space="preserve">respondents </w:t>
      </w:r>
      <w:r w:rsidR="00063B54" w:rsidRPr="00D52BD8">
        <w:rPr>
          <w:rFonts w:ascii="Times New Roman" w:hAnsi="Times New Roman" w:cs="Times New Roman"/>
          <w:sz w:val="24"/>
          <w:szCs w:val="24"/>
        </w:rPr>
        <w:t xml:space="preserve">and 500 </w:t>
      </w:r>
      <w:r w:rsidR="002E0B97" w:rsidRPr="00D52BD8">
        <w:rPr>
          <w:rFonts w:ascii="Times New Roman" w:hAnsi="Times New Roman" w:cs="Times New Roman"/>
          <w:sz w:val="24"/>
          <w:szCs w:val="24"/>
        </w:rPr>
        <w:t xml:space="preserve">other </w:t>
      </w:r>
      <w:r w:rsidR="00063B54" w:rsidRPr="00D52BD8">
        <w:rPr>
          <w:rFonts w:ascii="Times New Roman" w:hAnsi="Times New Roman" w:cs="Times New Roman"/>
          <w:sz w:val="24"/>
          <w:szCs w:val="24"/>
        </w:rPr>
        <w:t xml:space="preserve">members </w:t>
      </w:r>
      <w:r w:rsidR="00220A9F" w:rsidRPr="00D52BD8">
        <w:rPr>
          <w:rFonts w:ascii="Times New Roman" w:hAnsi="Times New Roman" w:cs="Times New Roman"/>
          <w:sz w:val="24"/>
          <w:szCs w:val="24"/>
        </w:rPr>
        <w:t xml:space="preserve">issued summons out of the High Court in </w:t>
      </w:r>
      <w:r w:rsidR="00666BCD">
        <w:rPr>
          <w:rFonts w:ascii="Times New Roman" w:hAnsi="Times New Roman" w:cs="Times New Roman"/>
          <w:sz w:val="24"/>
          <w:szCs w:val="24"/>
        </w:rPr>
        <w:t>Case No.</w:t>
      </w:r>
      <w:r w:rsidR="00063B54" w:rsidRPr="00D52BD8">
        <w:rPr>
          <w:rFonts w:ascii="Times New Roman" w:hAnsi="Times New Roman" w:cs="Times New Roman"/>
          <w:sz w:val="24"/>
          <w:szCs w:val="24"/>
        </w:rPr>
        <w:t xml:space="preserve"> </w:t>
      </w:r>
      <w:r w:rsidR="00220A9F" w:rsidRPr="00D52BD8">
        <w:rPr>
          <w:rFonts w:ascii="Times New Roman" w:hAnsi="Times New Roman" w:cs="Times New Roman"/>
          <w:sz w:val="24"/>
          <w:szCs w:val="24"/>
        </w:rPr>
        <w:t xml:space="preserve">HC 4976/16 seeking a declaration of invalidity and deregistration of the trust deed. </w:t>
      </w:r>
      <w:r w:rsidR="00063B54" w:rsidRPr="00D52BD8">
        <w:rPr>
          <w:rFonts w:ascii="Times New Roman" w:hAnsi="Times New Roman" w:cs="Times New Roman"/>
          <w:sz w:val="24"/>
          <w:szCs w:val="24"/>
        </w:rPr>
        <w:t>On 6 July 2019, t</w:t>
      </w:r>
      <w:r w:rsidR="00220A9F" w:rsidRPr="00D52BD8">
        <w:rPr>
          <w:rFonts w:ascii="Times New Roman" w:hAnsi="Times New Roman" w:cs="Times New Roman"/>
          <w:sz w:val="24"/>
          <w:szCs w:val="24"/>
        </w:rPr>
        <w:t>he application was dismissed for want of prosecution wit</w:t>
      </w:r>
      <w:r w:rsidR="00D52BD8">
        <w:rPr>
          <w:rFonts w:ascii="Times New Roman" w:hAnsi="Times New Roman" w:cs="Times New Roman"/>
          <w:sz w:val="24"/>
          <w:szCs w:val="24"/>
        </w:rPr>
        <w:t>h costs on the higher scale in Case N</w:t>
      </w:r>
      <w:r w:rsidR="00220A9F" w:rsidRPr="00D52BD8">
        <w:rPr>
          <w:rFonts w:ascii="Times New Roman" w:hAnsi="Times New Roman" w:cs="Times New Roman"/>
          <w:sz w:val="24"/>
          <w:szCs w:val="24"/>
        </w:rPr>
        <w:t xml:space="preserve">o. HC 7025/18. </w:t>
      </w:r>
    </w:p>
    <w:p w14:paraId="1E23F2DA" w14:textId="77777777" w:rsidR="00D52BD8" w:rsidRPr="00D52BD8" w:rsidRDefault="00D52BD8" w:rsidP="00D52BD8">
      <w:pPr>
        <w:jc w:val="both"/>
        <w:rPr>
          <w:rFonts w:ascii="Times New Roman" w:hAnsi="Times New Roman" w:cs="Times New Roman"/>
          <w:sz w:val="24"/>
          <w:szCs w:val="24"/>
        </w:rPr>
      </w:pPr>
    </w:p>
    <w:p w14:paraId="08494DFE" w14:textId="36E9CEF0" w:rsidR="00D52BD8" w:rsidRPr="00D52BD8" w:rsidRDefault="00BF52F1" w:rsidP="00666BCD">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[8]</w:t>
      </w:r>
      <w:r w:rsidRPr="00D52BD8">
        <w:rPr>
          <w:rFonts w:ascii="Times New Roman" w:hAnsi="Times New Roman" w:cs="Times New Roman"/>
          <w:sz w:val="24"/>
          <w:szCs w:val="24"/>
        </w:rPr>
        <w:tab/>
      </w:r>
      <w:r w:rsidR="002E0B97" w:rsidRPr="00D52BD8">
        <w:rPr>
          <w:rFonts w:ascii="Times New Roman" w:hAnsi="Times New Roman" w:cs="Times New Roman"/>
          <w:sz w:val="24"/>
          <w:szCs w:val="24"/>
        </w:rPr>
        <w:t>E</w:t>
      </w:r>
      <w:r w:rsidRPr="00D52BD8">
        <w:rPr>
          <w:rFonts w:ascii="Times New Roman" w:hAnsi="Times New Roman" w:cs="Times New Roman"/>
          <w:sz w:val="24"/>
          <w:szCs w:val="24"/>
        </w:rPr>
        <w:t xml:space="preserve">mboldened </w:t>
      </w:r>
      <w:r w:rsidR="002E0B97" w:rsidRPr="00D52BD8">
        <w:rPr>
          <w:rFonts w:ascii="Times New Roman" w:hAnsi="Times New Roman" w:cs="Times New Roman"/>
          <w:sz w:val="24"/>
          <w:szCs w:val="24"/>
        </w:rPr>
        <w:t xml:space="preserve">by the dismissal, </w:t>
      </w:r>
      <w:r w:rsidRPr="00D52BD8">
        <w:rPr>
          <w:rFonts w:ascii="Times New Roman" w:hAnsi="Times New Roman" w:cs="Times New Roman"/>
          <w:sz w:val="24"/>
          <w:szCs w:val="24"/>
        </w:rPr>
        <w:t>the applicants re</w:t>
      </w:r>
      <w:r w:rsidR="00222E33">
        <w:rPr>
          <w:rFonts w:ascii="Times New Roman" w:hAnsi="Times New Roman" w:cs="Times New Roman"/>
          <w:sz w:val="24"/>
          <w:szCs w:val="24"/>
        </w:rPr>
        <w:t>-</w:t>
      </w:r>
      <w:r w:rsidRPr="00D52BD8">
        <w:rPr>
          <w:rFonts w:ascii="Times New Roman" w:hAnsi="Times New Roman" w:cs="Times New Roman"/>
          <w:sz w:val="24"/>
          <w:szCs w:val="24"/>
        </w:rPr>
        <w:t xml:space="preserve">set case No. HC 314/16 on the opposed roll. </w:t>
      </w:r>
      <w:r w:rsidR="00C51E1F" w:rsidRPr="00D52BD8">
        <w:rPr>
          <w:rFonts w:ascii="Times New Roman" w:hAnsi="Times New Roman" w:cs="Times New Roman"/>
          <w:sz w:val="24"/>
          <w:szCs w:val="24"/>
        </w:rPr>
        <w:t>On 27 February 2020, the matter was struck off the roll</w:t>
      </w:r>
      <w:r w:rsidR="009B0036" w:rsidRPr="00D52BD8">
        <w:rPr>
          <w:rFonts w:ascii="Times New Roman" w:hAnsi="Times New Roman" w:cs="Times New Roman"/>
          <w:sz w:val="24"/>
          <w:szCs w:val="24"/>
        </w:rPr>
        <w:t xml:space="preserve"> with costs on the higher scale by Tagu J</w:t>
      </w:r>
      <w:r w:rsidR="00C51E1F" w:rsidRPr="00D52BD8">
        <w:rPr>
          <w:rFonts w:ascii="Times New Roman" w:hAnsi="Times New Roman" w:cs="Times New Roman"/>
          <w:sz w:val="24"/>
          <w:szCs w:val="24"/>
        </w:rPr>
        <w:t xml:space="preserve"> on the basis of the preliminary points raised by the </w:t>
      </w:r>
      <w:r w:rsidR="00D52BD8">
        <w:rPr>
          <w:rFonts w:ascii="Times New Roman" w:hAnsi="Times New Roman" w:cs="Times New Roman"/>
          <w:sz w:val="24"/>
          <w:szCs w:val="24"/>
        </w:rPr>
        <w:t>respondents. Resultantly, on 10 </w:t>
      </w:r>
      <w:r w:rsidR="00C51E1F" w:rsidRPr="00D52BD8">
        <w:rPr>
          <w:rFonts w:ascii="Times New Roman" w:hAnsi="Times New Roman" w:cs="Times New Roman"/>
          <w:sz w:val="24"/>
          <w:szCs w:val="24"/>
        </w:rPr>
        <w:t>March 2020 applicants filed an</w:t>
      </w:r>
      <w:r w:rsidRPr="00D52BD8">
        <w:rPr>
          <w:rFonts w:ascii="Times New Roman" w:hAnsi="Times New Roman" w:cs="Times New Roman"/>
          <w:sz w:val="24"/>
          <w:szCs w:val="24"/>
        </w:rPr>
        <w:t xml:space="preserve"> “Amended Court Application for an Interdict made in terms of Order 32 of the High Court Rules 1971”</w:t>
      </w:r>
      <w:r w:rsidR="00C51E1F" w:rsidRPr="00D52BD8">
        <w:rPr>
          <w:rFonts w:ascii="Times New Roman" w:hAnsi="Times New Roman" w:cs="Times New Roman"/>
          <w:sz w:val="24"/>
          <w:szCs w:val="24"/>
        </w:rPr>
        <w:t xml:space="preserve"> and a draft order.</w:t>
      </w:r>
      <w:r w:rsidRPr="00D52BD8">
        <w:rPr>
          <w:rFonts w:ascii="Times New Roman" w:hAnsi="Times New Roman" w:cs="Times New Roman"/>
          <w:sz w:val="24"/>
          <w:szCs w:val="24"/>
        </w:rPr>
        <w:t xml:space="preserve"> Other than th</w:t>
      </w:r>
      <w:r w:rsidR="00C51E1F" w:rsidRPr="00D52BD8">
        <w:rPr>
          <w:rFonts w:ascii="Times New Roman" w:hAnsi="Times New Roman" w:cs="Times New Roman"/>
          <w:sz w:val="24"/>
          <w:szCs w:val="24"/>
        </w:rPr>
        <w:t>ese</w:t>
      </w:r>
      <w:r w:rsidRPr="00D52BD8">
        <w:rPr>
          <w:rFonts w:ascii="Times New Roman" w:hAnsi="Times New Roman" w:cs="Times New Roman"/>
          <w:sz w:val="24"/>
          <w:szCs w:val="24"/>
        </w:rPr>
        <w:t xml:space="preserve"> change</w:t>
      </w:r>
      <w:r w:rsidR="00C51E1F" w:rsidRPr="00D52BD8">
        <w:rPr>
          <w:rFonts w:ascii="Times New Roman" w:hAnsi="Times New Roman" w:cs="Times New Roman"/>
          <w:sz w:val="24"/>
          <w:szCs w:val="24"/>
        </w:rPr>
        <w:t>s</w:t>
      </w:r>
      <w:r w:rsidRPr="00D52BD8">
        <w:rPr>
          <w:rFonts w:ascii="Times New Roman" w:hAnsi="Times New Roman" w:cs="Times New Roman"/>
          <w:sz w:val="24"/>
          <w:szCs w:val="24"/>
        </w:rPr>
        <w:t xml:space="preserve">, the application comprised the urgent chamber application documentation that had been filed on 13 January 2016. </w:t>
      </w:r>
    </w:p>
    <w:p w14:paraId="1F3A6FAC" w14:textId="1FDAEE3B" w:rsidR="009F4815" w:rsidRDefault="002519A7"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[9]</w:t>
      </w:r>
      <w:r w:rsidRPr="00D52BD8">
        <w:rPr>
          <w:rFonts w:ascii="Times New Roman" w:hAnsi="Times New Roman" w:cs="Times New Roman"/>
          <w:sz w:val="24"/>
          <w:szCs w:val="24"/>
        </w:rPr>
        <w:tab/>
        <w:t>The application was</w:t>
      </w:r>
      <w:r w:rsidR="0097400B" w:rsidRPr="00D52BD8">
        <w:rPr>
          <w:rFonts w:ascii="Times New Roman" w:hAnsi="Times New Roman" w:cs="Times New Roman"/>
          <w:sz w:val="24"/>
          <w:szCs w:val="24"/>
        </w:rPr>
        <w:t>,</w:t>
      </w:r>
      <w:r w:rsidRPr="00D52BD8">
        <w:rPr>
          <w:rFonts w:ascii="Times New Roman" w:hAnsi="Times New Roman" w:cs="Times New Roman"/>
          <w:sz w:val="24"/>
          <w:szCs w:val="24"/>
        </w:rPr>
        <w:t xml:space="preserve"> </w:t>
      </w:r>
      <w:r w:rsidR="0097400B" w:rsidRPr="00D52BD8">
        <w:rPr>
          <w:rFonts w:ascii="Times New Roman" w:hAnsi="Times New Roman" w:cs="Times New Roman"/>
          <w:sz w:val="24"/>
          <w:szCs w:val="24"/>
        </w:rPr>
        <w:t xml:space="preserve">again, </w:t>
      </w:r>
      <w:r w:rsidRPr="00D52BD8">
        <w:rPr>
          <w:rFonts w:ascii="Times New Roman" w:hAnsi="Times New Roman" w:cs="Times New Roman"/>
          <w:sz w:val="24"/>
          <w:szCs w:val="24"/>
        </w:rPr>
        <w:t>argued before Tagu J on 18 June 2020. He handed down judgment on 16 September 2020. It was common cause that the parties were only advised of the judgment on 20 November 2020.</w:t>
      </w:r>
    </w:p>
    <w:p w14:paraId="2CF2119F" w14:textId="77777777" w:rsidR="009F4815" w:rsidRPr="00D52BD8" w:rsidRDefault="009F4815" w:rsidP="009F4815">
      <w:pPr>
        <w:spacing w:after="0" w:line="480" w:lineRule="auto"/>
        <w:ind w:left="720" w:hanging="720"/>
        <w:jc w:val="both"/>
        <w:rPr>
          <w:rFonts w:ascii="Times New Roman" w:hAnsi="Times New Roman" w:cs="Times New Roman"/>
          <w:sz w:val="24"/>
          <w:szCs w:val="24"/>
        </w:rPr>
      </w:pPr>
    </w:p>
    <w:p w14:paraId="08E20E73" w14:textId="5FC06342" w:rsidR="002519A7" w:rsidRDefault="002519A7"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[10]</w:t>
      </w:r>
      <w:r w:rsidRPr="00D52BD8">
        <w:rPr>
          <w:rFonts w:ascii="Times New Roman" w:hAnsi="Times New Roman" w:cs="Times New Roman"/>
          <w:sz w:val="24"/>
          <w:szCs w:val="24"/>
        </w:rPr>
        <w:tab/>
      </w:r>
      <w:r w:rsidR="00510603" w:rsidRPr="00D52BD8">
        <w:rPr>
          <w:rFonts w:ascii="Times New Roman" w:hAnsi="Times New Roman" w:cs="Times New Roman"/>
          <w:sz w:val="24"/>
          <w:szCs w:val="24"/>
        </w:rPr>
        <w:t>Disgruntled</w:t>
      </w:r>
      <w:r w:rsidR="00807746" w:rsidRPr="00D52BD8">
        <w:rPr>
          <w:rFonts w:ascii="Times New Roman" w:hAnsi="Times New Roman" w:cs="Times New Roman"/>
          <w:sz w:val="24"/>
          <w:szCs w:val="24"/>
        </w:rPr>
        <w:t xml:space="preserve"> by</w:t>
      </w:r>
      <w:r w:rsidR="00510603" w:rsidRPr="00D52BD8">
        <w:rPr>
          <w:rFonts w:ascii="Times New Roman" w:hAnsi="Times New Roman" w:cs="Times New Roman"/>
          <w:sz w:val="24"/>
          <w:szCs w:val="24"/>
        </w:rPr>
        <w:t xml:space="preserve"> the judgment, the applicants applied for condonation and extension of time within which to appeal on 25 November 2020 </w:t>
      </w:r>
      <w:r w:rsidR="00FD220B" w:rsidRPr="00D52BD8">
        <w:rPr>
          <w:rFonts w:ascii="Times New Roman" w:hAnsi="Times New Roman" w:cs="Times New Roman"/>
          <w:sz w:val="24"/>
          <w:szCs w:val="24"/>
        </w:rPr>
        <w:t>in Case No. SC 522/20</w:t>
      </w:r>
      <w:r w:rsidR="00510603" w:rsidRPr="00D52BD8">
        <w:rPr>
          <w:rFonts w:ascii="Times New Roman" w:hAnsi="Times New Roman" w:cs="Times New Roman"/>
          <w:sz w:val="24"/>
          <w:szCs w:val="24"/>
        </w:rPr>
        <w:t>. The application was opposed on 3 December 2020</w:t>
      </w:r>
      <w:r w:rsidR="00807746" w:rsidRPr="00D52BD8">
        <w:rPr>
          <w:rFonts w:ascii="Times New Roman" w:hAnsi="Times New Roman" w:cs="Times New Roman"/>
          <w:sz w:val="24"/>
          <w:szCs w:val="24"/>
        </w:rPr>
        <w:t>. It</w:t>
      </w:r>
      <w:r w:rsidR="00510603" w:rsidRPr="00D52BD8">
        <w:rPr>
          <w:rFonts w:ascii="Times New Roman" w:hAnsi="Times New Roman" w:cs="Times New Roman"/>
          <w:sz w:val="24"/>
          <w:szCs w:val="24"/>
        </w:rPr>
        <w:t xml:space="preserve"> was granted by consent on 31 March 2021.</w:t>
      </w:r>
    </w:p>
    <w:p w14:paraId="5D9ABF7A" w14:textId="77777777" w:rsidR="009F4815" w:rsidRPr="007036F6" w:rsidRDefault="009F4815" w:rsidP="00666BCD">
      <w:pPr>
        <w:spacing w:after="0"/>
        <w:ind w:left="720" w:hanging="720"/>
        <w:jc w:val="both"/>
        <w:rPr>
          <w:rFonts w:ascii="Times New Roman" w:hAnsi="Times New Roman" w:cs="Times New Roman"/>
          <w:sz w:val="8"/>
          <w:szCs w:val="24"/>
        </w:rPr>
      </w:pPr>
    </w:p>
    <w:p w14:paraId="14B08670" w14:textId="77777777" w:rsidR="009F4815" w:rsidRPr="00D52BD8" w:rsidRDefault="009F4815" w:rsidP="00CC6404">
      <w:pPr>
        <w:ind w:left="720" w:hanging="720"/>
        <w:jc w:val="both"/>
        <w:rPr>
          <w:rFonts w:ascii="Times New Roman" w:hAnsi="Times New Roman" w:cs="Times New Roman"/>
          <w:sz w:val="24"/>
          <w:szCs w:val="24"/>
        </w:rPr>
      </w:pPr>
    </w:p>
    <w:p w14:paraId="7147D480" w14:textId="4C91C17D" w:rsidR="00510603" w:rsidRDefault="00510603"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[11]</w:t>
      </w:r>
      <w:r w:rsidRPr="00D52BD8">
        <w:rPr>
          <w:rFonts w:ascii="Times New Roman" w:hAnsi="Times New Roman" w:cs="Times New Roman"/>
          <w:sz w:val="24"/>
          <w:szCs w:val="24"/>
        </w:rPr>
        <w:tab/>
        <w:t>The appeal</w:t>
      </w:r>
      <w:r w:rsidR="00FD220B" w:rsidRPr="00D52BD8">
        <w:rPr>
          <w:rFonts w:ascii="Times New Roman" w:hAnsi="Times New Roman" w:cs="Times New Roman"/>
          <w:sz w:val="24"/>
          <w:szCs w:val="24"/>
        </w:rPr>
        <w:t xml:space="preserve">, </w:t>
      </w:r>
      <w:r w:rsidR="00BC4B36" w:rsidRPr="00D52BD8">
        <w:rPr>
          <w:rFonts w:ascii="Times New Roman" w:hAnsi="Times New Roman" w:cs="Times New Roman"/>
          <w:sz w:val="24"/>
          <w:szCs w:val="24"/>
        </w:rPr>
        <w:t xml:space="preserve">Case No. </w:t>
      </w:r>
      <w:r w:rsidR="00FD220B" w:rsidRPr="00D52BD8">
        <w:rPr>
          <w:rFonts w:ascii="Times New Roman" w:hAnsi="Times New Roman" w:cs="Times New Roman"/>
          <w:sz w:val="24"/>
          <w:szCs w:val="24"/>
        </w:rPr>
        <w:t xml:space="preserve">SC </w:t>
      </w:r>
      <w:r w:rsidR="00382DDC" w:rsidRPr="00D52BD8">
        <w:rPr>
          <w:rFonts w:ascii="Times New Roman" w:hAnsi="Times New Roman" w:cs="Times New Roman"/>
          <w:sz w:val="24"/>
          <w:szCs w:val="24"/>
        </w:rPr>
        <w:t>90</w:t>
      </w:r>
      <w:r w:rsidR="00FD220B" w:rsidRPr="00D52BD8">
        <w:rPr>
          <w:rFonts w:ascii="Times New Roman" w:hAnsi="Times New Roman" w:cs="Times New Roman"/>
          <w:sz w:val="24"/>
          <w:szCs w:val="24"/>
        </w:rPr>
        <w:t>/21,</w:t>
      </w:r>
      <w:r w:rsidRPr="00D52BD8">
        <w:rPr>
          <w:rFonts w:ascii="Times New Roman" w:hAnsi="Times New Roman" w:cs="Times New Roman"/>
          <w:sz w:val="24"/>
          <w:szCs w:val="24"/>
        </w:rPr>
        <w:t xml:space="preserve"> was heard by this Court on 21 September 2021. It was struck of the roll by consent and the applicants ordered to pay costs on the higher scale for the reason that the relief sought was discordant</w:t>
      </w:r>
      <w:r w:rsidR="00FD220B" w:rsidRPr="00D52BD8">
        <w:rPr>
          <w:rFonts w:ascii="Times New Roman" w:hAnsi="Times New Roman" w:cs="Times New Roman"/>
          <w:sz w:val="24"/>
          <w:szCs w:val="24"/>
        </w:rPr>
        <w:t xml:space="preserve"> with</w:t>
      </w:r>
      <w:r w:rsidRPr="00D52BD8">
        <w:rPr>
          <w:rFonts w:ascii="Times New Roman" w:hAnsi="Times New Roman" w:cs="Times New Roman"/>
          <w:sz w:val="24"/>
          <w:szCs w:val="24"/>
        </w:rPr>
        <w:t xml:space="preserve"> the </w:t>
      </w:r>
      <w:r w:rsidR="00FD220B" w:rsidRPr="00D52BD8">
        <w:rPr>
          <w:rFonts w:ascii="Times New Roman" w:hAnsi="Times New Roman" w:cs="Times New Roman"/>
          <w:sz w:val="24"/>
          <w:szCs w:val="24"/>
        </w:rPr>
        <w:t>grounds of appeal.</w:t>
      </w:r>
    </w:p>
    <w:p w14:paraId="5953309C" w14:textId="77777777" w:rsidR="009F4815" w:rsidRPr="00D52BD8" w:rsidRDefault="009F4815" w:rsidP="00666BCD">
      <w:pPr>
        <w:spacing w:after="0" w:line="480" w:lineRule="auto"/>
        <w:jc w:val="both"/>
        <w:rPr>
          <w:rFonts w:ascii="Times New Roman" w:hAnsi="Times New Roman" w:cs="Times New Roman"/>
          <w:sz w:val="24"/>
          <w:szCs w:val="24"/>
        </w:rPr>
      </w:pPr>
    </w:p>
    <w:p w14:paraId="5C0246E1" w14:textId="09961C34" w:rsidR="00FD220B" w:rsidRDefault="00FD220B"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[12]</w:t>
      </w:r>
      <w:r w:rsidRPr="00D52BD8">
        <w:rPr>
          <w:rFonts w:ascii="Times New Roman" w:hAnsi="Times New Roman" w:cs="Times New Roman"/>
          <w:sz w:val="24"/>
          <w:szCs w:val="24"/>
        </w:rPr>
        <w:tab/>
        <w:t>On 6 October 2021, the applicants filed the present application. They recast their prospective grounds of appeal and realigned the relief to conform with them.</w:t>
      </w:r>
    </w:p>
    <w:p w14:paraId="535766C0" w14:textId="77777777" w:rsidR="009F4815" w:rsidRPr="00D52BD8" w:rsidRDefault="009F4815" w:rsidP="009F4815">
      <w:pPr>
        <w:jc w:val="both"/>
        <w:rPr>
          <w:rFonts w:ascii="Times New Roman" w:hAnsi="Times New Roman" w:cs="Times New Roman"/>
          <w:sz w:val="24"/>
          <w:szCs w:val="24"/>
        </w:rPr>
      </w:pPr>
    </w:p>
    <w:p w14:paraId="6E5BB0CD" w14:textId="4BF144B1" w:rsidR="00FD220B" w:rsidRPr="00D52BD8" w:rsidRDefault="00FD220B"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[13]</w:t>
      </w:r>
      <w:r w:rsidRPr="00D52BD8">
        <w:rPr>
          <w:rFonts w:ascii="Times New Roman" w:hAnsi="Times New Roman" w:cs="Times New Roman"/>
          <w:sz w:val="24"/>
          <w:szCs w:val="24"/>
        </w:rPr>
        <w:tab/>
        <w:t>The prospective grounds of appeal are these.</w:t>
      </w:r>
    </w:p>
    <w:p w14:paraId="4E9A9365" w14:textId="77777777" w:rsidR="00FD220B" w:rsidRPr="00D52BD8" w:rsidRDefault="00FD220B" w:rsidP="009F4815">
      <w:pPr>
        <w:spacing w:line="480" w:lineRule="auto"/>
        <w:ind w:left="1440" w:hanging="720"/>
        <w:jc w:val="both"/>
        <w:rPr>
          <w:rFonts w:ascii="Times New Roman" w:hAnsi="Times New Roman" w:cs="Times New Roman"/>
          <w:sz w:val="24"/>
          <w:szCs w:val="24"/>
        </w:rPr>
      </w:pPr>
      <w:r w:rsidRPr="00D52BD8">
        <w:rPr>
          <w:rFonts w:ascii="Times New Roman" w:hAnsi="Times New Roman" w:cs="Times New Roman"/>
          <w:sz w:val="24"/>
          <w:szCs w:val="24"/>
        </w:rPr>
        <w:t>1.</w:t>
      </w:r>
      <w:r w:rsidRPr="00D52BD8">
        <w:rPr>
          <w:rFonts w:ascii="Times New Roman" w:hAnsi="Times New Roman" w:cs="Times New Roman"/>
          <w:sz w:val="24"/>
          <w:szCs w:val="24"/>
        </w:rPr>
        <w:tab/>
        <w:t xml:space="preserve">The court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erred at law by dismissing an application for the prohibitory interdict on the basis of a relief which was never sought after, consequently, it did not articulate the answer to the issues for determination, particularly that there was a Notarial Deed authorizing the applicants to act for Stoneridge Residents Association.</w:t>
      </w:r>
      <w:r w:rsidRPr="00D52BD8">
        <w:rPr>
          <w:rFonts w:ascii="Times New Roman" w:hAnsi="Times New Roman" w:cs="Times New Roman"/>
          <w:sz w:val="24"/>
          <w:szCs w:val="24"/>
        </w:rPr>
        <w:tab/>
      </w:r>
    </w:p>
    <w:p w14:paraId="1B156B53" w14:textId="633B8A28" w:rsidR="00FD220B" w:rsidRPr="00D52BD8" w:rsidRDefault="00FD220B" w:rsidP="009F4815">
      <w:pPr>
        <w:spacing w:line="480" w:lineRule="auto"/>
        <w:ind w:left="1440" w:hanging="720"/>
        <w:jc w:val="both"/>
        <w:rPr>
          <w:rFonts w:ascii="Times New Roman" w:hAnsi="Times New Roman" w:cs="Times New Roman"/>
          <w:b/>
          <w:bCs/>
          <w:sz w:val="24"/>
          <w:szCs w:val="24"/>
        </w:rPr>
      </w:pPr>
      <w:r w:rsidRPr="00D52BD8">
        <w:rPr>
          <w:rFonts w:ascii="Times New Roman" w:hAnsi="Times New Roman" w:cs="Times New Roman"/>
          <w:sz w:val="24"/>
          <w:szCs w:val="24"/>
        </w:rPr>
        <w:lastRenderedPageBreak/>
        <w:t>2.</w:t>
      </w:r>
      <w:r w:rsidRPr="00D52BD8">
        <w:rPr>
          <w:rFonts w:ascii="Times New Roman" w:hAnsi="Times New Roman" w:cs="Times New Roman"/>
          <w:sz w:val="24"/>
          <w:szCs w:val="24"/>
        </w:rPr>
        <w:tab/>
        <w:t xml:space="preserve">The court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erred in law by striking off the roll and subsequently dismissing the application before it in direct contravention of r 229C of the High Court Rules and legal precedents on what procedure to follow after a finding that the matter is not urgent. </w:t>
      </w:r>
    </w:p>
    <w:p w14:paraId="6E4AB215" w14:textId="0421173B" w:rsidR="009F4815" w:rsidRDefault="00FD220B" w:rsidP="009F4815">
      <w:pPr>
        <w:spacing w:line="480" w:lineRule="auto"/>
        <w:ind w:left="1440" w:hanging="720"/>
        <w:jc w:val="both"/>
        <w:rPr>
          <w:rFonts w:ascii="Times New Roman" w:hAnsi="Times New Roman" w:cs="Times New Roman"/>
          <w:sz w:val="24"/>
          <w:szCs w:val="24"/>
        </w:rPr>
      </w:pPr>
      <w:r w:rsidRPr="00D52BD8">
        <w:rPr>
          <w:rFonts w:ascii="Times New Roman" w:hAnsi="Times New Roman" w:cs="Times New Roman"/>
          <w:sz w:val="24"/>
          <w:szCs w:val="24"/>
        </w:rPr>
        <w:t>3.</w:t>
      </w:r>
      <w:r w:rsidRPr="00D52BD8">
        <w:rPr>
          <w:rFonts w:ascii="Times New Roman" w:hAnsi="Times New Roman" w:cs="Times New Roman"/>
          <w:sz w:val="24"/>
          <w:szCs w:val="24"/>
        </w:rPr>
        <w:tab/>
        <w:t xml:space="preserve">The court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erred in law by dismissing the application with an order of costs on a higher scale in circumstances were the dismissal of the application was occasioned by its own misapprehension of issues for determination.</w:t>
      </w:r>
    </w:p>
    <w:p w14:paraId="5D6795A9" w14:textId="77777777" w:rsidR="00666BCD" w:rsidRPr="00D52BD8" w:rsidRDefault="00666BCD" w:rsidP="00666BCD">
      <w:pPr>
        <w:spacing w:after="0" w:line="480" w:lineRule="auto"/>
        <w:ind w:left="1440" w:hanging="720"/>
        <w:jc w:val="both"/>
        <w:rPr>
          <w:rFonts w:ascii="Times New Roman" w:hAnsi="Times New Roman" w:cs="Times New Roman"/>
          <w:sz w:val="24"/>
          <w:szCs w:val="24"/>
        </w:rPr>
      </w:pPr>
    </w:p>
    <w:p w14:paraId="252B98CE" w14:textId="381440D2" w:rsidR="009F4815" w:rsidRDefault="00F74034" w:rsidP="009F4815">
      <w:pPr>
        <w:spacing w:line="480" w:lineRule="auto"/>
        <w:ind w:left="720"/>
        <w:jc w:val="both"/>
        <w:rPr>
          <w:rFonts w:ascii="Times New Roman" w:hAnsi="Times New Roman" w:cs="Times New Roman"/>
          <w:sz w:val="24"/>
          <w:szCs w:val="24"/>
        </w:rPr>
      </w:pPr>
      <w:r w:rsidRPr="00D52BD8">
        <w:rPr>
          <w:rFonts w:ascii="Times New Roman" w:hAnsi="Times New Roman" w:cs="Times New Roman"/>
          <w:sz w:val="24"/>
          <w:szCs w:val="24"/>
        </w:rPr>
        <w:t xml:space="preserve">The relief sought is the success of the appeal with costs on the higher scale, vacation of the judgment </w:t>
      </w:r>
      <w:r w:rsidRPr="00225B7B">
        <w:rPr>
          <w:rFonts w:ascii="Times New Roman" w:hAnsi="Times New Roman" w:cs="Times New Roman"/>
          <w:i/>
          <w:iCs/>
          <w:sz w:val="24"/>
          <w:szCs w:val="24"/>
        </w:rPr>
        <w:t>a quo</w:t>
      </w:r>
      <w:r w:rsidRPr="00D52BD8">
        <w:rPr>
          <w:rFonts w:ascii="Times New Roman" w:hAnsi="Times New Roman" w:cs="Times New Roman"/>
          <w:sz w:val="24"/>
          <w:szCs w:val="24"/>
        </w:rPr>
        <w:t xml:space="preserve"> and remittal of the matter </w:t>
      </w:r>
      <w:r w:rsidRPr="00225B7B">
        <w:rPr>
          <w:rFonts w:ascii="Times New Roman" w:hAnsi="Times New Roman" w:cs="Times New Roman"/>
          <w:i/>
          <w:iCs/>
          <w:sz w:val="24"/>
          <w:szCs w:val="24"/>
        </w:rPr>
        <w:t>a quo</w:t>
      </w:r>
      <w:r w:rsidRPr="00D52BD8">
        <w:rPr>
          <w:rFonts w:ascii="Times New Roman" w:hAnsi="Times New Roman" w:cs="Times New Roman"/>
          <w:sz w:val="24"/>
          <w:szCs w:val="24"/>
        </w:rPr>
        <w:t xml:space="preserve">, before a different judge. </w:t>
      </w:r>
    </w:p>
    <w:p w14:paraId="7C07945F" w14:textId="77777777" w:rsidR="009F4815" w:rsidRPr="00D52BD8" w:rsidRDefault="009F4815" w:rsidP="00120EBF">
      <w:pPr>
        <w:spacing w:after="0" w:line="480" w:lineRule="auto"/>
        <w:ind w:left="720"/>
        <w:jc w:val="both"/>
        <w:rPr>
          <w:rFonts w:ascii="Times New Roman" w:hAnsi="Times New Roman" w:cs="Times New Roman"/>
          <w:sz w:val="24"/>
          <w:szCs w:val="24"/>
        </w:rPr>
      </w:pPr>
    </w:p>
    <w:p w14:paraId="2DB89E95" w14:textId="64552C12" w:rsidR="00716A9C" w:rsidRDefault="00716A9C"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[14]</w:t>
      </w:r>
      <w:r w:rsidRPr="00D52BD8">
        <w:rPr>
          <w:rFonts w:ascii="Times New Roman" w:hAnsi="Times New Roman" w:cs="Times New Roman"/>
          <w:sz w:val="24"/>
          <w:szCs w:val="24"/>
        </w:rPr>
        <w:tab/>
      </w:r>
      <w:r w:rsidR="00F16A53" w:rsidRPr="00D52BD8">
        <w:rPr>
          <w:rFonts w:ascii="Times New Roman" w:hAnsi="Times New Roman" w:cs="Times New Roman"/>
          <w:sz w:val="24"/>
          <w:szCs w:val="24"/>
        </w:rPr>
        <w:t xml:space="preserve">At the hearing, Mr </w:t>
      </w:r>
      <w:r w:rsidR="00F16A53" w:rsidRPr="00D52BD8">
        <w:rPr>
          <w:rFonts w:ascii="Times New Roman" w:hAnsi="Times New Roman" w:cs="Times New Roman"/>
          <w:i/>
          <w:iCs/>
          <w:sz w:val="24"/>
          <w:szCs w:val="24"/>
        </w:rPr>
        <w:t>Mutema</w:t>
      </w:r>
      <w:r w:rsidR="00F16A53" w:rsidRPr="00D52BD8">
        <w:rPr>
          <w:rFonts w:ascii="Times New Roman" w:hAnsi="Times New Roman" w:cs="Times New Roman"/>
          <w:sz w:val="24"/>
          <w:szCs w:val="24"/>
        </w:rPr>
        <w:t xml:space="preserve"> for the applicants abandoned the second ground of appeal on the basis that that it was</w:t>
      </w:r>
      <w:r w:rsidR="00816D56">
        <w:rPr>
          <w:rFonts w:ascii="Times New Roman" w:hAnsi="Times New Roman" w:cs="Times New Roman"/>
          <w:sz w:val="24"/>
          <w:szCs w:val="24"/>
        </w:rPr>
        <w:t xml:space="preserve"> in dissonance </w:t>
      </w:r>
      <w:r w:rsidR="00F16A53" w:rsidRPr="00D52BD8">
        <w:rPr>
          <w:rFonts w:ascii="Times New Roman" w:hAnsi="Times New Roman" w:cs="Times New Roman"/>
          <w:sz w:val="24"/>
          <w:szCs w:val="24"/>
        </w:rPr>
        <w:t xml:space="preserve">with the other two grounds. </w:t>
      </w:r>
    </w:p>
    <w:p w14:paraId="62791D24" w14:textId="77777777" w:rsidR="009F4815" w:rsidRPr="00D52BD8" w:rsidRDefault="009F4815" w:rsidP="00666BCD">
      <w:pPr>
        <w:spacing w:after="0" w:line="480" w:lineRule="auto"/>
        <w:ind w:left="720" w:hanging="720"/>
        <w:jc w:val="both"/>
        <w:rPr>
          <w:rFonts w:ascii="Times New Roman" w:hAnsi="Times New Roman" w:cs="Times New Roman"/>
          <w:sz w:val="24"/>
          <w:szCs w:val="24"/>
        </w:rPr>
      </w:pPr>
    </w:p>
    <w:p w14:paraId="1CCA8786" w14:textId="57E5B5AF" w:rsidR="00F16A53" w:rsidRDefault="00F16A53"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[15]</w:t>
      </w:r>
      <w:r w:rsidRPr="00D52BD8">
        <w:rPr>
          <w:rFonts w:ascii="Times New Roman" w:hAnsi="Times New Roman" w:cs="Times New Roman"/>
          <w:sz w:val="24"/>
          <w:szCs w:val="24"/>
        </w:rPr>
        <w:tab/>
        <w:t>It is trite that the main cumulative requirements for an application of this nature are the length of the delay, the reasonableness of the explanation for the delay and the prospects of success on appeal.</w:t>
      </w:r>
    </w:p>
    <w:p w14:paraId="01FD9CE3" w14:textId="77777777" w:rsidR="009F4815" w:rsidRPr="00D52BD8" w:rsidRDefault="009F4815" w:rsidP="00666BCD">
      <w:pPr>
        <w:spacing w:after="0" w:line="480" w:lineRule="auto"/>
        <w:ind w:left="720" w:hanging="720"/>
        <w:jc w:val="both"/>
        <w:rPr>
          <w:rFonts w:ascii="Times New Roman" w:hAnsi="Times New Roman" w:cs="Times New Roman"/>
          <w:sz w:val="24"/>
          <w:szCs w:val="24"/>
        </w:rPr>
      </w:pPr>
    </w:p>
    <w:p w14:paraId="215DF9FD" w14:textId="116AF93D" w:rsidR="009F4815" w:rsidRPr="00D52BD8" w:rsidRDefault="00F16A53" w:rsidP="00666BCD">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[16]</w:t>
      </w:r>
      <w:r w:rsidRPr="00D52BD8">
        <w:rPr>
          <w:rFonts w:ascii="Times New Roman" w:hAnsi="Times New Roman" w:cs="Times New Roman"/>
          <w:sz w:val="24"/>
          <w:szCs w:val="24"/>
        </w:rPr>
        <w:tab/>
      </w:r>
      <w:r w:rsidR="00024C3D" w:rsidRPr="00D52BD8">
        <w:rPr>
          <w:rFonts w:ascii="Times New Roman" w:hAnsi="Times New Roman" w:cs="Times New Roman"/>
          <w:sz w:val="24"/>
          <w:szCs w:val="24"/>
        </w:rPr>
        <w:t>It is common cause that the judgment sought to be appealed against was handed down on 16 September 2020. The present application was filed on 6 October 2021. The delay of over a year is inordinate.</w:t>
      </w:r>
    </w:p>
    <w:p w14:paraId="6C9DBB56" w14:textId="3145835B" w:rsidR="00024C3D" w:rsidRDefault="00024C3D"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[17]</w:t>
      </w:r>
      <w:r w:rsidRPr="00D52BD8">
        <w:rPr>
          <w:rFonts w:ascii="Times New Roman" w:hAnsi="Times New Roman" w:cs="Times New Roman"/>
          <w:sz w:val="24"/>
          <w:szCs w:val="24"/>
        </w:rPr>
        <w:tab/>
        <w:t xml:space="preserve">Mr </w:t>
      </w:r>
      <w:r w:rsidRPr="00D52BD8">
        <w:rPr>
          <w:rFonts w:ascii="Times New Roman" w:hAnsi="Times New Roman" w:cs="Times New Roman"/>
          <w:i/>
          <w:iCs/>
          <w:sz w:val="24"/>
          <w:szCs w:val="24"/>
        </w:rPr>
        <w:t>Mutema</w:t>
      </w:r>
      <w:r w:rsidRPr="00D52BD8">
        <w:rPr>
          <w:rFonts w:ascii="Times New Roman" w:hAnsi="Times New Roman" w:cs="Times New Roman"/>
          <w:sz w:val="24"/>
          <w:szCs w:val="24"/>
        </w:rPr>
        <w:t xml:space="preserve"> advanced three explanations for the delay.</w:t>
      </w:r>
      <w:r w:rsidR="00EE5917" w:rsidRPr="00D52BD8">
        <w:rPr>
          <w:rFonts w:ascii="Times New Roman" w:hAnsi="Times New Roman" w:cs="Times New Roman"/>
          <w:sz w:val="24"/>
          <w:szCs w:val="24"/>
        </w:rPr>
        <w:t xml:space="preserve"> The first</w:t>
      </w:r>
      <w:r w:rsidR="00D143F9" w:rsidRPr="00D52BD8">
        <w:rPr>
          <w:rFonts w:ascii="Times New Roman" w:hAnsi="Times New Roman" w:cs="Times New Roman"/>
          <w:sz w:val="24"/>
          <w:szCs w:val="24"/>
        </w:rPr>
        <w:t xml:space="preserve">, which was conceded by Mr </w:t>
      </w:r>
      <w:r w:rsidR="00D143F9" w:rsidRPr="00D52BD8">
        <w:rPr>
          <w:rFonts w:ascii="Times New Roman" w:hAnsi="Times New Roman" w:cs="Times New Roman"/>
          <w:i/>
          <w:iCs/>
          <w:sz w:val="24"/>
          <w:szCs w:val="24"/>
        </w:rPr>
        <w:t>Tinarwo</w:t>
      </w:r>
      <w:r w:rsidR="00D143F9" w:rsidRPr="00D52BD8">
        <w:rPr>
          <w:rFonts w:ascii="Times New Roman" w:hAnsi="Times New Roman" w:cs="Times New Roman"/>
          <w:sz w:val="24"/>
          <w:szCs w:val="24"/>
        </w:rPr>
        <w:t xml:space="preserve"> for the respondents </w:t>
      </w:r>
      <w:r w:rsidR="00EE5917" w:rsidRPr="00D52BD8">
        <w:rPr>
          <w:rFonts w:ascii="Times New Roman" w:hAnsi="Times New Roman" w:cs="Times New Roman"/>
          <w:sz w:val="24"/>
          <w:szCs w:val="24"/>
        </w:rPr>
        <w:t>was that the delay to 25 November 2020 was caused by the Registrar of the High Court’s failure to advise the parties of the date o</w:t>
      </w:r>
      <w:r w:rsidR="00D143F9" w:rsidRPr="00D52BD8">
        <w:rPr>
          <w:rFonts w:ascii="Times New Roman" w:hAnsi="Times New Roman" w:cs="Times New Roman"/>
          <w:sz w:val="24"/>
          <w:szCs w:val="24"/>
        </w:rPr>
        <w:t xml:space="preserve">n which </w:t>
      </w:r>
      <w:r w:rsidR="00572186" w:rsidRPr="00D52BD8">
        <w:rPr>
          <w:rFonts w:ascii="Times New Roman" w:hAnsi="Times New Roman" w:cs="Times New Roman"/>
          <w:sz w:val="24"/>
          <w:szCs w:val="24"/>
        </w:rPr>
        <w:t xml:space="preserve">the </w:t>
      </w:r>
      <w:r w:rsidR="00D143F9" w:rsidRPr="00D52BD8">
        <w:rPr>
          <w:rFonts w:ascii="Times New Roman" w:hAnsi="Times New Roman" w:cs="Times New Roman"/>
          <w:sz w:val="24"/>
          <w:szCs w:val="24"/>
        </w:rPr>
        <w:t xml:space="preserve">judgment was handed down. The second, was that the delay to 21 September 2021 was in part occasioned by the consent order in respect of the first application for condonation, which lulled the respondents into believing that their grounds of appeal were in order.  The third was that the present application complied with the requirement stipulated in para 5 of the Practice Direction No. 3 of 2013, which </w:t>
      </w:r>
      <w:r w:rsidR="00D32F31" w:rsidRPr="00D52BD8">
        <w:rPr>
          <w:rFonts w:ascii="Times New Roman" w:hAnsi="Times New Roman" w:cs="Times New Roman"/>
          <w:sz w:val="24"/>
          <w:szCs w:val="24"/>
        </w:rPr>
        <w:t>obliges a party whose matter has been struck off to file a corrected application within 30 days. It is clear to me that the comedy of errors between 31 March 2021 and 6 October 2021 were occasioned by the failure of the applicant’s erstwhile legal practitioners to abide</w:t>
      </w:r>
      <w:r w:rsidR="00572186" w:rsidRPr="00D52BD8">
        <w:rPr>
          <w:rFonts w:ascii="Times New Roman" w:hAnsi="Times New Roman" w:cs="Times New Roman"/>
          <w:sz w:val="24"/>
          <w:szCs w:val="24"/>
        </w:rPr>
        <w:t xml:space="preserve"> by</w:t>
      </w:r>
      <w:r w:rsidR="009F4815">
        <w:rPr>
          <w:rFonts w:ascii="Times New Roman" w:hAnsi="Times New Roman" w:cs="Times New Roman"/>
          <w:sz w:val="24"/>
          <w:szCs w:val="24"/>
        </w:rPr>
        <w:t xml:space="preserve"> the rules of this C</w:t>
      </w:r>
      <w:r w:rsidR="00D32F31" w:rsidRPr="00D52BD8">
        <w:rPr>
          <w:rFonts w:ascii="Times New Roman" w:hAnsi="Times New Roman" w:cs="Times New Roman"/>
          <w:sz w:val="24"/>
          <w:szCs w:val="24"/>
        </w:rPr>
        <w:t xml:space="preserve">ourt. At all material times, the applicants exhibited a strong desire to appeal the judgment of the court </w:t>
      </w:r>
      <w:r w:rsidR="00D32F31" w:rsidRPr="00D52BD8">
        <w:rPr>
          <w:rFonts w:ascii="Times New Roman" w:hAnsi="Times New Roman" w:cs="Times New Roman"/>
          <w:i/>
          <w:iCs/>
          <w:sz w:val="24"/>
          <w:szCs w:val="24"/>
        </w:rPr>
        <w:t>a quo</w:t>
      </w:r>
      <w:r w:rsidR="00D32F31" w:rsidRPr="00D52BD8">
        <w:rPr>
          <w:rFonts w:ascii="Times New Roman" w:hAnsi="Times New Roman" w:cs="Times New Roman"/>
          <w:sz w:val="24"/>
          <w:szCs w:val="24"/>
        </w:rPr>
        <w:t xml:space="preserve">.  I am satisfied that this is not a proper case to visit the sins of their legal practitioner on them. I, accordingly, accept that the applicants’ </w:t>
      </w:r>
      <w:r w:rsidR="00572186" w:rsidRPr="00D52BD8">
        <w:rPr>
          <w:rFonts w:ascii="Times New Roman" w:hAnsi="Times New Roman" w:cs="Times New Roman"/>
          <w:sz w:val="24"/>
          <w:szCs w:val="24"/>
        </w:rPr>
        <w:t xml:space="preserve">cumulative </w:t>
      </w:r>
      <w:r w:rsidR="00D32F31" w:rsidRPr="00D52BD8">
        <w:rPr>
          <w:rFonts w:ascii="Times New Roman" w:hAnsi="Times New Roman" w:cs="Times New Roman"/>
          <w:sz w:val="24"/>
          <w:szCs w:val="24"/>
        </w:rPr>
        <w:t>explanation for the delay</w:t>
      </w:r>
      <w:r w:rsidR="00572186" w:rsidRPr="00D52BD8">
        <w:rPr>
          <w:rFonts w:ascii="Times New Roman" w:hAnsi="Times New Roman" w:cs="Times New Roman"/>
          <w:sz w:val="24"/>
          <w:szCs w:val="24"/>
        </w:rPr>
        <w:t xml:space="preserve"> is</w:t>
      </w:r>
      <w:r w:rsidR="00D32F31" w:rsidRPr="00D52BD8">
        <w:rPr>
          <w:rFonts w:ascii="Times New Roman" w:hAnsi="Times New Roman" w:cs="Times New Roman"/>
          <w:sz w:val="24"/>
          <w:szCs w:val="24"/>
        </w:rPr>
        <w:t xml:space="preserve"> reasonable.</w:t>
      </w:r>
    </w:p>
    <w:p w14:paraId="2D4C15E9" w14:textId="77777777" w:rsidR="009F4815" w:rsidRPr="00D52BD8" w:rsidRDefault="009F4815" w:rsidP="00F16A53">
      <w:pPr>
        <w:ind w:left="720" w:hanging="720"/>
        <w:jc w:val="both"/>
        <w:rPr>
          <w:rFonts w:ascii="Times New Roman" w:hAnsi="Times New Roman" w:cs="Times New Roman"/>
          <w:sz w:val="24"/>
          <w:szCs w:val="24"/>
        </w:rPr>
      </w:pPr>
    </w:p>
    <w:p w14:paraId="053BB116" w14:textId="4F90F0D3" w:rsidR="00D32F31" w:rsidRDefault="00D32F31" w:rsidP="009F4815">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[18]</w:t>
      </w:r>
      <w:r w:rsidRPr="00D52BD8">
        <w:rPr>
          <w:rFonts w:ascii="Times New Roman" w:hAnsi="Times New Roman" w:cs="Times New Roman"/>
          <w:sz w:val="24"/>
          <w:szCs w:val="24"/>
        </w:rPr>
        <w:tab/>
        <w:t xml:space="preserve">The last consideration relates to the prospects of success on appeal. It was common cause that the court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did not relate to the correct draft order</w:t>
      </w:r>
      <w:r w:rsidR="001556C4" w:rsidRPr="00D52BD8">
        <w:rPr>
          <w:rFonts w:ascii="Times New Roman" w:hAnsi="Times New Roman" w:cs="Times New Roman"/>
          <w:sz w:val="24"/>
          <w:szCs w:val="24"/>
        </w:rPr>
        <w:t>, which</w:t>
      </w:r>
      <w:r w:rsidRPr="00D52BD8">
        <w:rPr>
          <w:rFonts w:ascii="Times New Roman" w:hAnsi="Times New Roman" w:cs="Times New Roman"/>
          <w:sz w:val="24"/>
          <w:szCs w:val="24"/>
        </w:rPr>
        <w:t xml:space="preserve"> the </w:t>
      </w:r>
      <w:r w:rsidR="002B4404" w:rsidRPr="00D52BD8">
        <w:rPr>
          <w:rFonts w:ascii="Times New Roman" w:hAnsi="Times New Roman" w:cs="Times New Roman"/>
          <w:sz w:val="24"/>
          <w:szCs w:val="24"/>
        </w:rPr>
        <w:t xml:space="preserve">applicants </w:t>
      </w:r>
      <w:r w:rsidR="0001522E" w:rsidRPr="00D52BD8">
        <w:rPr>
          <w:rFonts w:ascii="Times New Roman" w:hAnsi="Times New Roman" w:cs="Times New Roman"/>
          <w:sz w:val="24"/>
          <w:szCs w:val="24"/>
        </w:rPr>
        <w:t xml:space="preserve">filed </w:t>
      </w:r>
      <w:r w:rsidR="002B4404" w:rsidRPr="00D52BD8">
        <w:rPr>
          <w:rFonts w:ascii="Times New Roman" w:hAnsi="Times New Roman" w:cs="Times New Roman"/>
          <w:sz w:val="24"/>
          <w:szCs w:val="24"/>
        </w:rPr>
        <w:t>together with the amended court application. Instead, it inexplicably relied on an attachment which was explained in the body of the founding affidavit as the draft order sought by the respondents in the matter they withdrew in the Magistrate’s Court. That draft order was on the face of it appropriately referenced to the Magistrate’s Court.</w:t>
      </w:r>
      <w:r w:rsidR="00396E01" w:rsidRPr="00D52BD8">
        <w:rPr>
          <w:rFonts w:ascii="Times New Roman" w:hAnsi="Times New Roman" w:cs="Times New Roman"/>
          <w:sz w:val="24"/>
          <w:szCs w:val="24"/>
        </w:rPr>
        <w:t xml:space="preserve"> </w:t>
      </w:r>
    </w:p>
    <w:p w14:paraId="3902F137" w14:textId="77777777" w:rsidR="009F4815" w:rsidRPr="00D52BD8" w:rsidRDefault="009F4815" w:rsidP="009F4815">
      <w:pPr>
        <w:spacing w:line="480" w:lineRule="auto"/>
        <w:ind w:left="720" w:hanging="720"/>
        <w:jc w:val="both"/>
        <w:rPr>
          <w:rFonts w:ascii="Times New Roman" w:hAnsi="Times New Roman" w:cs="Times New Roman"/>
          <w:sz w:val="24"/>
          <w:szCs w:val="24"/>
        </w:rPr>
      </w:pPr>
    </w:p>
    <w:p w14:paraId="40ECA186" w14:textId="135A2418" w:rsidR="009F4815" w:rsidRDefault="001556C4" w:rsidP="00666BCD">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[19]</w:t>
      </w:r>
      <w:r w:rsidRPr="00D52BD8">
        <w:rPr>
          <w:rFonts w:ascii="Times New Roman" w:hAnsi="Times New Roman" w:cs="Times New Roman"/>
          <w:sz w:val="24"/>
          <w:szCs w:val="24"/>
        </w:rPr>
        <w:tab/>
        <w:t xml:space="preserve">Mr </w:t>
      </w:r>
      <w:r w:rsidRPr="00D52BD8">
        <w:rPr>
          <w:rFonts w:ascii="Times New Roman" w:hAnsi="Times New Roman" w:cs="Times New Roman"/>
          <w:i/>
          <w:iCs/>
          <w:sz w:val="24"/>
          <w:szCs w:val="24"/>
        </w:rPr>
        <w:t>Mutema</w:t>
      </w:r>
      <w:r w:rsidR="00973E02" w:rsidRPr="00D52BD8">
        <w:rPr>
          <w:rFonts w:ascii="Times New Roman" w:hAnsi="Times New Roman" w:cs="Times New Roman"/>
          <w:sz w:val="24"/>
          <w:szCs w:val="24"/>
        </w:rPr>
        <w:t xml:space="preserve"> contended that the court </w:t>
      </w:r>
      <w:r w:rsidR="00973E02" w:rsidRPr="00D52BD8">
        <w:rPr>
          <w:rFonts w:ascii="Times New Roman" w:hAnsi="Times New Roman" w:cs="Times New Roman"/>
          <w:i/>
          <w:iCs/>
          <w:sz w:val="24"/>
          <w:szCs w:val="24"/>
        </w:rPr>
        <w:t>a quo</w:t>
      </w:r>
      <w:r w:rsidR="00973E02" w:rsidRPr="00D52BD8">
        <w:rPr>
          <w:rFonts w:ascii="Times New Roman" w:hAnsi="Times New Roman" w:cs="Times New Roman"/>
          <w:sz w:val="24"/>
          <w:szCs w:val="24"/>
        </w:rPr>
        <w:t xml:space="preserve"> went on a frolic of its own, when it premised its decision on the wrong draft order. </w:t>
      </w:r>
      <w:r w:rsidRPr="00D52BD8">
        <w:rPr>
          <w:rFonts w:ascii="Times New Roman" w:hAnsi="Times New Roman" w:cs="Times New Roman"/>
          <w:sz w:val="24"/>
          <w:szCs w:val="24"/>
        </w:rPr>
        <w:t xml:space="preserve"> </w:t>
      </w:r>
      <w:r w:rsidR="00973E02" w:rsidRPr="00D52BD8">
        <w:rPr>
          <w:rFonts w:ascii="Times New Roman" w:hAnsi="Times New Roman" w:cs="Times New Roman"/>
          <w:sz w:val="24"/>
          <w:szCs w:val="24"/>
        </w:rPr>
        <w:t xml:space="preserve">He also contended that the court </w:t>
      </w:r>
      <w:r w:rsidR="00973E02" w:rsidRPr="00D52BD8">
        <w:rPr>
          <w:rFonts w:ascii="Times New Roman" w:hAnsi="Times New Roman" w:cs="Times New Roman"/>
          <w:i/>
          <w:iCs/>
          <w:sz w:val="24"/>
          <w:szCs w:val="24"/>
        </w:rPr>
        <w:t>a quo</w:t>
      </w:r>
      <w:r w:rsidR="00973E02" w:rsidRPr="009F4815">
        <w:rPr>
          <w:rFonts w:ascii="Times New Roman" w:hAnsi="Times New Roman" w:cs="Times New Roman"/>
          <w:iCs/>
          <w:sz w:val="24"/>
          <w:szCs w:val="24"/>
        </w:rPr>
        <w:t>’s</w:t>
      </w:r>
      <w:r w:rsidR="00973E02" w:rsidRPr="009F4815">
        <w:rPr>
          <w:rFonts w:ascii="Times New Roman" w:hAnsi="Times New Roman" w:cs="Times New Roman"/>
          <w:sz w:val="24"/>
          <w:szCs w:val="24"/>
        </w:rPr>
        <w:t xml:space="preserve"> </w:t>
      </w:r>
      <w:r w:rsidR="00973E02" w:rsidRPr="00D52BD8">
        <w:rPr>
          <w:rFonts w:ascii="Times New Roman" w:hAnsi="Times New Roman" w:cs="Times New Roman"/>
          <w:sz w:val="24"/>
          <w:szCs w:val="24"/>
        </w:rPr>
        <w:t>failure to deal with the merits of the case, which were extensively argued</w:t>
      </w:r>
      <w:r w:rsidR="008764EA" w:rsidRPr="00D52BD8">
        <w:rPr>
          <w:rFonts w:ascii="Times New Roman" w:hAnsi="Times New Roman" w:cs="Times New Roman"/>
          <w:sz w:val="24"/>
          <w:szCs w:val="24"/>
        </w:rPr>
        <w:t xml:space="preserve"> before it</w:t>
      </w:r>
      <w:r w:rsidR="00973E02" w:rsidRPr="00D52BD8">
        <w:rPr>
          <w:rFonts w:ascii="Times New Roman" w:hAnsi="Times New Roman" w:cs="Times New Roman"/>
          <w:sz w:val="24"/>
          <w:szCs w:val="24"/>
        </w:rPr>
        <w:t>, constituted a gross misdirection</w:t>
      </w:r>
      <w:r w:rsidR="005C515D" w:rsidRPr="00D52BD8">
        <w:rPr>
          <w:rFonts w:ascii="Times New Roman" w:hAnsi="Times New Roman" w:cs="Times New Roman"/>
          <w:sz w:val="24"/>
          <w:szCs w:val="24"/>
        </w:rPr>
        <w:t xml:space="preserve">. </w:t>
      </w:r>
      <w:r w:rsidR="00695AB7" w:rsidRPr="00D52BD8">
        <w:rPr>
          <w:rFonts w:ascii="Times New Roman" w:hAnsi="Times New Roman" w:cs="Times New Roman"/>
          <w:sz w:val="24"/>
          <w:szCs w:val="24"/>
        </w:rPr>
        <w:t xml:space="preserve">He further argued that the court </w:t>
      </w:r>
      <w:r w:rsidR="00695AB7" w:rsidRPr="00D52BD8">
        <w:rPr>
          <w:rFonts w:ascii="Times New Roman" w:hAnsi="Times New Roman" w:cs="Times New Roman"/>
          <w:i/>
          <w:iCs/>
          <w:sz w:val="24"/>
          <w:szCs w:val="24"/>
        </w:rPr>
        <w:t xml:space="preserve">a quo </w:t>
      </w:r>
      <w:r w:rsidR="00695AB7" w:rsidRPr="00D52BD8">
        <w:rPr>
          <w:rFonts w:ascii="Times New Roman" w:hAnsi="Times New Roman" w:cs="Times New Roman"/>
          <w:sz w:val="24"/>
          <w:szCs w:val="24"/>
        </w:rPr>
        <w:t xml:space="preserve">erred in awarding a punitive costs order that was premised on its own failure to determine the real issues before it. </w:t>
      </w:r>
      <w:r w:rsidR="005C515D" w:rsidRPr="00D52BD8">
        <w:rPr>
          <w:rFonts w:ascii="Times New Roman" w:hAnsi="Times New Roman" w:cs="Times New Roman"/>
          <w:sz w:val="24"/>
          <w:szCs w:val="24"/>
        </w:rPr>
        <w:t>He</w:t>
      </w:r>
      <w:r w:rsidR="006E18E5" w:rsidRPr="00D52BD8">
        <w:rPr>
          <w:rFonts w:ascii="Times New Roman" w:hAnsi="Times New Roman" w:cs="Times New Roman"/>
          <w:sz w:val="24"/>
          <w:szCs w:val="24"/>
        </w:rPr>
        <w:t>,</w:t>
      </w:r>
      <w:r w:rsidR="005C515D" w:rsidRPr="00D52BD8">
        <w:rPr>
          <w:rFonts w:ascii="Times New Roman" w:hAnsi="Times New Roman" w:cs="Times New Roman"/>
          <w:sz w:val="24"/>
          <w:szCs w:val="24"/>
        </w:rPr>
        <w:t xml:space="preserve"> therefore</w:t>
      </w:r>
      <w:r w:rsidR="006E18E5" w:rsidRPr="00D52BD8">
        <w:rPr>
          <w:rFonts w:ascii="Times New Roman" w:hAnsi="Times New Roman" w:cs="Times New Roman"/>
          <w:sz w:val="24"/>
          <w:szCs w:val="24"/>
        </w:rPr>
        <w:t>,</w:t>
      </w:r>
      <w:r w:rsidR="005C515D" w:rsidRPr="00D52BD8">
        <w:rPr>
          <w:rFonts w:ascii="Times New Roman" w:hAnsi="Times New Roman" w:cs="Times New Roman"/>
          <w:sz w:val="24"/>
          <w:szCs w:val="24"/>
        </w:rPr>
        <w:t xml:space="preserve"> submitted that </w:t>
      </w:r>
      <w:r w:rsidR="00973E02" w:rsidRPr="00D52BD8">
        <w:rPr>
          <w:rFonts w:ascii="Times New Roman" w:hAnsi="Times New Roman" w:cs="Times New Roman"/>
          <w:sz w:val="24"/>
          <w:szCs w:val="24"/>
        </w:rPr>
        <w:t>th</w:t>
      </w:r>
      <w:r w:rsidR="005C515D" w:rsidRPr="00D52BD8">
        <w:rPr>
          <w:rFonts w:ascii="Times New Roman" w:hAnsi="Times New Roman" w:cs="Times New Roman"/>
          <w:sz w:val="24"/>
          <w:szCs w:val="24"/>
        </w:rPr>
        <w:t>ere were prospects of success on appeal arising from these t</w:t>
      </w:r>
      <w:r w:rsidR="006E18E5" w:rsidRPr="00D52BD8">
        <w:rPr>
          <w:rFonts w:ascii="Times New Roman" w:hAnsi="Times New Roman" w:cs="Times New Roman"/>
          <w:sz w:val="24"/>
          <w:szCs w:val="24"/>
        </w:rPr>
        <w:t>hree factors, which warranted the success of the application.</w:t>
      </w:r>
      <w:r w:rsidR="005C515D" w:rsidRPr="00D52BD8">
        <w:rPr>
          <w:rFonts w:ascii="Times New Roman" w:hAnsi="Times New Roman" w:cs="Times New Roman"/>
          <w:sz w:val="24"/>
          <w:szCs w:val="24"/>
        </w:rPr>
        <w:t xml:space="preserve"> </w:t>
      </w:r>
      <w:r w:rsidR="005C515D" w:rsidRPr="00D52BD8">
        <w:rPr>
          <w:rFonts w:ascii="Times New Roman" w:hAnsi="Times New Roman" w:cs="Times New Roman"/>
          <w:i/>
          <w:iCs/>
          <w:sz w:val="24"/>
          <w:szCs w:val="24"/>
        </w:rPr>
        <w:t>Per contra</w:t>
      </w:r>
      <w:r w:rsidR="005C515D" w:rsidRPr="00D52BD8">
        <w:rPr>
          <w:rFonts w:ascii="Times New Roman" w:hAnsi="Times New Roman" w:cs="Times New Roman"/>
          <w:sz w:val="24"/>
          <w:szCs w:val="24"/>
        </w:rPr>
        <w:t xml:space="preserve">, Mr </w:t>
      </w:r>
      <w:r w:rsidR="005C515D" w:rsidRPr="00D52BD8">
        <w:rPr>
          <w:rFonts w:ascii="Times New Roman" w:hAnsi="Times New Roman" w:cs="Times New Roman"/>
          <w:i/>
          <w:iCs/>
          <w:sz w:val="24"/>
          <w:szCs w:val="24"/>
        </w:rPr>
        <w:t>Tinarwo</w:t>
      </w:r>
      <w:r w:rsidR="005C515D" w:rsidRPr="00D52BD8">
        <w:rPr>
          <w:rFonts w:ascii="Times New Roman" w:hAnsi="Times New Roman" w:cs="Times New Roman"/>
          <w:sz w:val="24"/>
          <w:szCs w:val="24"/>
        </w:rPr>
        <w:t xml:space="preserve"> supported the determination of the court </w:t>
      </w:r>
      <w:r w:rsidR="005C515D" w:rsidRPr="00D52BD8">
        <w:rPr>
          <w:rFonts w:ascii="Times New Roman" w:hAnsi="Times New Roman" w:cs="Times New Roman"/>
          <w:i/>
          <w:iCs/>
          <w:sz w:val="24"/>
          <w:szCs w:val="24"/>
        </w:rPr>
        <w:t>a quo</w:t>
      </w:r>
      <w:r w:rsidR="005C515D" w:rsidRPr="00D52BD8">
        <w:rPr>
          <w:rFonts w:ascii="Times New Roman" w:hAnsi="Times New Roman" w:cs="Times New Roman"/>
          <w:sz w:val="24"/>
          <w:szCs w:val="24"/>
        </w:rPr>
        <w:t>. He argued that the</w:t>
      </w:r>
      <w:r w:rsidR="00EB20C0" w:rsidRPr="00D52BD8">
        <w:rPr>
          <w:rFonts w:ascii="Times New Roman" w:hAnsi="Times New Roman" w:cs="Times New Roman"/>
          <w:sz w:val="24"/>
          <w:szCs w:val="24"/>
        </w:rPr>
        <w:t xml:space="preserve"> applicants’ cause of action was divorced from the </w:t>
      </w:r>
      <w:r w:rsidR="006E18E5" w:rsidRPr="00D52BD8">
        <w:rPr>
          <w:rFonts w:ascii="Times New Roman" w:hAnsi="Times New Roman" w:cs="Times New Roman"/>
          <w:sz w:val="24"/>
          <w:szCs w:val="24"/>
        </w:rPr>
        <w:t xml:space="preserve">actual </w:t>
      </w:r>
      <w:r w:rsidR="00EB20C0" w:rsidRPr="00D52BD8">
        <w:rPr>
          <w:rFonts w:ascii="Times New Roman" w:hAnsi="Times New Roman" w:cs="Times New Roman"/>
          <w:sz w:val="24"/>
          <w:szCs w:val="24"/>
        </w:rPr>
        <w:t xml:space="preserve">relief sought </w:t>
      </w:r>
      <w:r w:rsidR="00EB20C0" w:rsidRPr="00D52BD8">
        <w:rPr>
          <w:rFonts w:ascii="Times New Roman" w:hAnsi="Times New Roman" w:cs="Times New Roman"/>
          <w:i/>
          <w:iCs/>
          <w:sz w:val="24"/>
          <w:szCs w:val="24"/>
        </w:rPr>
        <w:t>a quo</w:t>
      </w:r>
      <w:r w:rsidR="00EB20C0" w:rsidRPr="00D52BD8">
        <w:rPr>
          <w:rFonts w:ascii="Times New Roman" w:hAnsi="Times New Roman" w:cs="Times New Roman"/>
          <w:sz w:val="24"/>
          <w:szCs w:val="24"/>
        </w:rPr>
        <w:t xml:space="preserve">.  </w:t>
      </w:r>
      <w:r w:rsidR="000A662A" w:rsidRPr="00D52BD8">
        <w:rPr>
          <w:rFonts w:ascii="Times New Roman" w:hAnsi="Times New Roman" w:cs="Times New Roman"/>
          <w:sz w:val="24"/>
          <w:szCs w:val="24"/>
        </w:rPr>
        <w:t>He strongly argued that the prospects of success on appeal would be</w:t>
      </w:r>
      <w:r w:rsidR="00695AB7" w:rsidRPr="00D52BD8">
        <w:rPr>
          <w:rFonts w:ascii="Times New Roman" w:hAnsi="Times New Roman" w:cs="Times New Roman"/>
          <w:sz w:val="24"/>
          <w:szCs w:val="24"/>
        </w:rPr>
        <w:t xml:space="preserve"> adversely affected by the dichotomy between the founding affidavit and the amended draft order</w:t>
      </w:r>
      <w:r w:rsidR="006E18E5" w:rsidRPr="00D52BD8">
        <w:rPr>
          <w:rFonts w:ascii="Times New Roman" w:hAnsi="Times New Roman" w:cs="Times New Roman"/>
          <w:sz w:val="24"/>
          <w:szCs w:val="24"/>
        </w:rPr>
        <w:t>,</w:t>
      </w:r>
      <w:r w:rsidR="00695AB7" w:rsidRPr="00D52BD8">
        <w:rPr>
          <w:rFonts w:ascii="Times New Roman" w:hAnsi="Times New Roman" w:cs="Times New Roman"/>
          <w:sz w:val="24"/>
          <w:szCs w:val="24"/>
        </w:rPr>
        <w:t xml:space="preserve"> </w:t>
      </w:r>
      <w:r w:rsidR="006E18E5" w:rsidRPr="00D52BD8">
        <w:rPr>
          <w:rFonts w:ascii="Times New Roman" w:hAnsi="Times New Roman" w:cs="Times New Roman"/>
          <w:sz w:val="24"/>
          <w:szCs w:val="24"/>
        </w:rPr>
        <w:t xml:space="preserve">which </w:t>
      </w:r>
      <w:r w:rsidR="00695AB7" w:rsidRPr="00D52BD8">
        <w:rPr>
          <w:rFonts w:ascii="Times New Roman" w:hAnsi="Times New Roman" w:cs="Times New Roman"/>
          <w:sz w:val="24"/>
          <w:szCs w:val="24"/>
        </w:rPr>
        <w:t>w</w:t>
      </w:r>
      <w:r w:rsidR="006E18E5" w:rsidRPr="00D52BD8">
        <w:rPr>
          <w:rFonts w:ascii="Times New Roman" w:hAnsi="Times New Roman" w:cs="Times New Roman"/>
          <w:sz w:val="24"/>
          <w:szCs w:val="24"/>
        </w:rPr>
        <w:t>as</w:t>
      </w:r>
      <w:r w:rsidR="00695AB7" w:rsidRPr="00D52BD8">
        <w:rPr>
          <w:rFonts w:ascii="Times New Roman" w:hAnsi="Times New Roman" w:cs="Times New Roman"/>
          <w:sz w:val="24"/>
          <w:szCs w:val="24"/>
        </w:rPr>
        <w:t xml:space="preserve"> not </w:t>
      </w:r>
      <w:r w:rsidR="006E18E5" w:rsidRPr="00D52BD8">
        <w:rPr>
          <w:rFonts w:ascii="Times New Roman" w:hAnsi="Times New Roman" w:cs="Times New Roman"/>
          <w:sz w:val="24"/>
          <w:szCs w:val="24"/>
        </w:rPr>
        <w:t>adverted</w:t>
      </w:r>
      <w:r w:rsidR="00695AB7" w:rsidRPr="00D52BD8">
        <w:rPr>
          <w:rFonts w:ascii="Times New Roman" w:hAnsi="Times New Roman" w:cs="Times New Roman"/>
          <w:sz w:val="24"/>
          <w:szCs w:val="24"/>
        </w:rPr>
        <w:t xml:space="preserve"> to by the court </w:t>
      </w:r>
      <w:r w:rsidR="00695AB7" w:rsidRPr="00D52BD8">
        <w:rPr>
          <w:rFonts w:ascii="Times New Roman" w:hAnsi="Times New Roman" w:cs="Times New Roman"/>
          <w:i/>
          <w:iCs/>
          <w:sz w:val="24"/>
          <w:szCs w:val="24"/>
        </w:rPr>
        <w:t>a quo</w:t>
      </w:r>
      <w:r w:rsidR="00695AB7" w:rsidRPr="00D52BD8">
        <w:rPr>
          <w:rFonts w:ascii="Times New Roman" w:hAnsi="Times New Roman" w:cs="Times New Roman"/>
          <w:sz w:val="24"/>
          <w:szCs w:val="24"/>
        </w:rPr>
        <w:t xml:space="preserve">. </w:t>
      </w:r>
      <w:r w:rsidR="00381BDF" w:rsidRPr="00D52BD8">
        <w:rPr>
          <w:rFonts w:ascii="Times New Roman" w:hAnsi="Times New Roman" w:cs="Times New Roman"/>
          <w:sz w:val="24"/>
          <w:szCs w:val="24"/>
        </w:rPr>
        <w:t>He considered the application to be an abuse of process and sought its dismissal with costs on a higher scale.</w:t>
      </w:r>
    </w:p>
    <w:p w14:paraId="50FD63A7" w14:textId="77777777" w:rsidR="009F4815" w:rsidRPr="00D52BD8" w:rsidRDefault="009F4815" w:rsidP="00495529">
      <w:pPr>
        <w:ind w:left="720" w:hanging="720"/>
        <w:jc w:val="both"/>
        <w:rPr>
          <w:rFonts w:ascii="Times New Roman" w:hAnsi="Times New Roman" w:cs="Times New Roman"/>
          <w:sz w:val="24"/>
          <w:szCs w:val="24"/>
        </w:rPr>
      </w:pPr>
    </w:p>
    <w:p w14:paraId="57975415" w14:textId="2EDC6981" w:rsidR="0068175E" w:rsidRPr="00D52BD8" w:rsidRDefault="00495529" w:rsidP="00666BCD">
      <w:pPr>
        <w:spacing w:after="0"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[20]</w:t>
      </w:r>
      <w:r w:rsidRPr="00D52BD8">
        <w:rPr>
          <w:rFonts w:ascii="Times New Roman" w:hAnsi="Times New Roman" w:cs="Times New Roman"/>
          <w:sz w:val="24"/>
          <w:szCs w:val="24"/>
        </w:rPr>
        <w:tab/>
      </w:r>
      <w:r w:rsidR="00381BDF" w:rsidRPr="00D52BD8">
        <w:rPr>
          <w:rFonts w:ascii="Times New Roman" w:hAnsi="Times New Roman" w:cs="Times New Roman"/>
          <w:sz w:val="24"/>
          <w:szCs w:val="24"/>
        </w:rPr>
        <w:t xml:space="preserve">The </w:t>
      </w:r>
      <w:r w:rsidR="0068175E" w:rsidRPr="00D52BD8">
        <w:rPr>
          <w:rFonts w:ascii="Times New Roman" w:hAnsi="Times New Roman" w:cs="Times New Roman"/>
          <w:sz w:val="24"/>
          <w:szCs w:val="24"/>
        </w:rPr>
        <w:t xml:space="preserve">court </w:t>
      </w:r>
      <w:r w:rsidR="0068175E" w:rsidRPr="00D52BD8">
        <w:rPr>
          <w:rFonts w:ascii="Times New Roman" w:hAnsi="Times New Roman" w:cs="Times New Roman"/>
          <w:i/>
          <w:iCs/>
          <w:sz w:val="24"/>
          <w:szCs w:val="24"/>
        </w:rPr>
        <w:t>a quo</w:t>
      </w:r>
      <w:r w:rsidR="0068175E" w:rsidRPr="00D52BD8">
        <w:rPr>
          <w:rFonts w:ascii="Times New Roman" w:hAnsi="Times New Roman" w:cs="Times New Roman"/>
          <w:sz w:val="24"/>
          <w:szCs w:val="24"/>
        </w:rPr>
        <w:t xml:space="preserve"> dismissed the application on the basis that the founding affidavit did not support the relief sought. This is the effect of its </w:t>
      </w:r>
      <w:r w:rsidR="00381BDF" w:rsidRPr="00D52BD8">
        <w:rPr>
          <w:rFonts w:ascii="Times New Roman" w:hAnsi="Times New Roman" w:cs="Times New Roman"/>
          <w:i/>
          <w:iCs/>
          <w:sz w:val="24"/>
          <w:szCs w:val="24"/>
        </w:rPr>
        <w:t>ratio decidendi</w:t>
      </w:r>
      <w:r w:rsidR="0068175E" w:rsidRPr="00D52BD8">
        <w:rPr>
          <w:rFonts w:ascii="Times New Roman" w:hAnsi="Times New Roman" w:cs="Times New Roman"/>
          <w:i/>
          <w:iCs/>
          <w:sz w:val="24"/>
          <w:szCs w:val="24"/>
        </w:rPr>
        <w:t xml:space="preserve"> </w:t>
      </w:r>
      <w:r w:rsidR="0068175E" w:rsidRPr="00D52BD8">
        <w:rPr>
          <w:rFonts w:ascii="Times New Roman" w:hAnsi="Times New Roman" w:cs="Times New Roman"/>
          <w:sz w:val="24"/>
          <w:szCs w:val="24"/>
        </w:rPr>
        <w:t>that a</w:t>
      </w:r>
      <w:r w:rsidR="00C52DEB">
        <w:rPr>
          <w:rFonts w:ascii="Times New Roman" w:hAnsi="Times New Roman" w:cs="Times New Roman"/>
          <w:sz w:val="24"/>
          <w:szCs w:val="24"/>
        </w:rPr>
        <w:t xml:space="preserve">ppears on p </w:t>
      </w:r>
      <w:r w:rsidR="00DC5100" w:rsidRPr="00D52BD8">
        <w:rPr>
          <w:rFonts w:ascii="Times New Roman" w:hAnsi="Times New Roman" w:cs="Times New Roman"/>
          <w:sz w:val="24"/>
          <w:szCs w:val="24"/>
        </w:rPr>
        <w:t>3</w:t>
      </w:r>
      <w:r w:rsidR="00A726B3" w:rsidRPr="00D52BD8">
        <w:rPr>
          <w:rFonts w:ascii="Times New Roman" w:hAnsi="Times New Roman" w:cs="Times New Roman"/>
          <w:sz w:val="24"/>
          <w:szCs w:val="24"/>
        </w:rPr>
        <w:t xml:space="preserve">-4 </w:t>
      </w:r>
      <w:r w:rsidR="00DC5100" w:rsidRPr="00D52BD8">
        <w:rPr>
          <w:rFonts w:ascii="Times New Roman" w:hAnsi="Times New Roman" w:cs="Times New Roman"/>
          <w:sz w:val="24"/>
          <w:szCs w:val="24"/>
        </w:rPr>
        <w:t>of its judgment</w:t>
      </w:r>
      <w:r w:rsidR="0068175E" w:rsidRPr="00D52BD8">
        <w:rPr>
          <w:rFonts w:ascii="Times New Roman" w:hAnsi="Times New Roman" w:cs="Times New Roman"/>
          <w:sz w:val="24"/>
          <w:szCs w:val="24"/>
        </w:rPr>
        <w:t>, which reads:</w:t>
      </w:r>
    </w:p>
    <w:p w14:paraId="25655062" w14:textId="2B771E36" w:rsidR="00A726B3" w:rsidRPr="00D52BD8" w:rsidRDefault="00495529" w:rsidP="00C52DEB">
      <w:pPr>
        <w:spacing w:line="240" w:lineRule="auto"/>
        <w:ind w:left="1440"/>
        <w:jc w:val="both"/>
        <w:rPr>
          <w:rFonts w:ascii="Times New Roman" w:hAnsi="Times New Roman" w:cs="Times New Roman"/>
          <w:sz w:val="24"/>
          <w:szCs w:val="24"/>
        </w:rPr>
      </w:pPr>
      <w:r w:rsidRPr="00D52BD8">
        <w:rPr>
          <w:rFonts w:ascii="Times New Roman" w:hAnsi="Times New Roman" w:cs="Times New Roman"/>
          <w:sz w:val="24"/>
          <w:szCs w:val="24"/>
        </w:rPr>
        <w:t xml:space="preserve">“Having read the case of </w:t>
      </w:r>
      <w:r w:rsidRPr="00D52BD8">
        <w:rPr>
          <w:rFonts w:ascii="Times New Roman" w:hAnsi="Times New Roman" w:cs="Times New Roman"/>
          <w:i/>
          <w:sz w:val="24"/>
          <w:szCs w:val="24"/>
        </w:rPr>
        <w:t>Yunus Ahmed</w:t>
      </w:r>
      <w:r w:rsidRPr="00D52BD8">
        <w:rPr>
          <w:rFonts w:ascii="Times New Roman" w:hAnsi="Times New Roman" w:cs="Times New Roman"/>
          <w:sz w:val="24"/>
          <w:szCs w:val="24"/>
        </w:rPr>
        <w:t xml:space="preserve"> v </w:t>
      </w:r>
      <w:r w:rsidRPr="00D52BD8">
        <w:rPr>
          <w:rFonts w:ascii="Times New Roman" w:hAnsi="Times New Roman" w:cs="Times New Roman"/>
          <w:i/>
          <w:sz w:val="24"/>
          <w:szCs w:val="24"/>
        </w:rPr>
        <w:t>Doc</w:t>
      </w:r>
      <w:r w:rsidR="00C52DEB">
        <w:rPr>
          <w:rFonts w:ascii="Times New Roman" w:hAnsi="Times New Roman" w:cs="Times New Roman"/>
          <w:i/>
          <w:sz w:val="24"/>
          <w:szCs w:val="24"/>
        </w:rPr>
        <w:t>king Station Safaris (Private) L</w:t>
      </w:r>
      <w:r w:rsidRPr="00D52BD8">
        <w:rPr>
          <w:rFonts w:ascii="Times New Roman" w:hAnsi="Times New Roman" w:cs="Times New Roman"/>
          <w:i/>
          <w:sz w:val="24"/>
          <w:szCs w:val="24"/>
        </w:rPr>
        <w:t>imited t/a</w:t>
      </w:r>
      <w:r w:rsidRPr="00D52BD8">
        <w:rPr>
          <w:rFonts w:ascii="Times New Roman" w:hAnsi="Times New Roman" w:cs="Times New Roman"/>
          <w:sz w:val="24"/>
          <w:szCs w:val="24"/>
        </w:rPr>
        <w:t xml:space="preserve"> </w:t>
      </w:r>
      <w:r w:rsidRPr="00D52BD8">
        <w:rPr>
          <w:rFonts w:ascii="Times New Roman" w:hAnsi="Times New Roman" w:cs="Times New Roman"/>
          <w:i/>
          <w:sz w:val="24"/>
          <w:szCs w:val="24"/>
        </w:rPr>
        <w:t xml:space="preserve">CC Sales </w:t>
      </w:r>
      <w:r w:rsidRPr="00D52BD8">
        <w:rPr>
          <w:rFonts w:ascii="Times New Roman" w:hAnsi="Times New Roman" w:cs="Times New Roman"/>
          <w:sz w:val="24"/>
          <w:szCs w:val="24"/>
        </w:rPr>
        <w:t>(</w:t>
      </w:r>
      <w:r w:rsidRPr="00D52BD8">
        <w:rPr>
          <w:rFonts w:ascii="Times New Roman" w:hAnsi="Times New Roman" w:cs="Times New Roman"/>
          <w:i/>
          <w:sz w:val="24"/>
          <w:szCs w:val="24"/>
        </w:rPr>
        <w:t>supra</w:t>
      </w:r>
      <w:r w:rsidRPr="00D52BD8">
        <w:rPr>
          <w:rFonts w:ascii="Times New Roman" w:hAnsi="Times New Roman" w:cs="Times New Roman"/>
          <w:sz w:val="24"/>
          <w:szCs w:val="24"/>
        </w:rPr>
        <w:t xml:space="preserve">) referred to by the respondents I tend to agree with them that this is a confused application. On the face of it it’s a court application for an interdict. The next page and the following pages </w:t>
      </w:r>
      <w:r w:rsidR="0068175E" w:rsidRPr="00D52BD8">
        <w:rPr>
          <w:rFonts w:ascii="Times New Roman" w:hAnsi="Times New Roman" w:cs="Times New Roman"/>
          <w:sz w:val="24"/>
          <w:szCs w:val="24"/>
        </w:rPr>
        <w:t>talk</w:t>
      </w:r>
      <w:r w:rsidRPr="00D52BD8">
        <w:rPr>
          <w:rFonts w:ascii="Times New Roman" w:hAnsi="Times New Roman" w:cs="Times New Roman"/>
          <w:sz w:val="24"/>
          <w:szCs w:val="24"/>
        </w:rPr>
        <w:t xml:space="preserve"> of an urgent chamber application. The founding affidavit supports an urgent chamber application and not a court application for an interdict. Worse still there are two orders in the same file. One for a provisional order and the other a final order for an interdict. An application stands or falls on the founding affidavit. See </w:t>
      </w:r>
      <w:r w:rsidRPr="00D52BD8">
        <w:rPr>
          <w:rFonts w:ascii="Times New Roman" w:hAnsi="Times New Roman" w:cs="Times New Roman"/>
          <w:i/>
          <w:sz w:val="24"/>
          <w:szCs w:val="24"/>
        </w:rPr>
        <w:t>Fuyana</w:t>
      </w:r>
      <w:r w:rsidRPr="00D52BD8">
        <w:rPr>
          <w:rFonts w:ascii="Times New Roman" w:hAnsi="Times New Roman" w:cs="Times New Roman"/>
          <w:sz w:val="24"/>
          <w:szCs w:val="24"/>
        </w:rPr>
        <w:t xml:space="preserve"> v </w:t>
      </w:r>
      <w:r w:rsidRPr="00D52BD8">
        <w:rPr>
          <w:rFonts w:ascii="Times New Roman" w:hAnsi="Times New Roman" w:cs="Times New Roman"/>
          <w:i/>
          <w:sz w:val="24"/>
          <w:szCs w:val="24"/>
        </w:rPr>
        <w:t>Moyo</w:t>
      </w:r>
      <w:r w:rsidRPr="00D52BD8">
        <w:rPr>
          <w:rFonts w:ascii="Times New Roman" w:hAnsi="Times New Roman" w:cs="Times New Roman"/>
          <w:sz w:val="24"/>
          <w:szCs w:val="24"/>
        </w:rPr>
        <w:t xml:space="preserve"> SC-54</w:t>
      </w:r>
      <w:r w:rsidR="002625FC">
        <w:rPr>
          <w:rFonts w:ascii="Times New Roman" w:hAnsi="Times New Roman" w:cs="Times New Roman"/>
          <w:sz w:val="24"/>
          <w:szCs w:val="24"/>
        </w:rPr>
        <w:t>-</w:t>
      </w:r>
      <w:r w:rsidRPr="00D52BD8">
        <w:rPr>
          <w:rFonts w:ascii="Times New Roman" w:hAnsi="Times New Roman" w:cs="Times New Roman"/>
          <w:sz w:val="24"/>
          <w:szCs w:val="24"/>
        </w:rPr>
        <w:t xml:space="preserve">06, </w:t>
      </w:r>
      <w:r w:rsidRPr="00D52BD8">
        <w:rPr>
          <w:rFonts w:ascii="Times New Roman" w:hAnsi="Times New Roman" w:cs="Times New Roman"/>
          <w:i/>
          <w:sz w:val="24"/>
          <w:szCs w:val="24"/>
        </w:rPr>
        <w:t xml:space="preserve">Muchini </w:t>
      </w:r>
      <w:r w:rsidRPr="00D52BD8">
        <w:rPr>
          <w:rFonts w:ascii="Times New Roman" w:hAnsi="Times New Roman" w:cs="Times New Roman"/>
          <w:sz w:val="24"/>
          <w:szCs w:val="24"/>
        </w:rPr>
        <w:t xml:space="preserve">v </w:t>
      </w:r>
      <w:r w:rsidRPr="00D52BD8">
        <w:rPr>
          <w:rFonts w:ascii="Times New Roman" w:hAnsi="Times New Roman" w:cs="Times New Roman"/>
          <w:i/>
          <w:sz w:val="24"/>
          <w:szCs w:val="24"/>
        </w:rPr>
        <w:t>Adams &amp; Ors</w:t>
      </w:r>
      <w:r w:rsidRPr="00D52BD8">
        <w:rPr>
          <w:rFonts w:ascii="Times New Roman" w:hAnsi="Times New Roman" w:cs="Times New Roman"/>
          <w:sz w:val="24"/>
          <w:szCs w:val="24"/>
        </w:rPr>
        <w:t xml:space="preserve"> SC- 47-13 and </w:t>
      </w:r>
      <w:r w:rsidRPr="00D52BD8">
        <w:rPr>
          <w:rFonts w:ascii="Times New Roman" w:hAnsi="Times New Roman" w:cs="Times New Roman"/>
          <w:i/>
          <w:sz w:val="24"/>
          <w:szCs w:val="24"/>
        </w:rPr>
        <w:t>Austerlands (Pvt) Ltd</w:t>
      </w:r>
      <w:r w:rsidRPr="00D52BD8">
        <w:rPr>
          <w:rFonts w:ascii="Times New Roman" w:hAnsi="Times New Roman" w:cs="Times New Roman"/>
          <w:sz w:val="24"/>
          <w:szCs w:val="24"/>
        </w:rPr>
        <w:t xml:space="preserve"> v </w:t>
      </w:r>
      <w:r w:rsidRPr="00D52BD8">
        <w:rPr>
          <w:rFonts w:ascii="Times New Roman" w:hAnsi="Times New Roman" w:cs="Times New Roman"/>
          <w:i/>
          <w:sz w:val="24"/>
          <w:szCs w:val="24"/>
        </w:rPr>
        <w:t>Trade and Investments</w:t>
      </w:r>
      <w:r w:rsidRPr="00D52BD8">
        <w:rPr>
          <w:rFonts w:ascii="Times New Roman" w:hAnsi="Times New Roman" w:cs="Times New Roman"/>
          <w:sz w:val="24"/>
          <w:szCs w:val="24"/>
        </w:rPr>
        <w:t xml:space="preserve"> </w:t>
      </w:r>
      <w:r w:rsidRPr="00D52BD8">
        <w:rPr>
          <w:rFonts w:ascii="Times New Roman" w:hAnsi="Times New Roman" w:cs="Times New Roman"/>
          <w:i/>
          <w:sz w:val="24"/>
          <w:szCs w:val="24"/>
        </w:rPr>
        <w:t>Bank Ltd &amp; Ors</w:t>
      </w:r>
      <w:r w:rsidRPr="00D52BD8">
        <w:rPr>
          <w:rFonts w:ascii="Times New Roman" w:hAnsi="Times New Roman" w:cs="Times New Roman"/>
          <w:sz w:val="24"/>
          <w:szCs w:val="24"/>
        </w:rPr>
        <w:t xml:space="preserve"> SC- 80-06</w:t>
      </w:r>
      <w:r w:rsidR="00A726B3" w:rsidRPr="00D52BD8">
        <w:rPr>
          <w:rFonts w:ascii="Times New Roman" w:hAnsi="Times New Roman" w:cs="Times New Roman"/>
          <w:sz w:val="24"/>
          <w:szCs w:val="24"/>
        </w:rPr>
        <w:t>”</w:t>
      </w:r>
      <w:r w:rsidRPr="00D52BD8">
        <w:rPr>
          <w:rFonts w:ascii="Times New Roman" w:hAnsi="Times New Roman" w:cs="Times New Roman"/>
          <w:sz w:val="24"/>
          <w:szCs w:val="24"/>
        </w:rPr>
        <w:t>.</w:t>
      </w:r>
    </w:p>
    <w:p w14:paraId="4670C423" w14:textId="3A248093" w:rsidR="00A726B3" w:rsidRPr="00D52BD8" w:rsidRDefault="00A726B3" w:rsidP="00C52DEB">
      <w:pPr>
        <w:spacing w:line="240" w:lineRule="auto"/>
        <w:ind w:left="1440"/>
        <w:jc w:val="both"/>
        <w:rPr>
          <w:rFonts w:ascii="Times New Roman" w:hAnsi="Times New Roman" w:cs="Times New Roman"/>
          <w:sz w:val="24"/>
          <w:szCs w:val="24"/>
        </w:rPr>
      </w:pPr>
      <w:r w:rsidRPr="00D52BD8">
        <w:rPr>
          <w:rFonts w:ascii="Times New Roman" w:hAnsi="Times New Roman" w:cs="Times New Roman"/>
          <w:sz w:val="24"/>
          <w:szCs w:val="24"/>
        </w:rPr>
        <w:t>…………</w:t>
      </w:r>
    </w:p>
    <w:p w14:paraId="687730FF" w14:textId="20DBB7C4" w:rsidR="00D42993" w:rsidRDefault="00A726B3" w:rsidP="00C52DEB">
      <w:pPr>
        <w:spacing w:line="240" w:lineRule="auto"/>
        <w:ind w:left="1440"/>
        <w:jc w:val="both"/>
        <w:rPr>
          <w:rFonts w:ascii="Times New Roman" w:hAnsi="Times New Roman" w:cs="Times New Roman"/>
          <w:sz w:val="24"/>
          <w:szCs w:val="24"/>
        </w:rPr>
      </w:pPr>
      <w:r w:rsidRPr="00D52BD8">
        <w:rPr>
          <w:rFonts w:ascii="Times New Roman" w:hAnsi="Times New Roman" w:cs="Times New Roman"/>
          <w:sz w:val="24"/>
          <w:szCs w:val="24"/>
        </w:rPr>
        <w:lastRenderedPageBreak/>
        <w:t xml:space="preserve"> </w:t>
      </w:r>
      <w:r w:rsidR="00210F21" w:rsidRPr="00D52BD8">
        <w:rPr>
          <w:rFonts w:ascii="Times New Roman" w:hAnsi="Times New Roman" w:cs="Times New Roman"/>
          <w:sz w:val="24"/>
          <w:szCs w:val="24"/>
        </w:rPr>
        <w:t>“In casu, the applicants</w:t>
      </w:r>
      <w:r w:rsidR="00304BB9" w:rsidRPr="00D52BD8">
        <w:rPr>
          <w:rFonts w:ascii="Times New Roman" w:hAnsi="Times New Roman" w:cs="Times New Roman"/>
          <w:sz w:val="24"/>
          <w:szCs w:val="24"/>
        </w:rPr>
        <w:t xml:space="preserve"> ought to have drafte</w:t>
      </w:r>
      <w:r w:rsidR="00210F21" w:rsidRPr="00D52BD8">
        <w:rPr>
          <w:rFonts w:ascii="Times New Roman" w:hAnsi="Times New Roman" w:cs="Times New Roman"/>
          <w:sz w:val="24"/>
          <w:szCs w:val="24"/>
        </w:rPr>
        <w:t xml:space="preserve">d another founding </w:t>
      </w:r>
      <w:r w:rsidR="00304BB9" w:rsidRPr="00D52BD8">
        <w:rPr>
          <w:rFonts w:ascii="Times New Roman" w:hAnsi="Times New Roman" w:cs="Times New Roman"/>
          <w:sz w:val="24"/>
          <w:szCs w:val="24"/>
        </w:rPr>
        <w:t xml:space="preserve">affidavit dealing with </w:t>
      </w:r>
      <w:r w:rsidR="00210F21" w:rsidRPr="00D52BD8">
        <w:rPr>
          <w:rFonts w:ascii="Times New Roman" w:hAnsi="Times New Roman" w:cs="Times New Roman"/>
          <w:sz w:val="24"/>
          <w:szCs w:val="24"/>
        </w:rPr>
        <w:t xml:space="preserve">a court application rather than using the </w:t>
      </w:r>
      <w:r w:rsidR="00304BB9" w:rsidRPr="00D52BD8">
        <w:rPr>
          <w:rFonts w:ascii="Times New Roman" w:hAnsi="Times New Roman" w:cs="Times New Roman"/>
          <w:sz w:val="24"/>
          <w:szCs w:val="24"/>
        </w:rPr>
        <w:t>urgent chamber application papers since that had been struck off the roll. I have no option but to dismiss the application with costs on a legal practitioner and client scale”.</w:t>
      </w:r>
    </w:p>
    <w:p w14:paraId="58C8343B" w14:textId="77777777" w:rsidR="00C52DEB" w:rsidRDefault="00C52DEB" w:rsidP="00A726B3">
      <w:pPr>
        <w:ind w:left="1440"/>
        <w:jc w:val="both"/>
        <w:rPr>
          <w:rFonts w:ascii="Times New Roman" w:hAnsi="Times New Roman" w:cs="Times New Roman"/>
          <w:sz w:val="24"/>
          <w:szCs w:val="24"/>
        </w:rPr>
      </w:pPr>
    </w:p>
    <w:p w14:paraId="43B0767C" w14:textId="77777777" w:rsidR="00C52DEB" w:rsidRPr="00D52BD8" w:rsidRDefault="00C52DEB" w:rsidP="00666BCD">
      <w:pPr>
        <w:spacing w:after="0"/>
        <w:ind w:left="1440"/>
        <w:jc w:val="both"/>
        <w:rPr>
          <w:rFonts w:ascii="Times New Roman" w:hAnsi="Times New Roman" w:cs="Times New Roman"/>
          <w:sz w:val="24"/>
          <w:szCs w:val="24"/>
        </w:rPr>
      </w:pPr>
    </w:p>
    <w:p w14:paraId="7E8314B6" w14:textId="3D2AF3C7" w:rsidR="00361896" w:rsidRDefault="007D5004" w:rsidP="00C52DE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[21]</w:t>
      </w:r>
      <w:r w:rsidRPr="00D52BD8">
        <w:rPr>
          <w:rFonts w:ascii="Times New Roman" w:hAnsi="Times New Roman" w:cs="Times New Roman"/>
          <w:sz w:val="24"/>
          <w:szCs w:val="24"/>
        </w:rPr>
        <w:tab/>
        <w:t xml:space="preserve">It is apparent to me that there is no likelihood that the </w:t>
      </w:r>
      <w:r w:rsidRPr="00D52BD8">
        <w:rPr>
          <w:rFonts w:ascii="Times New Roman" w:hAnsi="Times New Roman" w:cs="Times New Roman"/>
          <w:i/>
          <w:iCs/>
          <w:sz w:val="24"/>
          <w:szCs w:val="24"/>
        </w:rPr>
        <w:t>ratio decidendi</w:t>
      </w:r>
      <w:r w:rsidRPr="00D52BD8">
        <w:rPr>
          <w:rFonts w:ascii="Times New Roman" w:hAnsi="Times New Roman" w:cs="Times New Roman"/>
          <w:sz w:val="24"/>
          <w:szCs w:val="24"/>
        </w:rPr>
        <w:t xml:space="preserve"> of the court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would be overturned on appeal.  An application, such as the one sought to be appealed against, indeed stands on the </w:t>
      </w:r>
      <w:r w:rsidRPr="00D52BD8">
        <w:rPr>
          <w:rFonts w:ascii="Times New Roman" w:hAnsi="Times New Roman" w:cs="Times New Roman"/>
          <w:i/>
          <w:iCs/>
          <w:sz w:val="24"/>
          <w:szCs w:val="24"/>
        </w:rPr>
        <w:t>causa</w:t>
      </w:r>
      <w:r w:rsidRPr="00D52BD8">
        <w:rPr>
          <w:rFonts w:ascii="Times New Roman" w:hAnsi="Times New Roman" w:cs="Times New Roman"/>
          <w:sz w:val="24"/>
          <w:szCs w:val="24"/>
        </w:rPr>
        <w:t xml:space="preserve"> pleaded in the </w:t>
      </w:r>
      <w:r w:rsidR="007E7F77" w:rsidRPr="00D52BD8">
        <w:rPr>
          <w:rFonts w:ascii="Times New Roman" w:hAnsi="Times New Roman" w:cs="Times New Roman"/>
          <w:sz w:val="24"/>
          <w:szCs w:val="24"/>
        </w:rPr>
        <w:t xml:space="preserve">founding affidavit. The founding affidavit under which the court application was settled, pleaded a </w:t>
      </w:r>
      <w:r w:rsidR="007E7F77" w:rsidRPr="00D52BD8">
        <w:rPr>
          <w:rFonts w:ascii="Times New Roman" w:hAnsi="Times New Roman" w:cs="Times New Roman"/>
          <w:i/>
          <w:iCs/>
          <w:sz w:val="24"/>
          <w:szCs w:val="24"/>
        </w:rPr>
        <w:t>causa</w:t>
      </w:r>
      <w:r w:rsidR="007E7F77" w:rsidRPr="00D52BD8">
        <w:rPr>
          <w:rFonts w:ascii="Times New Roman" w:hAnsi="Times New Roman" w:cs="Times New Roman"/>
          <w:sz w:val="24"/>
          <w:szCs w:val="24"/>
        </w:rPr>
        <w:t xml:space="preserve"> of an interim interdict. The relief sought in the amended order, which t</w:t>
      </w:r>
      <w:r w:rsidR="00C52DEB">
        <w:rPr>
          <w:rFonts w:ascii="Times New Roman" w:hAnsi="Times New Roman" w:cs="Times New Roman"/>
          <w:sz w:val="24"/>
          <w:szCs w:val="24"/>
        </w:rPr>
        <w:t>he applicants filed on 10 March </w:t>
      </w:r>
      <w:r w:rsidR="007E7F77" w:rsidRPr="00D52BD8">
        <w:rPr>
          <w:rFonts w:ascii="Times New Roman" w:hAnsi="Times New Roman" w:cs="Times New Roman"/>
          <w:sz w:val="24"/>
          <w:szCs w:val="24"/>
        </w:rPr>
        <w:t xml:space="preserve">2020, was for a declarator. The requirements </w:t>
      </w:r>
      <w:r w:rsidR="008764EA" w:rsidRPr="00D52BD8">
        <w:rPr>
          <w:rFonts w:ascii="Times New Roman" w:hAnsi="Times New Roman" w:cs="Times New Roman"/>
          <w:sz w:val="24"/>
          <w:szCs w:val="24"/>
        </w:rPr>
        <w:t xml:space="preserve">and evidence </w:t>
      </w:r>
      <w:r w:rsidR="007E7F77" w:rsidRPr="00D52BD8">
        <w:rPr>
          <w:rFonts w:ascii="Times New Roman" w:hAnsi="Times New Roman" w:cs="Times New Roman"/>
          <w:sz w:val="24"/>
          <w:szCs w:val="24"/>
        </w:rPr>
        <w:t xml:space="preserve">for an interim interdict that were averred in the founding affidavit and those for a declarator are not the same. </w:t>
      </w:r>
      <w:r w:rsidR="000472D8" w:rsidRPr="00D52BD8">
        <w:rPr>
          <w:rFonts w:ascii="Times New Roman" w:hAnsi="Times New Roman" w:cs="Times New Roman"/>
          <w:sz w:val="24"/>
          <w:szCs w:val="24"/>
        </w:rPr>
        <w:t xml:space="preserve">Compare </w:t>
      </w:r>
      <w:r w:rsidR="000472D8" w:rsidRPr="00D52BD8">
        <w:rPr>
          <w:rFonts w:ascii="Times New Roman" w:hAnsi="Times New Roman" w:cs="Times New Roman"/>
          <w:i/>
          <w:sz w:val="24"/>
          <w:szCs w:val="24"/>
        </w:rPr>
        <w:t xml:space="preserve">Airfield investments (Pvt) Ltd </w:t>
      </w:r>
      <w:r w:rsidR="000472D8" w:rsidRPr="00D52BD8">
        <w:rPr>
          <w:rFonts w:ascii="Times New Roman" w:hAnsi="Times New Roman" w:cs="Times New Roman"/>
          <w:sz w:val="24"/>
          <w:szCs w:val="24"/>
        </w:rPr>
        <w:t xml:space="preserve">v </w:t>
      </w:r>
      <w:r w:rsidR="000472D8" w:rsidRPr="00D52BD8">
        <w:rPr>
          <w:rFonts w:ascii="Times New Roman" w:hAnsi="Times New Roman" w:cs="Times New Roman"/>
          <w:i/>
          <w:sz w:val="24"/>
          <w:szCs w:val="24"/>
        </w:rPr>
        <w:t>Minister of Lands &amp; Ors</w:t>
      </w:r>
      <w:r w:rsidR="000472D8" w:rsidRPr="00D52BD8">
        <w:rPr>
          <w:rFonts w:ascii="Times New Roman" w:hAnsi="Times New Roman" w:cs="Times New Roman"/>
          <w:sz w:val="24"/>
          <w:szCs w:val="24"/>
        </w:rPr>
        <w:t xml:space="preserve"> 2004 (1) ZLR 511</w:t>
      </w:r>
      <w:r w:rsidR="00C52DEB">
        <w:rPr>
          <w:rFonts w:ascii="Times New Roman" w:hAnsi="Times New Roman" w:cs="Times New Roman"/>
          <w:sz w:val="24"/>
          <w:szCs w:val="24"/>
        </w:rPr>
        <w:t xml:space="preserve"> </w:t>
      </w:r>
      <w:r w:rsidR="000472D8" w:rsidRPr="00D52BD8">
        <w:rPr>
          <w:rFonts w:ascii="Times New Roman" w:hAnsi="Times New Roman" w:cs="Times New Roman"/>
          <w:sz w:val="24"/>
          <w:szCs w:val="24"/>
        </w:rPr>
        <w:t>(S) at</w:t>
      </w:r>
      <w:r w:rsidR="00361896" w:rsidRPr="00D52BD8">
        <w:rPr>
          <w:rFonts w:ascii="Times New Roman" w:hAnsi="Times New Roman" w:cs="Times New Roman"/>
          <w:sz w:val="24"/>
          <w:szCs w:val="24"/>
        </w:rPr>
        <w:t xml:space="preserve"> 517 D-</w:t>
      </w:r>
      <w:r w:rsidR="008764EA" w:rsidRPr="00D52BD8">
        <w:rPr>
          <w:rFonts w:ascii="Times New Roman" w:hAnsi="Times New Roman" w:cs="Times New Roman"/>
          <w:sz w:val="24"/>
          <w:szCs w:val="24"/>
        </w:rPr>
        <w:t>E and</w:t>
      </w:r>
      <w:r w:rsidR="000472D8" w:rsidRPr="00D52BD8">
        <w:rPr>
          <w:rFonts w:ascii="Times New Roman" w:hAnsi="Times New Roman" w:cs="Times New Roman"/>
          <w:sz w:val="24"/>
          <w:szCs w:val="24"/>
        </w:rPr>
        <w:t xml:space="preserve"> </w:t>
      </w:r>
      <w:r w:rsidR="008A1883" w:rsidRPr="00D52BD8">
        <w:rPr>
          <w:rFonts w:ascii="Times New Roman" w:hAnsi="Times New Roman" w:cs="Times New Roman"/>
          <w:i/>
          <w:sz w:val="24"/>
          <w:szCs w:val="24"/>
        </w:rPr>
        <w:t xml:space="preserve">Johnsen v Agricultural Finance Corporation </w:t>
      </w:r>
      <w:r w:rsidR="008A1883" w:rsidRPr="00D52BD8">
        <w:rPr>
          <w:rFonts w:ascii="Times New Roman" w:hAnsi="Times New Roman" w:cs="Times New Roman"/>
          <w:sz w:val="24"/>
          <w:szCs w:val="24"/>
        </w:rPr>
        <w:t>1995 (1) ZLR 65 (S) at 72 E-F</w:t>
      </w:r>
      <w:r w:rsidR="00361896" w:rsidRPr="00D52BD8">
        <w:rPr>
          <w:rFonts w:ascii="Times New Roman" w:hAnsi="Times New Roman" w:cs="Times New Roman"/>
          <w:sz w:val="24"/>
          <w:szCs w:val="24"/>
        </w:rPr>
        <w:t xml:space="preserve">. The applicants could not plead a cause of action for an interdict and seek the relief of a declarator. </w:t>
      </w:r>
    </w:p>
    <w:p w14:paraId="0046095E" w14:textId="77777777" w:rsidR="00666BCD" w:rsidRPr="00D52BD8" w:rsidRDefault="00666BCD" w:rsidP="00666BCD">
      <w:pPr>
        <w:spacing w:after="0" w:line="480" w:lineRule="auto"/>
        <w:ind w:left="720" w:hanging="720"/>
        <w:jc w:val="both"/>
        <w:rPr>
          <w:rFonts w:ascii="Times New Roman" w:hAnsi="Times New Roman" w:cs="Times New Roman"/>
          <w:sz w:val="24"/>
          <w:szCs w:val="24"/>
        </w:rPr>
      </w:pPr>
    </w:p>
    <w:p w14:paraId="4E153AC8" w14:textId="0571FCCB" w:rsidR="00361896" w:rsidRDefault="00361896" w:rsidP="00C52DE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 xml:space="preserve">[22] </w:t>
      </w:r>
      <w:r w:rsidR="00242B39" w:rsidRPr="00D52BD8">
        <w:rPr>
          <w:rFonts w:ascii="Times New Roman" w:hAnsi="Times New Roman" w:cs="Times New Roman"/>
          <w:sz w:val="24"/>
          <w:szCs w:val="24"/>
        </w:rPr>
        <w:tab/>
      </w:r>
      <w:r w:rsidRPr="00D52BD8">
        <w:rPr>
          <w:rFonts w:ascii="Times New Roman" w:hAnsi="Times New Roman" w:cs="Times New Roman"/>
          <w:sz w:val="24"/>
          <w:szCs w:val="24"/>
        </w:rPr>
        <w:t xml:space="preserve">The </w:t>
      </w:r>
      <w:r w:rsidR="005B25E5" w:rsidRPr="00D52BD8">
        <w:rPr>
          <w:rFonts w:ascii="Times New Roman" w:hAnsi="Times New Roman" w:cs="Times New Roman"/>
          <w:sz w:val="24"/>
          <w:szCs w:val="24"/>
        </w:rPr>
        <w:t xml:space="preserve">inevitable </w:t>
      </w:r>
      <w:r w:rsidRPr="00D52BD8">
        <w:rPr>
          <w:rFonts w:ascii="Times New Roman" w:hAnsi="Times New Roman" w:cs="Times New Roman"/>
          <w:sz w:val="24"/>
          <w:szCs w:val="24"/>
        </w:rPr>
        <w:t xml:space="preserve">fate of a case, whether brought by way of action or application, which is based on totally disconnected and irrelevant evidence is a dismissal. This is because such evidence cannot establish on a balance of probabilities the pleaded cause of action. </w:t>
      </w:r>
    </w:p>
    <w:p w14:paraId="312FEFEB" w14:textId="77777777" w:rsidR="00C52DEB" w:rsidRPr="00D52BD8" w:rsidRDefault="00C52DEB" w:rsidP="00666BCD">
      <w:pPr>
        <w:spacing w:after="0" w:line="480" w:lineRule="auto"/>
        <w:ind w:left="720" w:hanging="720"/>
        <w:jc w:val="both"/>
        <w:rPr>
          <w:rFonts w:ascii="Times New Roman" w:hAnsi="Times New Roman" w:cs="Times New Roman"/>
          <w:sz w:val="24"/>
          <w:szCs w:val="24"/>
        </w:rPr>
      </w:pPr>
    </w:p>
    <w:p w14:paraId="1713DA3F" w14:textId="6E758904" w:rsidR="00C52DEB" w:rsidRPr="00D52BD8" w:rsidRDefault="00242B39" w:rsidP="00666BCD">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[23]</w:t>
      </w:r>
      <w:r w:rsidRPr="00D52BD8">
        <w:rPr>
          <w:rFonts w:ascii="Times New Roman" w:hAnsi="Times New Roman" w:cs="Times New Roman"/>
          <w:sz w:val="24"/>
          <w:szCs w:val="24"/>
        </w:rPr>
        <w:tab/>
        <w:t xml:space="preserve">The award of costs </w:t>
      </w:r>
      <w:r w:rsidRPr="00D52BD8">
        <w:rPr>
          <w:rFonts w:ascii="Times New Roman" w:hAnsi="Times New Roman" w:cs="Times New Roman"/>
          <w:i/>
          <w:iCs/>
          <w:sz w:val="24"/>
          <w:szCs w:val="24"/>
        </w:rPr>
        <w:t>a quo</w:t>
      </w:r>
      <w:r w:rsidRPr="00D52BD8">
        <w:rPr>
          <w:rFonts w:ascii="Times New Roman" w:hAnsi="Times New Roman" w:cs="Times New Roman"/>
          <w:sz w:val="24"/>
          <w:szCs w:val="24"/>
        </w:rPr>
        <w:t xml:space="preserve"> was a proper exercise of its discretion. Clearly, the applicants were abusing the court process and harassing the respondents by re-enrolling a half-baked matter.</w:t>
      </w:r>
    </w:p>
    <w:p w14:paraId="48F46ACF" w14:textId="1560B34F" w:rsidR="006E626E" w:rsidRDefault="00361896" w:rsidP="00C52DE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lastRenderedPageBreak/>
        <w:t>[</w:t>
      </w:r>
      <w:r w:rsidR="00242B39" w:rsidRPr="00D52BD8">
        <w:rPr>
          <w:rFonts w:ascii="Times New Roman" w:hAnsi="Times New Roman" w:cs="Times New Roman"/>
          <w:sz w:val="24"/>
          <w:szCs w:val="24"/>
        </w:rPr>
        <w:t>2</w:t>
      </w:r>
      <w:r w:rsidRPr="00D52BD8">
        <w:rPr>
          <w:rFonts w:ascii="Times New Roman" w:hAnsi="Times New Roman" w:cs="Times New Roman"/>
          <w:sz w:val="24"/>
          <w:szCs w:val="24"/>
        </w:rPr>
        <w:t>3]</w:t>
      </w:r>
      <w:r w:rsidRPr="00D52BD8">
        <w:rPr>
          <w:rFonts w:ascii="Times New Roman" w:hAnsi="Times New Roman" w:cs="Times New Roman"/>
          <w:sz w:val="24"/>
          <w:szCs w:val="24"/>
        </w:rPr>
        <w:tab/>
        <w:t xml:space="preserve">In the circumstances, I agree with Mr </w:t>
      </w:r>
      <w:r w:rsidRPr="00D52BD8">
        <w:rPr>
          <w:rFonts w:ascii="Times New Roman" w:hAnsi="Times New Roman" w:cs="Times New Roman"/>
          <w:i/>
          <w:iCs/>
          <w:sz w:val="24"/>
          <w:szCs w:val="24"/>
        </w:rPr>
        <w:t>Tinarwo</w:t>
      </w:r>
      <w:r w:rsidRPr="00D52BD8">
        <w:rPr>
          <w:rFonts w:ascii="Times New Roman" w:hAnsi="Times New Roman" w:cs="Times New Roman"/>
          <w:sz w:val="24"/>
          <w:szCs w:val="24"/>
        </w:rPr>
        <w:t xml:space="preserve"> that the applicants have no prospects of success on appeal.</w:t>
      </w:r>
      <w:r w:rsidR="00242B39" w:rsidRPr="00D52BD8">
        <w:rPr>
          <w:rFonts w:ascii="Times New Roman" w:hAnsi="Times New Roman" w:cs="Times New Roman"/>
          <w:sz w:val="24"/>
          <w:szCs w:val="24"/>
        </w:rPr>
        <w:t xml:space="preserve">  An order for punitive costs is not warranted</w:t>
      </w:r>
      <w:r w:rsidR="006E626E" w:rsidRPr="00D52BD8">
        <w:rPr>
          <w:rFonts w:ascii="Times New Roman" w:hAnsi="Times New Roman" w:cs="Times New Roman"/>
          <w:sz w:val="24"/>
          <w:szCs w:val="24"/>
        </w:rPr>
        <w:t>. This is because the appeal order in Case No. SC 90/21 may have genuinely encouraged the</w:t>
      </w:r>
      <w:r w:rsidR="005B25E5" w:rsidRPr="00D52BD8">
        <w:rPr>
          <w:rFonts w:ascii="Times New Roman" w:hAnsi="Times New Roman" w:cs="Times New Roman"/>
          <w:sz w:val="24"/>
          <w:szCs w:val="24"/>
        </w:rPr>
        <w:t xml:space="preserve"> applicants</w:t>
      </w:r>
      <w:r w:rsidR="006E626E" w:rsidRPr="00D52BD8">
        <w:rPr>
          <w:rFonts w:ascii="Times New Roman" w:hAnsi="Times New Roman" w:cs="Times New Roman"/>
          <w:sz w:val="24"/>
          <w:szCs w:val="24"/>
        </w:rPr>
        <w:t xml:space="preserve"> to seek a second bite of the cherry.</w:t>
      </w:r>
    </w:p>
    <w:p w14:paraId="34950D8A" w14:textId="77777777" w:rsidR="00C52DEB" w:rsidRPr="00D52BD8" w:rsidRDefault="00C52DEB" w:rsidP="00666BCD">
      <w:pPr>
        <w:spacing w:after="0" w:line="480" w:lineRule="auto"/>
        <w:ind w:left="720" w:hanging="720"/>
        <w:jc w:val="both"/>
        <w:rPr>
          <w:rFonts w:ascii="Times New Roman" w:hAnsi="Times New Roman" w:cs="Times New Roman"/>
          <w:sz w:val="24"/>
          <w:szCs w:val="24"/>
        </w:rPr>
      </w:pPr>
      <w:bookmarkStart w:id="0" w:name="_GoBack"/>
      <w:bookmarkEnd w:id="0"/>
    </w:p>
    <w:p w14:paraId="5986BDE4" w14:textId="77777777" w:rsidR="006E626E" w:rsidRPr="00D52BD8" w:rsidRDefault="006E626E" w:rsidP="00C52DEB">
      <w:pPr>
        <w:spacing w:line="480" w:lineRule="auto"/>
        <w:ind w:left="720" w:hanging="720"/>
        <w:jc w:val="both"/>
        <w:rPr>
          <w:rFonts w:ascii="Times New Roman" w:hAnsi="Times New Roman" w:cs="Times New Roman"/>
          <w:sz w:val="24"/>
          <w:szCs w:val="24"/>
        </w:rPr>
      </w:pPr>
      <w:r w:rsidRPr="00D52BD8">
        <w:rPr>
          <w:rFonts w:ascii="Times New Roman" w:hAnsi="Times New Roman" w:cs="Times New Roman"/>
          <w:sz w:val="24"/>
          <w:szCs w:val="24"/>
        </w:rPr>
        <w:t>[24]</w:t>
      </w:r>
      <w:r w:rsidRPr="00D52BD8">
        <w:rPr>
          <w:rFonts w:ascii="Times New Roman" w:hAnsi="Times New Roman" w:cs="Times New Roman"/>
          <w:sz w:val="24"/>
          <w:szCs w:val="24"/>
        </w:rPr>
        <w:tab/>
        <w:t>Accordingly, it is ordered that:</w:t>
      </w:r>
    </w:p>
    <w:p w14:paraId="17CBC6AF" w14:textId="1B8DB1D8" w:rsidR="007D5004" w:rsidRPr="00D52BD8" w:rsidRDefault="006E626E" w:rsidP="00C52DEB">
      <w:pPr>
        <w:spacing w:line="480" w:lineRule="auto"/>
        <w:ind w:left="720"/>
        <w:jc w:val="both"/>
        <w:rPr>
          <w:rFonts w:ascii="Times New Roman" w:hAnsi="Times New Roman" w:cs="Times New Roman"/>
          <w:sz w:val="24"/>
          <w:szCs w:val="24"/>
        </w:rPr>
      </w:pPr>
      <w:r w:rsidRPr="00D52BD8">
        <w:rPr>
          <w:rFonts w:ascii="Times New Roman" w:hAnsi="Times New Roman" w:cs="Times New Roman"/>
          <w:sz w:val="24"/>
          <w:szCs w:val="24"/>
        </w:rPr>
        <w:t xml:space="preserve">The application be and is hereby dismissed with costs on the ordinary scale. </w:t>
      </w:r>
    </w:p>
    <w:p w14:paraId="25EC6371" w14:textId="78AFB3D3" w:rsidR="006E626E" w:rsidRDefault="006E626E" w:rsidP="006E626E">
      <w:pPr>
        <w:jc w:val="both"/>
        <w:rPr>
          <w:rFonts w:ascii="Times New Roman" w:hAnsi="Times New Roman" w:cs="Times New Roman"/>
          <w:sz w:val="24"/>
          <w:szCs w:val="24"/>
        </w:rPr>
      </w:pPr>
    </w:p>
    <w:p w14:paraId="5F5EF164" w14:textId="77777777" w:rsidR="00C52DEB" w:rsidRDefault="00C52DEB" w:rsidP="006E626E">
      <w:pPr>
        <w:jc w:val="both"/>
        <w:rPr>
          <w:rFonts w:ascii="Times New Roman" w:hAnsi="Times New Roman" w:cs="Times New Roman"/>
          <w:sz w:val="24"/>
          <w:szCs w:val="24"/>
        </w:rPr>
      </w:pPr>
    </w:p>
    <w:p w14:paraId="585F83C3" w14:textId="77777777" w:rsidR="00C52DEB" w:rsidRDefault="00C52DEB" w:rsidP="006E626E">
      <w:pPr>
        <w:jc w:val="both"/>
        <w:rPr>
          <w:rFonts w:ascii="Times New Roman" w:hAnsi="Times New Roman" w:cs="Times New Roman"/>
          <w:sz w:val="24"/>
          <w:szCs w:val="24"/>
        </w:rPr>
      </w:pPr>
    </w:p>
    <w:p w14:paraId="634EA209" w14:textId="77777777" w:rsidR="00C52DEB" w:rsidRPr="00D52BD8" w:rsidRDefault="00C52DEB" w:rsidP="006E626E">
      <w:pPr>
        <w:jc w:val="both"/>
        <w:rPr>
          <w:rFonts w:ascii="Times New Roman" w:hAnsi="Times New Roman" w:cs="Times New Roman"/>
          <w:sz w:val="24"/>
          <w:szCs w:val="24"/>
        </w:rPr>
      </w:pPr>
    </w:p>
    <w:p w14:paraId="45768A47" w14:textId="40D7F5B7" w:rsidR="006E626E" w:rsidRPr="00D52BD8" w:rsidRDefault="006E626E" w:rsidP="006E626E">
      <w:pPr>
        <w:jc w:val="both"/>
        <w:rPr>
          <w:rFonts w:ascii="Times New Roman" w:hAnsi="Times New Roman" w:cs="Times New Roman"/>
          <w:sz w:val="24"/>
          <w:szCs w:val="24"/>
        </w:rPr>
      </w:pPr>
      <w:r w:rsidRPr="00D52BD8">
        <w:rPr>
          <w:rFonts w:ascii="Times New Roman" w:hAnsi="Times New Roman" w:cs="Times New Roman"/>
          <w:i/>
          <w:iCs/>
          <w:sz w:val="24"/>
          <w:szCs w:val="24"/>
        </w:rPr>
        <w:t>Stansilous &amp; Associates,</w:t>
      </w:r>
      <w:r w:rsidRPr="00D52BD8">
        <w:rPr>
          <w:rFonts w:ascii="Times New Roman" w:hAnsi="Times New Roman" w:cs="Times New Roman"/>
          <w:sz w:val="24"/>
          <w:szCs w:val="24"/>
        </w:rPr>
        <w:t xml:space="preserve"> applicants’ legal practitioners.</w:t>
      </w:r>
    </w:p>
    <w:p w14:paraId="244549F6" w14:textId="1513A30B" w:rsidR="006E626E" w:rsidRPr="00D52BD8" w:rsidRDefault="006E626E" w:rsidP="006E626E">
      <w:pPr>
        <w:jc w:val="both"/>
        <w:rPr>
          <w:rFonts w:ascii="Times New Roman" w:hAnsi="Times New Roman" w:cs="Times New Roman"/>
          <w:sz w:val="24"/>
          <w:szCs w:val="24"/>
        </w:rPr>
      </w:pPr>
      <w:r w:rsidRPr="00D52BD8">
        <w:rPr>
          <w:rFonts w:ascii="Times New Roman" w:hAnsi="Times New Roman" w:cs="Times New Roman"/>
          <w:i/>
          <w:iCs/>
          <w:sz w:val="24"/>
          <w:szCs w:val="24"/>
        </w:rPr>
        <w:t>Zimudzi &amp; Associates</w:t>
      </w:r>
      <w:r w:rsidRPr="00D52BD8">
        <w:rPr>
          <w:rFonts w:ascii="Times New Roman" w:hAnsi="Times New Roman" w:cs="Times New Roman"/>
          <w:sz w:val="24"/>
          <w:szCs w:val="24"/>
        </w:rPr>
        <w:t>, respondents’ legal practitioners.</w:t>
      </w:r>
    </w:p>
    <w:p w14:paraId="2EA9E13C" w14:textId="77777777" w:rsidR="00DD297B" w:rsidRPr="00D52BD8" w:rsidRDefault="00DD297B" w:rsidP="00C80BDE">
      <w:pPr>
        <w:ind w:left="720" w:hanging="720"/>
        <w:jc w:val="both"/>
        <w:rPr>
          <w:rFonts w:ascii="Times New Roman" w:hAnsi="Times New Roman" w:cs="Times New Roman"/>
          <w:sz w:val="24"/>
          <w:szCs w:val="24"/>
        </w:rPr>
      </w:pPr>
    </w:p>
    <w:p w14:paraId="0CC4FEA8" w14:textId="3B55EA73" w:rsidR="00D52BD8" w:rsidRPr="00D52BD8" w:rsidRDefault="00D52BD8">
      <w:pPr>
        <w:jc w:val="both"/>
        <w:rPr>
          <w:rFonts w:ascii="Times New Roman" w:hAnsi="Times New Roman" w:cs="Times New Roman"/>
          <w:sz w:val="24"/>
          <w:szCs w:val="24"/>
        </w:rPr>
      </w:pPr>
    </w:p>
    <w:sectPr w:rsidR="00D52BD8" w:rsidRPr="00D52B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2DAA5" w14:textId="77777777" w:rsidR="006C56A4" w:rsidRDefault="006C56A4" w:rsidP="0079267B">
      <w:pPr>
        <w:spacing w:after="0" w:line="240" w:lineRule="auto"/>
      </w:pPr>
      <w:r>
        <w:separator/>
      </w:r>
    </w:p>
  </w:endnote>
  <w:endnote w:type="continuationSeparator" w:id="0">
    <w:p w14:paraId="5C2412AE" w14:textId="77777777" w:rsidR="006C56A4" w:rsidRDefault="006C56A4" w:rsidP="0079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B484A" w14:textId="77777777" w:rsidR="006C56A4" w:rsidRDefault="006C56A4" w:rsidP="0079267B">
      <w:pPr>
        <w:spacing w:after="0" w:line="240" w:lineRule="auto"/>
      </w:pPr>
      <w:r>
        <w:separator/>
      </w:r>
    </w:p>
  </w:footnote>
  <w:footnote w:type="continuationSeparator" w:id="0">
    <w:p w14:paraId="3E8C8306" w14:textId="77777777" w:rsidR="006C56A4" w:rsidRDefault="006C56A4" w:rsidP="00792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D352C" w14:textId="431E532F" w:rsidR="0079267B" w:rsidRDefault="000A06F3">
    <w:pPr>
      <w:pStyle w:val="Header"/>
    </w:pPr>
    <w:r>
      <w:rPr>
        <w:noProof/>
        <w:lang w:val="en-ZW" w:eastAsia="en-ZW"/>
      </w:rPr>
      <mc:AlternateContent>
        <mc:Choice Requires="wps">
          <w:drawing>
            <wp:anchor distT="0" distB="0" distL="114300" distR="114300" simplePos="0" relativeHeight="251660288" behindDoc="0" locked="0" layoutInCell="0" allowOverlap="1" wp14:anchorId="7D6A0936" wp14:editId="67F0665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8EDD" w14:textId="21A27E86" w:rsidR="000A06F3" w:rsidRPr="00D52BD8" w:rsidRDefault="000A06F3">
                          <w:pPr>
                            <w:spacing w:after="0" w:line="240" w:lineRule="auto"/>
                            <w:jc w:val="right"/>
                            <w:rPr>
                              <w:rFonts w:ascii="Times New Roman" w:hAnsi="Times New Roman" w:cs="Times New Roman"/>
                              <w:noProof/>
                              <w:sz w:val="24"/>
                              <w:szCs w:val="24"/>
                              <w:lang w:val="en-ZW"/>
                            </w:rPr>
                          </w:pPr>
                          <w:r w:rsidRPr="00D52BD8">
                            <w:rPr>
                              <w:rFonts w:ascii="Times New Roman" w:hAnsi="Times New Roman" w:cs="Times New Roman"/>
                              <w:noProof/>
                              <w:sz w:val="24"/>
                              <w:szCs w:val="24"/>
                              <w:lang w:val="en-ZW"/>
                            </w:rPr>
                            <w:t xml:space="preserve">Judgment No. SC </w:t>
                          </w:r>
                          <w:r w:rsidR="00A64E6C">
                            <w:rPr>
                              <w:rFonts w:ascii="Times New Roman" w:hAnsi="Times New Roman" w:cs="Times New Roman"/>
                              <w:noProof/>
                              <w:sz w:val="24"/>
                              <w:szCs w:val="24"/>
                              <w:lang w:val="en-ZW"/>
                            </w:rPr>
                            <w:t>9</w:t>
                          </w:r>
                          <w:r w:rsidRPr="00D52BD8">
                            <w:rPr>
                              <w:rFonts w:ascii="Times New Roman" w:hAnsi="Times New Roman" w:cs="Times New Roman"/>
                              <w:noProof/>
                              <w:sz w:val="24"/>
                              <w:szCs w:val="24"/>
                              <w:lang w:val="en-ZW"/>
                            </w:rPr>
                            <w:t>/23</w:t>
                          </w:r>
                        </w:p>
                        <w:p w14:paraId="533F8E53" w14:textId="5B8C3206" w:rsidR="000A06F3" w:rsidRPr="00D52BD8" w:rsidRDefault="000A06F3">
                          <w:pPr>
                            <w:spacing w:after="0" w:line="240" w:lineRule="auto"/>
                            <w:jc w:val="right"/>
                            <w:rPr>
                              <w:rFonts w:ascii="Times New Roman" w:hAnsi="Times New Roman" w:cs="Times New Roman"/>
                              <w:noProof/>
                              <w:sz w:val="24"/>
                              <w:szCs w:val="24"/>
                              <w:lang w:val="en-ZW"/>
                            </w:rPr>
                          </w:pPr>
                          <w:r w:rsidRPr="00D52BD8">
                            <w:rPr>
                              <w:rFonts w:ascii="Times New Roman" w:hAnsi="Times New Roman" w:cs="Times New Roman"/>
                              <w:noProof/>
                              <w:sz w:val="24"/>
                              <w:szCs w:val="24"/>
                              <w:lang w:val="en-ZW"/>
                            </w:rPr>
                            <w:t>Chamber Application No. SC 372/21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6A093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4558EDD" w14:textId="21A27E86" w:rsidR="000A06F3" w:rsidRPr="00D52BD8" w:rsidRDefault="000A06F3">
                    <w:pPr>
                      <w:spacing w:after="0" w:line="240" w:lineRule="auto"/>
                      <w:jc w:val="right"/>
                      <w:rPr>
                        <w:rFonts w:ascii="Times New Roman" w:hAnsi="Times New Roman" w:cs="Times New Roman"/>
                        <w:noProof/>
                        <w:sz w:val="24"/>
                        <w:szCs w:val="24"/>
                        <w:lang w:val="en-ZW"/>
                      </w:rPr>
                    </w:pPr>
                    <w:r w:rsidRPr="00D52BD8">
                      <w:rPr>
                        <w:rFonts w:ascii="Times New Roman" w:hAnsi="Times New Roman" w:cs="Times New Roman"/>
                        <w:noProof/>
                        <w:sz w:val="24"/>
                        <w:szCs w:val="24"/>
                        <w:lang w:val="en-ZW"/>
                      </w:rPr>
                      <w:t xml:space="preserve">Judgment No. SC </w:t>
                    </w:r>
                    <w:r w:rsidR="00A64E6C">
                      <w:rPr>
                        <w:rFonts w:ascii="Times New Roman" w:hAnsi="Times New Roman" w:cs="Times New Roman"/>
                        <w:noProof/>
                        <w:sz w:val="24"/>
                        <w:szCs w:val="24"/>
                        <w:lang w:val="en-ZW"/>
                      </w:rPr>
                      <w:t>9</w:t>
                    </w:r>
                    <w:r w:rsidRPr="00D52BD8">
                      <w:rPr>
                        <w:rFonts w:ascii="Times New Roman" w:hAnsi="Times New Roman" w:cs="Times New Roman"/>
                        <w:noProof/>
                        <w:sz w:val="24"/>
                        <w:szCs w:val="24"/>
                        <w:lang w:val="en-ZW"/>
                      </w:rPr>
                      <w:t>/23</w:t>
                    </w:r>
                  </w:p>
                  <w:p w14:paraId="533F8E53" w14:textId="5B8C3206" w:rsidR="000A06F3" w:rsidRPr="00D52BD8" w:rsidRDefault="000A06F3">
                    <w:pPr>
                      <w:spacing w:after="0" w:line="240" w:lineRule="auto"/>
                      <w:jc w:val="right"/>
                      <w:rPr>
                        <w:rFonts w:ascii="Times New Roman" w:hAnsi="Times New Roman" w:cs="Times New Roman"/>
                        <w:noProof/>
                        <w:sz w:val="24"/>
                        <w:szCs w:val="24"/>
                        <w:lang w:val="en-ZW"/>
                      </w:rPr>
                    </w:pPr>
                    <w:r w:rsidRPr="00D52BD8">
                      <w:rPr>
                        <w:rFonts w:ascii="Times New Roman" w:hAnsi="Times New Roman" w:cs="Times New Roman"/>
                        <w:noProof/>
                        <w:sz w:val="24"/>
                        <w:szCs w:val="24"/>
                        <w:lang w:val="en-ZW"/>
                      </w:rPr>
                      <w:t>Chamber Application No. SC 372/21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0C92C5B1" wp14:editId="75B6BF9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DFC514E" w14:textId="77777777" w:rsidR="000A06F3" w:rsidRDefault="000A06F3">
                          <w:pPr>
                            <w:spacing w:after="0" w:line="240" w:lineRule="auto"/>
                            <w:rPr>
                              <w:color w:val="FFFFFF" w:themeColor="background1"/>
                            </w:rPr>
                          </w:pPr>
                          <w:r>
                            <w:fldChar w:fldCharType="begin"/>
                          </w:r>
                          <w:r>
                            <w:instrText xml:space="preserve"> PAGE   \* MERGEFORMAT </w:instrText>
                          </w:r>
                          <w:r>
                            <w:fldChar w:fldCharType="separate"/>
                          </w:r>
                          <w:r w:rsidR="00120EBF" w:rsidRPr="00120EBF">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C92C5B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DFC514E" w14:textId="77777777" w:rsidR="000A06F3" w:rsidRDefault="000A06F3">
                    <w:pPr>
                      <w:spacing w:after="0" w:line="240" w:lineRule="auto"/>
                      <w:rPr>
                        <w:color w:val="FFFFFF" w:themeColor="background1"/>
                      </w:rPr>
                    </w:pPr>
                    <w:r>
                      <w:fldChar w:fldCharType="begin"/>
                    </w:r>
                    <w:r>
                      <w:instrText xml:space="preserve"> PAGE   \* MERGEFORMAT </w:instrText>
                    </w:r>
                    <w:r>
                      <w:fldChar w:fldCharType="separate"/>
                    </w:r>
                    <w:r w:rsidR="00120EBF" w:rsidRPr="00120EBF">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4E45"/>
    <w:multiLevelType w:val="hybridMultilevel"/>
    <w:tmpl w:val="C1B23EC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CCF2CDB"/>
    <w:multiLevelType w:val="hybridMultilevel"/>
    <w:tmpl w:val="1BBE8FC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2D5674B2"/>
    <w:multiLevelType w:val="hybridMultilevel"/>
    <w:tmpl w:val="E298723C"/>
    <w:lvl w:ilvl="0" w:tplc="3AB482E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3F165C"/>
    <w:multiLevelType w:val="hybridMultilevel"/>
    <w:tmpl w:val="86AE5022"/>
    <w:lvl w:ilvl="0" w:tplc="BF1C2AE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7B"/>
    <w:rsid w:val="00001CCB"/>
    <w:rsid w:val="000109FC"/>
    <w:rsid w:val="0001522E"/>
    <w:rsid w:val="0001704E"/>
    <w:rsid w:val="00021E84"/>
    <w:rsid w:val="00024C3D"/>
    <w:rsid w:val="00034C9C"/>
    <w:rsid w:val="00036C6D"/>
    <w:rsid w:val="00041041"/>
    <w:rsid w:val="000472D8"/>
    <w:rsid w:val="00063B54"/>
    <w:rsid w:val="00083439"/>
    <w:rsid w:val="0009041E"/>
    <w:rsid w:val="00097EA6"/>
    <w:rsid w:val="000A06F3"/>
    <w:rsid w:val="000A662A"/>
    <w:rsid w:val="000C65FC"/>
    <w:rsid w:val="000D32A8"/>
    <w:rsid w:val="000D5AE1"/>
    <w:rsid w:val="000E291D"/>
    <w:rsid w:val="00101F8A"/>
    <w:rsid w:val="0011107E"/>
    <w:rsid w:val="00115518"/>
    <w:rsid w:val="00120EBF"/>
    <w:rsid w:val="00142648"/>
    <w:rsid w:val="00151973"/>
    <w:rsid w:val="00154B99"/>
    <w:rsid w:val="001556C4"/>
    <w:rsid w:val="00165A54"/>
    <w:rsid w:val="00175D33"/>
    <w:rsid w:val="001818DF"/>
    <w:rsid w:val="00182E97"/>
    <w:rsid w:val="001C30D1"/>
    <w:rsid w:val="001E2462"/>
    <w:rsid w:val="001F6859"/>
    <w:rsid w:val="00201152"/>
    <w:rsid w:val="00210F21"/>
    <w:rsid w:val="00220A9F"/>
    <w:rsid w:val="00222E33"/>
    <w:rsid w:val="00225B7B"/>
    <w:rsid w:val="002360C0"/>
    <w:rsid w:val="00242B39"/>
    <w:rsid w:val="002519A7"/>
    <w:rsid w:val="002625FC"/>
    <w:rsid w:val="002814DA"/>
    <w:rsid w:val="002839DF"/>
    <w:rsid w:val="00290A54"/>
    <w:rsid w:val="00297901"/>
    <w:rsid w:val="002B41C2"/>
    <w:rsid w:val="002B4404"/>
    <w:rsid w:val="002B5831"/>
    <w:rsid w:val="002B688A"/>
    <w:rsid w:val="002C5F85"/>
    <w:rsid w:val="002E0B97"/>
    <w:rsid w:val="002E17AE"/>
    <w:rsid w:val="002F3527"/>
    <w:rsid w:val="002F5452"/>
    <w:rsid w:val="00304BB9"/>
    <w:rsid w:val="00306474"/>
    <w:rsid w:val="00312E58"/>
    <w:rsid w:val="00314FC8"/>
    <w:rsid w:val="0033582C"/>
    <w:rsid w:val="00345D25"/>
    <w:rsid w:val="00346BF1"/>
    <w:rsid w:val="00361896"/>
    <w:rsid w:val="00374965"/>
    <w:rsid w:val="003752E6"/>
    <w:rsid w:val="00381BDF"/>
    <w:rsid w:val="00382DDC"/>
    <w:rsid w:val="00396E01"/>
    <w:rsid w:val="003A7B8D"/>
    <w:rsid w:val="003E08CF"/>
    <w:rsid w:val="003E10EB"/>
    <w:rsid w:val="00404B94"/>
    <w:rsid w:val="00414CCF"/>
    <w:rsid w:val="00437E6E"/>
    <w:rsid w:val="0044608A"/>
    <w:rsid w:val="00453C44"/>
    <w:rsid w:val="004545F2"/>
    <w:rsid w:val="0047674A"/>
    <w:rsid w:val="00476B31"/>
    <w:rsid w:val="00477CA1"/>
    <w:rsid w:val="004813AC"/>
    <w:rsid w:val="00490891"/>
    <w:rsid w:val="00491768"/>
    <w:rsid w:val="00495529"/>
    <w:rsid w:val="0049652E"/>
    <w:rsid w:val="004A49BA"/>
    <w:rsid w:val="004B7C9B"/>
    <w:rsid w:val="004B7CEE"/>
    <w:rsid w:val="004D5DC2"/>
    <w:rsid w:val="004F10A7"/>
    <w:rsid w:val="004F59D3"/>
    <w:rsid w:val="004F7EDB"/>
    <w:rsid w:val="00510603"/>
    <w:rsid w:val="00542FD8"/>
    <w:rsid w:val="00553E45"/>
    <w:rsid w:val="00572186"/>
    <w:rsid w:val="0057278E"/>
    <w:rsid w:val="00572E9A"/>
    <w:rsid w:val="00586CD3"/>
    <w:rsid w:val="00590A27"/>
    <w:rsid w:val="005A1007"/>
    <w:rsid w:val="005B25E5"/>
    <w:rsid w:val="005C4475"/>
    <w:rsid w:val="005C515D"/>
    <w:rsid w:val="00606890"/>
    <w:rsid w:val="00614F8F"/>
    <w:rsid w:val="00625954"/>
    <w:rsid w:val="006268D4"/>
    <w:rsid w:val="00626B38"/>
    <w:rsid w:val="00651DC3"/>
    <w:rsid w:val="00666BCD"/>
    <w:rsid w:val="0068175E"/>
    <w:rsid w:val="00695AB7"/>
    <w:rsid w:val="006A0E6E"/>
    <w:rsid w:val="006B334D"/>
    <w:rsid w:val="006B4389"/>
    <w:rsid w:val="006B64C1"/>
    <w:rsid w:val="006C56A4"/>
    <w:rsid w:val="006E18E5"/>
    <w:rsid w:val="006E1DA5"/>
    <w:rsid w:val="006E2554"/>
    <w:rsid w:val="006E626E"/>
    <w:rsid w:val="006F3E64"/>
    <w:rsid w:val="007036F6"/>
    <w:rsid w:val="00716A9C"/>
    <w:rsid w:val="0072171F"/>
    <w:rsid w:val="007403DE"/>
    <w:rsid w:val="00753B9B"/>
    <w:rsid w:val="007542F6"/>
    <w:rsid w:val="007553C8"/>
    <w:rsid w:val="007600FE"/>
    <w:rsid w:val="00774038"/>
    <w:rsid w:val="0078072D"/>
    <w:rsid w:val="00784B7B"/>
    <w:rsid w:val="00786A43"/>
    <w:rsid w:val="0079267B"/>
    <w:rsid w:val="00792871"/>
    <w:rsid w:val="007A098C"/>
    <w:rsid w:val="007C1353"/>
    <w:rsid w:val="007D5004"/>
    <w:rsid w:val="007E56EF"/>
    <w:rsid w:val="007E7F77"/>
    <w:rsid w:val="007F1030"/>
    <w:rsid w:val="007F4BC0"/>
    <w:rsid w:val="008027C6"/>
    <w:rsid w:val="00807746"/>
    <w:rsid w:val="0081183F"/>
    <w:rsid w:val="00814FC5"/>
    <w:rsid w:val="00816D56"/>
    <w:rsid w:val="008174E1"/>
    <w:rsid w:val="008260A6"/>
    <w:rsid w:val="00837B5B"/>
    <w:rsid w:val="0085035C"/>
    <w:rsid w:val="00863220"/>
    <w:rsid w:val="00864C99"/>
    <w:rsid w:val="008733BF"/>
    <w:rsid w:val="00873A58"/>
    <w:rsid w:val="008764EA"/>
    <w:rsid w:val="008824B1"/>
    <w:rsid w:val="00886998"/>
    <w:rsid w:val="00887BBE"/>
    <w:rsid w:val="008A022F"/>
    <w:rsid w:val="008A1883"/>
    <w:rsid w:val="008A19AD"/>
    <w:rsid w:val="008B2F67"/>
    <w:rsid w:val="008C09EA"/>
    <w:rsid w:val="008D1B21"/>
    <w:rsid w:val="008D4CDB"/>
    <w:rsid w:val="008D6B40"/>
    <w:rsid w:val="008E6745"/>
    <w:rsid w:val="008E7921"/>
    <w:rsid w:val="009005D2"/>
    <w:rsid w:val="00932707"/>
    <w:rsid w:val="00934ADA"/>
    <w:rsid w:val="009434E2"/>
    <w:rsid w:val="00952959"/>
    <w:rsid w:val="009545F4"/>
    <w:rsid w:val="00956750"/>
    <w:rsid w:val="00960581"/>
    <w:rsid w:val="009677F1"/>
    <w:rsid w:val="00973E02"/>
    <w:rsid w:val="0097400B"/>
    <w:rsid w:val="00983FC9"/>
    <w:rsid w:val="0099288C"/>
    <w:rsid w:val="00993E76"/>
    <w:rsid w:val="0099582C"/>
    <w:rsid w:val="009A0F9F"/>
    <w:rsid w:val="009B0036"/>
    <w:rsid w:val="009B0C3F"/>
    <w:rsid w:val="009C1DA2"/>
    <w:rsid w:val="009C470E"/>
    <w:rsid w:val="009F4815"/>
    <w:rsid w:val="009F5A8E"/>
    <w:rsid w:val="009F6040"/>
    <w:rsid w:val="00A05C66"/>
    <w:rsid w:val="00A11088"/>
    <w:rsid w:val="00A13DFF"/>
    <w:rsid w:val="00A1636D"/>
    <w:rsid w:val="00A1755D"/>
    <w:rsid w:val="00A21225"/>
    <w:rsid w:val="00A46BA6"/>
    <w:rsid w:val="00A56BC4"/>
    <w:rsid w:val="00A57D1D"/>
    <w:rsid w:val="00A64E6C"/>
    <w:rsid w:val="00A7017B"/>
    <w:rsid w:val="00A726B3"/>
    <w:rsid w:val="00AA11ED"/>
    <w:rsid w:val="00AA62B6"/>
    <w:rsid w:val="00AD54C3"/>
    <w:rsid w:val="00AE1C44"/>
    <w:rsid w:val="00AF159B"/>
    <w:rsid w:val="00B03811"/>
    <w:rsid w:val="00B13500"/>
    <w:rsid w:val="00B521C0"/>
    <w:rsid w:val="00B66626"/>
    <w:rsid w:val="00B66B49"/>
    <w:rsid w:val="00B72966"/>
    <w:rsid w:val="00B874B9"/>
    <w:rsid w:val="00B93050"/>
    <w:rsid w:val="00BA75D9"/>
    <w:rsid w:val="00BA78E6"/>
    <w:rsid w:val="00BC4B36"/>
    <w:rsid w:val="00BD45C6"/>
    <w:rsid w:val="00BF52F1"/>
    <w:rsid w:val="00BF6465"/>
    <w:rsid w:val="00C04344"/>
    <w:rsid w:val="00C143ED"/>
    <w:rsid w:val="00C23CA6"/>
    <w:rsid w:val="00C406A3"/>
    <w:rsid w:val="00C50D89"/>
    <w:rsid w:val="00C51E1F"/>
    <w:rsid w:val="00C52B8E"/>
    <w:rsid w:val="00C52DEB"/>
    <w:rsid w:val="00C64E19"/>
    <w:rsid w:val="00C80BDE"/>
    <w:rsid w:val="00C94894"/>
    <w:rsid w:val="00CA6452"/>
    <w:rsid w:val="00CC6404"/>
    <w:rsid w:val="00CE36FF"/>
    <w:rsid w:val="00CF164E"/>
    <w:rsid w:val="00D028AF"/>
    <w:rsid w:val="00D143F9"/>
    <w:rsid w:val="00D27BB1"/>
    <w:rsid w:val="00D32F31"/>
    <w:rsid w:val="00D344C6"/>
    <w:rsid w:val="00D42993"/>
    <w:rsid w:val="00D461A7"/>
    <w:rsid w:val="00D51B77"/>
    <w:rsid w:val="00D52BD8"/>
    <w:rsid w:val="00D925B8"/>
    <w:rsid w:val="00D937B3"/>
    <w:rsid w:val="00D95E3F"/>
    <w:rsid w:val="00DA2BE6"/>
    <w:rsid w:val="00DB0976"/>
    <w:rsid w:val="00DC5100"/>
    <w:rsid w:val="00DD297B"/>
    <w:rsid w:val="00E045B5"/>
    <w:rsid w:val="00E05DB6"/>
    <w:rsid w:val="00E1206C"/>
    <w:rsid w:val="00E21E37"/>
    <w:rsid w:val="00E346D7"/>
    <w:rsid w:val="00E378E6"/>
    <w:rsid w:val="00E40647"/>
    <w:rsid w:val="00E50861"/>
    <w:rsid w:val="00E674F4"/>
    <w:rsid w:val="00E806AA"/>
    <w:rsid w:val="00E91B78"/>
    <w:rsid w:val="00EA3A40"/>
    <w:rsid w:val="00EB0716"/>
    <w:rsid w:val="00EB20C0"/>
    <w:rsid w:val="00EC5CF0"/>
    <w:rsid w:val="00EE127E"/>
    <w:rsid w:val="00EE5917"/>
    <w:rsid w:val="00EF0A5E"/>
    <w:rsid w:val="00EF3FE3"/>
    <w:rsid w:val="00EF4489"/>
    <w:rsid w:val="00EF4582"/>
    <w:rsid w:val="00F00B99"/>
    <w:rsid w:val="00F03828"/>
    <w:rsid w:val="00F16A53"/>
    <w:rsid w:val="00F2055B"/>
    <w:rsid w:val="00F27DB0"/>
    <w:rsid w:val="00F36948"/>
    <w:rsid w:val="00F37C4B"/>
    <w:rsid w:val="00F62226"/>
    <w:rsid w:val="00F6537F"/>
    <w:rsid w:val="00F674A0"/>
    <w:rsid w:val="00F74034"/>
    <w:rsid w:val="00FB4B9D"/>
    <w:rsid w:val="00FB663B"/>
    <w:rsid w:val="00FC4174"/>
    <w:rsid w:val="00FD220B"/>
    <w:rsid w:val="00FD3818"/>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F9E37"/>
  <w15:chartTrackingRefBased/>
  <w15:docId w15:val="{A685CF6A-AA9B-4FEC-8189-676CC7D2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67B"/>
  </w:style>
  <w:style w:type="paragraph" w:styleId="Footer">
    <w:name w:val="footer"/>
    <w:basedOn w:val="Normal"/>
    <w:link w:val="FooterChar"/>
    <w:uiPriority w:val="99"/>
    <w:unhideWhenUsed/>
    <w:rsid w:val="0079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67B"/>
  </w:style>
  <w:style w:type="paragraph" w:styleId="ListParagraph">
    <w:name w:val="List Paragraph"/>
    <w:basedOn w:val="Normal"/>
    <w:uiPriority w:val="34"/>
    <w:qFormat/>
    <w:rsid w:val="008260A6"/>
    <w:pPr>
      <w:ind w:left="720"/>
      <w:contextualSpacing/>
    </w:pPr>
  </w:style>
  <w:style w:type="paragraph" w:styleId="NoSpacing">
    <w:name w:val="No Spacing"/>
    <w:uiPriority w:val="1"/>
    <w:qFormat/>
    <w:rsid w:val="000A0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4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dcterms:created xsi:type="dcterms:W3CDTF">2023-01-23T10:11:00Z</dcterms:created>
  <dcterms:modified xsi:type="dcterms:W3CDTF">2023-01-23T10:11:00Z</dcterms:modified>
</cp:coreProperties>
</file>