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33" w:rsidRDefault="003C3C2F" w:rsidP="008E723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FRADERICK CHIMAIWASHE</w:t>
      </w:r>
    </w:p>
    <w:p w:rsidR="003C3C2F" w:rsidRDefault="003C3C2F" w:rsidP="008E723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C3C2F" w:rsidRDefault="003C3C2F" w:rsidP="008E72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3C3C2F" w:rsidRDefault="003C3C2F" w:rsidP="008E7234">
      <w:pPr>
        <w:spacing w:after="0" w:line="240" w:lineRule="auto"/>
        <w:jc w:val="both"/>
        <w:rPr>
          <w:rFonts w:ascii="Times New Roman" w:hAnsi="Times New Roman" w:cs="Times New Roman"/>
          <w:sz w:val="24"/>
          <w:szCs w:val="24"/>
        </w:rPr>
      </w:pPr>
    </w:p>
    <w:p w:rsidR="003C3C2F" w:rsidRDefault="003C3C2F" w:rsidP="008E7234">
      <w:pPr>
        <w:spacing w:after="0" w:line="240" w:lineRule="auto"/>
        <w:jc w:val="both"/>
        <w:rPr>
          <w:rFonts w:ascii="Times New Roman" w:hAnsi="Times New Roman" w:cs="Times New Roman"/>
          <w:sz w:val="24"/>
          <w:szCs w:val="24"/>
        </w:rPr>
      </w:pPr>
    </w:p>
    <w:p w:rsidR="003C3C2F" w:rsidRDefault="003C3C2F" w:rsidP="008E72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C3C2F" w:rsidRDefault="003C3C2F" w:rsidP="008E72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3C3C2F" w:rsidRDefault="003C3C2F" w:rsidP="008E72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proofErr w:type="gramStart"/>
      <w:r>
        <w:rPr>
          <w:rFonts w:ascii="Times New Roman" w:hAnsi="Times New Roman" w:cs="Times New Roman"/>
          <w:sz w:val="24"/>
          <w:szCs w:val="24"/>
        </w:rPr>
        <w:t xml:space="preserve">, </w:t>
      </w:r>
      <w:r w:rsidR="00C84AE4">
        <w:rPr>
          <w:rFonts w:ascii="Times New Roman" w:hAnsi="Times New Roman" w:cs="Times New Roman"/>
          <w:sz w:val="24"/>
          <w:szCs w:val="24"/>
        </w:rPr>
        <w:t xml:space="preserve"> 30</w:t>
      </w:r>
      <w:proofErr w:type="gramEnd"/>
      <w:r w:rsidR="00C84AE4">
        <w:rPr>
          <w:rFonts w:ascii="Times New Roman" w:hAnsi="Times New Roman" w:cs="Times New Roman"/>
          <w:sz w:val="24"/>
          <w:szCs w:val="24"/>
        </w:rPr>
        <w:t xml:space="preserve"> March 2012</w:t>
      </w:r>
    </w:p>
    <w:p w:rsidR="003C3C2F" w:rsidRDefault="003C3C2F" w:rsidP="008E7234">
      <w:pPr>
        <w:spacing w:after="0" w:line="240" w:lineRule="auto"/>
        <w:jc w:val="both"/>
        <w:rPr>
          <w:rFonts w:ascii="Times New Roman" w:hAnsi="Times New Roman" w:cs="Times New Roman"/>
          <w:sz w:val="24"/>
          <w:szCs w:val="24"/>
        </w:rPr>
      </w:pPr>
    </w:p>
    <w:p w:rsidR="005053D1" w:rsidRDefault="005053D1" w:rsidP="008E7234">
      <w:pPr>
        <w:spacing w:after="0" w:line="240" w:lineRule="auto"/>
        <w:jc w:val="both"/>
        <w:rPr>
          <w:rFonts w:ascii="Times New Roman" w:hAnsi="Times New Roman" w:cs="Times New Roman"/>
          <w:sz w:val="24"/>
          <w:szCs w:val="24"/>
        </w:rPr>
      </w:pPr>
    </w:p>
    <w:p w:rsidR="003C3C2F" w:rsidRPr="005053D1" w:rsidRDefault="003C3C2F" w:rsidP="008E7234">
      <w:pPr>
        <w:spacing w:after="0" w:line="240" w:lineRule="auto"/>
        <w:jc w:val="both"/>
        <w:rPr>
          <w:rFonts w:ascii="Times New Roman" w:hAnsi="Times New Roman" w:cs="Times New Roman"/>
          <w:b/>
          <w:sz w:val="24"/>
          <w:szCs w:val="24"/>
        </w:rPr>
      </w:pPr>
      <w:r w:rsidRPr="005053D1">
        <w:rPr>
          <w:rFonts w:ascii="Times New Roman" w:hAnsi="Times New Roman" w:cs="Times New Roman"/>
          <w:b/>
          <w:sz w:val="24"/>
          <w:szCs w:val="24"/>
        </w:rPr>
        <w:t>Application for Bail Pending Appeal</w:t>
      </w:r>
    </w:p>
    <w:p w:rsidR="003C3C2F" w:rsidRDefault="003C3C2F" w:rsidP="008E7234">
      <w:pPr>
        <w:spacing w:after="0" w:line="240" w:lineRule="auto"/>
        <w:jc w:val="both"/>
        <w:rPr>
          <w:rFonts w:ascii="Times New Roman" w:hAnsi="Times New Roman" w:cs="Times New Roman"/>
          <w:sz w:val="24"/>
          <w:szCs w:val="24"/>
        </w:rPr>
      </w:pPr>
    </w:p>
    <w:p w:rsidR="003C3C2F" w:rsidRDefault="003C3C2F" w:rsidP="008E7234">
      <w:pPr>
        <w:spacing w:after="0" w:line="240" w:lineRule="auto"/>
        <w:jc w:val="both"/>
        <w:rPr>
          <w:rFonts w:ascii="Times New Roman" w:hAnsi="Times New Roman" w:cs="Times New Roman"/>
          <w:sz w:val="24"/>
          <w:szCs w:val="24"/>
        </w:rPr>
      </w:pPr>
    </w:p>
    <w:p w:rsidR="003C3C2F" w:rsidRDefault="003C3C2F" w:rsidP="008E72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Pr>
          <w:rFonts w:ascii="Times New Roman" w:hAnsi="Times New Roman" w:cs="Times New Roman"/>
          <w:i/>
          <w:sz w:val="24"/>
          <w:szCs w:val="24"/>
        </w:rPr>
        <w:t>Maeresera</w:t>
      </w:r>
      <w:proofErr w:type="spellEnd"/>
      <w:r>
        <w:rPr>
          <w:rFonts w:ascii="Times New Roman" w:hAnsi="Times New Roman" w:cs="Times New Roman"/>
          <w:sz w:val="24"/>
          <w:szCs w:val="24"/>
        </w:rPr>
        <w:t>, for the applicant</w:t>
      </w:r>
    </w:p>
    <w:p w:rsidR="003C3C2F" w:rsidRDefault="003C3C2F" w:rsidP="008E72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Nyazambi</w:t>
      </w:r>
      <w:proofErr w:type="spellEnd"/>
      <w:r>
        <w:rPr>
          <w:rFonts w:ascii="Times New Roman" w:hAnsi="Times New Roman" w:cs="Times New Roman"/>
          <w:sz w:val="24"/>
          <w:szCs w:val="24"/>
        </w:rPr>
        <w:t>, for the respondent</w:t>
      </w:r>
    </w:p>
    <w:p w:rsidR="003C3C2F" w:rsidRDefault="003C3C2F" w:rsidP="008E7234">
      <w:pPr>
        <w:spacing w:after="0" w:line="240" w:lineRule="auto"/>
        <w:jc w:val="both"/>
        <w:rPr>
          <w:rFonts w:ascii="Times New Roman" w:hAnsi="Times New Roman" w:cs="Times New Roman"/>
          <w:sz w:val="24"/>
          <w:szCs w:val="24"/>
        </w:rPr>
      </w:pPr>
    </w:p>
    <w:p w:rsidR="003C3C2F" w:rsidRDefault="003C3C2F" w:rsidP="008E7234">
      <w:pPr>
        <w:spacing w:after="0" w:line="240" w:lineRule="auto"/>
        <w:jc w:val="both"/>
        <w:rPr>
          <w:rFonts w:ascii="Times New Roman" w:hAnsi="Times New Roman" w:cs="Times New Roman"/>
          <w:sz w:val="24"/>
          <w:szCs w:val="24"/>
        </w:rPr>
      </w:pPr>
    </w:p>
    <w:p w:rsidR="003C3C2F" w:rsidRDefault="003C3C2F" w:rsidP="008E72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  The applicant was convicted of theft of a motor vehicle as defined in s 113 of the Criminal Law (Codification and Reform) Act, [</w:t>
      </w:r>
      <w:r>
        <w:rPr>
          <w:rFonts w:ascii="Times New Roman" w:hAnsi="Times New Roman" w:cs="Times New Roman"/>
          <w:i/>
          <w:sz w:val="24"/>
          <w:szCs w:val="24"/>
        </w:rPr>
        <w:t>Cap 9</w:t>
      </w:r>
      <w:r>
        <w:rPr>
          <w:rFonts w:ascii="Times New Roman" w:hAnsi="Times New Roman" w:cs="Times New Roman"/>
          <w:sz w:val="24"/>
          <w:szCs w:val="24"/>
        </w:rPr>
        <w:t>:</w:t>
      </w:r>
      <w:r>
        <w:rPr>
          <w:rFonts w:ascii="Times New Roman" w:hAnsi="Times New Roman" w:cs="Times New Roman"/>
          <w:i/>
          <w:sz w:val="24"/>
          <w:szCs w:val="24"/>
        </w:rPr>
        <w:t>23</w:t>
      </w:r>
      <w:r>
        <w:rPr>
          <w:rFonts w:ascii="Times New Roman" w:hAnsi="Times New Roman" w:cs="Times New Roman"/>
          <w:sz w:val="24"/>
          <w:szCs w:val="24"/>
        </w:rPr>
        <w:t>] and was duly sentenced</w:t>
      </w:r>
      <w:r w:rsidR="000760A9">
        <w:rPr>
          <w:rFonts w:ascii="Times New Roman" w:hAnsi="Times New Roman" w:cs="Times New Roman"/>
          <w:sz w:val="24"/>
          <w:szCs w:val="24"/>
        </w:rPr>
        <w:t>.</w:t>
      </w:r>
      <w:r>
        <w:rPr>
          <w:rFonts w:ascii="Times New Roman" w:hAnsi="Times New Roman" w:cs="Times New Roman"/>
          <w:sz w:val="24"/>
          <w:szCs w:val="24"/>
        </w:rPr>
        <w:t xml:space="preserve"> The applicant noted an appeal against the decision of the court </w:t>
      </w:r>
      <w:r>
        <w:rPr>
          <w:rFonts w:ascii="Times New Roman" w:hAnsi="Times New Roman" w:cs="Times New Roman"/>
          <w:i/>
          <w:sz w:val="24"/>
          <w:szCs w:val="24"/>
        </w:rPr>
        <w:t>a quo</w:t>
      </w:r>
      <w:r>
        <w:rPr>
          <w:rFonts w:ascii="Times New Roman" w:hAnsi="Times New Roman" w:cs="Times New Roman"/>
          <w:sz w:val="24"/>
          <w:szCs w:val="24"/>
        </w:rPr>
        <w:t xml:space="preserve"> and has approached this court with an application for bail pending appeal. The respondent in opposition of the application raised points </w:t>
      </w:r>
      <w:r w:rsidRPr="003C3C2F">
        <w:rPr>
          <w:rFonts w:ascii="Times New Roman" w:hAnsi="Times New Roman" w:cs="Times New Roman"/>
          <w:sz w:val="24"/>
          <w:szCs w:val="24"/>
        </w:rPr>
        <w:t>in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The court moved for address on merit after both the applicant and respondent counsel had submitted oral argument against and for upholding of</w:t>
      </w:r>
      <w:r w:rsidR="00A171B2">
        <w:rPr>
          <w:rFonts w:ascii="Times New Roman" w:hAnsi="Times New Roman" w:cs="Times New Roman"/>
          <w:sz w:val="24"/>
          <w:szCs w:val="24"/>
        </w:rPr>
        <w:t xml:space="preserve"> point</w:t>
      </w:r>
      <w:r w:rsidR="00D14B89">
        <w:rPr>
          <w:rFonts w:ascii="Times New Roman" w:hAnsi="Times New Roman" w:cs="Times New Roman"/>
          <w:sz w:val="24"/>
          <w:szCs w:val="24"/>
        </w:rPr>
        <w:t>s</w:t>
      </w:r>
      <w:r w:rsidR="00A171B2">
        <w:rPr>
          <w:rFonts w:ascii="Times New Roman" w:hAnsi="Times New Roman" w:cs="Times New Roman"/>
          <w:sz w:val="24"/>
          <w:szCs w:val="24"/>
        </w:rPr>
        <w:t xml:space="preserve"> in </w:t>
      </w:r>
      <w:proofErr w:type="spellStart"/>
      <w:r w:rsidR="00A171B2">
        <w:rPr>
          <w:rFonts w:ascii="Times New Roman" w:hAnsi="Times New Roman" w:cs="Times New Roman"/>
          <w:i/>
          <w:sz w:val="24"/>
          <w:szCs w:val="24"/>
        </w:rPr>
        <w:t>limine</w:t>
      </w:r>
      <w:proofErr w:type="spellEnd"/>
      <w:r w:rsidR="00A171B2">
        <w:rPr>
          <w:rFonts w:ascii="Times New Roman" w:hAnsi="Times New Roman" w:cs="Times New Roman"/>
          <w:sz w:val="24"/>
          <w:szCs w:val="24"/>
        </w:rPr>
        <w:t xml:space="preserve"> respectively in their documents filed of record and from oral submissions. The State sought to have the bail application struck out on the basis that the grounds of appeal attached to the application are vague and generalised. The argument presented being that were the grounds are vague then there is effectively no notice of appeal and as such no basis for bail pending appeal which in actual fact has not been noted.</w:t>
      </w:r>
    </w:p>
    <w:p w:rsidR="00A171B2" w:rsidRDefault="00A171B2" w:rsidP="008E72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Appellate Division (Magistrate Court) (Criminal Appeals) Rules</w:t>
      </w:r>
      <w:r w:rsidR="008E1F39">
        <w:rPr>
          <w:rFonts w:ascii="Times New Roman" w:hAnsi="Times New Roman" w:cs="Times New Roman"/>
          <w:sz w:val="24"/>
          <w:szCs w:val="24"/>
        </w:rPr>
        <w:t xml:space="preserve">         </w:t>
      </w:r>
      <w:r>
        <w:rPr>
          <w:rFonts w:ascii="Times New Roman" w:hAnsi="Times New Roman" w:cs="Times New Roman"/>
          <w:sz w:val="24"/>
          <w:szCs w:val="24"/>
        </w:rPr>
        <w:t xml:space="preserve"> s 22(1) SI 504 of 1979 the grounds of appeal have to be clearly and specifically set out. This </w:t>
      </w:r>
      <w:r w:rsidR="00D14B89">
        <w:rPr>
          <w:rFonts w:ascii="Times New Roman" w:hAnsi="Times New Roman" w:cs="Times New Roman"/>
          <w:sz w:val="24"/>
          <w:szCs w:val="24"/>
        </w:rPr>
        <w:t>notification</w:t>
      </w:r>
      <w:r>
        <w:rPr>
          <w:rFonts w:ascii="Times New Roman" w:hAnsi="Times New Roman" w:cs="Times New Roman"/>
          <w:sz w:val="24"/>
          <w:szCs w:val="24"/>
        </w:rPr>
        <w:t xml:space="preserve"> is ably illustrated in the case of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Ncube</w:t>
      </w:r>
      <w:proofErr w:type="spellEnd"/>
      <w:r>
        <w:rPr>
          <w:rFonts w:ascii="Times New Roman" w:hAnsi="Times New Roman" w:cs="Times New Roman"/>
          <w:sz w:val="24"/>
          <w:szCs w:val="24"/>
        </w:rPr>
        <w:t xml:space="preserve"> 1990 (2) ZLR 303.</w:t>
      </w:r>
    </w:p>
    <w:p w:rsidR="00B85BC4" w:rsidRDefault="00A171B2" w:rsidP="008E7234">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Where simply </w:t>
      </w:r>
      <w:r w:rsidR="00D14B89">
        <w:rPr>
          <w:rFonts w:ascii="Times New Roman" w:hAnsi="Times New Roman" w:cs="Times New Roman"/>
          <w:sz w:val="24"/>
          <w:szCs w:val="24"/>
        </w:rPr>
        <w:t>alluding to “</w:t>
      </w:r>
      <w:r w:rsidR="00B85BC4">
        <w:rPr>
          <w:rFonts w:ascii="Times New Roman" w:hAnsi="Times New Roman" w:cs="Times New Roman"/>
          <w:sz w:val="24"/>
          <w:szCs w:val="24"/>
        </w:rPr>
        <w:t>t</w:t>
      </w:r>
      <w:r w:rsidR="00D14B89">
        <w:rPr>
          <w:rFonts w:ascii="Times New Roman" w:hAnsi="Times New Roman" w:cs="Times New Roman"/>
          <w:sz w:val="24"/>
          <w:szCs w:val="24"/>
        </w:rPr>
        <w:t>he learned magistrate erred in accepting the complainant’s evidence</w:t>
      </w:r>
      <w:r w:rsidR="006A3B38">
        <w:rPr>
          <w:rFonts w:ascii="Times New Roman" w:hAnsi="Times New Roman" w:cs="Times New Roman"/>
          <w:sz w:val="24"/>
          <w:szCs w:val="24"/>
        </w:rPr>
        <w:t xml:space="preserve">” was taken as unacceptable and not in </w:t>
      </w:r>
      <w:r w:rsidR="00A01FDE">
        <w:rPr>
          <w:rFonts w:ascii="Times New Roman" w:hAnsi="Times New Roman" w:cs="Times New Roman"/>
          <w:sz w:val="24"/>
          <w:szCs w:val="24"/>
        </w:rPr>
        <w:t>compliance with the rules.</w:t>
      </w:r>
      <w:proofErr w:type="gramEnd"/>
      <w:r w:rsidR="00A01FDE">
        <w:rPr>
          <w:rFonts w:ascii="Times New Roman" w:hAnsi="Times New Roman" w:cs="Times New Roman"/>
          <w:sz w:val="24"/>
          <w:szCs w:val="24"/>
        </w:rPr>
        <w:t xml:space="preserve"> The ground of appeal was viewed as vague thus to simply assert the evidence does not support conviction is not in compliance with the rule. In our case </w:t>
      </w:r>
      <w:r w:rsidR="008E1F39">
        <w:rPr>
          <w:rFonts w:ascii="Times New Roman" w:hAnsi="Times New Roman" w:cs="Times New Roman"/>
          <w:sz w:val="24"/>
          <w:szCs w:val="24"/>
        </w:rPr>
        <w:t>r</w:t>
      </w:r>
      <w:r w:rsidR="00A01FDE">
        <w:rPr>
          <w:rFonts w:ascii="Times New Roman" w:hAnsi="Times New Roman" w:cs="Times New Roman"/>
          <w:sz w:val="24"/>
          <w:szCs w:val="24"/>
        </w:rPr>
        <w:t xml:space="preserve"> 22 </w:t>
      </w:r>
      <w:r w:rsidR="003805BF">
        <w:rPr>
          <w:rFonts w:ascii="Times New Roman" w:hAnsi="Times New Roman" w:cs="Times New Roman"/>
          <w:sz w:val="24"/>
          <w:szCs w:val="24"/>
        </w:rPr>
        <w:t>SI</w:t>
      </w:r>
      <w:r w:rsidR="008E1F39">
        <w:rPr>
          <w:rFonts w:ascii="Times New Roman" w:hAnsi="Times New Roman" w:cs="Times New Roman"/>
          <w:sz w:val="24"/>
          <w:szCs w:val="24"/>
        </w:rPr>
        <w:t xml:space="preserve"> </w:t>
      </w:r>
      <w:r w:rsidR="00A01FDE">
        <w:rPr>
          <w:rFonts w:ascii="Times New Roman" w:hAnsi="Times New Roman" w:cs="Times New Roman"/>
          <w:sz w:val="24"/>
          <w:szCs w:val="24"/>
        </w:rPr>
        <w:t>504 of 1979 spells out need for grounds to be clear and specific</w:t>
      </w:r>
      <w:r w:rsidR="00B85BC4">
        <w:rPr>
          <w:rFonts w:ascii="Times New Roman" w:hAnsi="Times New Roman" w:cs="Times New Roman"/>
          <w:sz w:val="24"/>
          <w:szCs w:val="24"/>
        </w:rPr>
        <w:t>.</w:t>
      </w:r>
      <w:r w:rsidR="00A01FDE">
        <w:rPr>
          <w:rFonts w:ascii="Times New Roman" w:hAnsi="Times New Roman" w:cs="Times New Roman"/>
          <w:sz w:val="24"/>
          <w:szCs w:val="24"/>
        </w:rPr>
        <w:t xml:space="preserve"> </w:t>
      </w:r>
    </w:p>
    <w:p w:rsidR="00A171B2" w:rsidRDefault="00B85BC4" w:rsidP="008E72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01FDE">
        <w:rPr>
          <w:rFonts w:ascii="Times New Roman" w:hAnsi="Times New Roman" w:cs="Times New Roman"/>
          <w:sz w:val="24"/>
          <w:szCs w:val="24"/>
        </w:rPr>
        <w:t>he grounds of appeal for</w:t>
      </w:r>
      <w:r w:rsidR="000760A9">
        <w:rPr>
          <w:rFonts w:ascii="Times New Roman" w:hAnsi="Times New Roman" w:cs="Times New Roman"/>
          <w:sz w:val="24"/>
          <w:szCs w:val="24"/>
        </w:rPr>
        <w:t>m</w:t>
      </w:r>
      <w:r w:rsidR="00A01FDE">
        <w:rPr>
          <w:rFonts w:ascii="Times New Roman" w:hAnsi="Times New Roman" w:cs="Times New Roman"/>
          <w:sz w:val="24"/>
          <w:szCs w:val="24"/>
        </w:rPr>
        <w:t xml:space="preserve"> the basis of application for bail pending appeal.  If there are no grounds of appeal then indeed there is no basis of bail pending</w:t>
      </w:r>
      <w:r w:rsidR="000760A9">
        <w:rPr>
          <w:rFonts w:ascii="Times New Roman" w:hAnsi="Times New Roman" w:cs="Times New Roman"/>
          <w:sz w:val="24"/>
          <w:szCs w:val="24"/>
        </w:rPr>
        <w:t xml:space="preserve"> appeal against</w:t>
      </w:r>
      <w:r w:rsidR="00A01FDE">
        <w:rPr>
          <w:rFonts w:ascii="Times New Roman" w:hAnsi="Times New Roman" w:cs="Times New Roman"/>
          <w:sz w:val="24"/>
          <w:szCs w:val="24"/>
        </w:rPr>
        <w:t xml:space="preserve"> a </w:t>
      </w:r>
      <w:proofErr w:type="spellStart"/>
      <w:r w:rsidR="00A01FDE">
        <w:rPr>
          <w:rFonts w:ascii="Times New Roman" w:hAnsi="Times New Roman" w:cs="Times New Roman"/>
          <w:sz w:val="24"/>
          <w:szCs w:val="24"/>
        </w:rPr>
        <w:t xml:space="preserve">non </w:t>
      </w:r>
      <w:r w:rsidR="00A01FDE">
        <w:rPr>
          <w:rFonts w:ascii="Times New Roman" w:hAnsi="Times New Roman" w:cs="Times New Roman"/>
          <w:sz w:val="24"/>
          <w:szCs w:val="24"/>
        </w:rPr>
        <w:lastRenderedPageBreak/>
        <w:t>existent</w:t>
      </w:r>
      <w:proofErr w:type="spellEnd"/>
      <w:r w:rsidR="00A01FDE">
        <w:rPr>
          <w:rFonts w:ascii="Times New Roman" w:hAnsi="Times New Roman" w:cs="Times New Roman"/>
          <w:sz w:val="24"/>
          <w:szCs w:val="24"/>
        </w:rPr>
        <w:t xml:space="preserve"> appeal</w:t>
      </w:r>
      <w:r w:rsidR="000760A9">
        <w:rPr>
          <w:rFonts w:ascii="Times New Roman" w:hAnsi="Times New Roman" w:cs="Times New Roman"/>
          <w:sz w:val="24"/>
          <w:szCs w:val="24"/>
        </w:rPr>
        <w:t>, c</w:t>
      </w:r>
      <w:r w:rsidR="00A01FDE">
        <w:rPr>
          <w:rFonts w:ascii="Times New Roman" w:hAnsi="Times New Roman" w:cs="Times New Roman"/>
          <w:sz w:val="24"/>
          <w:szCs w:val="24"/>
        </w:rPr>
        <w:t>ulminating in the application being struck off. If</w:t>
      </w:r>
      <w:r>
        <w:rPr>
          <w:rFonts w:ascii="Times New Roman" w:hAnsi="Times New Roman" w:cs="Times New Roman"/>
          <w:sz w:val="24"/>
          <w:szCs w:val="24"/>
        </w:rPr>
        <w:t xml:space="preserve"> </w:t>
      </w:r>
      <w:r w:rsidR="000760A9">
        <w:rPr>
          <w:rFonts w:ascii="Times New Roman" w:hAnsi="Times New Roman" w:cs="Times New Roman"/>
          <w:sz w:val="24"/>
          <w:szCs w:val="24"/>
        </w:rPr>
        <w:t>however the</w:t>
      </w:r>
      <w:r>
        <w:rPr>
          <w:rFonts w:ascii="Times New Roman" w:hAnsi="Times New Roman" w:cs="Times New Roman"/>
          <w:sz w:val="24"/>
          <w:szCs w:val="24"/>
        </w:rPr>
        <w:t xml:space="preserve"> </w:t>
      </w:r>
      <w:r w:rsidR="00A01FDE">
        <w:rPr>
          <w:rFonts w:ascii="Times New Roman" w:hAnsi="Times New Roman" w:cs="Times New Roman"/>
          <w:sz w:val="24"/>
          <w:szCs w:val="24"/>
        </w:rPr>
        <w:t>grounds furnished are in compliance with the rule having clarity</w:t>
      </w:r>
      <w:r w:rsidR="006C6388">
        <w:rPr>
          <w:rFonts w:ascii="Times New Roman" w:hAnsi="Times New Roman" w:cs="Times New Roman"/>
          <w:sz w:val="24"/>
          <w:szCs w:val="24"/>
        </w:rPr>
        <w:t xml:space="preserve"> and specificity   </w:t>
      </w:r>
      <w:r w:rsidR="00AF7A85">
        <w:rPr>
          <w:rFonts w:ascii="Times New Roman" w:hAnsi="Times New Roman" w:cs="Times New Roman"/>
          <w:sz w:val="24"/>
          <w:szCs w:val="24"/>
        </w:rPr>
        <w:t>then t</w:t>
      </w:r>
      <w:r w:rsidR="006C6388">
        <w:rPr>
          <w:rFonts w:ascii="Times New Roman" w:hAnsi="Times New Roman" w:cs="Times New Roman"/>
          <w:sz w:val="24"/>
          <w:szCs w:val="24"/>
        </w:rPr>
        <w:t>he application has to be decided on merit.</w:t>
      </w:r>
    </w:p>
    <w:p w:rsidR="006C6388" w:rsidRDefault="006C6388" w:rsidP="008E72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propose to deal with the grounds outline</w:t>
      </w:r>
      <w:r w:rsidR="000760A9">
        <w:rPr>
          <w:rFonts w:ascii="Times New Roman" w:hAnsi="Times New Roman" w:cs="Times New Roman"/>
          <w:sz w:val="24"/>
          <w:szCs w:val="24"/>
        </w:rPr>
        <w:t>d</w:t>
      </w:r>
      <w:r>
        <w:rPr>
          <w:rFonts w:ascii="Times New Roman" w:hAnsi="Times New Roman" w:cs="Times New Roman"/>
          <w:sz w:val="24"/>
          <w:szCs w:val="24"/>
        </w:rPr>
        <w:t xml:space="preserve"> in </w:t>
      </w:r>
      <w:proofErr w:type="spellStart"/>
      <w:r>
        <w:rPr>
          <w:rFonts w:ascii="Times New Roman" w:hAnsi="Times New Roman" w:cs="Times New Roman"/>
          <w:sz w:val="24"/>
          <w:szCs w:val="24"/>
        </w:rPr>
        <w:t>seritum</w:t>
      </w:r>
      <w:proofErr w:type="spellEnd"/>
    </w:p>
    <w:p w:rsidR="006C6388" w:rsidRDefault="006C6388" w:rsidP="008E7234">
      <w:pPr>
        <w:pStyle w:val="ListParagraph"/>
        <w:numPr>
          <w:ilvl w:val="0"/>
          <w:numId w:val="2"/>
        </w:numPr>
        <w:spacing w:after="0" w:line="360" w:lineRule="auto"/>
        <w:jc w:val="both"/>
        <w:rPr>
          <w:rFonts w:ascii="Times New Roman" w:hAnsi="Times New Roman" w:cs="Times New Roman"/>
          <w:sz w:val="24"/>
          <w:szCs w:val="24"/>
        </w:rPr>
      </w:pPr>
      <w:r w:rsidRPr="006C6388">
        <w:rPr>
          <w:rFonts w:ascii="Times New Roman" w:hAnsi="Times New Roman" w:cs="Times New Roman"/>
          <w:sz w:val="24"/>
          <w:szCs w:val="24"/>
        </w:rPr>
        <w:t xml:space="preserve">The court </w:t>
      </w:r>
      <w:r w:rsidRPr="006C6388">
        <w:rPr>
          <w:rFonts w:ascii="Times New Roman" w:hAnsi="Times New Roman" w:cs="Times New Roman"/>
          <w:i/>
          <w:sz w:val="24"/>
          <w:szCs w:val="24"/>
        </w:rPr>
        <w:t xml:space="preserve">a quo </w:t>
      </w:r>
      <w:r w:rsidRPr="006C6388">
        <w:rPr>
          <w:rFonts w:ascii="Times New Roman" w:hAnsi="Times New Roman" w:cs="Times New Roman"/>
          <w:sz w:val="24"/>
          <w:szCs w:val="24"/>
        </w:rPr>
        <w:t>serious</w:t>
      </w:r>
      <w:r w:rsidR="000760A9">
        <w:rPr>
          <w:rFonts w:ascii="Times New Roman" w:hAnsi="Times New Roman" w:cs="Times New Roman"/>
          <w:sz w:val="24"/>
          <w:szCs w:val="24"/>
        </w:rPr>
        <w:t>ly</w:t>
      </w:r>
      <w:r w:rsidRPr="006C6388">
        <w:rPr>
          <w:rFonts w:ascii="Times New Roman" w:hAnsi="Times New Roman" w:cs="Times New Roman"/>
          <w:sz w:val="24"/>
          <w:szCs w:val="24"/>
        </w:rPr>
        <w:t xml:space="preserve"> misdirected itself in convicting the appellant yet the circumstantial evidence adduced on behalf of the State did not lead to one conclusion that the appellant committed the offence but to different possibilities.</w:t>
      </w:r>
    </w:p>
    <w:p w:rsidR="006C6388" w:rsidRDefault="006C6388" w:rsidP="008E723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ground is not vague but clearly spells out the basis of appeal and it is my </w:t>
      </w:r>
      <w:proofErr w:type="spellStart"/>
      <w:r>
        <w:rPr>
          <w:rFonts w:ascii="Times New Roman" w:hAnsi="Times New Roman" w:cs="Times New Roman"/>
          <w:sz w:val="24"/>
          <w:szCs w:val="24"/>
        </w:rPr>
        <w:t>well considered</w:t>
      </w:r>
      <w:proofErr w:type="spellEnd"/>
      <w:r>
        <w:rPr>
          <w:rFonts w:ascii="Times New Roman" w:hAnsi="Times New Roman" w:cs="Times New Roman"/>
          <w:sz w:val="24"/>
          <w:szCs w:val="24"/>
        </w:rPr>
        <w:t xml:space="preserve"> view that the wording is in compliance with r 22 in that it is a specific assertion.</w:t>
      </w:r>
    </w:p>
    <w:p w:rsidR="00AF7A85" w:rsidRDefault="006C6388" w:rsidP="008E72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learned magistrate erred in simply ruling out possibilities as fanciful and </w:t>
      </w:r>
      <w:proofErr w:type="spellStart"/>
      <w:r>
        <w:rPr>
          <w:rFonts w:ascii="Times New Roman" w:hAnsi="Times New Roman" w:cs="Times New Roman"/>
          <w:sz w:val="24"/>
          <w:szCs w:val="24"/>
        </w:rPr>
        <w:t>f</w:t>
      </w:r>
      <w:r w:rsidR="00987B4F">
        <w:rPr>
          <w:rFonts w:ascii="Times New Roman" w:hAnsi="Times New Roman" w:cs="Times New Roman"/>
          <w:sz w:val="24"/>
          <w:szCs w:val="24"/>
        </w:rPr>
        <w:t>a</w:t>
      </w:r>
      <w:r>
        <w:rPr>
          <w:rFonts w:ascii="Times New Roman" w:hAnsi="Times New Roman" w:cs="Times New Roman"/>
          <w:sz w:val="24"/>
          <w:szCs w:val="24"/>
        </w:rPr>
        <w:t>r fetched</w:t>
      </w:r>
      <w:proofErr w:type="spellEnd"/>
      <w:r>
        <w:rPr>
          <w:rFonts w:ascii="Times New Roman" w:hAnsi="Times New Roman" w:cs="Times New Roman"/>
          <w:sz w:val="24"/>
          <w:szCs w:val="24"/>
        </w:rPr>
        <w:t xml:space="preserve"> and making too </w:t>
      </w:r>
      <w:proofErr w:type="gramStart"/>
      <w:r>
        <w:rPr>
          <w:rFonts w:ascii="Times New Roman" w:hAnsi="Times New Roman" w:cs="Times New Roman"/>
          <w:sz w:val="24"/>
          <w:szCs w:val="24"/>
        </w:rPr>
        <w:t>many assumption</w:t>
      </w:r>
      <w:proofErr w:type="gramEnd"/>
      <w:r>
        <w:rPr>
          <w:rFonts w:ascii="Times New Roman" w:hAnsi="Times New Roman" w:cs="Times New Roman"/>
          <w:sz w:val="24"/>
          <w:szCs w:val="24"/>
        </w:rPr>
        <w:t xml:space="preserve"> </w:t>
      </w:r>
      <w:r w:rsidR="00AF7A85">
        <w:rPr>
          <w:rFonts w:ascii="Times New Roman" w:hAnsi="Times New Roman" w:cs="Times New Roman"/>
          <w:sz w:val="24"/>
          <w:szCs w:val="24"/>
        </w:rPr>
        <w:t>which were n</w:t>
      </w:r>
      <w:r w:rsidR="00987B4F">
        <w:rPr>
          <w:rFonts w:ascii="Times New Roman" w:hAnsi="Times New Roman" w:cs="Times New Roman"/>
          <w:sz w:val="24"/>
          <w:szCs w:val="24"/>
        </w:rPr>
        <w:t>ot supported by the evidence in any way.</w:t>
      </w:r>
    </w:p>
    <w:p w:rsidR="006C6388" w:rsidRDefault="00987B4F" w:rsidP="008E723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is not a ground of appeal as envisaged by the rule. It is not sufficient to simply allege the magistrate erred. In any event that which is given as ground number 2 is trying to simplify ground number 1 but cannot be a </w:t>
      </w:r>
      <w:proofErr w:type="spellStart"/>
      <w:r w:rsidR="00AF7A85">
        <w:rPr>
          <w:rFonts w:ascii="Times New Roman" w:hAnsi="Times New Roman" w:cs="Times New Roman"/>
          <w:sz w:val="24"/>
          <w:szCs w:val="24"/>
        </w:rPr>
        <w:t xml:space="preserve">stand </w:t>
      </w:r>
      <w:r>
        <w:rPr>
          <w:rFonts w:ascii="Times New Roman" w:hAnsi="Times New Roman" w:cs="Times New Roman"/>
          <w:sz w:val="24"/>
          <w:szCs w:val="24"/>
        </w:rPr>
        <w:t>alone</w:t>
      </w:r>
      <w:proofErr w:type="spellEnd"/>
      <w:r>
        <w:rPr>
          <w:rFonts w:ascii="Times New Roman" w:hAnsi="Times New Roman" w:cs="Times New Roman"/>
          <w:sz w:val="24"/>
          <w:szCs w:val="24"/>
        </w:rPr>
        <w:t xml:space="preserve"> ground.</w:t>
      </w:r>
    </w:p>
    <w:p w:rsidR="00987B4F" w:rsidRDefault="00987B4F" w:rsidP="008E72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learned magistrate seriously misdirected himself in simply dismissing as irrelevant vital evidence that when the motor vehicle was stolen the appellant was within the premises </w:t>
      </w:r>
      <w:r w:rsidR="000760A9">
        <w:rPr>
          <w:rFonts w:ascii="Times New Roman" w:hAnsi="Times New Roman" w:cs="Times New Roman"/>
          <w:sz w:val="24"/>
          <w:szCs w:val="24"/>
        </w:rPr>
        <w:t>hence</w:t>
      </w:r>
      <w:r w:rsidR="004B1F35">
        <w:rPr>
          <w:rFonts w:ascii="Times New Roman" w:hAnsi="Times New Roman" w:cs="Times New Roman"/>
          <w:sz w:val="24"/>
          <w:szCs w:val="24"/>
        </w:rPr>
        <w:t xml:space="preserve"> he could not have stolen the motor vehicle in question and further that one of the meetings it had been discussed that the motor vehicle in question had been seen somewhere. This is not a clear grand which can stand alone with no link to the first gr</w:t>
      </w:r>
      <w:r w:rsidR="000760A9">
        <w:rPr>
          <w:rFonts w:ascii="Times New Roman" w:hAnsi="Times New Roman" w:cs="Times New Roman"/>
          <w:sz w:val="24"/>
          <w:szCs w:val="24"/>
        </w:rPr>
        <w:t>ound</w:t>
      </w:r>
      <w:r w:rsidR="004B1F35">
        <w:rPr>
          <w:rFonts w:ascii="Times New Roman" w:hAnsi="Times New Roman" w:cs="Times New Roman"/>
          <w:sz w:val="24"/>
          <w:szCs w:val="24"/>
        </w:rPr>
        <w:t xml:space="preserve"> and the same can be said of the fourth gr</w:t>
      </w:r>
      <w:r w:rsidR="000760A9">
        <w:rPr>
          <w:rFonts w:ascii="Times New Roman" w:hAnsi="Times New Roman" w:cs="Times New Roman"/>
          <w:sz w:val="24"/>
          <w:szCs w:val="24"/>
        </w:rPr>
        <w:t>ound</w:t>
      </w:r>
      <w:r w:rsidR="004B1F35">
        <w:rPr>
          <w:rFonts w:ascii="Times New Roman" w:hAnsi="Times New Roman" w:cs="Times New Roman"/>
          <w:sz w:val="24"/>
          <w:szCs w:val="24"/>
        </w:rPr>
        <w:t>.</w:t>
      </w:r>
    </w:p>
    <w:p w:rsidR="004B1F35" w:rsidRDefault="004B1F35" w:rsidP="008E72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That the court a </w:t>
      </w:r>
      <w:r>
        <w:rPr>
          <w:rFonts w:ascii="Times New Roman" w:hAnsi="Times New Roman" w:cs="Times New Roman"/>
          <w:i/>
          <w:sz w:val="24"/>
          <w:szCs w:val="24"/>
        </w:rPr>
        <w:t>quo</w:t>
      </w:r>
      <w:r>
        <w:rPr>
          <w:rFonts w:ascii="Times New Roman" w:hAnsi="Times New Roman" w:cs="Times New Roman"/>
          <w:sz w:val="24"/>
          <w:szCs w:val="24"/>
        </w:rPr>
        <w:t xml:space="preserve"> clearly failed to pr</w:t>
      </w:r>
      <w:r w:rsidR="000760A9">
        <w:rPr>
          <w:rFonts w:ascii="Times New Roman" w:hAnsi="Times New Roman" w:cs="Times New Roman"/>
          <w:sz w:val="24"/>
          <w:szCs w:val="24"/>
        </w:rPr>
        <w:t>operly</w:t>
      </w:r>
      <w:r>
        <w:rPr>
          <w:rFonts w:ascii="Times New Roman" w:hAnsi="Times New Roman" w:cs="Times New Roman"/>
          <w:sz w:val="24"/>
          <w:szCs w:val="24"/>
        </w:rPr>
        <w:t xml:space="preserve"> analyse the evidence before it but simply relied on unsubstantiated assumptions which were not supported by the facts in anyway.</w:t>
      </w:r>
    </w:p>
    <w:p w:rsidR="00E60C42" w:rsidRDefault="004B1F35" w:rsidP="008E72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learned magistrate erred in placing too much reliance on the fact that the appellant was the one in charge of keys of motor vehicles and hence he ought to be held respo</w:t>
      </w:r>
      <w:r w:rsidR="00E60C42">
        <w:rPr>
          <w:rFonts w:ascii="Times New Roman" w:hAnsi="Times New Roman" w:cs="Times New Roman"/>
          <w:sz w:val="24"/>
          <w:szCs w:val="24"/>
        </w:rPr>
        <w:t>n</w:t>
      </w:r>
      <w:r>
        <w:rPr>
          <w:rFonts w:ascii="Times New Roman" w:hAnsi="Times New Roman" w:cs="Times New Roman"/>
          <w:sz w:val="24"/>
          <w:szCs w:val="24"/>
        </w:rPr>
        <w:t>sible</w:t>
      </w:r>
      <w:r w:rsidR="00E60C42">
        <w:rPr>
          <w:rFonts w:ascii="Times New Roman" w:hAnsi="Times New Roman" w:cs="Times New Roman"/>
          <w:sz w:val="24"/>
          <w:szCs w:val="24"/>
        </w:rPr>
        <w:t xml:space="preserve"> for the stolen motor vehicle yet the evidence did not prove the guilty of the appellant as required by the law</w:t>
      </w:r>
      <w:r w:rsidR="000760A9">
        <w:rPr>
          <w:rFonts w:ascii="Times New Roman" w:hAnsi="Times New Roman" w:cs="Times New Roman"/>
          <w:sz w:val="24"/>
          <w:szCs w:val="24"/>
        </w:rPr>
        <w:t>,</w:t>
      </w:r>
      <w:r w:rsidR="00E60C42">
        <w:rPr>
          <w:rFonts w:ascii="Times New Roman" w:hAnsi="Times New Roman" w:cs="Times New Roman"/>
          <w:sz w:val="24"/>
          <w:szCs w:val="24"/>
        </w:rPr>
        <w:t xml:space="preserve"> and the </w:t>
      </w:r>
      <w:r w:rsidR="00C71B16">
        <w:rPr>
          <w:rFonts w:ascii="Times New Roman" w:hAnsi="Times New Roman" w:cs="Times New Roman"/>
          <w:sz w:val="24"/>
          <w:szCs w:val="24"/>
        </w:rPr>
        <w:t>ground.</w:t>
      </w:r>
    </w:p>
    <w:p w:rsidR="00806D69" w:rsidRDefault="00E60C42" w:rsidP="008E72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court a </w:t>
      </w:r>
      <w:r>
        <w:rPr>
          <w:rFonts w:ascii="Times New Roman" w:hAnsi="Times New Roman" w:cs="Times New Roman"/>
          <w:i/>
          <w:sz w:val="24"/>
          <w:szCs w:val="24"/>
        </w:rPr>
        <w:t>quo</w:t>
      </w:r>
      <w:r>
        <w:rPr>
          <w:rFonts w:ascii="Times New Roman" w:hAnsi="Times New Roman" w:cs="Times New Roman"/>
          <w:sz w:val="24"/>
          <w:szCs w:val="24"/>
        </w:rPr>
        <w:t xml:space="preserve"> erred in simply accepting evidence of </w:t>
      </w:r>
      <w:r w:rsidR="0084191E">
        <w:rPr>
          <w:rFonts w:ascii="Times New Roman" w:hAnsi="Times New Roman" w:cs="Times New Roman"/>
          <w:sz w:val="24"/>
          <w:szCs w:val="24"/>
        </w:rPr>
        <w:t xml:space="preserve">the </w:t>
      </w:r>
      <w:r>
        <w:rPr>
          <w:rFonts w:ascii="Times New Roman" w:hAnsi="Times New Roman" w:cs="Times New Roman"/>
          <w:sz w:val="24"/>
          <w:szCs w:val="24"/>
        </w:rPr>
        <w:t>State witnesses and just dismissing the appellant’</w:t>
      </w:r>
      <w:r w:rsidR="0084191E">
        <w:rPr>
          <w:rFonts w:ascii="Times New Roman" w:hAnsi="Times New Roman" w:cs="Times New Roman"/>
          <w:sz w:val="24"/>
          <w:szCs w:val="24"/>
        </w:rPr>
        <w:t xml:space="preserve">s testimony </w:t>
      </w:r>
      <w:r w:rsidR="000760A9">
        <w:rPr>
          <w:rFonts w:ascii="Times New Roman" w:hAnsi="Times New Roman" w:cs="Times New Roman"/>
          <w:sz w:val="24"/>
          <w:szCs w:val="24"/>
        </w:rPr>
        <w:t>are talking of</w:t>
      </w:r>
      <w:r w:rsidR="0084191E">
        <w:rPr>
          <w:rFonts w:ascii="Times New Roman" w:hAnsi="Times New Roman" w:cs="Times New Roman"/>
          <w:sz w:val="24"/>
          <w:szCs w:val="24"/>
        </w:rPr>
        <w:t xml:space="preserve"> the same issues that the co</w:t>
      </w:r>
      <w:r w:rsidR="00806D69">
        <w:rPr>
          <w:rFonts w:ascii="Times New Roman" w:hAnsi="Times New Roman" w:cs="Times New Roman"/>
          <w:sz w:val="24"/>
          <w:szCs w:val="24"/>
        </w:rPr>
        <w:t>urt erred by relying on the State witnesses’ evidence and could not strictly speaking be dissociated from the first ground of appeal.</w:t>
      </w:r>
    </w:p>
    <w:p w:rsidR="006C6388" w:rsidRDefault="00806D69" w:rsidP="008E72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t xml:space="preserve">The court a </w:t>
      </w:r>
      <w:r>
        <w:rPr>
          <w:rFonts w:ascii="Times New Roman" w:hAnsi="Times New Roman" w:cs="Times New Roman"/>
          <w:i/>
          <w:sz w:val="24"/>
          <w:szCs w:val="24"/>
        </w:rPr>
        <w:t xml:space="preserve">quo </w:t>
      </w:r>
      <w:r>
        <w:rPr>
          <w:rFonts w:ascii="Times New Roman" w:hAnsi="Times New Roman" w:cs="Times New Roman"/>
          <w:sz w:val="24"/>
          <w:szCs w:val="24"/>
        </w:rPr>
        <w:t>erred in law and in fact by failing to properly apply its mind to requirements that have to be met</w:t>
      </w:r>
      <w:r w:rsidR="001F5E65">
        <w:rPr>
          <w:rFonts w:ascii="Times New Roman" w:hAnsi="Times New Roman" w:cs="Times New Roman"/>
          <w:sz w:val="24"/>
          <w:szCs w:val="24"/>
        </w:rPr>
        <w:t xml:space="preserve"> </w:t>
      </w:r>
      <w:r>
        <w:rPr>
          <w:rFonts w:ascii="Times New Roman" w:hAnsi="Times New Roman" w:cs="Times New Roman"/>
          <w:sz w:val="24"/>
          <w:szCs w:val="24"/>
        </w:rPr>
        <w:t>when relying on circumstantial evidence. If it had done so it ought to have acquitted the appellant</w:t>
      </w:r>
      <w:r w:rsidR="00ED258D">
        <w:rPr>
          <w:rFonts w:ascii="Times New Roman" w:hAnsi="Times New Roman" w:cs="Times New Roman"/>
          <w:sz w:val="24"/>
          <w:szCs w:val="24"/>
        </w:rPr>
        <w:t xml:space="preserve">. </w:t>
      </w:r>
      <w:proofErr w:type="gramStart"/>
      <w:r w:rsidR="00ED258D">
        <w:rPr>
          <w:rFonts w:ascii="Times New Roman" w:hAnsi="Times New Roman" w:cs="Times New Roman"/>
          <w:sz w:val="24"/>
          <w:szCs w:val="24"/>
        </w:rPr>
        <w:t>A</w:t>
      </w:r>
      <w:r>
        <w:rPr>
          <w:rFonts w:ascii="Times New Roman" w:hAnsi="Times New Roman" w:cs="Times New Roman"/>
          <w:sz w:val="24"/>
          <w:szCs w:val="24"/>
        </w:rPr>
        <w:t>gain a</w:t>
      </w:r>
      <w:r w:rsidR="00095E8B">
        <w:rPr>
          <w:rFonts w:ascii="Times New Roman" w:hAnsi="Times New Roman" w:cs="Times New Roman"/>
          <w:sz w:val="24"/>
          <w:szCs w:val="24"/>
        </w:rPr>
        <w:t xml:space="preserve"> </w:t>
      </w:r>
      <w:proofErr w:type="spellStart"/>
      <w:r w:rsidR="00ED258D">
        <w:rPr>
          <w:rFonts w:ascii="Times New Roman" w:hAnsi="Times New Roman" w:cs="Times New Roman"/>
          <w:sz w:val="24"/>
          <w:szCs w:val="24"/>
        </w:rPr>
        <w:t>regagitation</w:t>
      </w:r>
      <w:proofErr w:type="spellEnd"/>
      <w:r w:rsidR="00095E8B">
        <w:rPr>
          <w:rFonts w:ascii="Times New Roman" w:hAnsi="Times New Roman" w:cs="Times New Roman"/>
          <w:sz w:val="24"/>
          <w:szCs w:val="24"/>
        </w:rPr>
        <w:t xml:space="preserve"> of</w:t>
      </w:r>
      <w:r>
        <w:rPr>
          <w:rFonts w:ascii="Times New Roman" w:hAnsi="Times New Roman" w:cs="Times New Roman"/>
          <w:sz w:val="24"/>
          <w:szCs w:val="24"/>
        </w:rPr>
        <w:t xml:space="preserve"> the first bail condition</w:t>
      </w:r>
      <w:r w:rsidR="001F5E65">
        <w:rPr>
          <w:rFonts w:ascii="Times New Roman" w:hAnsi="Times New Roman" w:cs="Times New Roman"/>
          <w:b/>
          <w:sz w:val="24"/>
          <w:szCs w:val="24"/>
        </w:rPr>
        <w:t>.</w:t>
      </w:r>
      <w:proofErr w:type="gramEnd"/>
      <w:r w:rsidR="006C6388" w:rsidRPr="006C6388">
        <w:rPr>
          <w:rFonts w:ascii="Times New Roman" w:hAnsi="Times New Roman" w:cs="Times New Roman"/>
          <w:sz w:val="24"/>
          <w:szCs w:val="24"/>
        </w:rPr>
        <w:t xml:space="preserve"> </w:t>
      </w:r>
    </w:p>
    <w:p w:rsidR="00CC18C0" w:rsidRDefault="00806D69" w:rsidP="008E72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court a </w:t>
      </w:r>
      <w:r w:rsidR="00CC18C0">
        <w:rPr>
          <w:rFonts w:ascii="Times New Roman" w:hAnsi="Times New Roman" w:cs="Times New Roman"/>
          <w:i/>
          <w:sz w:val="24"/>
          <w:szCs w:val="24"/>
        </w:rPr>
        <w:t>quo</w:t>
      </w:r>
      <w:r w:rsidR="00CC18C0">
        <w:rPr>
          <w:rFonts w:ascii="Times New Roman" w:hAnsi="Times New Roman" w:cs="Times New Roman"/>
          <w:sz w:val="24"/>
          <w:szCs w:val="24"/>
        </w:rPr>
        <w:t xml:space="preserve"> clearly misdirected itself by dismissing legitimate evidence and giving undue importance on circumstances which were clearly not </w:t>
      </w:r>
      <w:proofErr w:type="spellStart"/>
      <w:r w:rsidR="000760A9">
        <w:rPr>
          <w:rFonts w:ascii="Times New Roman" w:hAnsi="Times New Roman" w:cs="Times New Roman"/>
          <w:sz w:val="24"/>
          <w:szCs w:val="24"/>
        </w:rPr>
        <w:t>conciable</w:t>
      </w:r>
      <w:proofErr w:type="spellEnd"/>
      <w:r w:rsidR="00CC18C0">
        <w:rPr>
          <w:rFonts w:ascii="Times New Roman" w:hAnsi="Times New Roman" w:cs="Times New Roman"/>
          <w:sz w:val="24"/>
          <w:szCs w:val="24"/>
        </w:rPr>
        <w:t xml:space="preserve"> with innocence. This ground has nothing new but substitutes the first ground of appeal.</w:t>
      </w:r>
    </w:p>
    <w:p w:rsidR="008E7234" w:rsidRDefault="008E7234" w:rsidP="005053D1">
      <w:pPr>
        <w:spacing w:after="0" w:line="240" w:lineRule="auto"/>
        <w:ind w:left="720" w:hanging="720"/>
        <w:jc w:val="both"/>
        <w:rPr>
          <w:rFonts w:ascii="Times New Roman" w:hAnsi="Times New Roman" w:cs="Times New Roman"/>
          <w:sz w:val="24"/>
          <w:szCs w:val="24"/>
        </w:rPr>
      </w:pPr>
    </w:p>
    <w:p w:rsidR="008E7234" w:rsidRDefault="00CC18C0" w:rsidP="008E72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forgoing it is apparent there is only one valid ground of appeal raised by the applicant. The rest of the grounds are just vague assertions or statements made </w:t>
      </w:r>
      <w:r w:rsidR="008E7234">
        <w:rPr>
          <w:rFonts w:ascii="Times New Roman" w:hAnsi="Times New Roman" w:cs="Times New Roman"/>
          <w:sz w:val="24"/>
          <w:szCs w:val="24"/>
        </w:rPr>
        <w:t>i</w:t>
      </w:r>
      <w:r>
        <w:rPr>
          <w:rFonts w:ascii="Times New Roman" w:hAnsi="Times New Roman" w:cs="Times New Roman"/>
          <w:sz w:val="24"/>
          <w:szCs w:val="24"/>
        </w:rPr>
        <w:t xml:space="preserve">n effort to simplify the only ground of appeal. </w:t>
      </w:r>
    </w:p>
    <w:p w:rsidR="00806D69" w:rsidRDefault="00CC18C0" w:rsidP="008E72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argument that there is no</w:t>
      </w:r>
      <w:r w:rsidR="0060039E">
        <w:rPr>
          <w:rFonts w:ascii="Times New Roman" w:hAnsi="Times New Roman" w:cs="Times New Roman"/>
          <w:sz w:val="24"/>
          <w:szCs w:val="24"/>
        </w:rPr>
        <w:t xml:space="preserve"> </w:t>
      </w:r>
      <w:r>
        <w:rPr>
          <w:rFonts w:ascii="Times New Roman" w:hAnsi="Times New Roman" w:cs="Times New Roman"/>
          <w:sz w:val="24"/>
          <w:szCs w:val="24"/>
        </w:rPr>
        <w:t xml:space="preserve">notice of appeal because </w:t>
      </w:r>
      <w:r w:rsidR="0060039E">
        <w:rPr>
          <w:rFonts w:ascii="Times New Roman" w:hAnsi="Times New Roman" w:cs="Times New Roman"/>
          <w:sz w:val="24"/>
          <w:szCs w:val="24"/>
        </w:rPr>
        <w:t xml:space="preserve">the alleged grounds lack clarity and </w:t>
      </w:r>
      <w:r w:rsidR="000760A9">
        <w:rPr>
          <w:rFonts w:ascii="Times New Roman" w:hAnsi="Times New Roman" w:cs="Times New Roman"/>
          <w:sz w:val="24"/>
          <w:szCs w:val="24"/>
        </w:rPr>
        <w:t>specificity</w:t>
      </w:r>
      <w:r w:rsidR="008E7234">
        <w:rPr>
          <w:rFonts w:ascii="Times New Roman" w:hAnsi="Times New Roman" w:cs="Times New Roman"/>
          <w:sz w:val="24"/>
          <w:szCs w:val="24"/>
        </w:rPr>
        <w:t xml:space="preserve"> </w:t>
      </w:r>
      <w:r w:rsidR="0060039E">
        <w:rPr>
          <w:rFonts w:ascii="Times New Roman" w:hAnsi="Times New Roman" w:cs="Times New Roman"/>
          <w:sz w:val="24"/>
          <w:szCs w:val="24"/>
        </w:rPr>
        <w:t xml:space="preserve">to a great extend holds water and the point in </w:t>
      </w:r>
      <w:proofErr w:type="spellStart"/>
      <w:r w:rsidR="0060039E">
        <w:rPr>
          <w:rFonts w:ascii="Times New Roman" w:hAnsi="Times New Roman" w:cs="Times New Roman"/>
          <w:i/>
          <w:sz w:val="24"/>
          <w:szCs w:val="24"/>
        </w:rPr>
        <w:t>limine</w:t>
      </w:r>
      <w:proofErr w:type="spellEnd"/>
      <w:r w:rsidR="0060039E">
        <w:rPr>
          <w:rFonts w:ascii="Times New Roman" w:hAnsi="Times New Roman" w:cs="Times New Roman"/>
          <w:sz w:val="24"/>
          <w:szCs w:val="24"/>
        </w:rPr>
        <w:t xml:space="preserve"> is upheld in so far as ground 2 – 8 are </w:t>
      </w:r>
      <w:r w:rsidR="0060228F">
        <w:rPr>
          <w:rFonts w:ascii="Times New Roman" w:hAnsi="Times New Roman" w:cs="Times New Roman"/>
          <w:sz w:val="24"/>
          <w:szCs w:val="24"/>
        </w:rPr>
        <w:t>concerned</w:t>
      </w:r>
      <w:r w:rsidR="0060039E">
        <w:rPr>
          <w:rFonts w:ascii="Times New Roman" w:hAnsi="Times New Roman" w:cs="Times New Roman"/>
          <w:sz w:val="24"/>
          <w:szCs w:val="24"/>
        </w:rPr>
        <w:t xml:space="preserve">, but  </w:t>
      </w:r>
      <w:r w:rsidR="0060228F">
        <w:rPr>
          <w:rFonts w:ascii="Times New Roman" w:hAnsi="Times New Roman" w:cs="Times New Roman"/>
          <w:sz w:val="24"/>
          <w:szCs w:val="24"/>
        </w:rPr>
        <w:t>for the first ground the matter could have been struck out.</w:t>
      </w:r>
      <w:r>
        <w:rPr>
          <w:rFonts w:ascii="Times New Roman" w:hAnsi="Times New Roman" w:cs="Times New Roman"/>
          <w:sz w:val="24"/>
          <w:szCs w:val="24"/>
        </w:rPr>
        <w:t xml:space="preserve"> </w:t>
      </w:r>
      <w:r w:rsidR="0060228F">
        <w:rPr>
          <w:rFonts w:ascii="Times New Roman" w:hAnsi="Times New Roman" w:cs="Times New Roman"/>
          <w:sz w:val="24"/>
          <w:szCs w:val="24"/>
        </w:rPr>
        <w:t xml:space="preserve">The first ground of appeal is clear and specific. It can </w:t>
      </w:r>
      <w:r w:rsidR="000760A9">
        <w:rPr>
          <w:rFonts w:ascii="Times New Roman" w:hAnsi="Times New Roman" w:cs="Times New Roman"/>
          <w:sz w:val="24"/>
          <w:szCs w:val="24"/>
        </w:rPr>
        <w:t>further be substantiated</w:t>
      </w:r>
      <w:r w:rsidR="008E0B7E">
        <w:rPr>
          <w:rFonts w:ascii="Times New Roman" w:hAnsi="Times New Roman" w:cs="Times New Roman"/>
          <w:sz w:val="24"/>
          <w:szCs w:val="24"/>
        </w:rPr>
        <w:t>.</w:t>
      </w:r>
      <w:r w:rsidR="0060228F">
        <w:rPr>
          <w:rFonts w:ascii="Times New Roman" w:hAnsi="Times New Roman" w:cs="Times New Roman"/>
          <w:sz w:val="24"/>
          <w:szCs w:val="24"/>
        </w:rPr>
        <w:t xml:space="preserve">  </w:t>
      </w:r>
      <w:proofErr w:type="gramStart"/>
      <w:r w:rsidR="0060228F">
        <w:rPr>
          <w:rFonts w:ascii="Times New Roman" w:hAnsi="Times New Roman" w:cs="Times New Roman"/>
          <w:sz w:val="24"/>
          <w:szCs w:val="24"/>
        </w:rPr>
        <w:t>In heads of arguments for purposes</w:t>
      </w:r>
      <w:r w:rsidR="003F5E1C">
        <w:rPr>
          <w:rFonts w:ascii="Times New Roman" w:hAnsi="Times New Roman" w:cs="Times New Roman"/>
          <w:sz w:val="24"/>
          <w:szCs w:val="24"/>
        </w:rPr>
        <w:t xml:space="preserve"> of detail for purposes of appeal.</w:t>
      </w:r>
      <w:proofErr w:type="gramEnd"/>
      <w:r w:rsidR="003F5E1C">
        <w:rPr>
          <w:rFonts w:ascii="Times New Roman" w:hAnsi="Times New Roman" w:cs="Times New Roman"/>
          <w:sz w:val="24"/>
          <w:szCs w:val="24"/>
        </w:rPr>
        <w:t xml:space="preserve"> For the purpose of the present application because the court has made a finding that the first ground of appeal </w:t>
      </w:r>
      <w:r w:rsidR="00AC4E22">
        <w:rPr>
          <w:rFonts w:ascii="Times New Roman" w:hAnsi="Times New Roman" w:cs="Times New Roman"/>
          <w:sz w:val="24"/>
          <w:szCs w:val="24"/>
        </w:rPr>
        <w:t>that, t</w:t>
      </w:r>
      <w:r w:rsidR="003F5E1C">
        <w:rPr>
          <w:rFonts w:ascii="Times New Roman" w:hAnsi="Times New Roman" w:cs="Times New Roman"/>
          <w:sz w:val="24"/>
          <w:szCs w:val="24"/>
        </w:rPr>
        <w:t xml:space="preserve">he court a </w:t>
      </w:r>
      <w:r w:rsidR="003F5E1C">
        <w:rPr>
          <w:rFonts w:ascii="Times New Roman" w:hAnsi="Times New Roman" w:cs="Times New Roman"/>
          <w:i/>
          <w:sz w:val="24"/>
          <w:szCs w:val="24"/>
        </w:rPr>
        <w:t xml:space="preserve">quo </w:t>
      </w:r>
      <w:r w:rsidR="003F5E1C" w:rsidRPr="003F5E1C">
        <w:rPr>
          <w:rFonts w:ascii="Times New Roman" w:hAnsi="Times New Roman" w:cs="Times New Roman"/>
          <w:sz w:val="24"/>
          <w:szCs w:val="24"/>
        </w:rPr>
        <w:t>seriously misdirected itself in convicting the appellant yet the circumstantial evidence adduced on behalf of the State did not lead to one con</w:t>
      </w:r>
      <w:r w:rsidR="003F5E1C">
        <w:rPr>
          <w:rFonts w:ascii="Times New Roman" w:hAnsi="Times New Roman" w:cs="Times New Roman"/>
          <w:sz w:val="24"/>
          <w:szCs w:val="24"/>
        </w:rPr>
        <w:t>clusion that the appellant committed the offence but to different possibility is clear and specific and in compliance with the rules there is a valid notice of appeal and the argument by the State in respect of the first ground is dismissed. Having ruled that there is a valid ground of appeal, it follows the application for bail pending appeal has to be determined on merits. In application</w:t>
      </w:r>
      <w:r w:rsidR="00AC4E22">
        <w:rPr>
          <w:rFonts w:ascii="Times New Roman" w:hAnsi="Times New Roman" w:cs="Times New Roman"/>
          <w:sz w:val="24"/>
          <w:szCs w:val="24"/>
        </w:rPr>
        <w:t>s</w:t>
      </w:r>
      <w:r w:rsidR="003F5E1C">
        <w:rPr>
          <w:rFonts w:ascii="Times New Roman" w:hAnsi="Times New Roman" w:cs="Times New Roman"/>
          <w:sz w:val="24"/>
          <w:szCs w:val="24"/>
        </w:rPr>
        <w:t xml:space="preserve"> of this nature the court has to take into account whether there are prospects of success on appeal</w:t>
      </w:r>
      <w:r w:rsidR="00AC4E22">
        <w:rPr>
          <w:rFonts w:ascii="Times New Roman" w:hAnsi="Times New Roman" w:cs="Times New Roman"/>
          <w:sz w:val="24"/>
          <w:szCs w:val="24"/>
        </w:rPr>
        <w:t>,</w:t>
      </w:r>
      <w:r w:rsidR="003F5E1C">
        <w:rPr>
          <w:rFonts w:ascii="Times New Roman" w:hAnsi="Times New Roman" w:cs="Times New Roman"/>
          <w:sz w:val="24"/>
          <w:szCs w:val="24"/>
        </w:rPr>
        <w:t xml:space="preserve"> </w:t>
      </w:r>
      <w:r w:rsidR="00AC4E22">
        <w:rPr>
          <w:rFonts w:ascii="Times New Roman" w:hAnsi="Times New Roman" w:cs="Times New Roman"/>
          <w:sz w:val="24"/>
          <w:szCs w:val="24"/>
        </w:rPr>
        <w:t>t</w:t>
      </w:r>
      <w:r w:rsidR="003F5E1C">
        <w:rPr>
          <w:rFonts w:ascii="Times New Roman" w:hAnsi="Times New Roman" w:cs="Times New Roman"/>
          <w:sz w:val="24"/>
          <w:szCs w:val="24"/>
        </w:rPr>
        <w:t xml:space="preserve">he likely delay before the appeal is determined and whether there is a risk of </w:t>
      </w:r>
      <w:proofErr w:type="spellStart"/>
      <w:r w:rsidR="003F5E1C">
        <w:rPr>
          <w:rFonts w:ascii="Times New Roman" w:hAnsi="Times New Roman" w:cs="Times New Roman"/>
          <w:sz w:val="24"/>
          <w:szCs w:val="24"/>
        </w:rPr>
        <w:t>abscondment</w:t>
      </w:r>
      <w:proofErr w:type="spellEnd"/>
      <w:r w:rsidR="003F5E1C">
        <w:rPr>
          <w:rFonts w:ascii="Times New Roman" w:hAnsi="Times New Roman" w:cs="Times New Roman"/>
          <w:sz w:val="24"/>
          <w:szCs w:val="24"/>
        </w:rPr>
        <w:t xml:space="preserve"> and the right of the individual to liberty. In reaching out the decision the court has taken note of the </w:t>
      </w:r>
      <w:r w:rsidR="00AC4E22">
        <w:rPr>
          <w:rFonts w:ascii="Times New Roman" w:hAnsi="Times New Roman" w:cs="Times New Roman"/>
          <w:sz w:val="24"/>
          <w:szCs w:val="24"/>
        </w:rPr>
        <w:t>documents or</w:t>
      </w:r>
      <w:r w:rsidR="003F5E1C">
        <w:rPr>
          <w:rFonts w:ascii="Times New Roman" w:hAnsi="Times New Roman" w:cs="Times New Roman"/>
          <w:sz w:val="24"/>
          <w:szCs w:val="24"/>
        </w:rPr>
        <w:t xml:space="preserve"> papers filed of record by both the applicant and the respondent’s counsel. Due regard has been given to the record of proceedings</w:t>
      </w:r>
      <w:r w:rsidR="001C2351">
        <w:rPr>
          <w:rFonts w:ascii="Times New Roman" w:hAnsi="Times New Roman" w:cs="Times New Roman"/>
          <w:sz w:val="24"/>
          <w:szCs w:val="24"/>
        </w:rPr>
        <w:t xml:space="preserve"> and oral submissions by both counsel. It is common knowledge that the appeals are taking </w:t>
      </w:r>
      <w:r w:rsidR="00AC4E22">
        <w:rPr>
          <w:rFonts w:ascii="Times New Roman" w:hAnsi="Times New Roman" w:cs="Times New Roman"/>
          <w:sz w:val="24"/>
          <w:szCs w:val="24"/>
        </w:rPr>
        <w:t>fairly</w:t>
      </w:r>
      <w:r w:rsidR="001C2351">
        <w:rPr>
          <w:rFonts w:ascii="Times New Roman" w:hAnsi="Times New Roman" w:cs="Times New Roman"/>
          <w:sz w:val="24"/>
          <w:szCs w:val="24"/>
        </w:rPr>
        <w:t xml:space="preserve"> long before being finalised such that in the event of an appellant succeeding were the </w:t>
      </w:r>
      <w:r w:rsidR="00AC4E22">
        <w:rPr>
          <w:rFonts w:ascii="Times New Roman" w:hAnsi="Times New Roman" w:cs="Times New Roman"/>
          <w:sz w:val="24"/>
          <w:szCs w:val="24"/>
        </w:rPr>
        <w:t>sentence</w:t>
      </w:r>
      <w:r w:rsidR="001C2351">
        <w:rPr>
          <w:rFonts w:ascii="Times New Roman" w:hAnsi="Times New Roman" w:cs="Times New Roman"/>
          <w:sz w:val="24"/>
          <w:szCs w:val="24"/>
        </w:rPr>
        <w:t xml:space="preserve"> imposed is short the appeal will basically</w:t>
      </w:r>
      <w:r w:rsidR="00AC4E22">
        <w:rPr>
          <w:rFonts w:ascii="Times New Roman" w:hAnsi="Times New Roman" w:cs="Times New Roman"/>
          <w:sz w:val="24"/>
          <w:szCs w:val="24"/>
        </w:rPr>
        <w:t xml:space="preserve"> be</w:t>
      </w:r>
      <w:r w:rsidR="001C2351">
        <w:rPr>
          <w:rFonts w:ascii="Times New Roman" w:hAnsi="Times New Roman" w:cs="Times New Roman"/>
          <w:sz w:val="24"/>
          <w:szCs w:val="24"/>
        </w:rPr>
        <w:t xml:space="preserve"> rendered </w:t>
      </w:r>
      <w:r w:rsidR="00AC4E22">
        <w:rPr>
          <w:rFonts w:ascii="Times New Roman" w:hAnsi="Times New Roman" w:cs="Times New Roman"/>
          <w:sz w:val="24"/>
          <w:szCs w:val="24"/>
        </w:rPr>
        <w:t xml:space="preserve">academic. </w:t>
      </w:r>
      <w:r w:rsidR="001C2351">
        <w:rPr>
          <w:rFonts w:ascii="Times New Roman" w:hAnsi="Times New Roman" w:cs="Times New Roman"/>
          <w:sz w:val="24"/>
          <w:szCs w:val="24"/>
        </w:rPr>
        <w:t xml:space="preserve">In the present case the applicant was sentenced to ten years with two years suspended on conditions of good behaviour and a further three years suspended on conditions of restitution leaving effective sentence of five years. The sentence </w:t>
      </w:r>
      <w:r w:rsidR="001C2351">
        <w:rPr>
          <w:rFonts w:ascii="Times New Roman" w:hAnsi="Times New Roman" w:cs="Times New Roman"/>
          <w:sz w:val="24"/>
          <w:szCs w:val="24"/>
        </w:rPr>
        <w:lastRenderedPageBreak/>
        <w:t>is for theft of motor vehicle from employer. From the record of proceedings the court gave a rational co</w:t>
      </w:r>
      <w:r w:rsidR="0027556A">
        <w:rPr>
          <w:rFonts w:ascii="Times New Roman" w:hAnsi="Times New Roman" w:cs="Times New Roman"/>
          <w:sz w:val="24"/>
          <w:szCs w:val="24"/>
        </w:rPr>
        <w:t xml:space="preserve">ntent and explanation of </w:t>
      </w:r>
      <w:r w:rsidR="00AC4E22">
        <w:rPr>
          <w:rFonts w:ascii="Times New Roman" w:hAnsi="Times New Roman" w:cs="Times New Roman"/>
          <w:sz w:val="24"/>
          <w:szCs w:val="24"/>
        </w:rPr>
        <w:t>how</w:t>
      </w:r>
      <w:r w:rsidR="0027556A">
        <w:rPr>
          <w:rFonts w:ascii="Times New Roman" w:hAnsi="Times New Roman" w:cs="Times New Roman"/>
          <w:sz w:val="24"/>
          <w:szCs w:val="24"/>
        </w:rPr>
        <w:t xml:space="preserve"> it arrived at the sentence. The court a </w:t>
      </w:r>
      <w:r w:rsidR="0027556A">
        <w:rPr>
          <w:rFonts w:ascii="Times New Roman" w:hAnsi="Times New Roman" w:cs="Times New Roman"/>
          <w:i/>
          <w:sz w:val="24"/>
          <w:szCs w:val="24"/>
        </w:rPr>
        <w:t>quo</w:t>
      </w:r>
      <w:r w:rsidR="0027556A">
        <w:rPr>
          <w:rFonts w:ascii="Times New Roman" w:hAnsi="Times New Roman" w:cs="Times New Roman"/>
          <w:sz w:val="24"/>
          <w:szCs w:val="24"/>
        </w:rPr>
        <w:t xml:space="preserve"> has </w:t>
      </w:r>
      <w:r w:rsidR="00AC4E22">
        <w:rPr>
          <w:rFonts w:ascii="Times New Roman" w:hAnsi="Times New Roman" w:cs="Times New Roman"/>
          <w:sz w:val="24"/>
          <w:szCs w:val="24"/>
        </w:rPr>
        <w:t>unfettered</w:t>
      </w:r>
      <w:r w:rsidR="0027556A">
        <w:rPr>
          <w:rFonts w:ascii="Times New Roman" w:hAnsi="Times New Roman" w:cs="Times New Roman"/>
          <w:sz w:val="24"/>
          <w:szCs w:val="24"/>
        </w:rPr>
        <w:t xml:space="preserve"> sentencing discretion which in the circumstances was exercised properly such that it is my </w:t>
      </w:r>
      <w:proofErr w:type="spellStart"/>
      <w:r w:rsidR="0027556A">
        <w:rPr>
          <w:rFonts w:ascii="Times New Roman" w:hAnsi="Times New Roman" w:cs="Times New Roman"/>
          <w:sz w:val="24"/>
          <w:szCs w:val="24"/>
        </w:rPr>
        <w:t>well considered</w:t>
      </w:r>
      <w:proofErr w:type="spellEnd"/>
      <w:r w:rsidR="0027556A">
        <w:rPr>
          <w:rFonts w:ascii="Times New Roman" w:hAnsi="Times New Roman" w:cs="Times New Roman"/>
          <w:sz w:val="24"/>
          <w:szCs w:val="24"/>
        </w:rPr>
        <w:t xml:space="preserve"> view that the sentence imposed is not likely to be tempered with. If that is the case it follows the delay in hearing the appeal will have no effect on the applicant.</w:t>
      </w:r>
    </w:p>
    <w:p w:rsidR="0027556A" w:rsidRDefault="0027556A" w:rsidP="005053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likely delay in hearing appeal cannot be viewed in isolation of the other factors </w:t>
      </w:r>
      <w:r w:rsidR="00AC4E22">
        <w:rPr>
          <w:rFonts w:ascii="Times New Roman" w:hAnsi="Times New Roman" w:cs="Times New Roman"/>
          <w:sz w:val="24"/>
          <w:szCs w:val="24"/>
        </w:rPr>
        <w:t xml:space="preserve">mentioned hence </w:t>
      </w:r>
      <w:r w:rsidR="00D912C6">
        <w:rPr>
          <w:rFonts w:ascii="Times New Roman" w:hAnsi="Times New Roman" w:cs="Times New Roman"/>
          <w:sz w:val="24"/>
          <w:szCs w:val="24"/>
        </w:rPr>
        <w:t xml:space="preserve">the comment on prospects of success. Having said there is no likelihood that the sentence will be interfered with it is important to turn to the prospects of success of appeal against conviction. The </w:t>
      </w:r>
      <w:proofErr w:type="gramStart"/>
      <w:r w:rsidR="00D912C6">
        <w:rPr>
          <w:rFonts w:ascii="Times New Roman" w:hAnsi="Times New Roman" w:cs="Times New Roman"/>
          <w:sz w:val="24"/>
          <w:szCs w:val="24"/>
        </w:rPr>
        <w:t>conviction  in</w:t>
      </w:r>
      <w:proofErr w:type="gramEnd"/>
      <w:r w:rsidR="00D912C6">
        <w:rPr>
          <w:rFonts w:ascii="Times New Roman" w:hAnsi="Times New Roman" w:cs="Times New Roman"/>
          <w:sz w:val="24"/>
          <w:szCs w:val="24"/>
        </w:rPr>
        <w:t xml:space="preserve"> the court a </w:t>
      </w:r>
      <w:r w:rsidR="00D912C6">
        <w:rPr>
          <w:rFonts w:ascii="Times New Roman" w:hAnsi="Times New Roman" w:cs="Times New Roman"/>
          <w:i/>
          <w:sz w:val="24"/>
          <w:szCs w:val="24"/>
        </w:rPr>
        <w:t>quo</w:t>
      </w:r>
      <w:r w:rsidR="00D912C6">
        <w:rPr>
          <w:rFonts w:ascii="Times New Roman" w:hAnsi="Times New Roman" w:cs="Times New Roman"/>
          <w:sz w:val="24"/>
          <w:szCs w:val="24"/>
        </w:rPr>
        <w:t xml:space="preserve"> was on circumstantial evidence and credibility of witnesses.</w:t>
      </w:r>
    </w:p>
    <w:p w:rsidR="00DF75D5" w:rsidRDefault="00D912C6" w:rsidP="005053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court had the benefit of seeing, hearing and assessing the witnesses credibility and made a finding that those State witnesses were worthy believing thus credible. A perusal of the record shows the analysis of evidence by the court and one cannot help but agree with the court’s assertion. It is not an illegality to convict on circumstantial evidence. What</w:t>
      </w:r>
      <w:r w:rsidR="00AC4E22">
        <w:rPr>
          <w:rFonts w:ascii="Times New Roman" w:hAnsi="Times New Roman" w:cs="Times New Roman"/>
          <w:sz w:val="24"/>
          <w:szCs w:val="24"/>
        </w:rPr>
        <w:t xml:space="preserve"> is</w:t>
      </w:r>
      <w:r w:rsidR="006E2A6B">
        <w:rPr>
          <w:rFonts w:ascii="Times New Roman" w:hAnsi="Times New Roman" w:cs="Times New Roman"/>
          <w:sz w:val="24"/>
          <w:szCs w:val="24"/>
        </w:rPr>
        <w:t xml:space="preserve"> important is th</w:t>
      </w:r>
      <w:r w:rsidR="00AC4E22">
        <w:rPr>
          <w:rFonts w:ascii="Times New Roman" w:hAnsi="Times New Roman" w:cs="Times New Roman"/>
          <w:sz w:val="24"/>
          <w:szCs w:val="24"/>
        </w:rPr>
        <w:t>at</w:t>
      </w:r>
      <w:r w:rsidR="006E2A6B">
        <w:rPr>
          <w:rFonts w:ascii="Times New Roman" w:hAnsi="Times New Roman" w:cs="Times New Roman"/>
          <w:sz w:val="24"/>
          <w:szCs w:val="24"/>
        </w:rPr>
        <w:t xml:space="preserve"> from the given evidence the only reasonably inference to be drawn is that which the court a </w:t>
      </w:r>
      <w:r w:rsidR="006E2A6B">
        <w:rPr>
          <w:rFonts w:ascii="Times New Roman" w:hAnsi="Times New Roman" w:cs="Times New Roman"/>
          <w:i/>
          <w:sz w:val="24"/>
          <w:szCs w:val="24"/>
        </w:rPr>
        <w:t>quo</w:t>
      </w:r>
      <w:r w:rsidR="006E2A6B">
        <w:rPr>
          <w:rFonts w:ascii="Times New Roman" w:hAnsi="Times New Roman" w:cs="Times New Roman"/>
          <w:sz w:val="24"/>
          <w:szCs w:val="24"/>
        </w:rPr>
        <w:t xml:space="preserve"> came up with. In the present case the court a </w:t>
      </w:r>
      <w:r w:rsidR="006E2A6B">
        <w:rPr>
          <w:rFonts w:ascii="Times New Roman" w:hAnsi="Times New Roman" w:cs="Times New Roman"/>
          <w:i/>
          <w:sz w:val="24"/>
          <w:szCs w:val="24"/>
        </w:rPr>
        <w:t>quo</w:t>
      </w:r>
      <w:r w:rsidR="006E2A6B">
        <w:rPr>
          <w:rFonts w:ascii="Times New Roman" w:hAnsi="Times New Roman" w:cs="Times New Roman"/>
          <w:sz w:val="24"/>
          <w:szCs w:val="24"/>
        </w:rPr>
        <w:t xml:space="preserve"> made a finding that the only reasonable inference was that it was the applicant who stole the motor vehicle in question. The inference drawn must or ought to be the only reasonable inference that can be drawn from or drawn from the circumstances. The judgment by the court a </w:t>
      </w:r>
      <w:r w:rsidR="006E2A6B">
        <w:rPr>
          <w:rFonts w:ascii="Times New Roman" w:hAnsi="Times New Roman" w:cs="Times New Roman"/>
          <w:i/>
          <w:sz w:val="24"/>
          <w:szCs w:val="24"/>
        </w:rPr>
        <w:t>quo</w:t>
      </w:r>
      <w:r w:rsidR="006E2A6B">
        <w:rPr>
          <w:rFonts w:ascii="Times New Roman" w:hAnsi="Times New Roman" w:cs="Times New Roman"/>
          <w:sz w:val="24"/>
          <w:szCs w:val="24"/>
        </w:rPr>
        <w:t xml:space="preserve"> spells out how the trial court basing on credibility of </w:t>
      </w:r>
      <w:r w:rsidR="00AC4E22">
        <w:rPr>
          <w:rFonts w:ascii="Times New Roman" w:hAnsi="Times New Roman" w:cs="Times New Roman"/>
          <w:sz w:val="24"/>
          <w:szCs w:val="24"/>
        </w:rPr>
        <w:t>witnesses</w:t>
      </w:r>
      <w:r w:rsidR="006E2A6B">
        <w:rPr>
          <w:rFonts w:ascii="Times New Roman" w:hAnsi="Times New Roman" w:cs="Times New Roman"/>
          <w:sz w:val="24"/>
          <w:szCs w:val="24"/>
        </w:rPr>
        <w:t xml:space="preserve"> came up with the conclusion that given the evidence </w:t>
      </w:r>
      <w:r w:rsidR="00AC4E22">
        <w:rPr>
          <w:rFonts w:ascii="Times New Roman" w:hAnsi="Times New Roman" w:cs="Times New Roman"/>
          <w:sz w:val="24"/>
          <w:szCs w:val="24"/>
        </w:rPr>
        <w:t>on</w:t>
      </w:r>
      <w:r w:rsidR="006E2A6B">
        <w:rPr>
          <w:rFonts w:ascii="Times New Roman" w:hAnsi="Times New Roman" w:cs="Times New Roman"/>
          <w:sz w:val="24"/>
          <w:szCs w:val="24"/>
        </w:rPr>
        <w:t xml:space="preserve"> hand the only reasonable inference to be drawn was that the applicant stole the motor vehicle in question. It is quite apparent from the judgment that there was no misdirection and that is further buttressed by the manner the applicant kept repeating the one ground of appeal that the court a </w:t>
      </w:r>
      <w:r w:rsidR="006E2A6B">
        <w:rPr>
          <w:rFonts w:ascii="Times New Roman" w:hAnsi="Times New Roman" w:cs="Times New Roman"/>
          <w:i/>
          <w:sz w:val="24"/>
          <w:szCs w:val="24"/>
        </w:rPr>
        <w:t>quo</w:t>
      </w:r>
      <w:r w:rsidR="006E2A6B">
        <w:rPr>
          <w:rFonts w:ascii="Times New Roman" w:hAnsi="Times New Roman" w:cs="Times New Roman"/>
          <w:sz w:val="24"/>
          <w:szCs w:val="24"/>
        </w:rPr>
        <w:t xml:space="preserve"> erred in convicting the applicant on circumstantial evidence. It is not an irregularity to convict on circumstantial evidence more</w:t>
      </w:r>
      <w:r w:rsidR="005053D1">
        <w:rPr>
          <w:rFonts w:ascii="Times New Roman" w:hAnsi="Times New Roman" w:cs="Times New Roman"/>
          <w:sz w:val="24"/>
          <w:szCs w:val="24"/>
        </w:rPr>
        <w:t xml:space="preserve"> </w:t>
      </w:r>
      <w:r w:rsidR="006E2A6B">
        <w:rPr>
          <w:rFonts w:ascii="Times New Roman" w:hAnsi="Times New Roman" w:cs="Times New Roman"/>
          <w:sz w:val="24"/>
          <w:szCs w:val="24"/>
        </w:rPr>
        <w:t>so when the court judiciously comes up with the decision as being the only reasonable inference to be drawn from the evidence. The conviction appears to be in order and</w:t>
      </w:r>
      <w:r w:rsidR="00DF75D5">
        <w:rPr>
          <w:rFonts w:ascii="Times New Roman" w:hAnsi="Times New Roman" w:cs="Times New Roman"/>
          <w:sz w:val="24"/>
          <w:szCs w:val="24"/>
        </w:rPr>
        <w:t xml:space="preserve"> as such there are no prospects of success on appeal against both conviction and sentence. Regard being given to the fact that there are no prospects of success on appeal the risk of </w:t>
      </w:r>
      <w:proofErr w:type="spellStart"/>
      <w:r w:rsidR="00DF75D5">
        <w:rPr>
          <w:rFonts w:ascii="Times New Roman" w:hAnsi="Times New Roman" w:cs="Times New Roman"/>
          <w:sz w:val="24"/>
          <w:szCs w:val="24"/>
        </w:rPr>
        <w:t>abscondment</w:t>
      </w:r>
      <w:proofErr w:type="spellEnd"/>
      <w:r w:rsidR="00DF75D5">
        <w:rPr>
          <w:rFonts w:ascii="Times New Roman" w:hAnsi="Times New Roman" w:cs="Times New Roman"/>
          <w:sz w:val="24"/>
          <w:szCs w:val="24"/>
        </w:rPr>
        <w:t xml:space="preserve"> is high given the length</w:t>
      </w:r>
      <w:r w:rsidR="00AC4E22">
        <w:rPr>
          <w:rFonts w:ascii="Times New Roman" w:hAnsi="Times New Roman" w:cs="Times New Roman"/>
          <w:sz w:val="24"/>
          <w:szCs w:val="24"/>
        </w:rPr>
        <w:t>y</w:t>
      </w:r>
      <w:r w:rsidR="00DF75D5">
        <w:rPr>
          <w:rFonts w:ascii="Times New Roman" w:hAnsi="Times New Roman" w:cs="Times New Roman"/>
          <w:sz w:val="24"/>
          <w:szCs w:val="24"/>
        </w:rPr>
        <w:t xml:space="preserve"> custodial sentence that goes with the offence of theft of motor vehicle.</w:t>
      </w:r>
    </w:p>
    <w:p w:rsidR="00DF75D5" w:rsidRDefault="00DF75D5" w:rsidP="005053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it is clear there is likely to be delay in hearing and </w:t>
      </w:r>
      <w:r w:rsidR="00AC4E22">
        <w:rPr>
          <w:rFonts w:ascii="Times New Roman" w:hAnsi="Times New Roman" w:cs="Times New Roman"/>
          <w:sz w:val="24"/>
          <w:szCs w:val="24"/>
        </w:rPr>
        <w:t>determination</w:t>
      </w:r>
      <w:r>
        <w:rPr>
          <w:rFonts w:ascii="Times New Roman" w:hAnsi="Times New Roman" w:cs="Times New Roman"/>
          <w:sz w:val="24"/>
          <w:szCs w:val="24"/>
        </w:rPr>
        <w:t xml:space="preserve"> of the appeal. That fact on its own is not sufficient to persuade the court to rule that the applicant is a suitable candidate for bail.  The court is alive to the need to safe guard the </w:t>
      </w:r>
      <w:r>
        <w:rPr>
          <w:rFonts w:ascii="Times New Roman" w:hAnsi="Times New Roman" w:cs="Times New Roman"/>
          <w:sz w:val="24"/>
          <w:szCs w:val="24"/>
        </w:rPr>
        <w:lastRenderedPageBreak/>
        <w:t>liberty of an individual. However, that right has to be juxtaposed to the interest of administration of justice. Having said there are no prospects of success on appeal and</w:t>
      </w:r>
      <w:r w:rsidR="008E7234">
        <w:rPr>
          <w:rFonts w:ascii="Times New Roman" w:hAnsi="Times New Roman" w:cs="Times New Roman"/>
          <w:sz w:val="24"/>
          <w:szCs w:val="24"/>
        </w:rPr>
        <w:t xml:space="preserve"> </w:t>
      </w:r>
      <w:r>
        <w:rPr>
          <w:rFonts w:ascii="Times New Roman" w:hAnsi="Times New Roman" w:cs="Times New Roman"/>
          <w:sz w:val="24"/>
          <w:szCs w:val="24"/>
        </w:rPr>
        <w:t xml:space="preserve">sentence and that the delay in hearing of the appeal will therefore not be prejudicial to the applicant. It is the court’s view that the applicant is not a suitable candidate for bail pending appeal. </w:t>
      </w:r>
    </w:p>
    <w:p w:rsidR="00D912C6" w:rsidRDefault="00DF75D5" w:rsidP="008E723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006E2A6B">
        <w:rPr>
          <w:rFonts w:ascii="Times New Roman" w:hAnsi="Times New Roman" w:cs="Times New Roman"/>
          <w:sz w:val="24"/>
          <w:szCs w:val="24"/>
        </w:rPr>
        <w:t xml:space="preserve"> </w:t>
      </w:r>
      <w:r>
        <w:rPr>
          <w:rFonts w:ascii="Times New Roman" w:hAnsi="Times New Roman" w:cs="Times New Roman"/>
          <w:sz w:val="24"/>
          <w:szCs w:val="24"/>
        </w:rPr>
        <w:t>application is accordingly dismissed.</w:t>
      </w:r>
    </w:p>
    <w:p w:rsidR="00B85BC4" w:rsidRDefault="00B85BC4" w:rsidP="008E7234">
      <w:pPr>
        <w:spacing w:after="0" w:line="360" w:lineRule="auto"/>
        <w:jc w:val="both"/>
        <w:rPr>
          <w:rFonts w:ascii="Times New Roman" w:hAnsi="Times New Roman" w:cs="Times New Roman"/>
          <w:sz w:val="24"/>
          <w:szCs w:val="24"/>
        </w:rPr>
      </w:pPr>
    </w:p>
    <w:p w:rsidR="00B85BC4" w:rsidRDefault="00B85BC4" w:rsidP="008E7234">
      <w:pPr>
        <w:spacing w:after="0" w:line="360" w:lineRule="auto"/>
        <w:jc w:val="both"/>
        <w:rPr>
          <w:rFonts w:ascii="Times New Roman" w:hAnsi="Times New Roman" w:cs="Times New Roman"/>
          <w:sz w:val="24"/>
          <w:szCs w:val="24"/>
        </w:rPr>
      </w:pPr>
    </w:p>
    <w:p w:rsidR="00B85BC4" w:rsidRDefault="00B85BC4" w:rsidP="008E7234">
      <w:pPr>
        <w:spacing w:after="0" w:line="360" w:lineRule="auto"/>
        <w:jc w:val="both"/>
        <w:rPr>
          <w:rFonts w:ascii="Times New Roman" w:hAnsi="Times New Roman" w:cs="Times New Roman"/>
          <w:sz w:val="24"/>
          <w:szCs w:val="24"/>
        </w:rPr>
      </w:pPr>
    </w:p>
    <w:p w:rsidR="00B85BC4" w:rsidRDefault="00B85BC4" w:rsidP="008E7234">
      <w:pPr>
        <w:spacing w:after="0" w:line="360" w:lineRule="auto"/>
        <w:jc w:val="both"/>
        <w:rPr>
          <w:rFonts w:ascii="Times New Roman" w:hAnsi="Times New Roman" w:cs="Times New Roman"/>
          <w:sz w:val="24"/>
          <w:szCs w:val="24"/>
        </w:rPr>
      </w:pPr>
    </w:p>
    <w:p w:rsidR="00B85BC4" w:rsidRDefault="00B85BC4" w:rsidP="005053D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Sakutukwa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B85BC4" w:rsidRPr="00B85BC4" w:rsidRDefault="00B85BC4" w:rsidP="005053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w:t>
      </w:r>
      <w:r>
        <w:rPr>
          <w:rFonts w:ascii="Times New Roman" w:hAnsi="Times New Roman" w:cs="Times New Roman"/>
          <w:sz w:val="24"/>
          <w:szCs w:val="24"/>
        </w:rPr>
        <w:t xml:space="preserve">’s </w:t>
      </w:r>
      <w:r>
        <w:rPr>
          <w:rFonts w:ascii="Times New Roman" w:hAnsi="Times New Roman" w:cs="Times New Roman"/>
          <w:i/>
          <w:sz w:val="24"/>
          <w:szCs w:val="24"/>
        </w:rPr>
        <w:t>Office</w:t>
      </w:r>
      <w:r>
        <w:rPr>
          <w:rFonts w:ascii="Times New Roman" w:hAnsi="Times New Roman" w:cs="Times New Roman"/>
          <w:sz w:val="24"/>
          <w:szCs w:val="24"/>
        </w:rPr>
        <w:t>, respondent’s legal practitioners</w:t>
      </w:r>
    </w:p>
    <w:sectPr w:rsidR="00B85BC4" w:rsidRPr="00B85BC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2E1" w:rsidRDefault="008642E1" w:rsidP="00900FA8">
      <w:pPr>
        <w:spacing w:after="0" w:line="240" w:lineRule="auto"/>
      </w:pPr>
      <w:r>
        <w:separator/>
      </w:r>
    </w:p>
  </w:endnote>
  <w:endnote w:type="continuationSeparator" w:id="0">
    <w:p w:rsidR="008642E1" w:rsidRDefault="008642E1" w:rsidP="0090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2E1" w:rsidRDefault="008642E1" w:rsidP="00900FA8">
      <w:pPr>
        <w:spacing w:after="0" w:line="240" w:lineRule="auto"/>
      </w:pPr>
      <w:r>
        <w:separator/>
      </w:r>
    </w:p>
  </w:footnote>
  <w:footnote w:type="continuationSeparator" w:id="0">
    <w:p w:rsidR="008642E1" w:rsidRDefault="008642E1" w:rsidP="00900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593798"/>
      <w:docPartObj>
        <w:docPartGallery w:val="Page Numbers (Top of Page)"/>
        <w:docPartUnique/>
      </w:docPartObj>
    </w:sdtPr>
    <w:sdtEndPr>
      <w:rPr>
        <w:noProof/>
      </w:rPr>
    </w:sdtEndPr>
    <w:sdtContent>
      <w:p w:rsidR="00900FA8" w:rsidRDefault="00900FA8">
        <w:pPr>
          <w:pStyle w:val="Header"/>
          <w:jc w:val="right"/>
          <w:rPr>
            <w:noProof/>
          </w:rPr>
        </w:pPr>
        <w:r>
          <w:fldChar w:fldCharType="begin"/>
        </w:r>
        <w:r>
          <w:instrText xml:space="preserve"> PAGE   \* MERGEFORMAT </w:instrText>
        </w:r>
        <w:r>
          <w:fldChar w:fldCharType="separate"/>
        </w:r>
        <w:r w:rsidR="004E02EA">
          <w:rPr>
            <w:noProof/>
          </w:rPr>
          <w:t>1</w:t>
        </w:r>
        <w:r>
          <w:rPr>
            <w:noProof/>
          </w:rPr>
          <w:fldChar w:fldCharType="end"/>
        </w:r>
      </w:p>
      <w:p w:rsidR="00900FA8" w:rsidRDefault="00900FA8">
        <w:pPr>
          <w:pStyle w:val="Header"/>
          <w:jc w:val="right"/>
          <w:rPr>
            <w:noProof/>
          </w:rPr>
        </w:pPr>
        <w:r>
          <w:rPr>
            <w:noProof/>
          </w:rPr>
          <w:t>HH</w:t>
        </w:r>
        <w:r w:rsidR="0087528B">
          <w:rPr>
            <w:noProof/>
          </w:rPr>
          <w:t xml:space="preserve"> 158-2012</w:t>
        </w:r>
      </w:p>
      <w:p w:rsidR="0087528B" w:rsidRDefault="0087528B">
        <w:pPr>
          <w:pStyle w:val="Header"/>
          <w:jc w:val="right"/>
          <w:rPr>
            <w:noProof/>
          </w:rPr>
        </w:pPr>
        <w:r>
          <w:rPr>
            <w:noProof/>
          </w:rPr>
          <w:t>CRB B246-12</w:t>
        </w:r>
      </w:p>
      <w:p w:rsidR="00900FA8" w:rsidRDefault="008642E1">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E4F77"/>
    <w:multiLevelType w:val="hybridMultilevel"/>
    <w:tmpl w:val="418029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B5A2D59"/>
    <w:multiLevelType w:val="hybridMultilevel"/>
    <w:tmpl w:val="0B981DC2"/>
    <w:lvl w:ilvl="0" w:tplc="CB18D1B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C2F"/>
    <w:rsid w:val="000760A9"/>
    <w:rsid w:val="00095E8B"/>
    <w:rsid w:val="001C2351"/>
    <w:rsid w:val="001D2423"/>
    <w:rsid w:val="001F5E65"/>
    <w:rsid w:val="0027556A"/>
    <w:rsid w:val="002A02A6"/>
    <w:rsid w:val="003805BF"/>
    <w:rsid w:val="003C3C2F"/>
    <w:rsid w:val="003F5E1C"/>
    <w:rsid w:val="004B1F35"/>
    <w:rsid w:val="004E02EA"/>
    <w:rsid w:val="005053D1"/>
    <w:rsid w:val="005D4E33"/>
    <w:rsid w:val="005D758A"/>
    <w:rsid w:val="0060039E"/>
    <w:rsid w:val="0060228F"/>
    <w:rsid w:val="006A3B38"/>
    <w:rsid w:val="006C6388"/>
    <w:rsid w:val="006E2A6B"/>
    <w:rsid w:val="00806D69"/>
    <w:rsid w:val="0084191E"/>
    <w:rsid w:val="008642E1"/>
    <w:rsid w:val="0087528B"/>
    <w:rsid w:val="008E0B7E"/>
    <w:rsid w:val="008E1F39"/>
    <w:rsid w:val="008E7234"/>
    <w:rsid w:val="00900FA8"/>
    <w:rsid w:val="00987B4F"/>
    <w:rsid w:val="00A01FDE"/>
    <w:rsid w:val="00A171B2"/>
    <w:rsid w:val="00AC4E22"/>
    <w:rsid w:val="00AF7A85"/>
    <w:rsid w:val="00B85BC4"/>
    <w:rsid w:val="00BE1A33"/>
    <w:rsid w:val="00C00206"/>
    <w:rsid w:val="00C71B16"/>
    <w:rsid w:val="00C84AE4"/>
    <w:rsid w:val="00CC18C0"/>
    <w:rsid w:val="00D14B89"/>
    <w:rsid w:val="00D912C6"/>
    <w:rsid w:val="00DF75D5"/>
    <w:rsid w:val="00E60C42"/>
    <w:rsid w:val="00EC7A4C"/>
    <w:rsid w:val="00ED25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388"/>
    <w:pPr>
      <w:ind w:left="720"/>
      <w:contextualSpacing/>
    </w:pPr>
  </w:style>
  <w:style w:type="paragraph" w:styleId="Header">
    <w:name w:val="header"/>
    <w:basedOn w:val="Normal"/>
    <w:link w:val="HeaderChar"/>
    <w:uiPriority w:val="99"/>
    <w:unhideWhenUsed/>
    <w:rsid w:val="00900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A8"/>
  </w:style>
  <w:style w:type="paragraph" w:styleId="Footer">
    <w:name w:val="footer"/>
    <w:basedOn w:val="Normal"/>
    <w:link w:val="FooterChar"/>
    <w:uiPriority w:val="99"/>
    <w:unhideWhenUsed/>
    <w:rsid w:val="00900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A8"/>
  </w:style>
  <w:style w:type="paragraph" w:styleId="BalloonText">
    <w:name w:val="Balloon Text"/>
    <w:basedOn w:val="Normal"/>
    <w:link w:val="BalloonTextChar"/>
    <w:uiPriority w:val="99"/>
    <w:semiHidden/>
    <w:unhideWhenUsed/>
    <w:rsid w:val="00380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388"/>
    <w:pPr>
      <w:ind w:left="720"/>
      <w:contextualSpacing/>
    </w:pPr>
  </w:style>
  <w:style w:type="paragraph" w:styleId="Header">
    <w:name w:val="header"/>
    <w:basedOn w:val="Normal"/>
    <w:link w:val="HeaderChar"/>
    <w:uiPriority w:val="99"/>
    <w:unhideWhenUsed/>
    <w:rsid w:val="00900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A8"/>
  </w:style>
  <w:style w:type="paragraph" w:styleId="Footer">
    <w:name w:val="footer"/>
    <w:basedOn w:val="Normal"/>
    <w:link w:val="FooterChar"/>
    <w:uiPriority w:val="99"/>
    <w:unhideWhenUsed/>
    <w:rsid w:val="00900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A8"/>
  </w:style>
  <w:style w:type="paragraph" w:styleId="BalloonText">
    <w:name w:val="Balloon Text"/>
    <w:basedOn w:val="Normal"/>
    <w:link w:val="BalloonTextChar"/>
    <w:uiPriority w:val="99"/>
    <w:semiHidden/>
    <w:unhideWhenUsed/>
    <w:rsid w:val="00380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2012-05-24T07:19:00Z</cp:lastPrinted>
  <dcterms:created xsi:type="dcterms:W3CDTF">2012-05-29T09:28:00Z</dcterms:created>
  <dcterms:modified xsi:type="dcterms:W3CDTF">2012-05-29T09:28:00Z</dcterms:modified>
</cp:coreProperties>
</file>