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FE" w:rsidRPr="00DF07BD" w:rsidRDefault="008316FE" w:rsidP="008316FE">
      <w:pPr>
        <w:spacing w:line="360" w:lineRule="auto"/>
        <w:jc w:val="both"/>
        <w:rPr>
          <w:rFonts w:ascii="Trebuchet MS" w:hAnsi="Trebuchet MS"/>
          <w:b/>
          <w:sz w:val="24"/>
          <w:szCs w:val="24"/>
        </w:rPr>
      </w:pPr>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t>JUDGMENT LC/H/</w:t>
      </w:r>
      <w:r>
        <w:rPr>
          <w:rFonts w:ascii="Trebuchet MS" w:hAnsi="Trebuchet MS"/>
          <w:b/>
          <w:sz w:val="24"/>
          <w:szCs w:val="24"/>
        </w:rPr>
        <w:t>94</w:t>
      </w:r>
      <w:r w:rsidRPr="00DF07BD">
        <w:rPr>
          <w:rFonts w:ascii="Trebuchet MS" w:hAnsi="Trebuchet MS"/>
          <w:b/>
          <w:sz w:val="24"/>
          <w:szCs w:val="24"/>
        </w:rPr>
        <w:t>/13</w:t>
      </w:r>
    </w:p>
    <w:p w:rsidR="008316FE" w:rsidRPr="00DF07BD" w:rsidRDefault="008316FE" w:rsidP="00831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 xml:space="preserve">HELD AT HARARE ON </w:t>
      </w:r>
      <w:r w:rsidR="003C593C">
        <w:rPr>
          <w:rFonts w:ascii="Trebuchet MS" w:hAnsi="Trebuchet MS"/>
          <w:b/>
          <w:sz w:val="24"/>
          <w:szCs w:val="24"/>
        </w:rPr>
        <w:t>29 NOVEMBER 2012</w:t>
      </w:r>
      <w:r>
        <w:rPr>
          <w:rFonts w:ascii="Trebuchet MS" w:hAnsi="Trebuchet MS"/>
          <w:b/>
          <w:sz w:val="24"/>
          <w:szCs w:val="24"/>
        </w:rPr>
        <w:tab/>
      </w:r>
      <w:r w:rsidRPr="00DF07BD">
        <w:rPr>
          <w:rFonts w:ascii="Trebuchet MS" w:hAnsi="Trebuchet MS"/>
          <w:b/>
          <w:sz w:val="24"/>
          <w:szCs w:val="24"/>
        </w:rPr>
        <w:t>CASE NO. LC/H/</w:t>
      </w:r>
      <w:r>
        <w:rPr>
          <w:rFonts w:ascii="Trebuchet MS" w:hAnsi="Trebuchet MS"/>
          <w:b/>
          <w:sz w:val="24"/>
          <w:szCs w:val="24"/>
        </w:rPr>
        <w:t>794/11</w:t>
      </w:r>
      <w:r w:rsidRPr="00DF07BD">
        <w:rPr>
          <w:rFonts w:ascii="Trebuchet MS" w:hAnsi="Trebuchet MS"/>
          <w:b/>
          <w:sz w:val="24"/>
          <w:szCs w:val="24"/>
        </w:rPr>
        <w:tab/>
      </w:r>
    </w:p>
    <w:p w:rsidR="008316FE" w:rsidRPr="00DF07BD" w:rsidRDefault="008316FE" w:rsidP="008316FE">
      <w:pPr>
        <w:spacing w:line="360" w:lineRule="auto"/>
        <w:jc w:val="both"/>
        <w:rPr>
          <w:rFonts w:ascii="Trebuchet MS" w:hAnsi="Trebuchet MS"/>
          <w:sz w:val="24"/>
          <w:szCs w:val="24"/>
        </w:rPr>
      </w:pPr>
      <w:r w:rsidRPr="00DF07BD">
        <w:rPr>
          <w:rFonts w:ascii="Trebuchet MS" w:hAnsi="Trebuchet MS"/>
          <w:sz w:val="24"/>
          <w:szCs w:val="24"/>
        </w:rPr>
        <w:t>In the matter between:</w:t>
      </w:r>
    </w:p>
    <w:p w:rsidR="008316FE" w:rsidRPr="00DF07BD" w:rsidRDefault="008316FE" w:rsidP="008316FE">
      <w:pPr>
        <w:spacing w:line="360" w:lineRule="auto"/>
        <w:jc w:val="both"/>
        <w:rPr>
          <w:rFonts w:ascii="Trebuchet MS" w:hAnsi="Trebuchet MS"/>
          <w:b/>
          <w:sz w:val="24"/>
          <w:szCs w:val="24"/>
        </w:rPr>
      </w:pPr>
      <w:r>
        <w:rPr>
          <w:rFonts w:ascii="Trebuchet MS" w:hAnsi="Trebuchet MS"/>
          <w:b/>
          <w:sz w:val="24"/>
          <w:szCs w:val="24"/>
        </w:rPr>
        <w:t>FORTUNE NYAMBODZA</w:t>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Appellant</w:t>
      </w:r>
    </w:p>
    <w:p w:rsidR="008316FE" w:rsidRPr="00DF07BD" w:rsidRDefault="008316FE" w:rsidP="008316FE">
      <w:pPr>
        <w:spacing w:line="360" w:lineRule="auto"/>
        <w:jc w:val="both"/>
        <w:rPr>
          <w:rFonts w:ascii="Trebuchet MS" w:hAnsi="Trebuchet MS"/>
          <w:sz w:val="24"/>
          <w:szCs w:val="24"/>
        </w:rPr>
      </w:pPr>
      <w:r w:rsidRPr="00DF07BD">
        <w:rPr>
          <w:rFonts w:ascii="Trebuchet MS" w:hAnsi="Trebuchet MS"/>
          <w:sz w:val="24"/>
          <w:szCs w:val="24"/>
        </w:rPr>
        <w:t>And</w:t>
      </w:r>
    </w:p>
    <w:p w:rsidR="008316FE" w:rsidRPr="00DF07BD" w:rsidRDefault="008316FE" w:rsidP="008316FE">
      <w:pPr>
        <w:spacing w:line="360" w:lineRule="auto"/>
        <w:jc w:val="both"/>
        <w:rPr>
          <w:rFonts w:ascii="Trebuchet MS" w:hAnsi="Trebuchet MS"/>
          <w:b/>
          <w:sz w:val="24"/>
          <w:szCs w:val="24"/>
        </w:rPr>
      </w:pPr>
      <w:r>
        <w:rPr>
          <w:rFonts w:ascii="Trebuchet MS" w:hAnsi="Trebuchet MS"/>
          <w:b/>
          <w:sz w:val="24"/>
          <w:szCs w:val="24"/>
        </w:rPr>
        <w:t>ZIMBABWE LEAF TOBACCO COMPANY</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Respondent</w:t>
      </w:r>
    </w:p>
    <w:p w:rsidR="008316FE" w:rsidRPr="00DF07BD" w:rsidRDefault="008316FE" w:rsidP="008316FE">
      <w:pPr>
        <w:spacing w:line="360" w:lineRule="auto"/>
        <w:jc w:val="both"/>
        <w:rPr>
          <w:rFonts w:ascii="Trebuchet MS" w:hAnsi="Trebuchet MS"/>
          <w:b/>
          <w:sz w:val="24"/>
          <w:szCs w:val="24"/>
        </w:rPr>
      </w:pPr>
    </w:p>
    <w:p w:rsidR="008316FE" w:rsidRPr="00DF07BD" w:rsidRDefault="008316FE" w:rsidP="008316FE">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8316FE" w:rsidRPr="00DF07BD" w:rsidRDefault="008316FE" w:rsidP="008316FE">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003C593C">
        <w:rPr>
          <w:rFonts w:ascii="Trebuchet MS" w:hAnsi="Trebuchet MS"/>
          <w:b/>
          <w:sz w:val="24"/>
          <w:szCs w:val="24"/>
        </w:rPr>
        <w:t>In Person</w:t>
      </w:r>
    </w:p>
    <w:p w:rsidR="008316FE" w:rsidRPr="00DF07BD" w:rsidRDefault="008316FE" w:rsidP="008316FE">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003C593C">
        <w:rPr>
          <w:rFonts w:ascii="Trebuchet MS" w:hAnsi="Trebuchet MS"/>
          <w:b/>
          <w:sz w:val="24"/>
          <w:szCs w:val="24"/>
        </w:rPr>
        <w:t>Mr G. Makings (Legal Practitioner)</w:t>
      </w:r>
    </w:p>
    <w:p w:rsidR="008316FE" w:rsidRDefault="008316FE" w:rsidP="008316FE">
      <w:pPr>
        <w:spacing w:line="360" w:lineRule="auto"/>
        <w:jc w:val="both"/>
        <w:rPr>
          <w:rFonts w:ascii="Trebuchet MS" w:hAnsi="Trebuchet MS"/>
          <w:b/>
          <w:sz w:val="26"/>
          <w:szCs w:val="26"/>
        </w:rPr>
      </w:pPr>
    </w:p>
    <w:p w:rsidR="008316FE" w:rsidRDefault="008316FE" w:rsidP="008316FE">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1405F9" w:rsidRPr="0063733E" w:rsidRDefault="001405F9">
      <w:pPr>
        <w:rPr>
          <w:rFonts w:ascii="Trebuchet MS" w:hAnsi="Trebuchet MS"/>
          <w:sz w:val="24"/>
          <w:szCs w:val="24"/>
        </w:rPr>
      </w:pPr>
    </w:p>
    <w:p w:rsidR="00E057F8" w:rsidRPr="0063733E" w:rsidRDefault="00AC7F7D" w:rsidP="00EB756D">
      <w:pPr>
        <w:spacing w:line="360" w:lineRule="auto"/>
        <w:jc w:val="both"/>
        <w:rPr>
          <w:rFonts w:ascii="Trebuchet MS" w:hAnsi="Trebuchet MS"/>
          <w:sz w:val="24"/>
          <w:szCs w:val="24"/>
        </w:rPr>
      </w:pPr>
      <w:r w:rsidRPr="0063733E">
        <w:rPr>
          <w:rFonts w:ascii="Trebuchet MS" w:hAnsi="Trebuchet MS"/>
          <w:sz w:val="24"/>
          <w:szCs w:val="24"/>
        </w:rPr>
        <w:tab/>
      </w:r>
      <w:r w:rsidR="00AE4E1F" w:rsidRPr="0063733E">
        <w:rPr>
          <w:rFonts w:ascii="Trebuchet MS" w:hAnsi="Trebuchet MS"/>
          <w:sz w:val="24"/>
          <w:szCs w:val="24"/>
        </w:rPr>
        <w:t xml:space="preserve">In August, 2011, the Appellant was charged with violating sub sections 1, 2, 3, 5, 6 and 10 of Section A and sub Sections 3, 4 and 5 of Section B of the (IT) User Agreement which provided that company technologies were provided and reserved for the company’s business only </w:t>
      </w:r>
      <w:r w:rsidR="00125A8C">
        <w:rPr>
          <w:rFonts w:ascii="Trebuchet MS" w:hAnsi="Trebuchet MS"/>
          <w:sz w:val="24"/>
          <w:szCs w:val="24"/>
        </w:rPr>
        <w:t xml:space="preserve">in that he sent </w:t>
      </w:r>
      <w:r w:rsidR="00AE4E1F" w:rsidRPr="0063733E">
        <w:rPr>
          <w:rFonts w:ascii="Trebuchet MS" w:hAnsi="Trebuchet MS"/>
          <w:sz w:val="24"/>
          <w:szCs w:val="24"/>
        </w:rPr>
        <w:t>insulting personal me</w:t>
      </w:r>
      <w:r w:rsidR="005B3CAA">
        <w:rPr>
          <w:rFonts w:ascii="Trebuchet MS" w:hAnsi="Trebuchet MS"/>
          <w:sz w:val="24"/>
          <w:szCs w:val="24"/>
        </w:rPr>
        <w:t>ssages to his subordinate; one Ne</w:t>
      </w:r>
      <w:r w:rsidR="00AE4E1F" w:rsidRPr="0063733E">
        <w:rPr>
          <w:rFonts w:ascii="Trebuchet MS" w:hAnsi="Trebuchet MS"/>
          <w:sz w:val="24"/>
          <w:szCs w:val="24"/>
        </w:rPr>
        <w:t>ver</w:t>
      </w:r>
      <w:r w:rsidR="00934A7D">
        <w:rPr>
          <w:rFonts w:ascii="Trebuchet MS" w:hAnsi="Trebuchet MS"/>
          <w:sz w:val="24"/>
          <w:szCs w:val="24"/>
        </w:rPr>
        <w:t>r</w:t>
      </w:r>
      <w:r w:rsidR="00AE4E1F" w:rsidRPr="0063733E">
        <w:rPr>
          <w:rFonts w:ascii="Trebuchet MS" w:hAnsi="Trebuchet MS"/>
          <w:sz w:val="24"/>
          <w:szCs w:val="24"/>
        </w:rPr>
        <w:t xml:space="preserve">est </w:t>
      </w:r>
      <w:r w:rsidR="0063733E" w:rsidRPr="0063733E">
        <w:rPr>
          <w:rFonts w:ascii="Trebuchet MS" w:hAnsi="Trebuchet MS"/>
          <w:sz w:val="24"/>
          <w:szCs w:val="24"/>
        </w:rPr>
        <w:t>Si</w:t>
      </w:r>
      <w:r w:rsidR="00AE4E1F" w:rsidRPr="0063733E">
        <w:rPr>
          <w:rFonts w:ascii="Trebuchet MS" w:hAnsi="Trebuchet MS"/>
          <w:sz w:val="24"/>
          <w:szCs w:val="24"/>
        </w:rPr>
        <w:t>ma</w:t>
      </w:r>
      <w:r w:rsidR="00934A7D">
        <w:rPr>
          <w:rFonts w:ascii="Trebuchet MS" w:hAnsi="Trebuchet MS"/>
          <w:sz w:val="24"/>
          <w:szCs w:val="24"/>
        </w:rPr>
        <w:t>n</w:t>
      </w:r>
      <w:r w:rsidR="00AE4E1F" w:rsidRPr="0063733E">
        <w:rPr>
          <w:rFonts w:ascii="Trebuchet MS" w:hAnsi="Trebuchet MS"/>
          <w:sz w:val="24"/>
          <w:szCs w:val="24"/>
        </w:rPr>
        <w:t>go.</w:t>
      </w:r>
    </w:p>
    <w:p w:rsidR="00E057F8" w:rsidRPr="0063733E" w:rsidRDefault="00E057F8" w:rsidP="00EB756D">
      <w:pPr>
        <w:spacing w:line="360" w:lineRule="auto"/>
        <w:jc w:val="both"/>
        <w:rPr>
          <w:rFonts w:ascii="Trebuchet MS" w:hAnsi="Trebuchet MS"/>
          <w:sz w:val="24"/>
          <w:szCs w:val="24"/>
        </w:rPr>
      </w:pPr>
      <w:r w:rsidRPr="0063733E">
        <w:rPr>
          <w:rFonts w:ascii="Trebuchet MS" w:hAnsi="Trebuchet MS"/>
          <w:sz w:val="24"/>
          <w:szCs w:val="24"/>
        </w:rPr>
        <w:tab/>
      </w:r>
      <w:r w:rsidR="00AE4E1F" w:rsidRPr="0063733E">
        <w:rPr>
          <w:rFonts w:ascii="Trebuchet MS" w:hAnsi="Trebuchet MS"/>
          <w:sz w:val="24"/>
          <w:szCs w:val="24"/>
        </w:rPr>
        <w:t xml:space="preserve">The second charge was for contravening the </w:t>
      </w:r>
      <w:r w:rsidR="00AE4E1F" w:rsidRPr="008166C4">
        <w:rPr>
          <w:rFonts w:ascii="Trebuchet MS" w:hAnsi="Trebuchet MS"/>
          <w:b/>
          <w:sz w:val="24"/>
          <w:szCs w:val="24"/>
        </w:rPr>
        <w:t>Tobacco Industry Code of</w:t>
      </w:r>
      <w:r w:rsidR="00AE4E1F" w:rsidRPr="0063733E">
        <w:rPr>
          <w:rFonts w:ascii="Trebuchet MS" w:hAnsi="Trebuchet MS"/>
          <w:sz w:val="24"/>
          <w:szCs w:val="24"/>
        </w:rPr>
        <w:t xml:space="preserve"> </w:t>
      </w:r>
      <w:r w:rsidR="00AE4E1F" w:rsidRPr="008166C4">
        <w:rPr>
          <w:rFonts w:ascii="Trebuchet MS" w:hAnsi="Trebuchet MS"/>
          <w:b/>
          <w:sz w:val="24"/>
          <w:szCs w:val="24"/>
        </w:rPr>
        <w:t>Conduct</w:t>
      </w:r>
      <w:r w:rsidR="00AE4E1F" w:rsidRPr="0063733E">
        <w:rPr>
          <w:rFonts w:ascii="Trebuchet MS" w:hAnsi="Trebuchet MS"/>
          <w:sz w:val="24"/>
          <w:szCs w:val="24"/>
        </w:rPr>
        <w:t xml:space="preserve"> in that he displayed indiscipline, violence and other related offences by using insulting or abusive language and the third charge was for dishonest, theft, fraud and related matters in that he mad</w:t>
      </w:r>
      <w:r w:rsidR="005B3CAA">
        <w:rPr>
          <w:rFonts w:ascii="Trebuchet MS" w:hAnsi="Trebuchet MS"/>
          <w:sz w:val="24"/>
          <w:szCs w:val="24"/>
        </w:rPr>
        <w:t>e false entries when he logged o</w:t>
      </w:r>
      <w:r w:rsidR="00AE4E1F" w:rsidRPr="0063733E">
        <w:rPr>
          <w:rFonts w:ascii="Trebuchet MS" w:hAnsi="Trebuchet MS"/>
          <w:sz w:val="24"/>
          <w:szCs w:val="24"/>
        </w:rPr>
        <w:t>nto subordinate Neve</w:t>
      </w:r>
      <w:r w:rsidR="005B3CAA">
        <w:rPr>
          <w:rFonts w:ascii="Trebuchet MS" w:hAnsi="Trebuchet MS"/>
          <w:sz w:val="24"/>
          <w:szCs w:val="24"/>
        </w:rPr>
        <w:t>r</w:t>
      </w:r>
      <w:r w:rsidR="00AE4E1F" w:rsidRPr="0063733E">
        <w:rPr>
          <w:rFonts w:ascii="Trebuchet MS" w:hAnsi="Trebuchet MS"/>
          <w:sz w:val="24"/>
          <w:szCs w:val="24"/>
        </w:rPr>
        <w:t>rest Simango’s computer on 10 July 2011.</w:t>
      </w:r>
    </w:p>
    <w:p w:rsidR="00E63C95" w:rsidRDefault="00E057F8" w:rsidP="00EB756D">
      <w:pPr>
        <w:spacing w:line="360" w:lineRule="auto"/>
        <w:jc w:val="both"/>
        <w:rPr>
          <w:rFonts w:ascii="Trebuchet MS" w:hAnsi="Trebuchet MS"/>
          <w:sz w:val="24"/>
          <w:szCs w:val="24"/>
        </w:rPr>
      </w:pPr>
      <w:r w:rsidRPr="0063733E">
        <w:rPr>
          <w:rFonts w:ascii="Trebuchet MS" w:hAnsi="Trebuchet MS"/>
          <w:sz w:val="24"/>
          <w:szCs w:val="24"/>
        </w:rPr>
        <w:tab/>
        <w:t xml:space="preserve">The Appellant denied the charges but during the hearing, the Appellant did not dispute sending the personal messages but sought to argue that he did not offend anyone.  </w:t>
      </w:r>
      <w:r w:rsidR="005B3CAA">
        <w:rPr>
          <w:rFonts w:ascii="Trebuchet MS" w:hAnsi="Trebuchet MS"/>
          <w:sz w:val="24"/>
          <w:szCs w:val="24"/>
        </w:rPr>
        <w:t xml:space="preserve">He also did not deny logging onto Neverest’s computer and using </w:t>
      </w:r>
      <w:r w:rsidR="005B3CAA">
        <w:rPr>
          <w:rFonts w:ascii="Trebuchet MS" w:hAnsi="Trebuchet MS"/>
          <w:sz w:val="24"/>
          <w:szCs w:val="24"/>
        </w:rPr>
        <w:lastRenderedPageBreak/>
        <w:t xml:space="preserve">it.  </w:t>
      </w:r>
      <w:r w:rsidRPr="0063733E">
        <w:rPr>
          <w:rFonts w:ascii="Trebuchet MS" w:hAnsi="Trebuchet MS"/>
          <w:sz w:val="24"/>
          <w:szCs w:val="24"/>
        </w:rPr>
        <w:t xml:space="preserve">Later he said he violated the Section together with the </w:t>
      </w:r>
      <w:r w:rsidR="00AE4E1F" w:rsidRPr="0063733E">
        <w:rPr>
          <w:rFonts w:ascii="Trebuchet MS" w:hAnsi="Trebuchet MS"/>
          <w:sz w:val="24"/>
          <w:szCs w:val="24"/>
        </w:rPr>
        <w:t>subordinate</w:t>
      </w:r>
      <w:r w:rsidRPr="0063733E">
        <w:rPr>
          <w:rFonts w:ascii="Trebuchet MS" w:hAnsi="Trebuchet MS"/>
          <w:sz w:val="24"/>
          <w:szCs w:val="24"/>
        </w:rPr>
        <w:t xml:space="preserve">.  The Disciplinary </w:t>
      </w:r>
      <w:r w:rsidR="00AE4E1F" w:rsidRPr="0063733E">
        <w:rPr>
          <w:rFonts w:ascii="Trebuchet MS" w:hAnsi="Trebuchet MS"/>
          <w:sz w:val="24"/>
          <w:szCs w:val="24"/>
        </w:rPr>
        <w:t>Committee</w:t>
      </w:r>
      <w:r w:rsidRPr="0063733E">
        <w:rPr>
          <w:rFonts w:ascii="Trebuchet MS" w:hAnsi="Trebuchet MS"/>
          <w:sz w:val="24"/>
          <w:szCs w:val="24"/>
        </w:rPr>
        <w:t xml:space="preserve"> found him </w:t>
      </w:r>
      <w:r w:rsidR="00AE4E1F" w:rsidRPr="0063733E">
        <w:rPr>
          <w:rFonts w:ascii="Trebuchet MS" w:hAnsi="Trebuchet MS"/>
          <w:sz w:val="24"/>
          <w:szCs w:val="24"/>
        </w:rPr>
        <w:t>guilty</w:t>
      </w:r>
      <w:r w:rsidRPr="0063733E">
        <w:rPr>
          <w:rFonts w:ascii="Trebuchet MS" w:hAnsi="Trebuchet MS"/>
          <w:sz w:val="24"/>
          <w:szCs w:val="24"/>
        </w:rPr>
        <w:t xml:space="preserve"> of the charges and he was dismissed from employment.  He noted an appeal against</w:t>
      </w:r>
      <w:r w:rsidR="00E63C95" w:rsidRPr="0063733E">
        <w:rPr>
          <w:rFonts w:ascii="Trebuchet MS" w:hAnsi="Trebuchet MS"/>
          <w:sz w:val="24"/>
          <w:szCs w:val="24"/>
        </w:rPr>
        <w:t xml:space="preserve"> dismissal to the Works Council and his appeal was </w:t>
      </w:r>
      <w:r w:rsidR="00AE4E1F" w:rsidRPr="0063733E">
        <w:rPr>
          <w:rFonts w:ascii="Trebuchet MS" w:hAnsi="Trebuchet MS"/>
          <w:sz w:val="24"/>
          <w:szCs w:val="24"/>
        </w:rPr>
        <w:t>dismissed</w:t>
      </w:r>
      <w:r w:rsidR="00E63C95" w:rsidRPr="0063733E">
        <w:rPr>
          <w:rFonts w:ascii="Trebuchet MS" w:hAnsi="Trebuchet MS"/>
          <w:sz w:val="24"/>
          <w:szCs w:val="24"/>
        </w:rPr>
        <w:t xml:space="preserve">.  He appealed to the Tobacco Industry Grievance and Disciplinary Committee against the dismissal.  His appeal was dismissed for the second time.  He has now appealed to </w:t>
      </w:r>
      <w:r w:rsidR="00AE4E1F" w:rsidRPr="0063733E">
        <w:rPr>
          <w:rFonts w:ascii="Trebuchet MS" w:hAnsi="Trebuchet MS"/>
          <w:sz w:val="24"/>
          <w:szCs w:val="24"/>
        </w:rPr>
        <w:t>the Labour</w:t>
      </w:r>
      <w:r w:rsidR="00E63C95" w:rsidRPr="0063733E">
        <w:rPr>
          <w:rFonts w:ascii="Trebuchet MS" w:hAnsi="Trebuchet MS"/>
          <w:sz w:val="24"/>
          <w:szCs w:val="24"/>
        </w:rPr>
        <w:t xml:space="preserve"> Court.  He raised ten grounds of appeal, with some </w:t>
      </w:r>
      <w:r w:rsidR="00B079A2">
        <w:rPr>
          <w:rFonts w:ascii="Trebuchet MS" w:hAnsi="Trebuchet MS"/>
          <w:sz w:val="24"/>
          <w:szCs w:val="24"/>
        </w:rPr>
        <w:t>bordering on</w:t>
      </w:r>
      <w:r w:rsidR="00E63C95" w:rsidRPr="0063733E">
        <w:rPr>
          <w:rFonts w:ascii="Trebuchet MS" w:hAnsi="Trebuchet MS"/>
          <w:sz w:val="24"/>
          <w:szCs w:val="24"/>
        </w:rPr>
        <w:t xml:space="preserve"> </w:t>
      </w:r>
      <w:r w:rsidR="00E63C95" w:rsidRPr="005B3CAA">
        <w:rPr>
          <w:rFonts w:ascii="Trebuchet MS" w:hAnsi="Trebuchet MS"/>
          <w:i/>
          <w:sz w:val="24"/>
          <w:szCs w:val="24"/>
        </w:rPr>
        <w:t>“</w:t>
      </w:r>
      <w:r w:rsidR="00AE4E1F" w:rsidRPr="005B3CAA">
        <w:rPr>
          <w:rFonts w:ascii="Trebuchet MS" w:hAnsi="Trebuchet MS"/>
          <w:i/>
          <w:sz w:val="24"/>
          <w:szCs w:val="24"/>
        </w:rPr>
        <w:t>review”</w:t>
      </w:r>
      <w:r w:rsidR="00AE4E1F" w:rsidRPr="0063733E">
        <w:rPr>
          <w:rFonts w:ascii="Trebuchet MS" w:hAnsi="Trebuchet MS"/>
          <w:sz w:val="24"/>
          <w:szCs w:val="24"/>
        </w:rPr>
        <w:t xml:space="preserve"> issues</w:t>
      </w:r>
      <w:r w:rsidR="00E63C95" w:rsidRPr="0063733E">
        <w:rPr>
          <w:rFonts w:ascii="Trebuchet MS" w:hAnsi="Trebuchet MS"/>
          <w:sz w:val="24"/>
          <w:szCs w:val="24"/>
        </w:rPr>
        <w:t xml:space="preserve">.  The </w:t>
      </w:r>
      <w:r w:rsidR="00AE4E1F" w:rsidRPr="0063733E">
        <w:rPr>
          <w:rFonts w:ascii="Trebuchet MS" w:hAnsi="Trebuchet MS"/>
          <w:sz w:val="24"/>
          <w:szCs w:val="24"/>
        </w:rPr>
        <w:t>Court</w:t>
      </w:r>
      <w:r w:rsidR="00E63C95" w:rsidRPr="0063733E">
        <w:rPr>
          <w:rFonts w:ascii="Trebuchet MS" w:hAnsi="Trebuchet MS"/>
          <w:sz w:val="24"/>
          <w:szCs w:val="24"/>
        </w:rPr>
        <w:t xml:space="preserve"> considered all </w:t>
      </w:r>
      <w:r w:rsidR="001536E6">
        <w:rPr>
          <w:rFonts w:ascii="Trebuchet MS" w:hAnsi="Trebuchet MS"/>
          <w:sz w:val="24"/>
          <w:szCs w:val="24"/>
        </w:rPr>
        <w:t xml:space="preserve">the Appellant’s grounds.  On allegations of procedural irregularities, the Court did not find any irregularity.  However, even if they were irregularities the case of </w:t>
      </w:r>
      <w:r w:rsidR="001536E6" w:rsidRPr="0053767A">
        <w:rPr>
          <w:rFonts w:ascii="Trebuchet MS" w:hAnsi="Trebuchet MS"/>
          <w:b/>
          <w:sz w:val="24"/>
          <w:szCs w:val="24"/>
        </w:rPr>
        <w:t>Tichawana Nyahuma vs Barclays Bank (PVT</w:t>
      </w:r>
      <w:r w:rsidR="0053767A" w:rsidRPr="0053767A">
        <w:rPr>
          <w:rFonts w:ascii="Trebuchet MS" w:hAnsi="Trebuchet MS"/>
          <w:b/>
          <w:sz w:val="24"/>
          <w:szCs w:val="24"/>
        </w:rPr>
        <w:t>) Ltd</w:t>
      </w:r>
      <w:r w:rsidR="001536E6" w:rsidRPr="0053767A">
        <w:rPr>
          <w:rFonts w:ascii="Trebuchet MS" w:hAnsi="Trebuchet MS"/>
          <w:b/>
          <w:sz w:val="24"/>
          <w:szCs w:val="24"/>
        </w:rPr>
        <w:t xml:space="preserve"> SC 678/2005</w:t>
      </w:r>
      <w:r w:rsidR="001536E6">
        <w:rPr>
          <w:rFonts w:ascii="Trebuchet MS" w:hAnsi="Trebuchet MS"/>
          <w:sz w:val="24"/>
          <w:szCs w:val="24"/>
        </w:rPr>
        <w:t xml:space="preserve"> is relevant.  On page pp4 of the cyclostyled judgment, the Court had this to say:</w:t>
      </w:r>
    </w:p>
    <w:p w:rsidR="001536E6" w:rsidRPr="00B6728A" w:rsidRDefault="00B6728A" w:rsidP="00B6728A">
      <w:pPr>
        <w:spacing w:line="360" w:lineRule="auto"/>
        <w:ind w:left="1440"/>
        <w:jc w:val="both"/>
        <w:rPr>
          <w:rFonts w:ascii="Bookman Old Style" w:hAnsi="Bookman Old Style"/>
          <w:i/>
          <w:sz w:val="20"/>
          <w:szCs w:val="20"/>
        </w:rPr>
      </w:pPr>
      <w:r w:rsidRPr="00B6728A">
        <w:rPr>
          <w:rFonts w:ascii="Bookman Old Style" w:hAnsi="Bookman Old Style"/>
          <w:i/>
          <w:sz w:val="20"/>
          <w:szCs w:val="20"/>
        </w:rPr>
        <w:t>“It</w:t>
      </w:r>
      <w:r w:rsidR="001536E6" w:rsidRPr="00B6728A">
        <w:rPr>
          <w:rFonts w:ascii="Bookman Old Style" w:hAnsi="Bookman Old Style"/>
          <w:i/>
          <w:sz w:val="20"/>
          <w:szCs w:val="20"/>
        </w:rPr>
        <w:t xml:space="preserve"> is not all procedural irregularities </w:t>
      </w:r>
      <w:r w:rsidR="00125284" w:rsidRPr="00B6728A">
        <w:rPr>
          <w:rFonts w:ascii="Bookman Old Style" w:hAnsi="Bookman Old Style"/>
          <w:i/>
          <w:sz w:val="20"/>
          <w:szCs w:val="20"/>
        </w:rPr>
        <w:t>which</w:t>
      </w:r>
      <w:r w:rsidR="001536E6" w:rsidRPr="00B6728A">
        <w:rPr>
          <w:rFonts w:ascii="Bookman Old Style" w:hAnsi="Bookman Old Style"/>
          <w:i/>
          <w:sz w:val="20"/>
          <w:szCs w:val="20"/>
        </w:rPr>
        <w:t xml:space="preserve"> vitiate proceedings.  In order to </w:t>
      </w:r>
      <w:r w:rsidR="00125284" w:rsidRPr="00B6728A">
        <w:rPr>
          <w:rFonts w:ascii="Bookman Old Style" w:hAnsi="Bookman Old Style"/>
          <w:i/>
          <w:sz w:val="20"/>
          <w:szCs w:val="20"/>
        </w:rPr>
        <w:t>succeed</w:t>
      </w:r>
      <w:r w:rsidR="001536E6" w:rsidRPr="00B6728A">
        <w:rPr>
          <w:rFonts w:ascii="Bookman Old Style" w:hAnsi="Bookman Old Style"/>
          <w:i/>
          <w:sz w:val="20"/>
          <w:szCs w:val="20"/>
        </w:rPr>
        <w:t xml:space="preserve"> in having the proceeding</w:t>
      </w:r>
      <w:r w:rsidRPr="00B6728A">
        <w:rPr>
          <w:rFonts w:ascii="Bookman Old Style" w:hAnsi="Bookman Old Style"/>
          <w:i/>
          <w:sz w:val="20"/>
          <w:szCs w:val="20"/>
        </w:rPr>
        <w:t>s set aside on the basis of a procedural irregularity it must be shown that the party concerned was prejudiced by the irregularity.”</w:t>
      </w:r>
    </w:p>
    <w:p w:rsidR="00E63C95" w:rsidRPr="0063733E" w:rsidRDefault="00E63C95" w:rsidP="00EB756D">
      <w:pPr>
        <w:spacing w:line="360" w:lineRule="auto"/>
        <w:jc w:val="both"/>
        <w:rPr>
          <w:rFonts w:ascii="Trebuchet MS" w:hAnsi="Trebuchet MS"/>
          <w:sz w:val="24"/>
          <w:szCs w:val="24"/>
        </w:rPr>
      </w:pPr>
      <w:r w:rsidRPr="0063733E">
        <w:rPr>
          <w:rFonts w:ascii="Trebuchet MS" w:hAnsi="Trebuchet MS"/>
          <w:sz w:val="24"/>
          <w:szCs w:val="24"/>
        </w:rPr>
        <w:tab/>
      </w:r>
      <w:r w:rsidR="00674432">
        <w:rPr>
          <w:rFonts w:ascii="Trebuchet MS" w:hAnsi="Trebuchet MS"/>
          <w:sz w:val="24"/>
          <w:szCs w:val="24"/>
        </w:rPr>
        <w:t xml:space="preserve">So it is not enough for an Appellant to point out to a procedural irregularity, they must show that the irregularity prejudiced them  In the present case, the Appellant cannot argue that the irregularities, if any, prejudiced him because the case against </w:t>
      </w:r>
      <w:r w:rsidR="00E613BA">
        <w:rPr>
          <w:rFonts w:ascii="Trebuchet MS" w:hAnsi="Trebuchet MS"/>
          <w:sz w:val="24"/>
          <w:szCs w:val="24"/>
        </w:rPr>
        <w:t>him</w:t>
      </w:r>
      <w:r w:rsidR="00674432">
        <w:rPr>
          <w:rFonts w:ascii="Trebuchet MS" w:hAnsi="Trebuchet MS"/>
          <w:sz w:val="24"/>
          <w:szCs w:val="24"/>
        </w:rPr>
        <w:t xml:space="preserve">, is largely based on admitted facts from page 41 to 44 of the record.  He admits sending the offensive e-mail to his </w:t>
      </w:r>
      <w:r w:rsidR="00E613BA">
        <w:rPr>
          <w:rFonts w:ascii="Trebuchet MS" w:hAnsi="Trebuchet MS"/>
          <w:sz w:val="24"/>
          <w:szCs w:val="24"/>
        </w:rPr>
        <w:t>subordinate</w:t>
      </w:r>
      <w:r w:rsidR="00674432">
        <w:rPr>
          <w:rFonts w:ascii="Trebuchet MS" w:hAnsi="Trebuchet MS"/>
          <w:sz w:val="24"/>
          <w:szCs w:val="24"/>
        </w:rPr>
        <w:t xml:space="preserve"> and he admits logging onto his </w:t>
      </w:r>
      <w:r w:rsidR="00E613BA">
        <w:rPr>
          <w:rFonts w:ascii="Trebuchet MS" w:hAnsi="Trebuchet MS"/>
          <w:sz w:val="24"/>
          <w:szCs w:val="24"/>
        </w:rPr>
        <w:t>subordinate’s</w:t>
      </w:r>
      <w:r w:rsidR="00674432">
        <w:rPr>
          <w:rFonts w:ascii="Trebuchet MS" w:hAnsi="Trebuchet MS"/>
          <w:sz w:val="24"/>
          <w:szCs w:val="24"/>
        </w:rPr>
        <w:t xml:space="preserve"> computer and using it, contrary to company policy.  So whatever irregularities in the proceedings did </w:t>
      </w:r>
      <w:r w:rsidR="00E613BA">
        <w:rPr>
          <w:rFonts w:ascii="Trebuchet MS" w:hAnsi="Trebuchet MS"/>
          <w:sz w:val="24"/>
          <w:szCs w:val="24"/>
        </w:rPr>
        <w:t>n</w:t>
      </w:r>
      <w:r w:rsidR="00674432">
        <w:rPr>
          <w:rFonts w:ascii="Trebuchet MS" w:hAnsi="Trebuchet MS"/>
          <w:sz w:val="24"/>
          <w:szCs w:val="24"/>
        </w:rPr>
        <w:t>ot prejudice him at all.</w:t>
      </w:r>
    </w:p>
    <w:p w:rsidR="00BF5FC6" w:rsidRPr="0063733E" w:rsidRDefault="00BF5FC6" w:rsidP="00EB756D">
      <w:pPr>
        <w:spacing w:line="360" w:lineRule="auto"/>
        <w:jc w:val="both"/>
        <w:rPr>
          <w:rFonts w:ascii="Trebuchet MS" w:hAnsi="Trebuchet MS"/>
          <w:sz w:val="24"/>
          <w:szCs w:val="24"/>
        </w:rPr>
      </w:pPr>
    </w:p>
    <w:p w:rsidR="00BF5FC6" w:rsidRDefault="00BF5FC6" w:rsidP="00EB756D">
      <w:pPr>
        <w:spacing w:line="360" w:lineRule="auto"/>
        <w:jc w:val="both"/>
        <w:rPr>
          <w:rFonts w:ascii="Trebuchet MS" w:hAnsi="Trebuchet MS"/>
          <w:sz w:val="24"/>
          <w:szCs w:val="24"/>
        </w:rPr>
      </w:pPr>
      <w:r w:rsidRPr="0063733E">
        <w:rPr>
          <w:rFonts w:ascii="Trebuchet MS" w:hAnsi="Trebuchet MS"/>
          <w:sz w:val="24"/>
          <w:szCs w:val="24"/>
        </w:rPr>
        <w:tab/>
      </w:r>
      <w:r w:rsidR="00131BA1">
        <w:rPr>
          <w:rFonts w:ascii="Trebuchet MS" w:hAnsi="Trebuchet MS"/>
          <w:sz w:val="24"/>
          <w:szCs w:val="24"/>
        </w:rPr>
        <w:t>On penalty, the Appellant said he was not given the opportunity to mitigate, yet on page 44 of the record he was asked if he had anything to say and in response he apologized to the company for any wrong doing</w:t>
      </w:r>
      <w:r w:rsidR="0038243B">
        <w:rPr>
          <w:rFonts w:ascii="Trebuchet MS" w:hAnsi="Trebuchet MS"/>
          <w:sz w:val="24"/>
          <w:szCs w:val="24"/>
        </w:rPr>
        <w:t>.  That was in fact the opportunity for him to mitigate if he had anything more to say.</w:t>
      </w:r>
    </w:p>
    <w:p w:rsidR="0038243B" w:rsidRDefault="0038243B" w:rsidP="00EB756D">
      <w:pPr>
        <w:spacing w:line="360" w:lineRule="auto"/>
        <w:jc w:val="both"/>
        <w:rPr>
          <w:rFonts w:ascii="Trebuchet MS" w:hAnsi="Trebuchet MS"/>
          <w:sz w:val="24"/>
          <w:szCs w:val="24"/>
        </w:rPr>
      </w:pPr>
    </w:p>
    <w:p w:rsidR="0038243B" w:rsidRDefault="0038243B" w:rsidP="00EB756D">
      <w:pPr>
        <w:spacing w:line="360" w:lineRule="auto"/>
        <w:jc w:val="both"/>
        <w:rPr>
          <w:rFonts w:ascii="Trebuchet MS" w:hAnsi="Trebuchet MS"/>
          <w:sz w:val="24"/>
          <w:szCs w:val="24"/>
        </w:rPr>
      </w:pPr>
      <w:r>
        <w:rPr>
          <w:rFonts w:ascii="Trebuchet MS" w:hAnsi="Trebuchet MS"/>
          <w:sz w:val="24"/>
          <w:szCs w:val="24"/>
        </w:rPr>
        <w:tab/>
        <w:t xml:space="preserve">The Appellant also says the penalty </w:t>
      </w:r>
      <w:r w:rsidR="004C1886">
        <w:rPr>
          <w:rFonts w:ascii="Trebuchet MS" w:hAnsi="Trebuchet MS"/>
          <w:sz w:val="24"/>
          <w:szCs w:val="24"/>
        </w:rPr>
        <w:t xml:space="preserve">of </w:t>
      </w:r>
      <w:r>
        <w:rPr>
          <w:rFonts w:ascii="Trebuchet MS" w:hAnsi="Trebuchet MS"/>
          <w:sz w:val="24"/>
          <w:szCs w:val="24"/>
        </w:rPr>
        <w:t xml:space="preserve">dismissal was harsh.  </w:t>
      </w:r>
      <w:r w:rsidR="0053767A">
        <w:rPr>
          <w:rFonts w:ascii="Trebuchet MS" w:hAnsi="Trebuchet MS"/>
          <w:sz w:val="24"/>
          <w:szCs w:val="24"/>
        </w:rPr>
        <w:t>However</w:t>
      </w:r>
      <w:r>
        <w:rPr>
          <w:rFonts w:ascii="Trebuchet MS" w:hAnsi="Trebuchet MS"/>
          <w:sz w:val="24"/>
          <w:szCs w:val="24"/>
        </w:rPr>
        <w:t>, it is now established law that once an ac</w:t>
      </w:r>
      <w:r w:rsidR="004C1886">
        <w:rPr>
          <w:rFonts w:ascii="Trebuchet MS" w:hAnsi="Trebuchet MS"/>
          <w:sz w:val="24"/>
          <w:szCs w:val="24"/>
        </w:rPr>
        <w:t>t of misconduct goes to the root</w:t>
      </w:r>
      <w:r>
        <w:rPr>
          <w:rFonts w:ascii="Trebuchet MS" w:hAnsi="Trebuchet MS"/>
          <w:sz w:val="24"/>
          <w:szCs w:val="24"/>
        </w:rPr>
        <w:t xml:space="preserve"> of an </w:t>
      </w:r>
      <w:r w:rsidR="0053767A">
        <w:rPr>
          <w:rFonts w:ascii="Trebuchet MS" w:hAnsi="Trebuchet MS"/>
          <w:sz w:val="24"/>
          <w:szCs w:val="24"/>
        </w:rPr>
        <w:t>employment</w:t>
      </w:r>
      <w:r>
        <w:rPr>
          <w:rFonts w:ascii="Trebuchet MS" w:hAnsi="Trebuchet MS"/>
          <w:sz w:val="24"/>
          <w:szCs w:val="24"/>
        </w:rPr>
        <w:t xml:space="preserve"> contract, the employer can </w:t>
      </w:r>
      <w:r w:rsidR="0053767A">
        <w:rPr>
          <w:rFonts w:ascii="Trebuchet MS" w:hAnsi="Trebuchet MS"/>
          <w:sz w:val="24"/>
          <w:szCs w:val="24"/>
        </w:rPr>
        <w:t>dismiss</w:t>
      </w:r>
      <w:r>
        <w:rPr>
          <w:rFonts w:ascii="Trebuchet MS" w:hAnsi="Trebuchet MS"/>
          <w:sz w:val="24"/>
          <w:szCs w:val="24"/>
        </w:rPr>
        <w:t xml:space="preserve"> </w:t>
      </w:r>
      <w:r w:rsidRPr="0053767A">
        <w:rPr>
          <w:rFonts w:ascii="Trebuchet MS" w:hAnsi="Trebuchet MS"/>
          <w:b/>
          <w:sz w:val="24"/>
          <w:szCs w:val="24"/>
        </w:rPr>
        <w:t xml:space="preserve">Toyota Zimbabwe vs Posi 2008 </w:t>
      </w:r>
      <w:r w:rsidRPr="0053767A">
        <w:rPr>
          <w:rFonts w:ascii="Trebuchet MS" w:hAnsi="Trebuchet MS"/>
          <w:b/>
          <w:sz w:val="24"/>
          <w:szCs w:val="24"/>
        </w:rPr>
        <w:lastRenderedPageBreak/>
        <w:t>(I) ZLR 173</w:t>
      </w:r>
      <w:r>
        <w:rPr>
          <w:rFonts w:ascii="Trebuchet MS" w:hAnsi="Trebuchet MS"/>
          <w:sz w:val="24"/>
          <w:szCs w:val="24"/>
        </w:rPr>
        <w:t xml:space="preserve"> at </w:t>
      </w:r>
      <w:r w:rsidRPr="00151451">
        <w:rPr>
          <w:rFonts w:ascii="Trebuchet MS" w:hAnsi="Trebuchet MS"/>
          <w:b/>
          <w:sz w:val="24"/>
          <w:szCs w:val="24"/>
        </w:rPr>
        <w:t>179 F</w:t>
      </w:r>
      <w:r>
        <w:rPr>
          <w:rFonts w:ascii="Trebuchet MS" w:hAnsi="Trebuchet MS"/>
          <w:sz w:val="24"/>
          <w:szCs w:val="24"/>
        </w:rPr>
        <w:t xml:space="preserve">.  Any misconduct which has an element of dishonesty goes to the roof of the employment contract therefore given the principle enshrined in </w:t>
      </w:r>
      <w:r w:rsidRPr="00B567CA">
        <w:rPr>
          <w:rFonts w:ascii="Trebuchet MS" w:hAnsi="Trebuchet MS"/>
          <w:b/>
          <w:sz w:val="24"/>
          <w:szCs w:val="24"/>
        </w:rPr>
        <w:t>Toyota Zimbabwe</w:t>
      </w:r>
      <w:r>
        <w:rPr>
          <w:rFonts w:ascii="Trebuchet MS" w:hAnsi="Trebuchet MS"/>
          <w:sz w:val="24"/>
          <w:szCs w:val="24"/>
        </w:rPr>
        <w:t xml:space="preserve"> </w:t>
      </w:r>
      <w:r w:rsidRPr="00B567CA">
        <w:rPr>
          <w:rFonts w:ascii="Trebuchet MS" w:hAnsi="Trebuchet MS"/>
          <w:b/>
          <w:sz w:val="24"/>
          <w:szCs w:val="24"/>
        </w:rPr>
        <w:t>vs Posi,</w:t>
      </w:r>
      <w:r>
        <w:rPr>
          <w:rFonts w:ascii="Trebuchet MS" w:hAnsi="Trebuchet MS"/>
          <w:sz w:val="24"/>
          <w:szCs w:val="24"/>
        </w:rPr>
        <w:t xml:space="preserve"> the Labour Court cannot interfere with the Disciplinary Committee’s penalty on appeal.</w:t>
      </w:r>
    </w:p>
    <w:p w:rsidR="0038243B" w:rsidRDefault="0038243B" w:rsidP="00EB756D">
      <w:pPr>
        <w:spacing w:line="360" w:lineRule="auto"/>
        <w:jc w:val="both"/>
        <w:rPr>
          <w:rFonts w:ascii="Trebuchet MS" w:hAnsi="Trebuchet MS"/>
          <w:sz w:val="24"/>
          <w:szCs w:val="24"/>
        </w:rPr>
      </w:pPr>
    </w:p>
    <w:p w:rsidR="0038243B" w:rsidRPr="0063733E" w:rsidRDefault="0038243B" w:rsidP="00EB756D">
      <w:pPr>
        <w:spacing w:line="360" w:lineRule="auto"/>
        <w:jc w:val="both"/>
        <w:rPr>
          <w:rFonts w:ascii="Trebuchet MS" w:hAnsi="Trebuchet MS"/>
          <w:sz w:val="24"/>
          <w:szCs w:val="24"/>
        </w:rPr>
      </w:pPr>
      <w:r>
        <w:rPr>
          <w:rFonts w:ascii="Trebuchet MS" w:hAnsi="Trebuchet MS"/>
          <w:sz w:val="24"/>
          <w:szCs w:val="24"/>
        </w:rPr>
        <w:tab/>
        <w:t>The appeal is therefore dismissed, with each party paying its own costs.</w:t>
      </w:r>
    </w:p>
    <w:p w:rsidR="00EB756D" w:rsidRDefault="00EB756D" w:rsidP="00EB756D">
      <w:pPr>
        <w:spacing w:line="360" w:lineRule="auto"/>
        <w:jc w:val="both"/>
        <w:rPr>
          <w:rFonts w:ascii="Trebuchet MS" w:hAnsi="Trebuchet MS"/>
          <w:sz w:val="24"/>
          <w:szCs w:val="24"/>
        </w:rPr>
      </w:pPr>
    </w:p>
    <w:p w:rsidR="004C50AB" w:rsidRPr="0063733E" w:rsidRDefault="004C50AB" w:rsidP="00EB756D">
      <w:pPr>
        <w:spacing w:line="360" w:lineRule="auto"/>
        <w:jc w:val="both"/>
        <w:rPr>
          <w:rFonts w:ascii="Trebuchet MS" w:hAnsi="Trebuchet MS"/>
          <w:sz w:val="24"/>
          <w:szCs w:val="24"/>
        </w:rPr>
      </w:pPr>
    </w:p>
    <w:p w:rsidR="008166C4" w:rsidRDefault="008166C4" w:rsidP="00EB756D">
      <w:pPr>
        <w:spacing w:line="360" w:lineRule="auto"/>
        <w:jc w:val="both"/>
        <w:rPr>
          <w:rFonts w:ascii="Trebuchet MS" w:hAnsi="Trebuchet MS"/>
          <w:sz w:val="24"/>
          <w:szCs w:val="24"/>
        </w:rPr>
      </w:pPr>
    </w:p>
    <w:p w:rsidR="008166C4" w:rsidRDefault="008166C4" w:rsidP="00EB756D">
      <w:pPr>
        <w:spacing w:line="360" w:lineRule="auto"/>
        <w:jc w:val="both"/>
        <w:rPr>
          <w:rFonts w:ascii="Trebuchet MS" w:hAnsi="Trebuchet MS"/>
          <w:sz w:val="24"/>
          <w:szCs w:val="24"/>
        </w:rPr>
      </w:pPr>
    </w:p>
    <w:p w:rsidR="008166C4" w:rsidRDefault="008166C4" w:rsidP="00EB756D">
      <w:pPr>
        <w:spacing w:line="360" w:lineRule="auto"/>
        <w:jc w:val="both"/>
        <w:rPr>
          <w:rFonts w:ascii="Trebuchet MS" w:hAnsi="Trebuchet MS"/>
          <w:sz w:val="24"/>
          <w:szCs w:val="24"/>
        </w:rPr>
      </w:pPr>
    </w:p>
    <w:p w:rsidR="008166C4" w:rsidRDefault="008166C4" w:rsidP="00EB756D">
      <w:pPr>
        <w:spacing w:line="360" w:lineRule="auto"/>
        <w:jc w:val="both"/>
        <w:rPr>
          <w:rFonts w:ascii="Trebuchet MS" w:hAnsi="Trebuchet MS"/>
          <w:sz w:val="24"/>
          <w:szCs w:val="24"/>
        </w:rPr>
      </w:pPr>
    </w:p>
    <w:p w:rsidR="004C50AB" w:rsidRDefault="004C50AB" w:rsidP="00EB756D">
      <w:pPr>
        <w:spacing w:line="360" w:lineRule="auto"/>
        <w:jc w:val="both"/>
        <w:rPr>
          <w:rFonts w:ascii="Trebuchet MS" w:hAnsi="Trebuchet MS"/>
          <w:sz w:val="24"/>
          <w:szCs w:val="24"/>
        </w:rPr>
      </w:pPr>
    </w:p>
    <w:p w:rsidR="008166C4" w:rsidRDefault="008166C4" w:rsidP="00EB756D">
      <w:pPr>
        <w:spacing w:line="360" w:lineRule="auto"/>
        <w:jc w:val="both"/>
        <w:rPr>
          <w:rFonts w:ascii="Trebuchet MS" w:hAnsi="Trebuchet MS"/>
          <w:sz w:val="24"/>
          <w:szCs w:val="24"/>
        </w:rPr>
      </w:pPr>
      <w:r>
        <w:rPr>
          <w:rFonts w:ascii="Trebuchet MS" w:hAnsi="Trebuchet MS"/>
          <w:sz w:val="24"/>
          <w:szCs w:val="24"/>
        </w:rPr>
        <w:t>E.F NDEWERE</w:t>
      </w:r>
    </w:p>
    <w:p w:rsidR="008166C4" w:rsidRDefault="008166C4" w:rsidP="00EB756D">
      <w:pPr>
        <w:spacing w:line="360" w:lineRule="auto"/>
        <w:jc w:val="both"/>
        <w:rPr>
          <w:rFonts w:ascii="Trebuchet MS" w:hAnsi="Trebuchet MS"/>
          <w:b/>
          <w:sz w:val="24"/>
          <w:szCs w:val="24"/>
          <w:u w:val="single"/>
        </w:rPr>
      </w:pPr>
      <w:r w:rsidRPr="008166C4">
        <w:rPr>
          <w:rFonts w:ascii="Trebuchet MS" w:hAnsi="Trebuchet MS"/>
          <w:b/>
          <w:sz w:val="24"/>
          <w:szCs w:val="24"/>
          <w:u w:val="single"/>
        </w:rPr>
        <w:t>PRESIDENT</w:t>
      </w:r>
    </w:p>
    <w:p w:rsidR="004C50AB" w:rsidRDefault="004C50AB" w:rsidP="00EB756D">
      <w:pPr>
        <w:spacing w:line="360" w:lineRule="auto"/>
        <w:jc w:val="both"/>
        <w:rPr>
          <w:rFonts w:ascii="Trebuchet MS" w:hAnsi="Trebuchet MS"/>
          <w:b/>
          <w:sz w:val="24"/>
          <w:szCs w:val="24"/>
          <w:u w:val="single"/>
        </w:rPr>
      </w:pPr>
    </w:p>
    <w:p w:rsidR="004C50AB" w:rsidRDefault="004C50AB" w:rsidP="00EB756D">
      <w:pPr>
        <w:spacing w:line="360" w:lineRule="auto"/>
        <w:jc w:val="both"/>
        <w:rPr>
          <w:rFonts w:ascii="Trebuchet MS" w:hAnsi="Trebuchet MS"/>
          <w:b/>
          <w:sz w:val="24"/>
          <w:szCs w:val="24"/>
          <w:u w:val="single"/>
        </w:rPr>
      </w:pPr>
    </w:p>
    <w:p w:rsidR="004C50AB" w:rsidRDefault="004C50AB" w:rsidP="00EB756D">
      <w:pPr>
        <w:spacing w:line="360" w:lineRule="auto"/>
        <w:jc w:val="both"/>
        <w:rPr>
          <w:rFonts w:ascii="Trebuchet MS" w:hAnsi="Trebuchet MS"/>
          <w:b/>
          <w:sz w:val="24"/>
          <w:szCs w:val="24"/>
          <w:u w:val="single"/>
        </w:rPr>
      </w:pPr>
    </w:p>
    <w:p w:rsidR="004C50AB" w:rsidRDefault="004C50AB" w:rsidP="00EB756D">
      <w:pPr>
        <w:spacing w:line="360" w:lineRule="auto"/>
        <w:jc w:val="both"/>
        <w:rPr>
          <w:rFonts w:ascii="Trebuchet MS" w:hAnsi="Trebuchet MS"/>
          <w:b/>
          <w:sz w:val="24"/>
          <w:szCs w:val="24"/>
          <w:u w:val="single"/>
        </w:rPr>
      </w:pPr>
    </w:p>
    <w:p w:rsidR="004C50AB" w:rsidRPr="004C50AB" w:rsidRDefault="004C50AB" w:rsidP="00EB756D">
      <w:pPr>
        <w:spacing w:line="360" w:lineRule="auto"/>
        <w:jc w:val="both"/>
        <w:rPr>
          <w:rFonts w:ascii="Trebuchet MS" w:hAnsi="Trebuchet MS"/>
          <w:b/>
          <w:i/>
          <w:sz w:val="20"/>
          <w:szCs w:val="20"/>
        </w:rPr>
      </w:pPr>
      <w:r w:rsidRPr="004C50AB">
        <w:rPr>
          <w:rFonts w:ascii="Trebuchet MS" w:hAnsi="Trebuchet MS"/>
          <w:b/>
          <w:i/>
          <w:sz w:val="20"/>
          <w:szCs w:val="20"/>
        </w:rPr>
        <w:t>GEORGE MAKINGS LEGAL PRACTITIONERS – RESPONDENT’S REPRESENTANTIVE</w:t>
      </w:r>
    </w:p>
    <w:sectPr w:rsidR="004C50AB" w:rsidRPr="004C50AB" w:rsidSect="00EB756D">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598" w:rsidRDefault="00266598" w:rsidP="00EB756D">
      <w:pPr>
        <w:spacing w:after="0" w:line="240" w:lineRule="auto"/>
      </w:pPr>
      <w:r>
        <w:separator/>
      </w:r>
    </w:p>
  </w:endnote>
  <w:endnote w:type="continuationSeparator" w:id="1">
    <w:p w:rsidR="00266598" w:rsidRDefault="00266598" w:rsidP="00EB7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4993"/>
      <w:docPartObj>
        <w:docPartGallery w:val="Page Numbers (Bottom of Page)"/>
        <w:docPartUnique/>
      </w:docPartObj>
    </w:sdtPr>
    <w:sdtContent>
      <w:p w:rsidR="00674432" w:rsidRDefault="00627B8B">
        <w:pPr>
          <w:pStyle w:val="Footer"/>
          <w:jc w:val="right"/>
        </w:pPr>
        <w:fldSimple w:instr=" PAGE   \* MERGEFORMAT ">
          <w:r w:rsidR="00616D0D">
            <w:rPr>
              <w:noProof/>
            </w:rPr>
            <w:t>3</w:t>
          </w:r>
        </w:fldSimple>
      </w:p>
    </w:sdtContent>
  </w:sdt>
  <w:p w:rsidR="00674432" w:rsidRDefault="00674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598" w:rsidRDefault="00266598" w:rsidP="00EB756D">
      <w:pPr>
        <w:spacing w:after="0" w:line="240" w:lineRule="auto"/>
      </w:pPr>
      <w:r>
        <w:separator/>
      </w:r>
    </w:p>
  </w:footnote>
  <w:footnote w:type="continuationSeparator" w:id="1">
    <w:p w:rsidR="00266598" w:rsidRDefault="00266598" w:rsidP="00EB7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32" w:rsidRDefault="00674432" w:rsidP="00EB756D">
    <w:pPr>
      <w:pStyle w:val="Header"/>
      <w:jc w:val="right"/>
    </w:pPr>
    <w:r w:rsidRPr="00DF07BD">
      <w:rPr>
        <w:rFonts w:ascii="Trebuchet MS" w:hAnsi="Trebuchet MS"/>
        <w:b/>
        <w:sz w:val="24"/>
        <w:szCs w:val="24"/>
      </w:rPr>
      <w:t>JUDGMENT LC/H/</w:t>
    </w:r>
    <w:r>
      <w:rPr>
        <w:rFonts w:ascii="Trebuchet MS" w:hAnsi="Trebuchet MS"/>
        <w:b/>
        <w:sz w:val="24"/>
        <w:szCs w:val="24"/>
      </w:rPr>
      <w:t>94</w:t>
    </w:r>
    <w:r w:rsidRPr="00DF07BD">
      <w:rPr>
        <w:rFonts w:ascii="Trebuchet MS" w:hAnsi="Trebuchet MS"/>
        <w:b/>
        <w:sz w:val="24"/>
        <w:szCs w:val="24"/>
      </w:rPr>
      <w:t>/13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16FE"/>
    <w:rsid w:val="000A3EA5"/>
    <w:rsid w:val="000E1034"/>
    <w:rsid w:val="00125284"/>
    <w:rsid w:val="00125A8C"/>
    <w:rsid w:val="00131BA1"/>
    <w:rsid w:val="001405F9"/>
    <w:rsid w:val="00142CD8"/>
    <w:rsid w:val="00151451"/>
    <w:rsid w:val="001536E6"/>
    <w:rsid w:val="00170320"/>
    <w:rsid w:val="00266598"/>
    <w:rsid w:val="00356794"/>
    <w:rsid w:val="0038243B"/>
    <w:rsid w:val="003930B6"/>
    <w:rsid w:val="003B77EF"/>
    <w:rsid w:val="003C593C"/>
    <w:rsid w:val="004C1886"/>
    <w:rsid w:val="004C50AB"/>
    <w:rsid w:val="0053767A"/>
    <w:rsid w:val="00540982"/>
    <w:rsid w:val="005B3CAA"/>
    <w:rsid w:val="005D716A"/>
    <w:rsid w:val="00616D0D"/>
    <w:rsid w:val="00627B8B"/>
    <w:rsid w:val="0063733E"/>
    <w:rsid w:val="00674432"/>
    <w:rsid w:val="007A5E2C"/>
    <w:rsid w:val="008166C4"/>
    <w:rsid w:val="008316FE"/>
    <w:rsid w:val="008F391C"/>
    <w:rsid w:val="00934A7D"/>
    <w:rsid w:val="0093660E"/>
    <w:rsid w:val="00977539"/>
    <w:rsid w:val="009A4202"/>
    <w:rsid w:val="009F3CDB"/>
    <w:rsid w:val="00AC70F3"/>
    <w:rsid w:val="00AC7F7D"/>
    <w:rsid w:val="00AE4E1F"/>
    <w:rsid w:val="00B079A2"/>
    <w:rsid w:val="00B567CA"/>
    <w:rsid w:val="00B6728A"/>
    <w:rsid w:val="00BF5FC6"/>
    <w:rsid w:val="00C72219"/>
    <w:rsid w:val="00CC3A82"/>
    <w:rsid w:val="00D52384"/>
    <w:rsid w:val="00E057F8"/>
    <w:rsid w:val="00E613BA"/>
    <w:rsid w:val="00E63C95"/>
    <w:rsid w:val="00EB756D"/>
    <w:rsid w:val="00FD589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95"/>
    <w:rPr>
      <w:color w:val="0000FF" w:themeColor="hyperlink"/>
      <w:u w:val="single"/>
    </w:rPr>
  </w:style>
  <w:style w:type="paragraph" w:styleId="Header">
    <w:name w:val="header"/>
    <w:basedOn w:val="Normal"/>
    <w:link w:val="HeaderChar"/>
    <w:uiPriority w:val="99"/>
    <w:semiHidden/>
    <w:unhideWhenUsed/>
    <w:rsid w:val="00EB75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756D"/>
    <w:rPr>
      <w:lang w:val="en-US"/>
    </w:rPr>
  </w:style>
  <w:style w:type="paragraph" w:styleId="Footer">
    <w:name w:val="footer"/>
    <w:basedOn w:val="Normal"/>
    <w:link w:val="FooterChar"/>
    <w:uiPriority w:val="99"/>
    <w:unhideWhenUsed/>
    <w:rsid w:val="00EB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56D"/>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dcterms:created xsi:type="dcterms:W3CDTF">2014-08-01T07:41:00Z</dcterms:created>
  <dcterms:modified xsi:type="dcterms:W3CDTF">2014-08-01T07:41:00Z</dcterms:modified>
</cp:coreProperties>
</file>