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3B54FC">
        <w:rPr>
          <w:rFonts w:ascii="Courier New" w:hAnsi="Courier New" w:cs="Courier New"/>
          <w:b/>
          <w:sz w:val="25"/>
          <w:szCs w:val="25"/>
        </w:rPr>
        <w:t>629</w:t>
      </w:r>
      <w:r w:rsidR="002108D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B43CA3">
        <w:rPr>
          <w:rFonts w:ascii="Courier New" w:hAnsi="Courier New" w:cs="Courier New"/>
          <w:b/>
          <w:sz w:val="25"/>
          <w:szCs w:val="25"/>
        </w:rPr>
        <w:t>3</w:t>
      </w:r>
      <w:r w:rsidR="00B43CA3" w:rsidRPr="00B43CA3">
        <w:rPr>
          <w:rFonts w:ascii="Courier New" w:hAnsi="Courier New" w:cs="Courier New"/>
          <w:b/>
          <w:sz w:val="25"/>
          <w:szCs w:val="25"/>
          <w:vertAlign w:val="superscript"/>
        </w:rPr>
        <w:t>rd</w:t>
      </w:r>
      <w:r w:rsidR="00B43CA3">
        <w:rPr>
          <w:rFonts w:ascii="Courier New" w:hAnsi="Courier New" w:cs="Courier New"/>
          <w:b/>
          <w:sz w:val="25"/>
          <w:szCs w:val="25"/>
        </w:rPr>
        <w:t xml:space="preserve"> JULY</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3710F9">
        <w:rPr>
          <w:rFonts w:ascii="Courier New" w:hAnsi="Courier New" w:cs="Courier New"/>
          <w:b/>
          <w:sz w:val="25"/>
          <w:szCs w:val="25"/>
        </w:rPr>
        <w:t xml:space="preserve"> </w:t>
      </w:r>
      <w:r w:rsidR="00266529">
        <w:rPr>
          <w:rFonts w:ascii="Courier New" w:hAnsi="Courier New" w:cs="Courier New"/>
          <w:b/>
          <w:sz w:val="25"/>
          <w:szCs w:val="25"/>
        </w:rPr>
        <w:t xml:space="preserve">   </w:t>
      </w:r>
      <w:r w:rsidR="00B43CA3">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0C76FE">
        <w:rPr>
          <w:rFonts w:ascii="Courier New" w:hAnsi="Courier New" w:cs="Courier New"/>
          <w:b/>
          <w:sz w:val="25"/>
          <w:szCs w:val="25"/>
        </w:rPr>
        <w:t>21</w:t>
      </w:r>
      <w:r w:rsidR="00A22D5F">
        <w:rPr>
          <w:rFonts w:ascii="Courier New" w:hAnsi="Courier New" w:cs="Courier New"/>
          <w:b/>
          <w:sz w:val="25"/>
          <w:szCs w:val="25"/>
        </w:rPr>
        <w:t>/1</w:t>
      </w:r>
      <w:r w:rsidR="00266529">
        <w:rPr>
          <w:rFonts w:ascii="Courier New" w:hAnsi="Courier New" w:cs="Courier New"/>
          <w:b/>
          <w:sz w:val="25"/>
          <w:szCs w:val="25"/>
        </w:rPr>
        <w:t>4</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0C76FE">
        <w:rPr>
          <w:rFonts w:ascii="Courier New" w:hAnsi="Courier New" w:cs="Courier New"/>
          <w:b/>
          <w:sz w:val="25"/>
          <w:szCs w:val="25"/>
        </w:rPr>
        <w:t>26</w:t>
      </w:r>
      <w:r w:rsidR="005D5537" w:rsidRPr="005D5537">
        <w:rPr>
          <w:rFonts w:ascii="Courier New" w:hAnsi="Courier New" w:cs="Courier New"/>
          <w:b/>
          <w:sz w:val="25"/>
          <w:szCs w:val="25"/>
          <w:vertAlign w:val="superscript"/>
        </w:rPr>
        <w:t>TH</w:t>
      </w:r>
      <w:r w:rsidR="005D5537">
        <w:rPr>
          <w:rFonts w:ascii="Courier New" w:hAnsi="Courier New" w:cs="Courier New"/>
          <w:b/>
          <w:sz w:val="25"/>
          <w:szCs w:val="25"/>
        </w:rPr>
        <w:t xml:space="preserve"> </w:t>
      </w:r>
      <w:r w:rsidR="003710F9">
        <w:rPr>
          <w:rFonts w:ascii="Courier New" w:hAnsi="Courier New" w:cs="Courier New"/>
          <w:b/>
          <w:sz w:val="25"/>
          <w:szCs w:val="25"/>
        </w:rPr>
        <w:t>SEPTEMBER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Pr="001B7319" w:rsidRDefault="00452CFC" w:rsidP="00C94263">
      <w:pPr>
        <w:spacing w:after="0" w:line="240" w:lineRule="auto"/>
        <w:rPr>
          <w:rFonts w:ascii="Courier New" w:hAnsi="Courier New" w:cs="Courier New"/>
          <w:sz w:val="26"/>
          <w:szCs w:val="26"/>
        </w:rPr>
      </w:pPr>
    </w:p>
    <w:p w:rsidR="00C94263" w:rsidRPr="001B7319" w:rsidRDefault="00C94263" w:rsidP="00C94263">
      <w:pPr>
        <w:spacing w:after="0" w:line="240" w:lineRule="auto"/>
        <w:rPr>
          <w:rFonts w:ascii="Courier New" w:hAnsi="Courier New" w:cs="Courier New"/>
          <w:sz w:val="26"/>
          <w:szCs w:val="26"/>
        </w:rPr>
      </w:pPr>
    </w:p>
    <w:p w:rsidR="00C94263" w:rsidRPr="001B7319" w:rsidRDefault="00C94263" w:rsidP="00C94263">
      <w:pPr>
        <w:spacing w:after="0" w:line="240" w:lineRule="auto"/>
        <w:rPr>
          <w:rFonts w:ascii="Courier New" w:hAnsi="Courier New" w:cs="Courier New"/>
          <w:sz w:val="26"/>
          <w:szCs w:val="26"/>
        </w:rPr>
      </w:pPr>
    </w:p>
    <w:p w:rsidR="00B31A4F" w:rsidRPr="0066159D" w:rsidRDefault="000C76FE" w:rsidP="00CE6224">
      <w:pPr>
        <w:spacing w:after="0" w:line="360" w:lineRule="auto"/>
        <w:rPr>
          <w:rFonts w:ascii="Courier New" w:hAnsi="Courier New" w:cs="Courier New"/>
          <w:b/>
          <w:sz w:val="28"/>
          <w:szCs w:val="28"/>
        </w:rPr>
      </w:pPr>
      <w:r>
        <w:rPr>
          <w:rFonts w:ascii="Courier New" w:hAnsi="Courier New" w:cs="Courier New"/>
          <w:b/>
          <w:sz w:val="28"/>
          <w:szCs w:val="28"/>
        </w:rPr>
        <w:t xml:space="preserve">FORTUNATE CHITIYO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APPELLANT</w:t>
      </w:r>
    </w:p>
    <w:p w:rsidR="00CE6224" w:rsidRPr="000C76FE" w:rsidRDefault="000C76FE" w:rsidP="00CE6224">
      <w:pPr>
        <w:spacing w:after="0" w:line="360" w:lineRule="auto"/>
        <w:rPr>
          <w:rFonts w:ascii="Courier New" w:hAnsi="Courier New" w:cs="Courier New"/>
          <w:b/>
          <w:sz w:val="28"/>
          <w:szCs w:val="28"/>
        </w:rPr>
      </w:pPr>
      <w:r w:rsidRPr="000C76FE">
        <w:rPr>
          <w:rFonts w:ascii="Courier New" w:hAnsi="Courier New" w:cs="Courier New"/>
          <w:b/>
          <w:sz w:val="28"/>
          <w:szCs w:val="28"/>
        </w:rPr>
        <w:t>AND</w:t>
      </w:r>
    </w:p>
    <w:p w:rsidR="00452CFC" w:rsidRPr="00CE6224" w:rsidRDefault="000C76FE" w:rsidP="00CE6224">
      <w:pPr>
        <w:spacing w:after="0" w:line="240" w:lineRule="auto"/>
        <w:rPr>
          <w:rFonts w:ascii="Courier New" w:hAnsi="Courier New" w:cs="Courier New"/>
          <w:sz w:val="28"/>
          <w:szCs w:val="28"/>
        </w:rPr>
      </w:pPr>
      <w:r>
        <w:rPr>
          <w:rFonts w:ascii="Courier New" w:hAnsi="Courier New" w:cs="Courier New"/>
          <w:b/>
          <w:sz w:val="28"/>
          <w:szCs w:val="28"/>
        </w:rPr>
        <w:t>INTERPRESH LIMITED</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0C76FE">
        <w:rPr>
          <w:rFonts w:ascii="Courier New" w:hAnsi="Courier New" w:cs="Courier New"/>
          <w:b/>
          <w:sz w:val="28"/>
          <w:szCs w:val="28"/>
        </w:rPr>
        <w:tab/>
        <w:t>RESPONDENT</w:t>
      </w:r>
      <w:r>
        <w:rPr>
          <w:rFonts w:ascii="Courier New" w:hAnsi="Courier New" w:cs="Courier New"/>
          <w:b/>
          <w:sz w:val="28"/>
          <w:szCs w:val="28"/>
        </w:rPr>
        <w:t>S</w:t>
      </w:r>
    </w:p>
    <w:p w:rsidR="00C94263" w:rsidRPr="001B7319" w:rsidRDefault="00C94263" w:rsidP="00CE6224">
      <w:pPr>
        <w:pStyle w:val="NoSpacing"/>
        <w:rPr>
          <w:rFonts w:ascii="Courier New" w:hAnsi="Courier New" w:cs="Courier New"/>
          <w:b/>
          <w:sz w:val="26"/>
          <w:szCs w:val="26"/>
        </w:rPr>
      </w:pPr>
    </w:p>
    <w:p w:rsidR="00452CFC" w:rsidRPr="001B7319" w:rsidRDefault="00452CFC" w:rsidP="00C94263">
      <w:pPr>
        <w:pStyle w:val="NoSpacing"/>
        <w:rPr>
          <w:rFonts w:ascii="Courier New" w:hAnsi="Courier New" w:cs="Courier New"/>
          <w:b/>
          <w:sz w:val="26"/>
          <w:szCs w:val="26"/>
        </w:rPr>
      </w:pPr>
    </w:p>
    <w:p w:rsidR="00CE6224" w:rsidRPr="001B7319" w:rsidRDefault="00CE6224" w:rsidP="00C94263">
      <w:pPr>
        <w:pStyle w:val="NoSpacing"/>
        <w:rPr>
          <w:rFonts w:ascii="Courier New" w:hAnsi="Courier New" w:cs="Courier New"/>
          <w:b/>
          <w:sz w:val="26"/>
          <w:szCs w:val="26"/>
        </w:rPr>
      </w:pPr>
    </w:p>
    <w:p w:rsidR="00452CFC" w:rsidRPr="00C94263" w:rsidRDefault="00452CFC" w:rsidP="001B7319">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3710F9" w:rsidRPr="0066159D" w:rsidRDefault="001D76BA" w:rsidP="001B7319">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sidR="000C76FE">
        <w:rPr>
          <w:rFonts w:ascii="Courier New" w:hAnsi="Courier New" w:cs="Courier New"/>
          <w:b/>
          <w:sz w:val="26"/>
          <w:szCs w:val="26"/>
        </w:rPr>
        <w:t>ell</w:t>
      </w:r>
      <w:r w:rsidR="00D25ECB">
        <w:rPr>
          <w:rFonts w:ascii="Courier New" w:hAnsi="Courier New" w:cs="Courier New"/>
          <w:b/>
          <w:sz w:val="26"/>
          <w:szCs w:val="26"/>
        </w:rPr>
        <w:t>ant</w:t>
      </w:r>
      <w:r w:rsidR="00A22D5F">
        <w:rPr>
          <w:rFonts w:ascii="Courier New" w:hAnsi="Courier New" w:cs="Courier New"/>
          <w:b/>
          <w:sz w:val="26"/>
          <w:szCs w:val="26"/>
        </w:rPr>
        <w:t xml:space="preserve">: </w:t>
      </w:r>
      <w:r w:rsidR="003710F9">
        <w:rPr>
          <w:rFonts w:ascii="Courier New" w:hAnsi="Courier New" w:cs="Courier New"/>
          <w:b/>
          <w:sz w:val="26"/>
          <w:szCs w:val="26"/>
        </w:rPr>
        <w:tab/>
      </w:r>
      <w:r w:rsidR="000C76FE">
        <w:rPr>
          <w:rFonts w:ascii="Courier New" w:hAnsi="Courier New" w:cs="Courier New"/>
          <w:b/>
          <w:sz w:val="26"/>
          <w:szCs w:val="26"/>
        </w:rPr>
        <w:t>Mr. T. Katsuro (Legal Practitioner)</w:t>
      </w:r>
    </w:p>
    <w:p w:rsidR="00452CFC" w:rsidRPr="0066159D" w:rsidRDefault="00452CFC" w:rsidP="001B7319">
      <w:pPr>
        <w:spacing w:after="0" w:line="360" w:lineRule="auto"/>
        <w:rPr>
          <w:rFonts w:ascii="Courier New" w:hAnsi="Courier New" w:cs="Courier New"/>
          <w:b/>
          <w:sz w:val="26"/>
          <w:szCs w:val="26"/>
        </w:rPr>
      </w:pPr>
      <w:r>
        <w:rPr>
          <w:rFonts w:ascii="Courier New" w:hAnsi="Courier New" w:cs="Courier New"/>
          <w:b/>
          <w:sz w:val="26"/>
          <w:szCs w:val="26"/>
        </w:rPr>
        <w:t>For Respondent</w:t>
      </w:r>
      <w:r w:rsidR="000C76FE">
        <w:rPr>
          <w:rFonts w:ascii="Courier New" w:hAnsi="Courier New" w:cs="Courier New"/>
          <w:b/>
          <w:sz w:val="26"/>
          <w:szCs w:val="26"/>
        </w:rPr>
        <w:t>s</w:t>
      </w:r>
      <w:r w:rsidR="00A22D5F">
        <w:rPr>
          <w:rFonts w:ascii="Courier New" w:hAnsi="Courier New" w:cs="Courier New"/>
          <w:b/>
          <w:sz w:val="26"/>
          <w:szCs w:val="26"/>
        </w:rPr>
        <w:t xml:space="preserve">: </w:t>
      </w:r>
      <w:r w:rsidR="003710F9">
        <w:rPr>
          <w:rFonts w:ascii="Courier New" w:hAnsi="Courier New" w:cs="Courier New"/>
          <w:b/>
          <w:sz w:val="26"/>
          <w:szCs w:val="26"/>
        </w:rPr>
        <w:tab/>
      </w:r>
      <w:r w:rsidR="000C76FE">
        <w:rPr>
          <w:rFonts w:ascii="Courier New" w:hAnsi="Courier New" w:cs="Courier New"/>
          <w:b/>
          <w:sz w:val="26"/>
          <w:szCs w:val="26"/>
        </w:rPr>
        <w:t xml:space="preserve">Mr. Z. Kajokoto </w:t>
      </w:r>
      <w:r w:rsidRPr="0066159D">
        <w:rPr>
          <w:rFonts w:ascii="Courier New" w:hAnsi="Courier New" w:cs="Courier New"/>
          <w:b/>
          <w:sz w:val="26"/>
          <w:szCs w:val="26"/>
        </w:rPr>
        <w:t xml:space="preserve">(Legal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Pr="001B7319" w:rsidRDefault="00452CFC" w:rsidP="00C94263">
      <w:pPr>
        <w:spacing w:after="0" w:line="240" w:lineRule="auto"/>
        <w:rPr>
          <w:rFonts w:ascii="Courier New" w:hAnsi="Courier New" w:cs="Courier New"/>
          <w:b/>
          <w:sz w:val="26"/>
          <w:szCs w:val="26"/>
        </w:rPr>
      </w:pPr>
    </w:p>
    <w:p w:rsidR="00C94263" w:rsidRPr="001B7319" w:rsidRDefault="00C94263" w:rsidP="00C94263">
      <w:pPr>
        <w:spacing w:after="0" w:line="240" w:lineRule="auto"/>
        <w:rPr>
          <w:rFonts w:ascii="Courier New" w:hAnsi="Courier New" w:cs="Courier New"/>
          <w:b/>
          <w:sz w:val="26"/>
          <w:szCs w:val="26"/>
        </w:rPr>
      </w:pPr>
    </w:p>
    <w:p w:rsidR="00C94263" w:rsidRPr="001B7319" w:rsidRDefault="00C94263" w:rsidP="00C94263">
      <w:pPr>
        <w:spacing w:after="0" w:line="240" w:lineRule="auto"/>
        <w:rPr>
          <w:rFonts w:ascii="Courier New" w:hAnsi="Courier New" w:cs="Courier New"/>
          <w:b/>
          <w:sz w:val="26"/>
          <w:szCs w:val="26"/>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1B7319">
        <w:rPr>
          <w:rFonts w:ascii="Courier New" w:hAnsi="Courier New" w:cs="Courier New"/>
          <w:sz w:val="27"/>
          <w:szCs w:val="27"/>
        </w:rPr>
        <w:t xml:space="preserve">At the end of hearing the parties counsels submissions on the </w:t>
      </w:r>
      <w:r w:rsidR="001B7319">
        <w:rPr>
          <w:rFonts w:ascii="Courier New" w:hAnsi="Courier New" w:cs="Courier New"/>
          <w:i/>
          <w:sz w:val="27"/>
          <w:szCs w:val="27"/>
        </w:rPr>
        <w:t>point in limine</w:t>
      </w:r>
      <w:r w:rsidR="001B7319">
        <w:rPr>
          <w:rFonts w:ascii="Courier New" w:hAnsi="Courier New" w:cs="Courier New"/>
          <w:sz w:val="27"/>
          <w:szCs w:val="27"/>
        </w:rPr>
        <w:t xml:space="preserve"> raised by Respondent, I struck off the appeal and indicated that my reasons will follow. </w:t>
      </w:r>
    </w:p>
    <w:p w:rsidR="001B7319" w:rsidRDefault="001B7319" w:rsidP="00452CFC">
      <w:pPr>
        <w:spacing w:after="0" w:line="360" w:lineRule="auto"/>
        <w:jc w:val="both"/>
        <w:rPr>
          <w:rFonts w:ascii="Courier New" w:hAnsi="Courier New" w:cs="Courier New"/>
          <w:sz w:val="27"/>
          <w:szCs w:val="27"/>
        </w:rPr>
      </w:pPr>
    </w:p>
    <w:p w:rsidR="001B7319" w:rsidRDefault="001B7319" w:rsidP="00452CFC">
      <w:pPr>
        <w:spacing w:after="0" w:line="360" w:lineRule="auto"/>
        <w:jc w:val="both"/>
        <w:rPr>
          <w:rFonts w:ascii="Courier New" w:hAnsi="Courier New" w:cs="Courier New"/>
          <w:sz w:val="27"/>
          <w:szCs w:val="27"/>
        </w:rPr>
      </w:pPr>
      <w:r>
        <w:rPr>
          <w:rFonts w:ascii="Courier New" w:hAnsi="Courier New" w:cs="Courier New"/>
          <w:sz w:val="27"/>
          <w:szCs w:val="27"/>
        </w:rPr>
        <w:tab/>
        <w:t>On the 8</w:t>
      </w:r>
      <w:r w:rsidRPr="001B7319">
        <w:rPr>
          <w:rFonts w:ascii="Courier New" w:hAnsi="Courier New" w:cs="Courier New"/>
          <w:sz w:val="27"/>
          <w:szCs w:val="27"/>
          <w:vertAlign w:val="superscript"/>
        </w:rPr>
        <w:t>th</w:t>
      </w:r>
      <w:r>
        <w:rPr>
          <w:rFonts w:ascii="Courier New" w:hAnsi="Courier New" w:cs="Courier New"/>
          <w:sz w:val="27"/>
          <w:szCs w:val="27"/>
        </w:rPr>
        <w:t xml:space="preserve"> of January, 2014, through his erstwhile legal practitioner, Appellant filed an appeal with this Court.  The grounds of appeal can be gleaned from pages 5 – 7 of the record.  These are that:-</w:t>
      </w:r>
    </w:p>
    <w:p w:rsidR="001B7319" w:rsidRDefault="001B7319" w:rsidP="00452CFC">
      <w:pPr>
        <w:spacing w:after="0" w:line="360" w:lineRule="auto"/>
        <w:jc w:val="both"/>
        <w:rPr>
          <w:rFonts w:ascii="Courier New" w:hAnsi="Courier New" w:cs="Courier New"/>
          <w:sz w:val="27"/>
          <w:szCs w:val="27"/>
        </w:rPr>
      </w:pPr>
    </w:p>
    <w:p w:rsidR="001B7319" w:rsidRDefault="001B7319" w:rsidP="001B7319">
      <w:pPr>
        <w:pStyle w:val="ListParagraph"/>
        <w:numPr>
          <w:ilvl w:val="0"/>
          <w:numId w:val="2"/>
        </w:numPr>
        <w:spacing w:after="0" w:line="360" w:lineRule="auto"/>
        <w:ind w:hanging="720"/>
        <w:jc w:val="both"/>
        <w:rPr>
          <w:rFonts w:ascii="Courier New" w:hAnsi="Courier New" w:cs="Courier New"/>
          <w:sz w:val="27"/>
          <w:szCs w:val="27"/>
        </w:rPr>
      </w:pPr>
      <w:r>
        <w:rPr>
          <w:rFonts w:ascii="Courier New" w:hAnsi="Courier New" w:cs="Courier New"/>
          <w:sz w:val="27"/>
          <w:szCs w:val="27"/>
        </w:rPr>
        <w:t xml:space="preserve">Respondent misdirected itself of a point of law and on the facts in finding that Appellant was guilty of misconduct and that he was lawfully dismissed as </w:t>
      </w:r>
    </w:p>
    <w:p w:rsidR="001B7319" w:rsidRDefault="00F810BB" w:rsidP="00F810BB">
      <w:pPr>
        <w:pStyle w:val="ListParagraph"/>
        <w:numPr>
          <w:ilvl w:val="1"/>
          <w:numId w:val="2"/>
        </w:numPr>
        <w:spacing w:after="0" w:line="360" w:lineRule="auto"/>
        <w:jc w:val="both"/>
        <w:rPr>
          <w:rFonts w:ascii="Courier New" w:hAnsi="Courier New" w:cs="Courier New"/>
          <w:sz w:val="27"/>
          <w:szCs w:val="27"/>
        </w:rPr>
      </w:pPr>
      <w:r>
        <w:rPr>
          <w:rFonts w:ascii="Courier New" w:hAnsi="Courier New" w:cs="Courier New"/>
          <w:sz w:val="27"/>
          <w:szCs w:val="27"/>
        </w:rPr>
        <w:lastRenderedPageBreak/>
        <w:t xml:space="preserve">Appellant was not given sufficient particulars of the charges. </w:t>
      </w:r>
    </w:p>
    <w:p w:rsidR="00F810BB" w:rsidRDefault="00F810BB" w:rsidP="00F810BB">
      <w:pPr>
        <w:pStyle w:val="ListParagraph"/>
        <w:spacing w:after="0" w:line="360" w:lineRule="auto"/>
        <w:ind w:left="1080"/>
        <w:jc w:val="both"/>
        <w:rPr>
          <w:rFonts w:ascii="Courier New" w:hAnsi="Courier New" w:cs="Courier New"/>
          <w:sz w:val="27"/>
          <w:szCs w:val="27"/>
        </w:rPr>
      </w:pPr>
    </w:p>
    <w:p w:rsidR="00F810BB" w:rsidRDefault="00F810BB" w:rsidP="00F810BB">
      <w:pPr>
        <w:pStyle w:val="ListParagraph"/>
        <w:numPr>
          <w:ilvl w:val="1"/>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Disciplinary Committee violated the Interfresh Limited Code of Conduct as well as the rules of natural justice in that he was not afforded an opportunity to mitigate. </w:t>
      </w:r>
    </w:p>
    <w:p w:rsidR="00F810BB" w:rsidRPr="00F810BB" w:rsidRDefault="00F810BB" w:rsidP="00F810BB">
      <w:pPr>
        <w:pStyle w:val="ListParagraph"/>
        <w:rPr>
          <w:rFonts w:ascii="Courier New" w:hAnsi="Courier New" w:cs="Courier New"/>
          <w:sz w:val="27"/>
          <w:szCs w:val="27"/>
        </w:rPr>
      </w:pPr>
    </w:p>
    <w:p w:rsidR="00F810BB" w:rsidRDefault="00F810BB" w:rsidP="00F810BB">
      <w:pPr>
        <w:pStyle w:val="ListParagraph"/>
        <w:numPr>
          <w:ilvl w:val="1"/>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Respondent carried out the disciplinary proceedings in a manner which suggests that Appellant’s dismissal was a foregone conclusion.  </w:t>
      </w:r>
    </w:p>
    <w:p w:rsidR="00F810BB" w:rsidRPr="00F810BB" w:rsidRDefault="00F810BB" w:rsidP="00F810BB">
      <w:pPr>
        <w:pStyle w:val="ListParagraph"/>
        <w:rPr>
          <w:rFonts w:ascii="Courier New" w:hAnsi="Courier New" w:cs="Courier New"/>
          <w:sz w:val="27"/>
          <w:szCs w:val="27"/>
        </w:rPr>
      </w:pPr>
    </w:p>
    <w:p w:rsidR="00F810BB" w:rsidRDefault="00F810BB" w:rsidP="00F810BB">
      <w:pPr>
        <w:pStyle w:val="ListParagraph"/>
        <w:spacing w:after="0" w:line="360" w:lineRule="auto"/>
        <w:ind w:left="1080"/>
        <w:jc w:val="both"/>
        <w:rPr>
          <w:rFonts w:ascii="Courier New" w:hAnsi="Courier New" w:cs="Courier New"/>
          <w:sz w:val="27"/>
          <w:szCs w:val="27"/>
        </w:rPr>
      </w:pPr>
      <w:r>
        <w:rPr>
          <w:rFonts w:ascii="Courier New" w:hAnsi="Courier New" w:cs="Courier New"/>
          <w:sz w:val="27"/>
          <w:szCs w:val="27"/>
        </w:rPr>
        <w:t xml:space="preserve">The proceedings did not conform legal requirements of substantive fairness. </w:t>
      </w:r>
    </w:p>
    <w:p w:rsidR="00F810BB" w:rsidRDefault="00F810BB" w:rsidP="00F810BB">
      <w:pPr>
        <w:spacing w:after="0" w:line="360" w:lineRule="auto"/>
        <w:jc w:val="both"/>
        <w:rPr>
          <w:rFonts w:ascii="Courier New" w:hAnsi="Courier New" w:cs="Courier New"/>
          <w:sz w:val="27"/>
          <w:szCs w:val="27"/>
        </w:rPr>
      </w:pPr>
    </w:p>
    <w:p w:rsidR="00F810BB" w:rsidRDefault="00F810BB" w:rsidP="00F810BB">
      <w:pPr>
        <w:pStyle w:val="ListParagraph"/>
        <w:numPr>
          <w:ilvl w:val="0"/>
          <w:numId w:val="2"/>
        </w:numPr>
        <w:spacing w:after="0" w:line="360" w:lineRule="auto"/>
        <w:ind w:hanging="720"/>
        <w:jc w:val="both"/>
        <w:rPr>
          <w:rFonts w:ascii="Courier New" w:hAnsi="Courier New" w:cs="Courier New"/>
          <w:sz w:val="27"/>
          <w:szCs w:val="27"/>
        </w:rPr>
      </w:pPr>
      <w:r>
        <w:rPr>
          <w:rFonts w:ascii="Courier New" w:hAnsi="Courier New" w:cs="Courier New"/>
          <w:sz w:val="27"/>
          <w:szCs w:val="27"/>
        </w:rPr>
        <w:t>The record of disciplinary proceedings is inaccurate in several material respects as</w:t>
      </w:r>
    </w:p>
    <w:p w:rsidR="00F810BB" w:rsidRDefault="00F810BB" w:rsidP="00F810BB">
      <w:pPr>
        <w:spacing w:after="0" w:line="360" w:lineRule="auto"/>
        <w:jc w:val="both"/>
        <w:rPr>
          <w:rFonts w:ascii="Courier New" w:hAnsi="Courier New" w:cs="Courier New"/>
          <w:sz w:val="27"/>
          <w:szCs w:val="27"/>
        </w:rPr>
      </w:pPr>
    </w:p>
    <w:p w:rsidR="00F810BB" w:rsidRDefault="00F810BB" w:rsidP="00F810BB">
      <w:pPr>
        <w:pStyle w:val="ListParagraph"/>
        <w:numPr>
          <w:ilvl w:val="1"/>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correct dates of hearing were 21 and 27 November and not 14 November, 2013. </w:t>
      </w:r>
    </w:p>
    <w:p w:rsidR="00F810BB" w:rsidRDefault="00F810BB" w:rsidP="00F810BB">
      <w:pPr>
        <w:pStyle w:val="ListParagraph"/>
        <w:spacing w:after="0" w:line="360" w:lineRule="auto"/>
        <w:ind w:left="1080"/>
        <w:jc w:val="both"/>
        <w:rPr>
          <w:rFonts w:ascii="Courier New" w:hAnsi="Courier New" w:cs="Courier New"/>
          <w:sz w:val="27"/>
          <w:szCs w:val="27"/>
        </w:rPr>
      </w:pPr>
    </w:p>
    <w:p w:rsidR="00F810BB" w:rsidRDefault="00F810BB" w:rsidP="00F810BB">
      <w:pPr>
        <w:pStyle w:val="ListParagraph"/>
        <w:numPr>
          <w:ilvl w:val="1"/>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No documentary evidence was submitted by complainant. </w:t>
      </w:r>
    </w:p>
    <w:p w:rsidR="00F810BB" w:rsidRPr="00F810BB" w:rsidRDefault="00F810BB" w:rsidP="00F810BB">
      <w:pPr>
        <w:pStyle w:val="ListParagraph"/>
        <w:rPr>
          <w:rFonts w:ascii="Courier New" w:hAnsi="Courier New" w:cs="Courier New"/>
          <w:sz w:val="27"/>
          <w:szCs w:val="27"/>
        </w:rPr>
      </w:pPr>
    </w:p>
    <w:p w:rsidR="00F810BB" w:rsidRDefault="00F810BB" w:rsidP="00F810BB">
      <w:pPr>
        <w:pStyle w:val="ListParagraph"/>
        <w:numPr>
          <w:ilvl w:val="1"/>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record is completely inaccurate as Appellant did not mitigate. </w:t>
      </w:r>
    </w:p>
    <w:p w:rsidR="00F810BB" w:rsidRPr="00F810BB" w:rsidRDefault="00F810BB" w:rsidP="00F810BB">
      <w:pPr>
        <w:pStyle w:val="ListParagraph"/>
        <w:rPr>
          <w:rFonts w:ascii="Courier New" w:hAnsi="Courier New" w:cs="Courier New"/>
          <w:sz w:val="27"/>
          <w:szCs w:val="27"/>
        </w:rPr>
      </w:pPr>
    </w:p>
    <w:p w:rsidR="00F810BB" w:rsidRDefault="00F810BB" w:rsidP="00F810BB">
      <w:pPr>
        <w:pStyle w:val="ListParagraph"/>
        <w:numPr>
          <w:ilvl w:val="0"/>
          <w:numId w:val="2"/>
        </w:numPr>
        <w:spacing w:after="0" w:line="360" w:lineRule="auto"/>
        <w:ind w:hanging="720"/>
        <w:jc w:val="both"/>
        <w:rPr>
          <w:rFonts w:ascii="Courier New" w:hAnsi="Courier New" w:cs="Courier New"/>
          <w:sz w:val="27"/>
          <w:szCs w:val="27"/>
        </w:rPr>
      </w:pPr>
      <w:r>
        <w:rPr>
          <w:rFonts w:ascii="Courier New" w:hAnsi="Courier New" w:cs="Courier New"/>
          <w:sz w:val="27"/>
          <w:szCs w:val="27"/>
        </w:rPr>
        <w:t xml:space="preserve">Appellant has a good defence.  He raised that </w:t>
      </w:r>
    </w:p>
    <w:p w:rsidR="00F810BB" w:rsidRDefault="00F810BB" w:rsidP="00F810BB">
      <w:pPr>
        <w:spacing w:after="0" w:line="360" w:lineRule="auto"/>
        <w:jc w:val="both"/>
        <w:rPr>
          <w:rFonts w:ascii="Courier New" w:hAnsi="Courier New" w:cs="Courier New"/>
          <w:sz w:val="27"/>
          <w:szCs w:val="27"/>
        </w:rPr>
      </w:pPr>
      <w:r>
        <w:rPr>
          <w:rFonts w:ascii="Courier New" w:hAnsi="Courier New" w:cs="Courier New"/>
          <w:sz w:val="27"/>
          <w:szCs w:val="27"/>
        </w:rPr>
        <w:t>3.1.1</w:t>
      </w:r>
      <w:r>
        <w:rPr>
          <w:rFonts w:ascii="Courier New" w:hAnsi="Courier New" w:cs="Courier New"/>
          <w:sz w:val="27"/>
          <w:szCs w:val="27"/>
        </w:rPr>
        <w:tab/>
        <w:t xml:space="preserve">Charges lacked sufficient particulars. </w:t>
      </w:r>
    </w:p>
    <w:p w:rsidR="00F810BB" w:rsidRDefault="00F810BB" w:rsidP="00F810BB">
      <w:pPr>
        <w:spacing w:after="0" w:line="360" w:lineRule="auto"/>
        <w:ind w:left="1440" w:hanging="1440"/>
        <w:jc w:val="both"/>
        <w:rPr>
          <w:rFonts w:ascii="Courier New" w:hAnsi="Courier New" w:cs="Courier New"/>
          <w:sz w:val="27"/>
          <w:szCs w:val="27"/>
        </w:rPr>
      </w:pPr>
      <w:r>
        <w:rPr>
          <w:rFonts w:ascii="Courier New" w:hAnsi="Courier New" w:cs="Courier New"/>
          <w:sz w:val="27"/>
          <w:szCs w:val="27"/>
        </w:rPr>
        <w:t>3.1.2.</w:t>
      </w:r>
      <w:r>
        <w:rPr>
          <w:rFonts w:ascii="Courier New" w:hAnsi="Courier New" w:cs="Courier New"/>
          <w:sz w:val="27"/>
          <w:szCs w:val="27"/>
        </w:rPr>
        <w:tab/>
        <w:t xml:space="preserve">Charges did not state the nature of records he </w:t>
      </w:r>
    </w:p>
    <w:p w:rsidR="00F810BB" w:rsidRDefault="00F810BB" w:rsidP="00F810BB">
      <w:pPr>
        <w:spacing w:after="0" w:line="360" w:lineRule="auto"/>
        <w:ind w:left="1440"/>
        <w:jc w:val="both"/>
        <w:rPr>
          <w:rFonts w:ascii="Courier New" w:hAnsi="Courier New" w:cs="Courier New"/>
          <w:sz w:val="27"/>
          <w:szCs w:val="27"/>
        </w:rPr>
      </w:pPr>
      <w:r>
        <w:rPr>
          <w:rFonts w:ascii="Courier New" w:hAnsi="Courier New" w:cs="Courier New"/>
          <w:sz w:val="27"/>
          <w:szCs w:val="27"/>
        </w:rPr>
        <w:t>is alleged he did not keep</w:t>
      </w:r>
      <w:r w:rsidR="00685957">
        <w:rPr>
          <w:rFonts w:ascii="Courier New" w:hAnsi="Courier New" w:cs="Courier New"/>
          <w:sz w:val="27"/>
          <w:szCs w:val="27"/>
        </w:rPr>
        <w:t>.</w:t>
      </w:r>
    </w:p>
    <w:p w:rsidR="00685957" w:rsidRDefault="00685957" w:rsidP="00685957">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r>
      <w:r>
        <w:rPr>
          <w:rFonts w:ascii="Courier New" w:hAnsi="Courier New" w:cs="Courier New"/>
          <w:sz w:val="27"/>
          <w:szCs w:val="27"/>
        </w:rPr>
        <w:tab/>
        <w:t xml:space="preserve">Charges were incoherent. </w:t>
      </w:r>
    </w:p>
    <w:p w:rsidR="00685957" w:rsidRDefault="00685957" w:rsidP="00685957">
      <w:pPr>
        <w:spacing w:after="0" w:line="360" w:lineRule="auto"/>
        <w:ind w:left="1440"/>
        <w:jc w:val="both"/>
        <w:rPr>
          <w:rFonts w:ascii="Courier New" w:hAnsi="Courier New" w:cs="Courier New"/>
          <w:sz w:val="27"/>
          <w:szCs w:val="27"/>
        </w:rPr>
      </w:pPr>
      <w:r>
        <w:rPr>
          <w:rFonts w:ascii="Courier New" w:hAnsi="Courier New" w:cs="Courier New"/>
          <w:sz w:val="27"/>
          <w:szCs w:val="27"/>
        </w:rPr>
        <w:t xml:space="preserve">Charges lacked particulars of gross negligence. </w:t>
      </w:r>
    </w:p>
    <w:p w:rsidR="00685957" w:rsidRDefault="00685957" w:rsidP="00685957">
      <w:pPr>
        <w:spacing w:after="0" w:line="360" w:lineRule="auto"/>
        <w:jc w:val="both"/>
        <w:rPr>
          <w:rFonts w:ascii="Courier New" w:hAnsi="Courier New" w:cs="Courier New"/>
          <w:sz w:val="27"/>
          <w:szCs w:val="27"/>
        </w:rPr>
      </w:pPr>
    </w:p>
    <w:p w:rsidR="00685957" w:rsidRDefault="00685957" w:rsidP="00685957">
      <w:pPr>
        <w:spacing w:after="0" w:line="360" w:lineRule="auto"/>
        <w:ind w:left="720" w:hanging="720"/>
        <w:jc w:val="both"/>
        <w:rPr>
          <w:rFonts w:ascii="Courier New" w:hAnsi="Courier New" w:cs="Courier New"/>
          <w:sz w:val="27"/>
          <w:szCs w:val="27"/>
        </w:rPr>
      </w:pPr>
      <w:r>
        <w:rPr>
          <w:rFonts w:ascii="Courier New" w:hAnsi="Courier New" w:cs="Courier New"/>
          <w:sz w:val="27"/>
          <w:szCs w:val="27"/>
        </w:rPr>
        <w:t>3.2</w:t>
      </w:r>
      <w:r>
        <w:rPr>
          <w:rFonts w:ascii="Courier New" w:hAnsi="Courier New" w:cs="Courier New"/>
          <w:sz w:val="27"/>
          <w:szCs w:val="27"/>
        </w:rPr>
        <w:tab/>
        <w:t>Appellant made a statement in response to charges which had not been amended.  He had a valid defence to the charge.</w:t>
      </w:r>
    </w:p>
    <w:p w:rsidR="00685957" w:rsidRDefault="00685957" w:rsidP="00685957">
      <w:pPr>
        <w:spacing w:after="0" w:line="360" w:lineRule="auto"/>
        <w:ind w:left="720" w:hanging="720"/>
        <w:jc w:val="both"/>
        <w:rPr>
          <w:rFonts w:ascii="Courier New" w:hAnsi="Courier New" w:cs="Courier New"/>
          <w:sz w:val="27"/>
          <w:szCs w:val="27"/>
        </w:rPr>
      </w:pPr>
    </w:p>
    <w:p w:rsidR="00685957" w:rsidRDefault="00685957" w:rsidP="00685957">
      <w:pPr>
        <w:pStyle w:val="ListParagraph"/>
        <w:numPr>
          <w:ilvl w:val="0"/>
          <w:numId w:val="2"/>
        </w:numPr>
        <w:spacing w:after="0" w:line="360" w:lineRule="auto"/>
        <w:ind w:hanging="720"/>
        <w:jc w:val="both"/>
        <w:rPr>
          <w:rFonts w:ascii="Courier New" w:hAnsi="Courier New" w:cs="Courier New"/>
          <w:sz w:val="27"/>
          <w:szCs w:val="27"/>
        </w:rPr>
      </w:pPr>
      <w:r>
        <w:rPr>
          <w:rFonts w:ascii="Courier New" w:hAnsi="Courier New" w:cs="Courier New"/>
          <w:sz w:val="27"/>
          <w:szCs w:val="27"/>
        </w:rPr>
        <w:t xml:space="preserve">The penalty did not take into account the provisions of Section 4.6 of the Code. </w:t>
      </w:r>
    </w:p>
    <w:p w:rsidR="00685957" w:rsidRDefault="00685957" w:rsidP="00685957">
      <w:pPr>
        <w:spacing w:after="0" w:line="360" w:lineRule="auto"/>
        <w:jc w:val="both"/>
        <w:rPr>
          <w:rFonts w:ascii="Courier New" w:hAnsi="Courier New" w:cs="Courier New"/>
          <w:sz w:val="27"/>
          <w:szCs w:val="27"/>
        </w:rPr>
      </w:pPr>
    </w:p>
    <w:p w:rsidR="00685957" w:rsidRDefault="00685957" w:rsidP="0068595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was Respondent’s contention that all these grounds of appeal have nothing to do with the merits of the case but rather the procedure.  To that end, Respondent submitted, the appeal is improperly before the Court and must be struck off. </w:t>
      </w:r>
    </w:p>
    <w:p w:rsidR="00685957" w:rsidRDefault="00685957" w:rsidP="00685957">
      <w:pPr>
        <w:spacing w:after="0" w:line="360" w:lineRule="auto"/>
        <w:ind w:firstLine="720"/>
        <w:jc w:val="both"/>
        <w:rPr>
          <w:rFonts w:ascii="Courier New" w:hAnsi="Courier New" w:cs="Courier New"/>
          <w:sz w:val="27"/>
          <w:szCs w:val="27"/>
        </w:rPr>
      </w:pPr>
    </w:p>
    <w:p w:rsidR="00685957" w:rsidRDefault="00685957" w:rsidP="0068595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Without not </w:t>
      </w:r>
      <w:r w:rsidR="00BA28CA">
        <w:rPr>
          <w:rFonts w:ascii="Courier New" w:hAnsi="Courier New" w:cs="Courier New"/>
          <w:sz w:val="27"/>
          <w:szCs w:val="27"/>
        </w:rPr>
        <w:t>outrightly</w:t>
      </w:r>
      <w:r>
        <w:rPr>
          <w:rFonts w:ascii="Courier New" w:hAnsi="Courier New" w:cs="Courier New"/>
          <w:sz w:val="27"/>
          <w:szCs w:val="27"/>
        </w:rPr>
        <w:t xml:space="preserve"> saying so, Appellant’s legal practitioner however in seeking that he be condoned for filing these grounds for review as grounds for appeal, conceded that the grounds are for review and not appeal. </w:t>
      </w:r>
    </w:p>
    <w:p w:rsidR="00685957" w:rsidRDefault="00685957" w:rsidP="00685957">
      <w:pPr>
        <w:spacing w:after="0" w:line="360" w:lineRule="auto"/>
        <w:ind w:firstLine="720"/>
        <w:jc w:val="both"/>
        <w:rPr>
          <w:rFonts w:ascii="Courier New" w:hAnsi="Courier New" w:cs="Courier New"/>
          <w:sz w:val="27"/>
          <w:szCs w:val="27"/>
        </w:rPr>
      </w:pPr>
    </w:p>
    <w:p w:rsidR="00685957" w:rsidRDefault="00685957" w:rsidP="00685957">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clear from the grounds that Appellant was challenging the procedural aspects of the proceedings and not the substantive issues (merits).  He was aggrieved by the manner the charges were drafted, i.e. that, there were insufficient particulars,</w:t>
      </w:r>
    </w:p>
    <w:p w:rsidR="00685957" w:rsidRDefault="00685957" w:rsidP="00685957">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the code was violated.</w:t>
      </w:r>
    </w:p>
    <w:p w:rsidR="00685957" w:rsidRDefault="00685957" w:rsidP="00685957">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lastRenderedPageBreak/>
        <w:t xml:space="preserve">The record of the disciplinary proceedings being inaccurate. </w:t>
      </w:r>
    </w:p>
    <w:p w:rsidR="00685957" w:rsidRDefault="00685957" w:rsidP="00685957">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Wrong dates being mentioned. </w:t>
      </w:r>
    </w:p>
    <w:p w:rsidR="00685957" w:rsidRDefault="00685957" w:rsidP="00685957">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No documentary evidence being submitted. </w:t>
      </w:r>
    </w:p>
    <w:p w:rsidR="00685957" w:rsidRDefault="00685957" w:rsidP="00685957">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Not being given an opportunity to mitigate. </w:t>
      </w:r>
    </w:p>
    <w:p w:rsidR="00685957" w:rsidRDefault="00685957" w:rsidP="00685957">
      <w:pPr>
        <w:spacing w:after="0" w:line="360" w:lineRule="auto"/>
        <w:jc w:val="both"/>
        <w:rPr>
          <w:rFonts w:ascii="Courier New" w:hAnsi="Courier New" w:cs="Courier New"/>
          <w:sz w:val="27"/>
          <w:szCs w:val="27"/>
        </w:rPr>
      </w:pPr>
    </w:p>
    <w:p w:rsidR="00DD78EB" w:rsidRDefault="00685957" w:rsidP="00685957">
      <w:pPr>
        <w:spacing w:after="0" w:line="360" w:lineRule="auto"/>
        <w:jc w:val="both"/>
        <w:rPr>
          <w:rFonts w:ascii="Courier New" w:hAnsi="Courier New" w:cs="Courier New"/>
          <w:sz w:val="27"/>
          <w:szCs w:val="27"/>
        </w:rPr>
      </w:pPr>
      <w:r>
        <w:rPr>
          <w:rFonts w:ascii="Courier New" w:hAnsi="Courier New" w:cs="Courier New"/>
          <w:sz w:val="27"/>
          <w:szCs w:val="27"/>
        </w:rPr>
        <w:t>Judicial review, as Gubbay JA (as he then was) stated, is not concerned with the correctness of the d</w:t>
      </w:r>
      <w:r w:rsidR="00DD78EB">
        <w:rPr>
          <w:rFonts w:ascii="Courier New" w:hAnsi="Courier New" w:cs="Courier New"/>
          <w:sz w:val="27"/>
          <w:szCs w:val="27"/>
        </w:rPr>
        <w:t>ecision but with the decision-</w:t>
      </w:r>
      <w:r>
        <w:rPr>
          <w:rFonts w:ascii="Courier New" w:hAnsi="Courier New" w:cs="Courier New"/>
          <w:sz w:val="27"/>
          <w:szCs w:val="27"/>
        </w:rPr>
        <w:t xml:space="preserve">making </w:t>
      </w:r>
      <w:r w:rsidR="00DD78EB">
        <w:rPr>
          <w:rFonts w:ascii="Courier New" w:hAnsi="Courier New" w:cs="Courier New"/>
          <w:sz w:val="27"/>
          <w:szCs w:val="27"/>
        </w:rPr>
        <w:t xml:space="preserve">process.  Review does not delve into the merits as such the remedy for the two processes are different. </w:t>
      </w:r>
    </w:p>
    <w:p w:rsidR="00DD78EB" w:rsidRDefault="00DD78EB" w:rsidP="00685957">
      <w:pPr>
        <w:spacing w:after="0" w:line="360" w:lineRule="auto"/>
        <w:jc w:val="both"/>
        <w:rPr>
          <w:rFonts w:ascii="Courier New" w:hAnsi="Courier New" w:cs="Courier New"/>
          <w:sz w:val="27"/>
          <w:szCs w:val="27"/>
        </w:rPr>
      </w:pPr>
    </w:p>
    <w:p w:rsidR="00DD78EB" w:rsidRDefault="00DD78EB" w:rsidP="00685957">
      <w:pPr>
        <w:spacing w:after="0" w:line="360" w:lineRule="auto"/>
        <w:jc w:val="both"/>
        <w:rPr>
          <w:rFonts w:ascii="Courier New" w:hAnsi="Courier New" w:cs="Courier New"/>
          <w:sz w:val="27"/>
          <w:szCs w:val="27"/>
        </w:rPr>
      </w:pPr>
      <w:r>
        <w:rPr>
          <w:rFonts w:ascii="Courier New" w:hAnsi="Courier New" w:cs="Courier New"/>
          <w:b/>
          <w:sz w:val="27"/>
          <w:szCs w:val="27"/>
        </w:rPr>
        <w:tab/>
        <w:t xml:space="preserve">MURINGI V AIR ZIMBABWE AND ANOTHER 1997 (2) ZLR 488 S </w:t>
      </w:r>
      <w:r>
        <w:rPr>
          <w:rFonts w:ascii="Courier New" w:hAnsi="Courier New" w:cs="Courier New"/>
          <w:sz w:val="27"/>
          <w:szCs w:val="27"/>
        </w:rPr>
        <w:t xml:space="preserve">at page 490 E-G. </w:t>
      </w:r>
    </w:p>
    <w:p w:rsidR="00DD78EB" w:rsidRDefault="00DD78EB" w:rsidP="00685957">
      <w:pPr>
        <w:spacing w:after="0" w:line="360" w:lineRule="auto"/>
        <w:jc w:val="both"/>
        <w:rPr>
          <w:rFonts w:ascii="Courier New" w:hAnsi="Courier New" w:cs="Courier New"/>
          <w:sz w:val="27"/>
          <w:szCs w:val="27"/>
        </w:rPr>
      </w:pPr>
    </w:p>
    <w:p w:rsidR="00DD78EB" w:rsidRDefault="00DD78EB" w:rsidP="00685957">
      <w:pPr>
        <w:spacing w:after="0" w:line="360" w:lineRule="auto"/>
        <w:jc w:val="both"/>
        <w:rPr>
          <w:rFonts w:ascii="Courier New" w:hAnsi="Courier New" w:cs="Courier New"/>
          <w:sz w:val="27"/>
          <w:szCs w:val="27"/>
        </w:rPr>
      </w:pPr>
      <w:r>
        <w:rPr>
          <w:rFonts w:ascii="Courier New" w:hAnsi="Courier New" w:cs="Courier New"/>
          <w:sz w:val="27"/>
          <w:szCs w:val="27"/>
        </w:rPr>
        <w:tab/>
        <w:t>In casu, despite the grounds being review grounds and not appeal grounds, Appellant is seeking reinstatement without loss of pay and benefits.  This kind of relief, is one which a litigant seeks on appeal and not review.</w:t>
      </w:r>
    </w:p>
    <w:p w:rsidR="00DD78EB" w:rsidRDefault="00DD78EB" w:rsidP="00685957">
      <w:pPr>
        <w:spacing w:after="0" w:line="360" w:lineRule="auto"/>
        <w:jc w:val="both"/>
        <w:rPr>
          <w:rFonts w:ascii="Courier New" w:hAnsi="Courier New" w:cs="Courier New"/>
          <w:sz w:val="27"/>
          <w:szCs w:val="27"/>
        </w:rPr>
      </w:pPr>
    </w:p>
    <w:p w:rsidR="00DD78EB" w:rsidRDefault="00DD78EB" w:rsidP="00685957">
      <w:pPr>
        <w:spacing w:after="0" w:line="360" w:lineRule="auto"/>
        <w:jc w:val="both"/>
        <w:rPr>
          <w:rFonts w:ascii="Courier New" w:hAnsi="Courier New" w:cs="Courier New"/>
          <w:sz w:val="27"/>
          <w:szCs w:val="27"/>
        </w:rPr>
      </w:pPr>
      <w:r>
        <w:rPr>
          <w:rFonts w:ascii="Courier New" w:hAnsi="Courier New" w:cs="Courier New"/>
          <w:sz w:val="27"/>
          <w:szCs w:val="27"/>
        </w:rPr>
        <w:tab/>
      </w:r>
      <w:r w:rsidR="00D85278">
        <w:rPr>
          <w:rFonts w:ascii="Courier New" w:hAnsi="Courier New" w:cs="Courier New"/>
          <w:b/>
          <w:sz w:val="27"/>
          <w:szCs w:val="27"/>
        </w:rPr>
        <w:t>ZFC LIMITED V GE</w:t>
      </w:r>
      <w:r>
        <w:rPr>
          <w:rFonts w:ascii="Courier New" w:hAnsi="Courier New" w:cs="Courier New"/>
          <w:b/>
          <w:sz w:val="27"/>
          <w:szCs w:val="27"/>
        </w:rPr>
        <w:t xml:space="preserve">ZA 1998 (1) ZLR 137 S </w:t>
      </w:r>
      <w:r>
        <w:rPr>
          <w:rFonts w:ascii="Courier New" w:hAnsi="Courier New" w:cs="Courier New"/>
          <w:sz w:val="27"/>
          <w:szCs w:val="27"/>
        </w:rPr>
        <w:t>at page 139 A.</w:t>
      </w:r>
    </w:p>
    <w:p w:rsidR="00DD78EB" w:rsidRDefault="00DD78EB" w:rsidP="00685957">
      <w:pPr>
        <w:spacing w:after="0" w:line="360" w:lineRule="auto"/>
        <w:jc w:val="both"/>
        <w:rPr>
          <w:rFonts w:ascii="Courier New" w:hAnsi="Courier New" w:cs="Courier New"/>
          <w:sz w:val="27"/>
          <w:szCs w:val="27"/>
        </w:rPr>
      </w:pPr>
    </w:p>
    <w:p w:rsidR="00685957" w:rsidRDefault="00DD78EB" w:rsidP="00685957">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a review, since the Court will be concerned mainly with the decision-making process, the remedy will usually be a setting aside of the proceedings and remitting the matter to the tribunal aquo for a re-hearing in a procedurally correct manner, i.e. </w:t>
      </w:r>
      <w:r>
        <w:rPr>
          <w:rFonts w:ascii="Courier New" w:hAnsi="Courier New" w:cs="Courier New"/>
          <w:sz w:val="27"/>
          <w:szCs w:val="27"/>
        </w:rPr>
        <w:lastRenderedPageBreak/>
        <w:t xml:space="preserve">addressing the procedural irregularities that will have been found to have occurred. </w:t>
      </w:r>
    </w:p>
    <w:p w:rsidR="00DD78EB" w:rsidRDefault="00DD78EB" w:rsidP="00685957">
      <w:pPr>
        <w:spacing w:after="0" w:line="360" w:lineRule="auto"/>
        <w:jc w:val="both"/>
        <w:rPr>
          <w:rFonts w:ascii="Courier New" w:hAnsi="Courier New" w:cs="Courier New"/>
          <w:sz w:val="27"/>
          <w:szCs w:val="27"/>
        </w:rPr>
      </w:pPr>
    </w:p>
    <w:p w:rsidR="00DD78EB" w:rsidRDefault="00DD78EB" w:rsidP="00685957">
      <w:pPr>
        <w:spacing w:after="0" w:line="360" w:lineRule="auto"/>
        <w:jc w:val="both"/>
        <w:rPr>
          <w:rFonts w:ascii="Courier New" w:hAnsi="Courier New" w:cs="Courier New"/>
          <w:sz w:val="27"/>
          <w:szCs w:val="27"/>
        </w:rPr>
      </w:pPr>
      <w:r>
        <w:rPr>
          <w:rFonts w:ascii="Courier New" w:hAnsi="Courier New" w:cs="Courier New"/>
          <w:sz w:val="27"/>
          <w:szCs w:val="27"/>
        </w:rPr>
        <w:tab/>
        <w:t xml:space="preserve">Appellant has been legally represented since the time of noting the appeal.  He was not self-acting when he filed the notice.  His Legal Practitioner should have known better.  The Rules of this Court Statutory Instrument 59 of 2006 in particular Rules 15 and 16 are very clear on the procedure to be followed when one is appealing </w:t>
      </w:r>
      <w:r w:rsidR="00BA28CA">
        <w:rPr>
          <w:rFonts w:ascii="Courier New" w:hAnsi="Courier New" w:cs="Courier New"/>
          <w:sz w:val="27"/>
          <w:szCs w:val="27"/>
        </w:rPr>
        <w:t>and/</w:t>
      </w:r>
      <w:r>
        <w:rPr>
          <w:rFonts w:ascii="Courier New" w:hAnsi="Courier New" w:cs="Courier New"/>
          <w:sz w:val="27"/>
          <w:szCs w:val="27"/>
        </w:rPr>
        <w:t>or seeking review of any proceedings</w:t>
      </w:r>
      <w:r w:rsidR="00BA28CA">
        <w:rPr>
          <w:rFonts w:ascii="Courier New" w:hAnsi="Courier New" w:cs="Courier New"/>
          <w:sz w:val="27"/>
          <w:szCs w:val="27"/>
        </w:rPr>
        <w:t>. W</w:t>
      </w:r>
      <w:r>
        <w:rPr>
          <w:rFonts w:ascii="Courier New" w:hAnsi="Courier New" w:cs="Courier New"/>
          <w:sz w:val="27"/>
          <w:szCs w:val="27"/>
        </w:rPr>
        <w:t xml:space="preserve">hen appealing, a party completes Form LC3 and when seeking review he/she completes LC4.  When he/she intends to do both, forms LC3 and 4 are completed and filed at the same time.  </w:t>
      </w:r>
    </w:p>
    <w:p w:rsidR="00DD78EB" w:rsidRDefault="00DD78EB" w:rsidP="00685957">
      <w:pPr>
        <w:spacing w:after="0" w:line="360" w:lineRule="auto"/>
        <w:jc w:val="both"/>
        <w:rPr>
          <w:rFonts w:ascii="Courier New" w:hAnsi="Courier New" w:cs="Courier New"/>
          <w:sz w:val="27"/>
          <w:szCs w:val="27"/>
        </w:rPr>
      </w:pPr>
    </w:p>
    <w:p w:rsidR="00DD78EB" w:rsidRDefault="00DD78EB" w:rsidP="00685957">
      <w:pPr>
        <w:spacing w:after="0" w:line="360" w:lineRule="auto"/>
        <w:jc w:val="both"/>
        <w:rPr>
          <w:rFonts w:ascii="Courier New" w:hAnsi="Courier New" w:cs="Courier New"/>
          <w:sz w:val="27"/>
          <w:szCs w:val="27"/>
        </w:rPr>
      </w:pPr>
      <w:r>
        <w:rPr>
          <w:rFonts w:ascii="Courier New" w:hAnsi="Courier New" w:cs="Courier New"/>
          <w:sz w:val="27"/>
          <w:szCs w:val="27"/>
        </w:rPr>
        <w:tab/>
        <w:t>The legal practitioner should have known better that when attacking the procedural aspects the route to take is the review process and when attacking the substantive aspects the ro</w:t>
      </w:r>
      <w:r w:rsidR="001C5144">
        <w:rPr>
          <w:rFonts w:ascii="Courier New" w:hAnsi="Courier New" w:cs="Courier New"/>
          <w:sz w:val="27"/>
          <w:szCs w:val="27"/>
        </w:rPr>
        <w:t xml:space="preserve">ute to take is the appeal route and seek the appropriate remedy. </w:t>
      </w:r>
    </w:p>
    <w:p w:rsidR="001C5144" w:rsidRDefault="001C5144" w:rsidP="00685957">
      <w:pPr>
        <w:spacing w:after="0" w:line="360" w:lineRule="auto"/>
        <w:jc w:val="both"/>
        <w:rPr>
          <w:rFonts w:ascii="Courier New" w:hAnsi="Courier New" w:cs="Courier New"/>
          <w:sz w:val="27"/>
          <w:szCs w:val="27"/>
        </w:rPr>
      </w:pPr>
    </w:p>
    <w:p w:rsidR="001C5144" w:rsidRDefault="001C5144" w:rsidP="00685957">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casu, it is not the case, that among the appeal grounds there is a ground for review or among the grounds for review there is a ground of appeal.  This, the Court can condone as requested by Appellant’s legal practitioner.  Rather all the grounds are review grounds and condonation cannot be granted.  Appellant sought to argue that in his Heads of Argument he addressed the merits of the appeal therefore the Court should proceed to hear the appeal.  I am </w:t>
      </w:r>
      <w:r w:rsidR="00BA28CA">
        <w:rPr>
          <w:rFonts w:ascii="Courier New" w:hAnsi="Courier New" w:cs="Courier New"/>
          <w:sz w:val="27"/>
          <w:szCs w:val="27"/>
        </w:rPr>
        <w:t>not persuaded</w:t>
      </w:r>
      <w:r>
        <w:rPr>
          <w:rFonts w:ascii="Courier New" w:hAnsi="Courier New" w:cs="Courier New"/>
          <w:sz w:val="27"/>
          <w:szCs w:val="27"/>
        </w:rPr>
        <w:t xml:space="preserve"> </w:t>
      </w:r>
      <w:r w:rsidR="00BA28CA">
        <w:rPr>
          <w:rFonts w:ascii="Courier New" w:hAnsi="Courier New" w:cs="Courier New"/>
          <w:sz w:val="27"/>
          <w:szCs w:val="27"/>
        </w:rPr>
        <w:lastRenderedPageBreak/>
        <w:t>by</w:t>
      </w:r>
      <w:r>
        <w:rPr>
          <w:rFonts w:ascii="Courier New" w:hAnsi="Courier New" w:cs="Courier New"/>
          <w:sz w:val="27"/>
          <w:szCs w:val="27"/>
        </w:rPr>
        <w:t xml:space="preserve"> this submission.  By doing so, this Court will be setting a bad precedent.  Appellant’s source document is the Notice of Appeal which must contain proper grounds.  If the Notice of Appeal does not state the grounds of appeal then it is a nullity and improperly before the Court.  The appeal cannot be entertained but is struck off which I did in casu.</w:t>
      </w:r>
    </w:p>
    <w:p w:rsidR="001C5144" w:rsidRDefault="001C5144" w:rsidP="00685957">
      <w:pPr>
        <w:spacing w:after="0" w:line="360" w:lineRule="auto"/>
        <w:jc w:val="both"/>
        <w:rPr>
          <w:rFonts w:ascii="Courier New" w:hAnsi="Courier New" w:cs="Courier New"/>
          <w:sz w:val="27"/>
          <w:szCs w:val="27"/>
        </w:rPr>
      </w:pPr>
    </w:p>
    <w:p w:rsidR="001C5144" w:rsidRPr="00685957" w:rsidRDefault="001C5144" w:rsidP="00685957">
      <w:pPr>
        <w:spacing w:after="0" w:line="360" w:lineRule="auto"/>
        <w:jc w:val="both"/>
        <w:rPr>
          <w:rFonts w:ascii="Courier New" w:hAnsi="Courier New" w:cs="Courier New"/>
          <w:sz w:val="27"/>
          <w:szCs w:val="27"/>
        </w:rPr>
      </w:pPr>
    </w:p>
    <w:p w:rsidR="00452CFC" w:rsidRDefault="00452CFC" w:rsidP="00452CFC">
      <w:pPr>
        <w:spacing w:after="0"/>
        <w:jc w:val="both"/>
        <w:rPr>
          <w:rFonts w:ascii="Courier New" w:hAnsi="Courier New" w:cs="Courier New"/>
          <w:sz w:val="27"/>
          <w:szCs w:val="27"/>
        </w:rPr>
      </w:pPr>
    </w:p>
    <w:p w:rsidR="001C5144" w:rsidRPr="003710F9" w:rsidRDefault="001C5144" w:rsidP="00452CFC">
      <w:pPr>
        <w:spacing w:after="0"/>
        <w:jc w:val="both"/>
        <w:rPr>
          <w:rFonts w:ascii="Courier New" w:hAnsi="Courier New" w:cs="Courier New"/>
          <w:sz w:val="24"/>
          <w:szCs w:val="24"/>
        </w:rPr>
      </w:pPr>
    </w:p>
    <w:p w:rsidR="00452CFC" w:rsidRPr="00A822C3" w:rsidRDefault="000C76FE" w:rsidP="0035152B">
      <w:pPr>
        <w:spacing w:after="0" w:line="360" w:lineRule="auto"/>
        <w:rPr>
          <w:rFonts w:ascii="Courier New" w:hAnsi="Courier New" w:cs="Courier New"/>
          <w:b/>
          <w:i/>
          <w:sz w:val="23"/>
          <w:szCs w:val="23"/>
        </w:rPr>
      </w:pPr>
      <w:r w:rsidRPr="00A822C3">
        <w:rPr>
          <w:rFonts w:ascii="Courier New" w:hAnsi="Courier New" w:cs="Courier New"/>
          <w:b/>
          <w:i/>
          <w:sz w:val="23"/>
          <w:szCs w:val="23"/>
        </w:rPr>
        <w:t>Munyaradzi, Gwisai and Partners</w:t>
      </w:r>
      <w:r w:rsidR="00A822C3" w:rsidRPr="00A822C3">
        <w:rPr>
          <w:rFonts w:ascii="Courier New" w:hAnsi="Courier New" w:cs="Courier New"/>
          <w:b/>
          <w:i/>
          <w:sz w:val="23"/>
          <w:szCs w:val="23"/>
        </w:rPr>
        <w:t xml:space="preserve"> </w:t>
      </w:r>
      <w:r w:rsidR="0035152B" w:rsidRPr="00A822C3">
        <w:rPr>
          <w:rFonts w:ascii="Courier New" w:hAnsi="Courier New" w:cs="Courier New"/>
          <w:b/>
          <w:i/>
          <w:sz w:val="23"/>
          <w:szCs w:val="23"/>
        </w:rPr>
        <w:t>–</w:t>
      </w:r>
      <w:r w:rsidR="00A822C3" w:rsidRPr="00A822C3">
        <w:rPr>
          <w:rFonts w:ascii="Courier New" w:hAnsi="Courier New" w:cs="Courier New"/>
          <w:b/>
          <w:i/>
          <w:sz w:val="23"/>
          <w:szCs w:val="23"/>
        </w:rPr>
        <w:t xml:space="preserve"> </w:t>
      </w:r>
      <w:r w:rsidR="00D25ECB" w:rsidRPr="00A822C3">
        <w:rPr>
          <w:rFonts w:ascii="Courier New" w:hAnsi="Courier New" w:cs="Courier New"/>
          <w:b/>
          <w:i/>
          <w:sz w:val="23"/>
          <w:szCs w:val="23"/>
        </w:rPr>
        <w:t>App</w:t>
      </w:r>
      <w:r w:rsidR="001D76BA" w:rsidRPr="00A822C3">
        <w:rPr>
          <w:rFonts w:ascii="Courier New" w:hAnsi="Courier New" w:cs="Courier New"/>
          <w:b/>
          <w:i/>
          <w:sz w:val="23"/>
          <w:szCs w:val="23"/>
        </w:rPr>
        <w:t>e</w:t>
      </w:r>
      <w:r w:rsidR="00D25ECB" w:rsidRPr="00A822C3">
        <w:rPr>
          <w:rFonts w:ascii="Courier New" w:hAnsi="Courier New" w:cs="Courier New"/>
          <w:b/>
          <w:i/>
          <w:sz w:val="23"/>
          <w:szCs w:val="23"/>
        </w:rPr>
        <w:t>l</w:t>
      </w:r>
      <w:r w:rsidR="001D76BA" w:rsidRPr="00A822C3">
        <w:rPr>
          <w:rFonts w:ascii="Courier New" w:hAnsi="Courier New" w:cs="Courier New"/>
          <w:b/>
          <w:i/>
          <w:sz w:val="23"/>
          <w:szCs w:val="23"/>
        </w:rPr>
        <w:t>l</w:t>
      </w:r>
      <w:r w:rsidR="00D25ECB" w:rsidRPr="00A822C3">
        <w:rPr>
          <w:rFonts w:ascii="Courier New" w:hAnsi="Courier New" w:cs="Courier New"/>
          <w:b/>
          <w:i/>
          <w:sz w:val="23"/>
          <w:szCs w:val="23"/>
        </w:rPr>
        <w:t>ant</w:t>
      </w:r>
      <w:r w:rsidR="00452CFC" w:rsidRPr="00A822C3">
        <w:rPr>
          <w:rFonts w:ascii="Courier New" w:hAnsi="Courier New" w:cs="Courier New"/>
          <w:b/>
          <w:i/>
          <w:sz w:val="23"/>
          <w:szCs w:val="23"/>
        </w:rPr>
        <w:t>’s Legal Practitioners</w:t>
      </w:r>
    </w:p>
    <w:p w:rsidR="00452CFC" w:rsidRPr="00A822C3" w:rsidRDefault="000C76FE" w:rsidP="00452CFC">
      <w:pPr>
        <w:spacing w:after="0" w:line="360" w:lineRule="auto"/>
        <w:jc w:val="both"/>
        <w:rPr>
          <w:rFonts w:ascii="Courier New" w:hAnsi="Courier New" w:cs="Courier New"/>
          <w:b/>
          <w:i/>
          <w:sz w:val="23"/>
          <w:szCs w:val="23"/>
        </w:rPr>
      </w:pPr>
      <w:r w:rsidRPr="00A822C3">
        <w:rPr>
          <w:rFonts w:ascii="Courier New" w:hAnsi="Courier New" w:cs="Courier New"/>
          <w:b/>
          <w:i/>
          <w:sz w:val="23"/>
          <w:szCs w:val="23"/>
        </w:rPr>
        <w:t>Kajokoto and Company</w:t>
      </w:r>
      <w:r w:rsidR="00A822C3" w:rsidRPr="00A822C3">
        <w:rPr>
          <w:rFonts w:ascii="Courier New" w:hAnsi="Courier New" w:cs="Courier New"/>
          <w:b/>
          <w:i/>
          <w:sz w:val="23"/>
          <w:szCs w:val="23"/>
        </w:rPr>
        <w:t xml:space="preserve"> </w:t>
      </w:r>
      <w:r w:rsidR="0035152B" w:rsidRPr="00A822C3">
        <w:rPr>
          <w:rFonts w:ascii="Courier New" w:hAnsi="Courier New" w:cs="Courier New"/>
          <w:b/>
          <w:i/>
          <w:sz w:val="23"/>
          <w:szCs w:val="23"/>
        </w:rPr>
        <w:t>–</w:t>
      </w:r>
      <w:r w:rsidR="00A822C3" w:rsidRPr="00A822C3">
        <w:rPr>
          <w:rFonts w:ascii="Courier New" w:hAnsi="Courier New" w:cs="Courier New"/>
          <w:b/>
          <w:i/>
          <w:sz w:val="23"/>
          <w:szCs w:val="23"/>
        </w:rPr>
        <w:t xml:space="preserve"> </w:t>
      </w:r>
      <w:r w:rsidRPr="00A822C3">
        <w:rPr>
          <w:rFonts w:ascii="Courier New" w:hAnsi="Courier New" w:cs="Courier New"/>
          <w:b/>
          <w:i/>
          <w:sz w:val="23"/>
          <w:szCs w:val="23"/>
        </w:rPr>
        <w:t>Respondent</w:t>
      </w:r>
      <w:r w:rsidR="00452CFC" w:rsidRPr="00A822C3">
        <w:rPr>
          <w:rFonts w:ascii="Courier New" w:hAnsi="Courier New" w:cs="Courier New"/>
          <w:b/>
          <w:i/>
          <w:sz w:val="23"/>
          <w:szCs w:val="23"/>
        </w:rPr>
        <w:t>s</w:t>
      </w:r>
      <w:r w:rsidRPr="00A822C3">
        <w:rPr>
          <w:rFonts w:ascii="Courier New" w:hAnsi="Courier New" w:cs="Courier New"/>
          <w:b/>
          <w:i/>
          <w:sz w:val="23"/>
          <w:szCs w:val="23"/>
        </w:rPr>
        <w:t>’</w:t>
      </w:r>
      <w:r w:rsidR="00452CFC" w:rsidRPr="00A822C3">
        <w:rPr>
          <w:rFonts w:ascii="Courier New" w:hAnsi="Courier New" w:cs="Courier New"/>
          <w:b/>
          <w:i/>
          <w:sz w:val="23"/>
          <w:szCs w:val="23"/>
        </w:rPr>
        <w:t xml:space="preserve"> Legal </w:t>
      </w:r>
      <w:r w:rsidR="00C4409D" w:rsidRPr="00A822C3">
        <w:rPr>
          <w:rFonts w:ascii="Courier New" w:hAnsi="Courier New" w:cs="Courier New"/>
          <w:b/>
          <w:i/>
          <w:sz w:val="23"/>
          <w:szCs w:val="23"/>
        </w:rPr>
        <w:t>Practitioner</w:t>
      </w:r>
    </w:p>
    <w:p w:rsidR="00D804C9" w:rsidRPr="003710F9" w:rsidRDefault="00D804C9">
      <w:pPr>
        <w:rPr>
          <w:b/>
          <w:sz w:val="23"/>
          <w:szCs w:val="23"/>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685957">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F89" w:rsidRDefault="000B2F89" w:rsidP="00294729">
      <w:pPr>
        <w:spacing w:after="0" w:line="240" w:lineRule="auto"/>
      </w:pPr>
      <w:r>
        <w:separator/>
      </w:r>
    </w:p>
  </w:endnote>
  <w:endnote w:type="continuationSeparator" w:id="1">
    <w:p w:rsidR="000B2F89" w:rsidRDefault="000B2F89"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DD78EB" w:rsidRDefault="00E316D3">
        <w:pPr>
          <w:pStyle w:val="Footer"/>
          <w:jc w:val="right"/>
        </w:pPr>
        <w:fldSimple w:instr=" PAGE   \* MERGEFORMAT ">
          <w:r w:rsidR="003B54FC">
            <w:rPr>
              <w:noProof/>
            </w:rPr>
            <w:t>4</w:t>
          </w:r>
        </w:fldSimple>
      </w:p>
    </w:sdtContent>
  </w:sdt>
  <w:p w:rsidR="00DD78EB" w:rsidRDefault="00DD78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F89" w:rsidRDefault="000B2F89" w:rsidP="00294729">
      <w:pPr>
        <w:spacing w:after="0" w:line="240" w:lineRule="auto"/>
      </w:pPr>
      <w:r>
        <w:separator/>
      </w:r>
    </w:p>
  </w:footnote>
  <w:footnote w:type="continuationSeparator" w:id="1">
    <w:p w:rsidR="000B2F89" w:rsidRDefault="000B2F89"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8EB" w:rsidRPr="0066159D" w:rsidRDefault="00DD78EB" w:rsidP="00685957">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3B54FC">
      <w:rPr>
        <w:rFonts w:ascii="Courier New" w:hAnsi="Courier New" w:cs="Courier New"/>
        <w:b/>
        <w:sz w:val="24"/>
        <w:szCs w:val="24"/>
      </w:rPr>
      <w:t>629</w:t>
    </w:r>
    <w:r>
      <w:rPr>
        <w:rFonts w:ascii="Courier New" w:hAnsi="Courier New" w:cs="Courier New"/>
        <w:b/>
        <w:sz w:val="24"/>
        <w:szCs w:val="24"/>
      </w:rPr>
      <w:t>/14</w:t>
    </w:r>
  </w:p>
  <w:p w:rsidR="00DD78EB" w:rsidRPr="0066159D" w:rsidRDefault="00DD78EB">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19DD"/>
    <w:multiLevelType w:val="hybridMultilevel"/>
    <w:tmpl w:val="6A92C9CA"/>
    <w:lvl w:ilvl="0" w:tplc="14488B0A">
      <w:start w:val="4"/>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
    <w:nsid w:val="72557D84"/>
    <w:multiLevelType w:val="multilevel"/>
    <w:tmpl w:val="F15030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70014"/>
    <w:rsid w:val="0009093B"/>
    <w:rsid w:val="000A3ED0"/>
    <w:rsid w:val="000B2F89"/>
    <w:rsid w:val="000C331A"/>
    <w:rsid w:val="000C76FE"/>
    <w:rsid w:val="000D3B95"/>
    <w:rsid w:val="000E7F28"/>
    <w:rsid w:val="0017061A"/>
    <w:rsid w:val="00192FF2"/>
    <w:rsid w:val="00194370"/>
    <w:rsid w:val="001A13ED"/>
    <w:rsid w:val="001B7319"/>
    <w:rsid w:val="001C5144"/>
    <w:rsid w:val="001D76BA"/>
    <w:rsid w:val="002108D5"/>
    <w:rsid w:val="00254633"/>
    <w:rsid w:val="002629DF"/>
    <w:rsid w:val="00266529"/>
    <w:rsid w:val="00294729"/>
    <w:rsid w:val="003030C8"/>
    <w:rsid w:val="00312918"/>
    <w:rsid w:val="0035152B"/>
    <w:rsid w:val="00366B0C"/>
    <w:rsid w:val="003710F9"/>
    <w:rsid w:val="003A52AA"/>
    <w:rsid w:val="003B0732"/>
    <w:rsid w:val="003B54FC"/>
    <w:rsid w:val="00412D65"/>
    <w:rsid w:val="00452CFC"/>
    <w:rsid w:val="004A34AC"/>
    <w:rsid w:val="004D6841"/>
    <w:rsid w:val="005B57FA"/>
    <w:rsid w:val="005D5537"/>
    <w:rsid w:val="005F6AF6"/>
    <w:rsid w:val="00601CCB"/>
    <w:rsid w:val="006372EC"/>
    <w:rsid w:val="00685957"/>
    <w:rsid w:val="006C7B92"/>
    <w:rsid w:val="006F058B"/>
    <w:rsid w:val="006F23A3"/>
    <w:rsid w:val="0070345A"/>
    <w:rsid w:val="0071399F"/>
    <w:rsid w:val="00763019"/>
    <w:rsid w:val="00793021"/>
    <w:rsid w:val="00796CFC"/>
    <w:rsid w:val="007B05B2"/>
    <w:rsid w:val="00815DA2"/>
    <w:rsid w:val="00873098"/>
    <w:rsid w:val="00895F98"/>
    <w:rsid w:val="00914220"/>
    <w:rsid w:val="009546BF"/>
    <w:rsid w:val="00964852"/>
    <w:rsid w:val="00966BB5"/>
    <w:rsid w:val="009E2797"/>
    <w:rsid w:val="00A22AF3"/>
    <w:rsid w:val="00A22D5F"/>
    <w:rsid w:val="00A57392"/>
    <w:rsid w:val="00A57C43"/>
    <w:rsid w:val="00A822C3"/>
    <w:rsid w:val="00AF18E4"/>
    <w:rsid w:val="00B10CDF"/>
    <w:rsid w:val="00B26C19"/>
    <w:rsid w:val="00B31A4F"/>
    <w:rsid w:val="00B43CA3"/>
    <w:rsid w:val="00B43F76"/>
    <w:rsid w:val="00BA28CA"/>
    <w:rsid w:val="00BD05EB"/>
    <w:rsid w:val="00C07AF3"/>
    <w:rsid w:val="00C4409D"/>
    <w:rsid w:val="00C94263"/>
    <w:rsid w:val="00C94F54"/>
    <w:rsid w:val="00CA77A4"/>
    <w:rsid w:val="00CE6224"/>
    <w:rsid w:val="00CF57EE"/>
    <w:rsid w:val="00D25ECB"/>
    <w:rsid w:val="00D804C9"/>
    <w:rsid w:val="00D85278"/>
    <w:rsid w:val="00DC1F2B"/>
    <w:rsid w:val="00DD1C88"/>
    <w:rsid w:val="00DD78EB"/>
    <w:rsid w:val="00DE60E7"/>
    <w:rsid w:val="00E26716"/>
    <w:rsid w:val="00E316D3"/>
    <w:rsid w:val="00F466A0"/>
    <w:rsid w:val="00F74156"/>
    <w:rsid w:val="00F810BB"/>
    <w:rsid w:val="00F9577F"/>
    <w:rsid w:val="00FC764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2014-09-20T16:05:00Z</cp:lastPrinted>
  <dcterms:created xsi:type="dcterms:W3CDTF">2014-09-19T10:32:00Z</dcterms:created>
  <dcterms:modified xsi:type="dcterms:W3CDTF">2014-09-22T08:06:00Z</dcterms:modified>
</cp:coreProperties>
</file>