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w:t>
      </w:r>
      <w:proofErr w:type="gramEnd"/>
      <w:r w:rsidR="008D0502">
        <w:rPr>
          <w:rFonts w:ascii="Tahoma" w:hAnsi="Tahoma" w:cs="Tahoma"/>
          <w:b/>
          <w:sz w:val="24"/>
          <w:szCs w:val="24"/>
        </w:rPr>
        <w:t xml:space="preserve"> LC/H/</w:t>
      </w:r>
      <w:r w:rsidR="00B46BC2">
        <w:rPr>
          <w:rFonts w:ascii="Tahoma" w:hAnsi="Tahoma" w:cs="Tahoma"/>
          <w:b/>
          <w:sz w:val="24"/>
          <w:szCs w:val="24"/>
        </w:rPr>
        <w:t>192</w:t>
      </w:r>
      <w:r w:rsidR="008D0502">
        <w:rPr>
          <w:rFonts w:ascii="Tahoma" w:hAnsi="Tahoma" w:cs="Tahoma"/>
          <w:b/>
          <w:sz w:val="24"/>
          <w:szCs w:val="24"/>
        </w:rPr>
        <w:t>/2020</w:t>
      </w:r>
    </w:p>
    <w:p w:rsidR="00AA4716" w:rsidRPr="00DF3B3D" w:rsidRDefault="00AE587A" w:rsidP="000029A6">
      <w:pPr>
        <w:spacing w:after="0" w:line="360" w:lineRule="auto"/>
        <w:jc w:val="both"/>
        <w:rPr>
          <w:rFonts w:ascii="Tahoma" w:hAnsi="Tahoma" w:cs="Tahoma"/>
          <w:b/>
          <w:sz w:val="24"/>
          <w:szCs w:val="24"/>
        </w:rPr>
      </w:pPr>
      <w:r>
        <w:rPr>
          <w:rFonts w:ascii="Tahoma" w:hAnsi="Tahoma" w:cs="Tahoma"/>
          <w:b/>
          <w:sz w:val="24"/>
          <w:szCs w:val="24"/>
        </w:rPr>
        <w:t>HARARE, 20 JULY</w:t>
      </w:r>
      <w:r w:rsidR="0061198E">
        <w:rPr>
          <w:rFonts w:ascii="Tahoma" w:hAnsi="Tahoma" w:cs="Tahoma"/>
          <w:b/>
          <w:sz w:val="24"/>
          <w:szCs w:val="24"/>
        </w:rPr>
        <w:t xml:space="preserve">, </w:t>
      </w:r>
      <w:r>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LC/H/REV/90/19</w:t>
      </w:r>
    </w:p>
    <w:p w:rsidR="00AA4716" w:rsidRDefault="00B46BC2" w:rsidP="000029A6">
      <w:pPr>
        <w:spacing w:after="0" w:line="360" w:lineRule="auto"/>
        <w:jc w:val="both"/>
        <w:rPr>
          <w:rFonts w:ascii="Tahoma" w:hAnsi="Tahoma" w:cs="Tahoma"/>
          <w:b/>
          <w:sz w:val="24"/>
          <w:szCs w:val="24"/>
        </w:rPr>
      </w:pPr>
      <w:r>
        <w:rPr>
          <w:rFonts w:ascii="Tahoma" w:hAnsi="Tahoma" w:cs="Tahoma"/>
          <w:b/>
          <w:sz w:val="24"/>
          <w:szCs w:val="24"/>
        </w:rPr>
        <w:t>AND 14 AUGUST</w:t>
      </w:r>
      <w:bookmarkStart w:id="0" w:name="_GoBack"/>
      <w:bookmarkEnd w:id="0"/>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AE587A" w:rsidP="00AE587A">
      <w:pPr>
        <w:spacing w:line="360" w:lineRule="auto"/>
        <w:jc w:val="both"/>
        <w:rPr>
          <w:rFonts w:ascii="Tahoma" w:hAnsi="Tahoma" w:cs="Tahoma"/>
          <w:b/>
          <w:sz w:val="24"/>
          <w:szCs w:val="24"/>
        </w:rPr>
      </w:pPr>
      <w:r>
        <w:rPr>
          <w:rFonts w:ascii="Tahoma" w:hAnsi="Tahoma" w:cs="Tahoma"/>
          <w:b/>
          <w:sz w:val="24"/>
          <w:szCs w:val="24"/>
        </w:rPr>
        <w:t>FLORANCE MUNAKI</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Applic</w:t>
      </w:r>
      <w:r w:rsidR="008D0502">
        <w:rPr>
          <w:rFonts w:ascii="Tahoma" w:hAnsi="Tahoma" w:cs="Tahoma"/>
          <w:b/>
          <w:sz w:val="24"/>
          <w:szCs w:val="24"/>
        </w:rPr>
        <w:t>ant</w:t>
      </w:r>
    </w:p>
    <w:p w:rsidR="004F2711" w:rsidRDefault="00C806AE" w:rsidP="00AE587A">
      <w:pPr>
        <w:spacing w:line="360" w:lineRule="auto"/>
        <w:jc w:val="both"/>
        <w:rPr>
          <w:rFonts w:ascii="Tahoma" w:hAnsi="Tahoma" w:cs="Tahoma"/>
          <w:b/>
          <w:sz w:val="24"/>
          <w:szCs w:val="24"/>
        </w:rPr>
      </w:pPr>
      <w:r>
        <w:rPr>
          <w:rFonts w:ascii="Tahoma" w:hAnsi="Tahoma" w:cs="Tahoma"/>
          <w:b/>
          <w:sz w:val="24"/>
          <w:szCs w:val="24"/>
        </w:rPr>
        <w:t>AND</w:t>
      </w:r>
    </w:p>
    <w:p w:rsidR="00AE587A" w:rsidRDefault="00AE587A" w:rsidP="00AE587A">
      <w:pPr>
        <w:spacing w:line="360" w:lineRule="auto"/>
        <w:jc w:val="both"/>
        <w:rPr>
          <w:rFonts w:ascii="Tahoma" w:hAnsi="Tahoma" w:cs="Tahoma"/>
          <w:b/>
          <w:sz w:val="24"/>
          <w:szCs w:val="24"/>
        </w:rPr>
      </w:pPr>
      <w:r>
        <w:rPr>
          <w:rFonts w:ascii="Tahoma" w:hAnsi="Tahoma" w:cs="Tahoma"/>
          <w:b/>
          <w:sz w:val="24"/>
          <w:szCs w:val="24"/>
        </w:rPr>
        <w:t>C. DAURAMANZI</w:t>
      </w:r>
      <w:r>
        <w:rPr>
          <w:rFonts w:ascii="Tahoma" w:hAnsi="Tahoma" w:cs="Tahoma"/>
          <w:b/>
          <w:sz w:val="24"/>
          <w:szCs w:val="24"/>
        </w:rPr>
        <w:tab/>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1</w:t>
      </w:r>
      <w:r w:rsidRPr="00AE587A">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283F6F" w:rsidRDefault="00AE587A" w:rsidP="00AE587A">
      <w:pPr>
        <w:spacing w:line="360" w:lineRule="auto"/>
        <w:jc w:val="both"/>
        <w:rPr>
          <w:rFonts w:ascii="Tahoma" w:hAnsi="Tahoma" w:cs="Tahoma"/>
          <w:b/>
          <w:sz w:val="24"/>
          <w:szCs w:val="24"/>
        </w:rPr>
      </w:pPr>
      <w:r>
        <w:rPr>
          <w:rFonts w:ascii="Tahoma" w:hAnsi="Tahoma" w:cs="Tahoma"/>
          <w:b/>
          <w:sz w:val="24"/>
          <w:szCs w:val="24"/>
        </w:rPr>
        <w:t>ST LUDGER PRIMARY SCHOOL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AE587A">
        <w:rPr>
          <w:rFonts w:ascii="Tahoma" w:hAnsi="Tahoma" w:cs="Tahoma"/>
          <w:b/>
          <w:sz w:val="24"/>
          <w:szCs w:val="24"/>
          <w:vertAlign w:val="superscript"/>
        </w:rPr>
        <w:t>nd</w:t>
      </w:r>
      <w:r>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375EF8" w:rsidRDefault="00AE587A" w:rsidP="00AE587A">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M. </w:t>
      </w:r>
      <w:proofErr w:type="spellStart"/>
      <w:r>
        <w:rPr>
          <w:rFonts w:ascii="Tahoma" w:hAnsi="Tahoma" w:cs="Tahoma"/>
          <w:sz w:val="24"/>
          <w:szCs w:val="24"/>
        </w:rPr>
        <w:t>Mandazo</w:t>
      </w:r>
      <w:proofErr w:type="spellEnd"/>
      <w:r>
        <w:rPr>
          <w:rFonts w:ascii="Tahoma" w:hAnsi="Tahoma" w:cs="Tahoma"/>
          <w:sz w:val="24"/>
          <w:szCs w:val="24"/>
        </w:rPr>
        <w:t xml:space="preserve"> (Trade Unionist)</w:t>
      </w:r>
    </w:p>
    <w:p w:rsidR="00AE587A" w:rsidRDefault="00AE587A" w:rsidP="00AE587A">
      <w:pPr>
        <w:spacing w:after="0" w:line="360" w:lineRule="auto"/>
        <w:jc w:val="both"/>
        <w:rPr>
          <w:rFonts w:ascii="Tahoma" w:hAnsi="Tahoma" w:cs="Tahoma"/>
          <w:sz w:val="24"/>
          <w:szCs w:val="24"/>
        </w:rPr>
      </w:pPr>
      <w:r>
        <w:rPr>
          <w:rFonts w:ascii="Tahoma" w:hAnsi="Tahoma" w:cs="Tahoma"/>
          <w:sz w:val="24"/>
          <w:szCs w:val="24"/>
        </w:rPr>
        <w:t>For 1</w:t>
      </w:r>
      <w:r w:rsidRPr="00AE587A">
        <w:rPr>
          <w:rFonts w:ascii="Tahoma" w:hAnsi="Tahoma" w:cs="Tahoma"/>
          <w:sz w:val="24"/>
          <w:szCs w:val="24"/>
          <w:vertAlign w:val="superscript"/>
        </w:rPr>
        <w:t>st</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t>No appearance</w:t>
      </w:r>
    </w:p>
    <w:p w:rsidR="00AE587A" w:rsidRPr="00DF3B3D" w:rsidRDefault="00AE587A" w:rsidP="00AE587A">
      <w:pPr>
        <w:spacing w:after="0" w:line="360" w:lineRule="auto"/>
        <w:jc w:val="both"/>
        <w:rPr>
          <w:rFonts w:ascii="Tahoma" w:hAnsi="Tahoma" w:cs="Tahoma"/>
          <w:sz w:val="24"/>
          <w:szCs w:val="24"/>
        </w:rPr>
      </w:pPr>
      <w:r>
        <w:rPr>
          <w:rFonts w:ascii="Tahoma" w:hAnsi="Tahoma" w:cs="Tahoma"/>
          <w:sz w:val="24"/>
          <w:szCs w:val="24"/>
        </w:rPr>
        <w:t>For 2</w:t>
      </w:r>
      <w:r w:rsidRPr="00AE587A">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S. </w:t>
      </w:r>
      <w:proofErr w:type="spellStart"/>
      <w:r>
        <w:rPr>
          <w:rFonts w:ascii="Tahoma" w:hAnsi="Tahoma" w:cs="Tahoma"/>
          <w:sz w:val="24"/>
          <w:szCs w:val="24"/>
        </w:rPr>
        <w:t>Magure</w:t>
      </w:r>
      <w:proofErr w:type="spellEnd"/>
      <w:r>
        <w:rPr>
          <w:rFonts w:ascii="Tahoma" w:hAnsi="Tahoma" w:cs="Tahoma"/>
          <w:sz w:val="24"/>
          <w:szCs w:val="24"/>
        </w:rPr>
        <w:t xml:space="preserve"> (SDC member)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AE587A" w:rsidRDefault="005973ED" w:rsidP="00AE587A">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is an </w:t>
      </w:r>
      <w:r w:rsidR="00AE587A">
        <w:rPr>
          <w:rFonts w:ascii="Tahoma" w:hAnsi="Tahoma" w:cs="Tahoma"/>
          <w:sz w:val="24"/>
          <w:szCs w:val="24"/>
        </w:rPr>
        <w:t>application for review.</w:t>
      </w:r>
    </w:p>
    <w:p w:rsidR="00AE587A" w:rsidRDefault="00AE587A" w:rsidP="00AE587A">
      <w:pPr>
        <w:spacing w:after="0" w:line="360" w:lineRule="auto"/>
        <w:jc w:val="both"/>
        <w:rPr>
          <w:rFonts w:ascii="Tahoma" w:hAnsi="Tahoma" w:cs="Tahoma"/>
          <w:sz w:val="24"/>
          <w:szCs w:val="24"/>
        </w:rPr>
      </w:pPr>
    </w:p>
    <w:p w:rsidR="00AE587A" w:rsidRDefault="00AE587A" w:rsidP="00AE587A">
      <w:pPr>
        <w:spacing w:after="0" w:line="360" w:lineRule="auto"/>
        <w:jc w:val="both"/>
        <w:rPr>
          <w:rFonts w:ascii="Tahoma" w:hAnsi="Tahoma" w:cs="Tahoma"/>
          <w:sz w:val="24"/>
          <w:szCs w:val="24"/>
        </w:rPr>
      </w:pPr>
      <w:r>
        <w:rPr>
          <w:rFonts w:ascii="Tahoma" w:hAnsi="Tahoma" w:cs="Tahoma"/>
          <w:sz w:val="24"/>
          <w:szCs w:val="24"/>
        </w:rPr>
        <w:tab/>
        <w:t>The background is that the applicant alleges that she was employed by the 2</w:t>
      </w:r>
      <w:r w:rsidRPr="00AE587A">
        <w:rPr>
          <w:rFonts w:ascii="Tahoma" w:hAnsi="Tahoma" w:cs="Tahoma"/>
          <w:sz w:val="24"/>
          <w:szCs w:val="24"/>
          <w:vertAlign w:val="superscript"/>
        </w:rPr>
        <w:t>nd</w:t>
      </w:r>
      <w:r>
        <w:rPr>
          <w:rFonts w:ascii="Tahoma" w:hAnsi="Tahoma" w:cs="Tahoma"/>
          <w:sz w:val="24"/>
          <w:szCs w:val="24"/>
        </w:rPr>
        <w:t xml:space="preserve"> respondent. The applicant’s services were terminated by the 2</w:t>
      </w:r>
      <w:r w:rsidRPr="00AE587A">
        <w:rPr>
          <w:rFonts w:ascii="Tahoma" w:hAnsi="Tahoma" w:cs="Tahoma"/>
          <w:sz w:val="24"/>
          <w:szCs w:val="24"/>
          <w:vertAlign w:val="superscript"/>
        </w:rPr>
        <w:t>nd</w:t>
      </w:r>
      <w:r>
        <w:rPr>
          <w:rFonts w:ascii="Tahoma" w:hAnsi="Tahoma" w:cs="Tahoma"/>
          <w:sz w:val="24"/>
          <w:szCs w:val="24"/>
        </w:rPr>
        <w:t xml:space="preserve"> Respondent in December 2014 after the government had indicated that it was going to employ qualified ECD teachers in January of 2015. The applicant argued that she ought to have been retrenched but she was not. She argues that she was this fairly dismissed.</w:t>
      </w:r>
    </w:p>
    <w:p w:rsidR="00AE587A" w:rsidRDefault="00AE587A" w:rsidP="00AE587A">
      <w:pPr>
        <w:spacing w:after="0" w:line="360" w:lineRule="auto"/>
        <w:jc w:val="both"/>
        <w:rPr>
          <w:rFonts w:ascii="Tahoma" w:hAnsi="Tahoma" w:cs="Tahoma"/>
          <w:sz w:val="24"/>
          <w:szCs w:val="24"/>
        </w:rPr>
      </w:pPr>
    </w:p>
    <w:p w:rsidR="00AE587A" w:rsidRDefault="00AE587A" w:rsidP="00AE587A">
      <w:pPr>
        <w:spacing w:after="0" w:line="360" w:lineRule="auto"/>
        <w:jc w:val="both"/>
        <w:rPr>
          <w:rFonts w:ascii="Tahoma" w:hAnsi="Tahoma" w:cs="Tahoma"/>
          <w:sz w:val="24"/>
          <w:szCs w:val="24"/>
        </w:rPr>
      </w:pPr>
      <w:r>
        <w:rPr>
          <w:rFonts w:ascii="Tahoma" w:hAnsi="Tahoma" w:cs="Tahoma"/>
          <w:sz w:val="24"/>
          <w:szCs w:val="24"/>
        </w:rPr>
        <w:lastRenderedPageBreak/>
        <w:tab/>
        <w:t>The 2</w:t>
      </w:r>
      <w:r w:rsidRPr="00AE587A">
        <w:rPr>
          <w:rFonts w:ascii="Tahoma" w:hAnsi="Tahoma" w:cs="Tahoma"/>
          <w:sz w:val="24"/>
          <w:szCs w:val="24"/>
          <w:vertAlign w:val="superscript"/>
        </w:rPr>
        <w:t>nd</w:t>
      </w:r>
      <w:r>
        <w:rPr>
          <w:rFonts w:ascii="Tahoma" w:hAnsi="Tahoma" w:cs="Tahoma"/>
          <w:sz w:val="24"/>
          <w:szCs w:val="24"/>
        </w:rPr>
        <w:t xml:space="preserve"> Respondent on the other hand denied that the applicant was its employee</w:t>
      </w:r>
      <w:r w:rsidR="007D1DF7">
        <w:rPr>
          <w:rFonts w:ascii="Tahoma" w:hAnsi="Tahoma" w:cs="Tahoma"/>
          <w:sz w:val="24"/>
          <w:szCs w:val="24"/>
        </w:rPr>
        <w:t xml:space="preserve">. It averred that the applicant was employed by the parents of the preschool students and the federation of </w:t>
      </w:r>
      <w:proofErr w:type="spellStart"/>
      <w:r w:rsidR="007D1DF7">
        <w:rPr>
          <w:rFonts w:ascii="Tahoma" w:hAnsi="Tahoma" w:cs="Tahoma"/>
          <w:sz w:val="24"/>
          <w:szCs w:val="24"/>
        </w:rPr>
        <w:t>Kushanda</w:t>
      </w:r>
      <w:proofErr w:type="spellEnd"/>
      <w:r w:rsidR="007D1DF7">
        <w:rPr>
          <w:rFonts w:ascii="Tahoma" w:hAnsi="Tahoma" w:cs="Tahoma"/>
          <w:sz w:val="24"/>
          <w:szCs w:val="24"/>
        </w:rPr>
        <w:t xml:space="preserve"> preschools a non-governmental organization which was given premises by the 2</w:t>
      </w:r>
      <w:r w:rsidR="007D1DF7" w:rsidRPr="007D1DF7">
        <w:rPr>
          <w:rFonts w:ascii="Tahoma" w:hAnsi="Tahoma" w:cs="Tahoma"/>
          <w:sz w:val="24"/>
          <w:szCs w:val="24"/>
          <w:vertAlign w:val="superscript"/>
        </w:rPr>
        <w:t>nd</w:t>
      </w:r>
      <w:r w:rsidR="007D1DF7">
        <w:rPr>
          <w:rFonts w:ascii="Tahoma" w:hAnsi="Tahoma" w:cs="Tahoma"/>
          <w:sz w:val="24"/>
          <w:szCs w:val="24"/>
        </w:rPr>
        <w:t xml:space="preserve"> Respondent. The only reason why the school receipted the money from ECD pupils was because the applicant and other ECD teachers were failing to see how they can share the proceeds from preschool fees. It is argued that the 2</w:t>
      </w:r>
      <w:r w:rsidR="007D1DF7" w:rsidRPr="007D1DF7">
        <w:rPr>
          <w:rFonts w:ascii="Tahoma" w:hAnsi="Tahoma" w:cs="Tahoma"/>
          <w:sz w:val="24"/>
          <w:szCs w:val="24"/>
          <w:vertAlign w:val="superscript"/>
        </w:rPr>
        <w:t>nd</w:t>
      </w:r>
      <w:r w:rsidR="007D1DF7">
        <w:rPr>
          <w:rFonts w:ascii="Tahoma" w:hAnsi="Tahoma" w:cs="Tahoma"/>
          <w:sz w:val="24"/>
          <w:szCs w:val="24"/>
        </w:rPr>
        <w:t xml:space="preserve"> Respondent only involved itself when the other child minder who worked with the applicant together with the parents approached the school after they had a misunderstanding on how the applicant and her counterpart should share the money from parents in 2012 November. This was when the money was paid into school coffers to be shared equally between the two child minders but this is how the school only involved itself but that did not mean that the 2</w:t>
      </w:r>
      <w:r w:rsidR="007D1DF7" w:rsidRPr="007D1DF7">
        <w:rPr>
          <w:rFonts w:ascii="Tahoma" w:hAnsi="Tahoma" w:cs="Tahoma"/>
          <w:sz w:val="24"/>
          <w:szCs w:val="24"/>
          <w:vertAlign w:val="superscript"/>
        </w:rPr>
        <w:t>nd</w:t>
      </w:r>
      <w:r w:rsidR="007D1DF7">
        <w:rPr>
          <w:rFonts w:ascii="Tahoma" w:hAnsi="Tahoma" w:cs="Tahoma"/>
          <w:sz w:val="24"/>
          <w:szCs w:val="24"/>
        </w:rPr>
        <w:t xml:space="preserve"> respondent employed the applicant. The 2</w:t>
      </w:r>
      <w:r w:rsidR="007D1DF7" w:rsidRPr="007D1DF7">
        <w:rPr>
          <w:rFonts w:ascii="Tahoma" w:hAnsi="Tahoma" w:cs="Tahoma"/>
          <w:sz w:val="24"/>
          <w:szCs w:val="24"/>
          <w:vertAlign w:val="superscript"/>
        </w:rPr>
        <w:t>nd</w:t>
      </w:r>
      <w:r w:rsidR="007D1DF7">
        <w:rPr>
          <w:rFonts w:ascii="Tahoma" w:hAnsi="Tahoma" w:cs="Tahoma"/>
          <w:sz w:val="24"/>
          <w:szCs w:val="24"/>
        </w:rPr>
        <w:t xml:space="preserve"> respondent’s defense was therefore that it did not and never </w:t>
      </w:r>
      <w:proofErr w:type="gramStart"/>
      <w:r w:rsidR="007D1DF7">
        <w:rPr>
          <w:rFonts w:ascii="Tahoma" w:hAnsi="Tahoma" w:cs="Tahoma"/>
          <w:sz w:val="24"/>
          <w:szCs w:val="24"/>
        </w:rPr>
        <w:t>employed</w:t>
      </w:r>
      <w:proofErr w:type="gramEnd"/>
      <w:r w:rsidR="007D1DF7">
        <w:rPr>
          <w:rFonts w:ascii="Tahoma" w:hAnsi="Tahoma" w:cs="Tahoma"/>
          <w:sz w:val="24"/>
          <w:szCs w:val="24"/>
        </w:rPr>
        <w:t xml:space="preserve"> the applicant.</w:t>
      </w:r>
    </w:p>
    <w:p w:rsidR="00743DAC" w:rsidRDefault="00743DAC" w:rsidP="00AE587A">
      <w:pPr>
        <w:spacing w:after="0" w:line="360" w:lineRule="auto"/>
        <w:jc w:val="both"/>
        <w:rPr>
          <w:rFonts w:ascii="Tahoma" w:hAnsi="Tahoma" w:cs="Tahoma"/>
          <w:sz w:val="24"/>
          <w:szCs w:val="24"/>
        </w:rPr>
      </w:pPr>
    </w:p>
    <w:p w:rsidR="00743DAC" w:rsidRDefault="00743DAC" w:rsidP="00AE587A">
      <w:pPr>
        <w:spacing w:after="0" w:line="360" w:lineRule="auto"/>
        <w:jc w:val="both"/>
        <w:rPr>
          <w:rFonts w:ascii="Tahoma" w:hAnsi="Tahoma" w:cs="Tahoma"/>
          <w:sz w:val="24"/>
          <w:szCs w:val="24"/>
        </w:rPr>
      </w:pPr>
      <w:r>
        <w:rPr>
          <w:rFonts w:ascii="Tahoma" w:hAnsi="Tahoma" w:cs="Tahoma"/>
          <w:sz w:val="24"/>
          <w:szCs w:val="24"/>
        </w:rPr>
        <w:tab/>
        <w:t>The Labour Officer who dealt with the matter concluded that there was no employment relationship between the applicant and the 2</w:t>
      </w:r>
      <w:r w:rsidRPr="00743DAC">
        <w:rPr>
          <w:rFonts w:ascii="Tahoma" w:hAnsi="Tahoma" w:cs="Tahoma"/>
          <w:sz w:val="24"/>
          <w:szCs w:val="24"/>
          <w:vertAlign w:val="superscript"/>
        </w:rPr>
        <w:t>nd</w:t>
      </w:r>
      <w:r>
        <w:rPr>
          <w:rFonts w:ascii="Tahoma" w:hAnsi="Tahoma" w:cs="Tahoma"/>
          <w:sz w:val="24"/>
          <w:szCs w:val="24"/>
        </w:rPr>
        <w:t xml:space="preserve"> respondent. The Labour Officer was of the view that the</w:t>
      </w:r>
      <w:r w:rsidR="007453FF">
        <w:rPr>
          <w:rFonts w:ascii="Tahoma" w:hAnsi="Tahoma" w:cs="Tahoma"/>
          <w:sz w:val="24"/>
          <w:szCs w:val="24"/>
        </w:rPr>
        <w:t xml:space="preserve"> applicant failed to prove the existence of the employment relationship.</w:t>
      </w:r>
    </w:p>
    <w:p w:rsidR="007453FF" w:rsidRDefault="007453FF" w:rsidP="00AE587A">
      <w:pPr>
        <w:spacing w:after="0" w:line="360" w:lineRule="auto"/>
        <w:jc w:val="both"/>
        <w:rPr>
          <w:rFonts w:ascii="Tahoma" w:hAnsi="Tahoma" w:cs="Tahoma"/>
          <w:sz w:val="24"/>
          <w:szCs w:val="24"/>
        </w:rPr>
      </w:pPr>
    </w:p>
    <w:p w:rsidR="007453FF" w:rsidRDefault="007453FF" w:rsidP="00AE587A">
      <w:pPr>
        <w:spacing w:after="0" w:line="360" w:lineRule="auto"/>
        <w:jc w:val="both"/>
        <w:rPr>
          <w:rFonts w:ascii="Tahoma" w:hAnsi="Tahoma" w:cs="Tahoma"/>
          <w:sz w:val="24"/>
          <w:szCs w:val="24"/>
        </w:rPr>
      </w:pPr>
      <w:r>
        <w:rPr>
          <w:rFonts w:ascii="Tahoma" w:hAnsi="Tahoma" w:cs="Tahoma"/>
          <w:sz w:val="24"/>
          <w:szCs w:val="24"/>
        </w:rPr>
        <w:tab/>
        <w:t>The claim was dismissed on that basis.</w:t>
      </w:r>
    </w:p>
    <w:p w:rsidR="007453FF" w:rsidRDefault="007453FF" w:rsidP="00AE587A">
      <w:pPr>
        <w:spacing w:after="0" w:line="360" w:lineRule="auto"/>
        <w:jc w:val="both"/>
        <w:rPr>
          <w:rFonts w:ascii="Tahoma" w:hAnsi="Tahoma" w:cs="Tahoma"/>
          <w:sz w:val="24"/>
          <w:szCs w:val="24"/>
        </w:rPr>
      </w:pPr>
    </w:p>
    <w:p w:rsidR="007453FF" w:rsidRDefault="007453FF" w:rsidP="00AE587A">
      <w:pPr>
        <w:spacing w:after="0" w:line="360" w:lineRule="auto"/>
        <w:jc w:val="both"/>
        <w:rPr>
          <w:rFonts w:ascii="Tahoma" w:hAnsi="Tahoma" w:cs="Tahoma"/>
          <w:sz w:val="24"/>
          <w:szCs w:val="24"/>
        </w:rPr>
      </w:pPr>
      <w:r>
        <w:rPr>
          <w:rFonts w:ascii="Tahoma" w:hAnsi="Tahoma" w:cs="Tahoma"/>
          <w:sz w:val="24"/>
          <w:szCs w:val="24"/>
        </w:rPr>
        <w:tab/>
        <w:t>The applicant was aggrieved and she filed this application for review. The grounds for review are as follows;</w:t>
      </w:r>
    </w:p>
    <w:p w:rsidR="007453FF" w:rsidRDefault="007453FF" w:rsidP="00AE587A">
      <w:pPr>
        <w:spacing w:after="0" w:line="360" w:lineRule="auto"/>
        <w:jc w:val="both"/>
        <w:rPr>
          <w:rFonts w:ascii="Tahoma" w:hAnsi="Tahoma" w:cs="Tahoma"/>
          <w:sz w:val="24"/>
          <w:szCs w:val="24"/>
        </w:rPr>
      </w:pPr>
    </w:p>
    <w:p w:rsidR="007453FF" w:rsidRDefault="007453FF" w:rsidP="007453FF">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proofErr w:type="gramStart"/>
      <w:r>
        <w:rPr>
          <w:rFonts w:ascii="Tahoma" w:hAnsi="Tahoma" w:cs="Tahoma"/>
          <w:sz w:val="24"/>
          <w:szCs w:val="24"/>
        </w:rPr>
        <w:t>interest</w:t>
      </w:r>
      <w:proofErr w:type="gramEnd"/>
      <w:r>
        <w:rPr>
          <w:rFonts w:ascii="Tahoma" w:hAnsi="Tahoma" w:cs="Tahoma"/>
          <w:sz w:val="24"/>
          <w:szCs w:val="24"/>
        </w:rPr>
        <w:t xml:space="preserve"> in the cause, bias malice or corruption on the part of the arbitrator or adjudicating authority concerned.</w:t>
      </w:r>
    </w:p>
    <w:p w:rsidR="007453FF" w:rsidRDefault="007453FF" w:rsidP="007453FF">
      <w:pPr>
        <w:spacing w:after="0" w:line="360" w:lineRule="auto"/>
        <w:ind w:left="1440" w:hanging="720"/>
        <w:jc w:val="both"/>
        <w:rPr>
          <w:rFonts w:ascii="Tahoma" w:hAnsi="Tahoma" w:cs="Tahoma"/>
          <w:sz w:val="24"/>
          <w:szCs w:val="24"/>
        </w:rPr>
      </w:pPr>
      <w:r>
        <w:rPr>
          <w:rFonts w:ascii="Tahoma" w:hAnsi="Tahoma" w:cs="Tahoma"/>
          <w:sz w:val="24"/>
          <w:szCs w:val="24"/>
        </w:rPr>
        <w:lastRenderedPageBreak/>
        <w:t>(2)</w:t>
      </w:r>
      <w:r>
        <w:rPr>
          <w:rFonts w:ascii="Tahoma" w:hAnsi="Tahoma" w:cs="Tahoma"/>
          <w:sz w:val="24"/>
          <w:szCs w:val="24"/>
        </w:rPr>
        <w:tab/>
      </w:r>
      <w:proofErr w:type="gramStart"/>
      <w:r>
        <w:rPr>
          <w:rFonts w:ascii="Tahoma" w:hAnsi="Tahoma" w:cs="Tahoma"/>
          <w:sz w:val="24"/>
          <w:szCs w:val="24"/>
        </w:rPr>
        <w:t>gross</w:t>
      </w:r>
      <w:proofErr w:type="gramEnd"/>
      <w:r>
        <w:rPr>
          <w:rFonts w:ascii="Tahoma" w:hAnsi="Tahoma" w:cs="Tahoma"/>
          <w:sz w:val="24"/>
          <w:szCs w:val="24"/>
        </w:rPr>
        <w:t xml:space="preserve"> irregularity in the proceedings or the decision of the arbitrator or adjudicating authority concerned.</w:t>
      </w:r>
    </w:p>
    <w:p w:rsidR="007453FF" w:rsidRDefault="007453FF" w:rsidP="007453FF">
      <w:pPr>
        <w:spacing w:after="0" w:line="360" w:lineRule="auto"/>
        <w:jc w:val="both"/>
        <w:rPr>
          <w:rFonts w:ascii="Tahoma" w:hAnsi="Tahoma" w:cs="Tahoma"/>
          <w:sz w:val="24"/>
          <w:szCs w:val="24"/>
        </w:rPr>
      </w:pPr>
    </w:p>
    <w:p w:rsidR="007453FF" w:rsidRDefault="007453FF" w:rsidP="007453FF">
      <w:pPr>
        <w:spacing w:after="0" w:line="360" w:lineRule="auto"/>
        <w:jc w:val="both"/>
        <w:rPr>
          <w:rFonts w:ascii="Tahoma" w:hAnsi="Tahoma" w:cs="Tahoma"/>
          <w:sz w:val="24"/>
          <w:szCs w:val="24"/>
        </w:rPr>
      </w:pPr>
      <w:r>
        <w:rPr>
          <w:rFonts w:ascii="Tahoma" w:hAnsi="Tahoma" w:cs="Tahoma"/>
          <w:sz w:val="24"/>
          <w:szCs w:val="24"/>
        </w:rPr>
        <w:tab/>
        <w:t xml:space="preserve">It is trite law that an application will stand or fall on the basis of its founding papers. In </w:t>
      </w:r>
      <w:proofErr w:type="spellStart"/>
      <w:r w:rsidRPr="007453FF">
        <w:rPr>
          <w:rFonts w:ascii="Tahoma" w:hAnsi="Tahoma" w:cs="Tahoma"/>
          <w:i/>
          <w:sz w:val="24"/>
          <w:szCs w:val="24"/>
        </w:rPr>
        <w:t>casu</w:t>
      </w:r>
      <w:proofErr w:type="spellEnd"/>
      <w:r w:rsidRPr="007453FF">
        <w:rPr>
          <w:rFonts w:ascii="Tahoma" w:hAnsi="Tahoma" w:cs="Tahoma"/>
          <w:i/>
          <w:sz w:val="24"/>
          <w:szCs w:val="24"/>
        </w:rPr>
        <w:t>,</w:t>
      </w:r>
      <w:r>
        <w:rPr>
          <w:rFonts w:ascii="Tahoma" w:hAnsi="Tahoma" w:cs="Tahoma"/>
          <w:sz w:val="24"/>
          <w:szCs w:val="24"/>
        </w:rPr>
        <w:t xml:space="preserve"> the applicant’s founding affidavit avers that she ought to have been retrenched but she was unfairly terminated as the 2</w:t>
      </w:r>
      <w:r w:rsidRPr="007453FF">
        <w:rPr>
          <w:rFonts w:ascii="Tahoma" w:hAnsi="Tahoma" w:cs="Tahoma"/>
          <w:sz w:val="24"/>
          <w:szCs w:val="24"/>
          <w:vertAlign w:val="superscript"/>
        </w:rPr>
        <w:t>nd</w:t>
      </w:r>
      <w:r>
        <w:rPr>
          <w:rFonts w:ascii="Tahoma" w:hAnsi="Tahoma" w:cs="Tahoma"/>
          <w:sz w:val="24"/>
          <w:szCs w:val="24"/>
        </w:rPr>
        <w:t xml:space="preserve"> respondent terminated her without following the provisions of section 12C of the Labour Act </w:t>
      </w:r>
      <w:r w:rsidRPr="003E107D">
        <w:rPr>
          <w:rFonts w:ascii="Tahoma" w:hAnsi="Tahoma" w:cs="Tahoma"/>
          <w:i/>
          <w:sz w:val="24"/>
          <w:szCs w:val="24"/>
        </w:rPr>
        <w:t>[Chapter 28:01]</w:t>
      </w:r>
      <w:r>
        <w:rPr>
          <w:rFonts w:ascii="Tahoma" w:hAnsi="Tahoma" w:cs="Tahoma"/>
          <w:sz w:val="24"/>
          <w:szCs w:val="24"/>
        </w:rPr>
        <w:t xml:space="preserve"> (the Act). The applicant further averred that she produced enough evidence to substantiate that the 2</w:t>
      </w:r>
      <w:r w:rsidRPr="007453FF">
        <w:rPr>
          <w:rFonts w:ascii="Tahoma" w:hAnsi="Tahoma" w:cs="Tahoma"/>
          <w:sz w:val="24"/>
          <w:szCs w:val="24"/>
          <w:vertAlign w:val="superscript"/>
        </w:rPr>
        <w:t>nd</w:t>
      </w:r>
      <w:r>
        <w:rPr>
          <w:rFonts w:ascii="Tahoma" w:hAnsi="Tahoma" w:cs="Tahoma"/>
          <w:sz w:val="24"/>
          <w:szCs w:val="24"/>
        </w:rPr>
        <w:t xml:space="preserve"> respondent was her employer. The Labour officer failed to find that there was an employment relationship.</w:t>
      </w:r>
    </w:p>
    <w:p w:rsidR="00E75228" w:rsidRDefault="00E75228" w:rsidP="007453FF">
      <w:pPr>
        <w:spacing w:after="0" w:line="360" w:lineRule="auto"/>
        <w:jc w:val="both"/>
        <w:rPr>
          <w:rFonts w:ascii="Tahoma" w:hAnsi="Tahoma" w:cs="Tahoma"/>
          <w:sz w:val="24"/>
          <w:szCs w:val="24"/>
        </w:rPr>
      </w:pPr>
    </w:p>
    <w:p w:rsidR="00E75228" w:rsidRDefault="00E75228" w:rsidP="007453FF">
      <w:pPr>
        <w:spacing w:after="0" w:line="360" w:lineRule="auto"/>
        <w:jc w:val="both"/>
        <w:rPr>
          <w:rFonts w:ascii="Tahoma" w:hAnsi="Tahoma" w:cs="Tahoma"/>
          <w:sz w:val="24"/>
          <w:szCs w:val="24"/>
        </w:rPr>
      </w:pPr>
      <w:r>
        <w:rPr>
          <w:rFonts w:ascii="Tahoma" w:hAnsi="Tahoma" w:cs="Tahoma"/>
          <w:sz w:val="24"/>
          <w:szCs w:val="24"/>
        </w:rPr>
        <w:tab/>
        <w:t>These averments from paragraph 1 to paragraph 10 of the founding affidavit do not set out the basis for alleging interest in the cause, bias, malice or corruption. They also do not set out why it is now alleged that there was gross irregularity in the proceedings.</w:t>
      </w:r>
    </w:p>
    <w:p w:rsidR="00E75228" w:rsidRDefault="00E75228" w:rsidP="007453FF">
      <w:pPr>
        <w:spacing w:after="0" w:line="360" w:lineRule="auto"/>
        <w:jc w:val="both"/>
        <w:rPr>
          <w:rFonts w:ascii="Tahoma" w:hAnsi="Tahoma" w:cs="Tahoma"/>
          <w:sz w:val="24"/>
          <w:szCs w:val="24"/>
        </w:rPr>
      </w:pPr>
    </w:p>
    <w:p w:rsidR="00E75228" w:rsidRDefault="00E75228" w:rsidP="007453FF">
      <w:pPr>
        <w:spacing w:after="0" w:line="360" w:lineRule="auto"/>
        <w:jc w:val="both"/>
        <w:rPr>
          <w:rFonts w:ascii="Tahoma" w:hAnsi="Tahoma" w:cs="Tahoma"/>
          <w:sz w:val="24"/>
          <w:szCs w:val="24"/>
        </w:rPr>
      </w:pPr>
      <w:r>
        <w:rPr>
          <w:rFonts w:ascii="Tahoma" w:hAnsi="Tahoma" w:cs="Tahoma"/>
          <w:sz w:val="24"/>
          <w:szCs w:val="24"/>
        </w:rPr>
        <w:tab/>
        <w:t>In the last paragraph before the prayer, that is, paragraph 11 of the founding affidavit a bold averment that;</w:t>
      </w:r>
    </w:p>
    <w:p w:rsidR="00E75228" w:rsidRDefault="00E75228" w:rsidP="007453FF">
      <w:pPr>
        <w:spacing w:after="0" w:line="360" w:lineRule="auto"/>
        <w:jc w:val="both"/>
        <w:rPr>
          <w:rFonts w:ascii="Tahoma" w:hAnsi="Tahoma" w:cs="Tahoma"/>
          <w:sz w:val="24"/>
          <w:szCs w:val="24"/>
        </w:rPr>
      </w:pPr>
    </w:p>
    <w:p w:rsidR="00E75228" w:rsidRPr="00105040" w:rsidRDefault="00E75228" w:rsidP="00E75228">
      <w:pPr>
        <w:spacing w:after="0" w:line="360" w:lineRule="auto"/>
        <w:ind w:left="1440"/>
        <w:jc w:val="both"/>
        <w:rPr>
          <w:rFonts w:ascii="Tahoma" w:hAnsi="Tahoma" w:cs="Tahoma"/>
          <w:i/>
          <w:sz w:val="24"/>
          <w:szCs w:val="24"/>
        </w:rPr>
      </w:pPr>
      <w:r w:rsidRPr="00105040">
        <w:rPr>
          <w:rFonts w:ascii="Tahoma" w:hAnsi="Tahoma" w:cs="Tahoma"/>
          <w:i/>
          <w:sz w:val="24"/>
          <w:szCs w:val="24"/>
        </w:rPr>
        <w:t>“</w:t>
      </w:r>
      <w:proofErr w:type="gramStart"/>
      <w:r w:rsidRPr="00105040">
        <w:rPr>
          <w:rFonts w:ascii="Tahoma" w:hAnsi="Tahoma" w:cs="Tahoma"/>
          <w:i/>
          <w:sz w:val="24"/>
          <w:szCs w:val="24"/>
        </w:rPr>
        <w:t>on</w:t>
      </w:r>
      <w:proofErr w:type="gramEnd"/>
      <w:r w:rsidRPr="00105040">
        <w:rPr>
          <w:rFonts w:ascii="Tahoma" w:hAnsi="Tahoma" w:cs="Tahoma"/>
          <w:i/>
          <w:sz w:val="24"/>
          <w:szCs w:val="24"/>
        </w:rPr>
        <w:t xml:space="preserve"> 25 July 2019 1</w:t>
      </w:r>
      <w:r w:rsidRPr="00105040">
        <w:rPr>
          <w:rFonts w:ascii="Tahoma" w:hAnsi="Tahoma" w:cs="Tahoma"/>
          <w:i/>
          <w:sz w:val="24"/>
          <w:szCs w:val="24"/>
          <w:vertAlign w:val="superscript"/>
        </w:rPr>
        <w:t>st</w:t>
      </w:r>
      <w:r w:rsidRPr="00105040">
        <w:rPr>
          <w:rFonts w:ascii="Tahoma" w:hAnsi="Tahoma" w:cs="Tahoma"/>
          <w:i/>
          <w:sz w:val="24"/>
          <w:szCs w:val="24"/>
        </w:rPr>
        <w:t xml:space="preserve"> Respondent issued a ruling that there was no employment relationship between me and 2</w:t>
      </w:r>
      <w:r w:rsidRPr="00105040">
        <w:rPr>
          <w:rFonts w:ascii="Tahoma" w:hAnsi="Tahoma" w:cs="Tahoma"/>
          <w:i/>
          <w:sz w:val="24"/>
          <w:szCs w:val="24"/>
          <w:vertAlign w:val="superscript"/>
        </w:rPr>
        <w:t>nd</w:t>
      </w:r>
      <w:r w:rsidRPr="00105040">
        <w:rPr>
          <w:rFonts w:ascii="Tahoma" w:hAnsi="Tahoma" w:cs="Tahoma"/>
          <w:i/>
          <w:sz w:val="24"/>
          <w:szCs w:val="24"/>
        </w:rPr>
        <w:t xml:space="preserve"> Respondent which was grossly unreasonable and biased”.</w:t>
      </w:r>
    </w:p>
    <w:p w:rsidR="00E75228" w:rsidRDefault="00E75228" w:rsidP="00E75228">
      <w:pPr>
        <w:spacing w:after="0" w:line="360" w:lineRule="auto"/>
        <w:jc w:val="both"/>
        <w:rPr>
          <w:rFonts w:ascii="Tahoma" w:hAnsi="Tahoma" w:cs="Tahoma"/>
          <w:sz w:val="24"/>
          <w:szCs w:val="24"/>
        </w:rPr>
      </w:pPr>
    </w:p>
    <w:p w:rsidR="00E75228" w:rsidRDefault="00E75228" w:rsidP="00E75228">
      <w:pPr>
        <w:spacing w:after="0" w:line="360" w:lineRule="auto"/>
        <w:jc w:val="both"/>
        <w:rPr>
          <w:rFonts w:ascii="Tahoma" w:hAnsi="Tahoma" w:cs="Tahoma"/>
          <w:sz w:val="24"/>
          <w:szCs w:val="24"/>
        </w:rPr>
      </w:pPr>
      <w:r>
        <w:rPr>
          <w:rFonts w:ascii="Tahoma" w:hAnsi="Tahoma" w:cs="Tahoma"/>
          <w:sz w:val="24"/>
          <w:szCs w:val="24"/>
        </w:rPr>
        <w:tab/>
        <w:t xml:space="preserve">How the ruling is grossly unreasonable and biased is not laid out in the founding papers. </w:t>
      </w:r>
      <w:proofErr w:type="spellStart"/>
      <w:proofErr w:type="gramStart"/>
      <w:r>
        <w:rPr>
          <w:rFonts w:ascii="Tahoma" w:hAnsi="Tahoma" w:cs="Tahoma"/>
          <w:sz w:val="24"/>
          <w:szCs w:val="24"/>
        </w:rPr>
        <w:t>Its</w:t>
      </w:r>
      <w:proofErr w:type="spellEnd"/>
      <w:proofErr w:type="gramEnd"/>
      <w:r>
        <w:rPr>
          <w:rFonts w:ascii="Tahoma" w:hAnsi="Tahoma" w:cs="Tahoma"/>
          <w:sz w:val="24"/>
          <w:szCs w:val="24"/>
        </w:rPr>
        <w:t xml:space="preserve"> just a bold and unsubstantiated averment that the ruling was grossly unreasonable and biased.</w:t>
      </w:r>
    </w:p>
    <w:p w:rsidR="00281076" w:rsidRDefault="00281076" w:rsidP="00E75228">
      <w:pPr>
        <w:spacing w:after="0" w:line="360" w:lineRule="auto"/>
        <w:jc w:val="both"/>
        <w:rPr>
          <w:rFonts w:ascii="Tahoma" w:hAnsi="Tahoma" w:cs="Tahoma"/>
          <w:sz w:val="24"/>
          <w:szCs w:val="24"/>
        </w:rPr>
      </w:pPr>
    </w:p>
    <w:p w:rsidR="00281076" w:rsidRDefault="00281076" w:rsidP="00E75228">
      <w:pPr>
        <w:spacing w:after="0" w:line="360" w:lineRule="auto"/>
        <w:jc w:val="both"/>
        <w:rPr>
          <w:rFonts w:ascii="Tahoma" w:hAnsi="Tahoma" w:cs="Tahoma"/>
          <w:sz w:val="24"/>
          <w:szCs w:val="24"/>
        </w:rPr>
      </w:pPr>
      <w:r>
        <w:rPr>
          <w:rFonts w:ascii="Tahoma" w:hAnsi="Tahoma" w:cs="Tahoma"/>
          <w:sz w:val="24"/>
          <w:szCs w:val="24"/>
        </w:rPr>
        <w:lastRenderedPageBreak/>
        <w:tab/>
        <w:t xml:space="preserve">Nothing in the founding affidavit speaks to gross unreasonableness </w:t>
      </w:r>
      <w:proofErr w:type="gramStart"/>
      <w:r>
        <w:rPr>
          <w:rFonts w:ascii="Tahoma" w:hAnsi="Tahoma" w:cs="Tahoma"/>
          <w:sz w:val="24"/>
          <w:szCs w:val="24"/>
        </w:rPr>
        <w:t>nor</w:t>
      </w:r>
      <w:proofErr w:type="gramEnd"/>
      <w:r>
        <w:rPr>
          <w:rFonts w:ascii="Tahoma" w:hAnsi="Tahoma" w:cs="Tahoma"/>
          <w:sz w:val="24"/>
          <w:szCs w:val="24"/>
        </w:rPr>
        <w:t xml:space="preserve"> bias. To succeed, the applicant ought to have laid out a case for bias or unreasonableness. The founding affidavit appears to be attacking the substantive correctness of the ruling and at the very end it makes a bold and unsubstantiated claim that the ruling was grossly unreasonable and there was bias.</w:t>
      </w:r>
    </w:p>
    <w:p w:rsidR="00281076" w:rsidRDefault="00281076" w:rsidP="00E75228">
      <w:pPr>
        <w:spacing w:after="0" w:line="360" w:lineRule="auto"/>
        <w:jc w:val="both"/>
        <w:rPr>
          <w:rFonts w:ascii="Tahoma" w:hAnsi="Tahoma" w:cs="Tahoma"/>
          <w:sz w:val="24"/>
          <w:szCs w:val="24"/>
        </w:rPr>
      </w:pPr>
    </w:p>
    <w:p w:rsidR="00281076" w:rsidRDefault="00281076" w:rsidP="00E75228">
      <w:pPr>
        <w:spacing w:after="0" w:line="360" w:lineRule="auto"/>
        <w:jc w:val="both"/>
        <w:rPr>
          <w:rFonts w:ascii="Tahoma" w:hAnsi="Tahoma" w:cs="Tahoma"/>
          <w:sz w:val="24"/>
          <w:szCs w:val="24"/>
        </w:rPr>
      </w:pPr>
      <w:r>
        <w:rPr>
          <w:rFonts w:ascii="Tahoma" w:hAnsi="Tahoma" w:cs="Tahoma"/>
          <w:sz w:val="24"/>
          <w:szCs w:val="24"/>
        </w:rPr>
        <w:tab/>
        <w:t>Bias is not to be lightly inferred. It was incumbent on the applicant to show bias or gross unreasonableness. This she failed to do and by so doing, she failed to establish her grounds for review.</w:t>
      </w:r>
    </w:p>
    <w:p w:rsidR="00281076" w:rsidRDefault="00281076" w:rsidP="00E75228">
      <w:pPr>
        <w:spacing w:after="0" w:line="360" w:lineRule="auto"/>
        <w:jc w:val="both"/>
        <w:rPr>
          <w:rFonts w:ascii="Tahoma" w:hAnsi="Tahoma" w:cs="Tahoma"/>
          <w:sz w:val="24"/>
          <w:szCs w:val="24"/>
        </w:rPr>
      </w:pPr>
    </w:p>
    <w:p w:rsidR="00281076" w:rsidRDefault="00281076" w:rsidP="00E75228">
      <w:pPr>
        <w:spacing w:after="0" w:line="360" w:lineRule="auto"/>
        <w:jc w:val="both"/>
        <w:rPr>
          <w:rFonts w:ascii="Tahoma" w:hAnsi="Tahoma" w:cs="Tahoma"/>
          <w:sz w:val="24"/>
          <w:szCs w:val="24"/>
        </w:rPr>
      </w:pPr>
      <w:r>
        <w:rPr>
          <w:rFonts w:ascii="Tahoma" w:hAnsi="Tahoma" w:cs="Tahoma"/>
          <w:sz w:val="24"/>
          <w:szCs w:val="24"/>
        </w:rPr>
        <w:tab/>
        <w:t>Her prayer is also incompetent in an application for review. In an application for review one sets out to correct the procedural irregularities and to be heard before an impartial arbitrator.</w:t>
      </w:r>
      <w:r w:rsidR="00BC4E93">
        <w:rPr>
          <w:rFonts w:ascii="Tahoma" w:hAnsi="Tahoma" w:cs="Tahoma"/>
          <w:sz w:val="24"/>
          <w:szCs w:val="24"/>
        </w:rPr>
        <w:t xml:space="preserve"> For that reason, the prayer is often one to have the proceedings set aside and the matter remitted for a procedurally correct hearing or to be remitted to a different arbitrator.</w:t>
      </w:r>
    </w:p>
    <w:p w:rsidR="00DD1D7D" w:rsidRDefault="00DD1D7D" w:rsidP="00E75228">
      <w:pPr>
        <w:spacing w:after="0" w:line="360" w:lineRule="auto"/>
        <w:jc w:val="both"/>
        <w:rPr>
          <w:rFonts w:ascii="Tahoma" w:hAnsi="Tahoma" w:cs="Tahoma"/>
          <w:sz w:val="24"/>
          <w:szCs w:val="24"/>
        </w:rPr>
      </w:pPr>
    </w:p>
    <w:p w:rsidR="00DD1D7D" w:rsidRDefault="00DD1D7D" w:rsidP="00E75228">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DD1D7D">
        <w:rPr>
          <w:rFonts w:ascii="Tahoma" w:hAnsi="Tahoma" w:cs="Tahoma"/>
          <w:i/>
          <w:sz w:val="24"/>
          <w:szCs w:val="24"/>
        </w:rPr>
        <w:t>casu</w:t>
      </w:r>
      <w:proofErr w:type="spellEnd"/>
      <w:r w:rsidRPr="00DD1D7D">
        <w:rPr>
          <w:rFonts w:ascii="Tahoma" w:hAnsi="Tahoma" w:cs="Tahoma"/>
          <w:i/>
          <w:sz w:val="24"/>
          <w:szCs w:val="24"/>
        </w:rPr>
        <w:t>,</w:t>
      </w:r>
      <w:r>
        <w:rPr>
          <w:rFonts w:ascii="Tahoma" w:hAnsi="Tahoma" w:cs="Tahoma"/>
          <w:sz w:val="24"/>
          <w:szCs w:val="24"/>
        </w:rPr>
        <w:t xml:space="preserve"> the applicant’s prayer is that she be paid an amount of </w:t>
      </w:r>
      <w:r w:rsidRPr="00DD1D7D">
        <w:rPr>
          <w:rFonts w:ascii="Tahoma" w:hAnsi="Tahoma" w:cs="Tahoma"/>
          <w:b/>
          <w:sz w:val="24"/>
          <w:szCs w:val="24"/>
        </w:rPr>
        <w:t>$20 868</w:t>
      </w:r>
      <w:proofErr w:type="gramStart"/>
      <w:r w:rsidRPr="00DD1D7D">
        <w:rPr>
          <w:rFonts w:ascii="Tahoma" w:hAnsi="Tahoma" w:cs="Tahoma"/>
          <w:b/>
          <w:sz w:val="24"/>
          <w:szCs w:val="24"/>
        </w:rPr>
        <w:t>,00</w:t>
      </w:r>
      <w:proofErr w:type="gramEnd"/>
      <w:r>
        <w:rPr>
          <w:rFonts w:ascii="Tahoma" w:hAnsi="Tahoma" w:cs="Tahoma"/>
          <w:sz w:val="24"/>
          <w:szCs w:val="24"/>
        </w:rPr>
        <w:t xml:space="preserve"> as per her statement of claim before the arbitrator. Nothing in her founding papers </w:t>
      </w:r>
      <w:proofErr w:type="gramStart"/>
      <w:r>
        <w:rPr>
          <w:rFonts w:ascii="Tahoma" w:hAnsi="Tahoma" w:cs="Tahoma"/>
          <w:sz w:val="24"/>
          <w:szCs w:val="24"/>
        </w:rPr>
        <w:t>speak</w:t>
      </w:r>
      <w:proofErr w:type="gramEnd"/>
      <w:r>
        <w:rPr>
          <w:rFonts w:ascii="Tahoma" w:hAnsi="Tahoma" w:cs="Tahoma"/>
          <w:sz w:val="24"/>
          <w:szCs w:val="24"/>
        </w:rPr>
        <w:t xml:space="preserve"> to this award. It is not supported by her founding papers and is incompetent.</w:t>
      </w:r>
    </w:p>
    <w:p w:rsidR="00DD1D7D" w:rsidRDefault="00DD1D7D" w:rsidP="00E75228">
      <w:pPr>
        <w:spacing w:after="0" w:line="360" w:lineRule="auto"/>
        <w:jc w:val="both"/>
        <w:rPr>
          <w:rFonts w:ascii="Tahoma" w:hAnsi="Tahoma" w:cs="Tahoma"/>
          <w:sz w:val="24"/>
          <w:szCs w:val="24"/>
        </w:rPr>
      </w:pPr>
    </w:p>
    <w:p w:rsidR="00DD1D7D" w:rsidRDefault="00DD1D7D" w:rsidP="00E75228">
      <w:pPr>
        <w:spacing w:after="0" w:line="360" w:lineRule="auto"/>
        <w:jc w:val="both"/>
        <w:rPr>
          <w:rFonts w:ascii="Tahoma" w:hAnsi="Tahoma" w:cs="Tahoma"/>
          <w:sz w:val="24"/>
          <w:szCs w:val="24"/>
        </w:rPr>
      </w:pPr>
      <w:r>
        <w:rPr>
          <w:rFonts w:ascii="Tahoma" w:hAnsi="Tahoma" w:cs="Tahoma"/>
          <w:sz w:val="24"/>
          <w:szCs w:val="24"/>
        </w:rPr>
        <w:t>The application is therefore without merit and the following order is made:</w:t>
      </w:r>
    </w:p>
    <w:p w:rsidR="00DD1D7D" w:rsidRDefault="00DD1D7D" w:rsidP="00E75228">
      <w:pPr>
        <w:spacing w:after="0" w:line="360" w:lineRule="auto"/>
        <w:jc w:val="both"/>
        <w:rPr>
          <w:rFonts w:ascii="Tahoma" w:hAnsi="Tahoma" w:cs="Tahoma"/>
          <w:sz w:val="24"/>
          <w:szCs w:val="24"/>
        </w:rPr>
      </w:pPr>
    </w:p>
    <w:p w:rsidR="00DD1D7D" w:rsidRDefault="00DD1D7D" w:rsidP="00E75228">
      <w:pPr>
        <w:spacing w:after="0" w:line="360" w:lineRule="auto"/>
        <w:jc w:val="both"/>
        <w:rPr>
          <w:rFonts w:ascii="Tahoma" w:hAnsi="Tahoma" w:cs="Tahoma"/>
          <w:sz w:val="24"/>
          <w:szCs w:val="24"/>
        </w:rPr>
      </w:pPr>
    </w:p>
    <w:p w:rsidR="00DD1D7D" w:rsidRPr="00DD1D7D" w:rsidRDefault="00DD1D7D" w:rsidP="00E75228">
      <w:pPr>
        <w:spacing w:after="0" w:line="360" w:lineRule="auto"/>
        <w:jc w:val="both"/>
        <w:rPr>
          <w:rFonts w:ascii="Tahoma" w:hAnsi="Tahoma" w:cs="Tahoma"/>
          <w:b/>
          <w:sz w:val="36"/>
          <w:szCs w:val="36"/>
        </w:rPr>
      </w:pPr>
      <w:r w:rsidRPr="00DD1D7D">
        <w:rPr>
          <w:rFonts w:ascii="Tahoma" w:hAnsi="Tahoma" w:cs="Tahoma"/>
          <w:b/>
          <w:sz w:val="36"/>
          <w:szCs w:val="36"/>
        </w:rPr>
        <w:t>Order</w:t>
      </w:r>
    </w:p>
    <w:p w:rsidR="00DD1D7D" w:rsidRDefault="00DD1D7D" w:rsidP="00E75228">
      <w:pPr>
        <w:spacing w:after="0" w:line="360" w:lineRule="auto"/>
        <w:jc w:val="both"/>
        <w:rPr>
          <w:rFonts w:ascii="Tahoma" w:hAnsi="Tahoma" w:cs="Tahoma"/>
          <w:sz w:val="24"/>
          <w:szCs w:val="24"/>
        </w:rPr>
      </w:pPr>
    </w:p>
    <w:p w:rsidR="00DD1D7D" w:rsidRDefault="00DD1D7D" w:rsidP="00E75228">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is dismissed.</w:t>
      </w:r>
    </w:p>
    <w:p w:rsidR="005C1703" w:rsidRPr="004C3871" w:rsidRDefault="00DD1D7D" w:rsidP="00F86191">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There is no order as to costs.</w:t>
      </w:r>
      <w:r w:rsidR="00170D8E" w:rsidRPr="004C3871">
        <w:rPr>
          <w:rFonts w:ascii="Tahoma" w:hAnsi="Tahoma" w:cs="Tahoma"/>
          <w:sz w:val="24"/>
          <w:szCs w:val="24"/>
        </w:rPr>
        <w:t xml:space="preserve">                                                                                                                                                                                                                                                                                                                                                                                                                                                                                                                                                                                                                                                                                                                                                                                                                                                                                                                                                                                                                                                        </w:t>
      </w:r>
    </w:p>
    <w:sectPr w:rsidR="005C1703" w:rsidRPr="004C3871"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DD" w:rsidRDefault="00B177DD" w:rsidP="002E1B63">
      <w:pPr>
        <w:spacing w:after="0" w:line="240" w:lineRule="auto"/>
      </w:pPr>
      <w:r>
        <w:separator/>
      </w:r>
    </w:p>
  </w:endnote>
  <w:endnote w:type="continuationSeparator" w:id="0">
    <w:p w:rsidR="00B177DD" w:rsidRDefault="00B177D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DD" w:rsidRDefault="00B177DD" w:rsidP="002E1B63">
      <w:pPr>
        <w:spacing w:after="0" w:line="240" w:lineRule="auto"/>
      </w:pPr>
      <w:r>
        <w:separator/>
      </w:r>
    </w:p>
  </w:footnote>
  <w:footnote w:type="continuationSeparator" w:id="0">
    <w:p w:rsidR="00B177DD" w:rsidRDefault="00B177D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81076" w:rsidRDefault="00281076">
        <w:pPr>
          <w:pStyle w:val="Header"/>
          <w:jc w:val="right"/>
        </w:pPr>
      </w:p>
      <w:p w:rsidR="00281076" w:rsidRDefault="00281076">
        <w:pPr>
          <w:pStyle w:val="Header"/>
          <w:jc w:val="right"/>
          <w:rPr>
            <w:noProof/>
          </w:rPr>
        </w:pPr>
        <w:r>
          <w:fldChar w:fldCharType="begin"/>
        </w:r>
        <w:r>
          <w:instrText xml:space="preserve"> PAGE   \* MERGEFORMAT </w:instrText>
        </w:r>
        <w:r>
          <w:fldChar w:fldCharType="separate"/>
        </w:r>
        <w:r w:rsidR="00B46BC2">
          <w:rPr>
            <w:noProof/>
          </w:rPr>
          <w:t>2</w:t>
        </w:r>
        <w:r>
          <w:rPr>
            <w:noProof/>
          </w:rPr>
          <w:fldChar w:fldCharType="end"/>
        </w:r>
      </w:p>
      <w:p w:rsidR="00281076" w:rsidRDefault="00281076">
        <w:pPr>
          <w:pStyle w:val="Header"/>
          <w:jc w:val="right"/>
          <w:rPr>
            <w:noProof/>
          </w:rPr>
        </w:pPr>
        <w:r>
          <w:rPr>
            <w:noProof/>
          </w:rPr>
          <w:t>JUDGMENT NO. LC/H/</w:t>
        </w:r>
        <w:r w:rsidR="00B46BC2">
          <w:rPr>
            <w:noProof/>
          </w:rPr>
          <w:t>192</w:t>
        </w:r>
        <w:r>
          <w:rPr>
            <w:noProof/>
          </w:rPr>
          <w:t>/2019</w:t>
        </w:r>
      </w:p>
      <w:p w:rsidR="00281076" w:rsidRDefault="00281076" w:rsidP="00833E26">
        <w:pPr>
          <w:pStyle w:val="Header"/>
          <w:jc w:val="center"/>
        </w:pPr>
        <w:r>
          <w:rPr>
            <w:noProof/>
          </w:rPr>
          <w:tab/>
          <w:t xml:space="preserve">                                                                                                                                        CASE NO. LC/H/REV/90/19</w:t>
        </w:r>
      </w:p>
    </w:sdtContent>
  </w:sdt>
  <w:p w:rsidR="00281076" w:rsidRDefault="00281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2584"/>
    <w:rsid w:val="00025EDA"/>
    <w:rsid w:val="00046609"/>
    <w:rsid w:val="0005261C"/>
    <w:rsid w:val="00053B16"/>
    <w:rsid w:val="0006239A"/>
    <w:rsid w:val="00067E67"/>
    <w:rsid w:val="00080978"/>
    <w:rsid w:val="00084141"/>
    <w:rsid w:val="00087207"/>
    <w:rsid w:val="000901E3"/>
    <w:rsid w:val="0009283E"/>
    <w:rsid w:val="00094DA1"/>
    <w:rsid w:val="000A1B33"/>
    <w:rsid w:val="000A1D3A"/>
    <w:rsid w:val="000A6910"/>
    <w:rsid w:val="000A6AB7"/>
    <w:rsid w:val="000B00F4"/>
    <w:rsid w:val="000B43EE"/>
    <w:rsid w:val="000C27E1"/>
    <w:rsid w:val="000C6B55"/>
    <w:rsid w:val="000C7B83"/>
    <w:rsid w:val="000D424B"/>
    <w:rsid w:val="000D77F1"/>
    <w:rsid w:val="000E1896"/>
    <w:rsid w:val="000E3EAB"/>
    <w:rsid w:val="000E474D"/>
    <w:rsid w:val="000E69DF"/>
    <w:rsid w:val="000F163D"/>
    <w:rsid w:val="001009F1"/>
    <w:rsid w:val="00100BE0"/>
    <w:rsid w:val="00105040"/>
    <w:rsid w:val="00110B2F"/>
    <w:rsid w:val="0011404F"/>
    <w:rsid w:val="0012177F"/>
    <w:rsid w:val="00122409"/>
    <w:rsid w:val="001358F7"/>
    <w:rsid w:val="001374B6"/>
    <w:rsid w:val="001442E7"/>
    <w:rsid w:val="00144612"/>
    <w:rsid w:val="00151D73"/>
    <w:rsid w:val="00152041"/>
    <w:rsid w:val="00161586"/>
    <w:rsid w:val="001674BF"/>
    <w:rsid w:val="00170D8E"/>
    <w:rsid w:val="0017425B"/>
    <w:rsid w:val="0018758A"/>
    <w:rsid w:val="00190F8A"/>
    <w:rsid w:val="001958D6"/>
    <w:rsid w:val="0019705E"/>
    <w:rsid w:val="001B1DF6"/>
    <w:rsid w:val="001B7A70"/>
    <w:rsid w:val="001B7CD3"/>
    <w:rsid w:val="001C36F0"/>
    <w:rsid w:val="001C6ABE"/>
    <w:rsid w:val="001D24A7"/>
    <w:rsid w:val="001D2758"/>
    <w:rsid w:val="001F1C6A"/>
    <w:rsid w:val="001F6D91"/>
    <w:rsid w:val="002009EF"/>
    <w:rsid w:val="00203A26"/>
    <w:rsid w:val="00205812"/>
    <w:rsid w:val="00214E03"/>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1076"/>
    <w:rsid w:val="00283CAE"/>
    <w:rsid w:val="00283D98"/>
    <w:rsid w:val="00283F6F"/>
    <w:rsid w:val="002922BF"/>
    <w:rsid w:val="002A4FD2"/>
    <w:rsid w:val="002D49DB"/>
    <w:rsid w:val="002D516A"/>
    <w:rsid w:val="002D6B74"/>
    <w:rsid w:val="002E1B63"/>
    <w:rsid w:val="002E2866"/>
    <w:rsid w:val="002E3B7B"/>
    <w:rsid w:val="002E615E"/>
    <w:rsid w:val="003110B9"/>
    <w:rsid w:val="00314C28"/>
    <w:rsid w:val="00316D8A"/>
    <w:rsid w:val="00321135"/>
    <w:rsid w:val="00321E25"/>
    <w:rsid w:val="00331C57"/>
    <w:rsid w:val="00356915"/>
    <w:rsid w:val="00366B3E"/>
    <w:rsid w:val="0037089B"/>
    <w:rsid w:val="00372B3E"/>
    <w:rsid w:val="00375EF8"/>
    <w:rsid w:val="003813FA"/>
    <w:rsid w:val="00382E5F"/>
    <w:rsid w:val="00384859"/>
    <w:rsid w:val="003924BE"/>
    <w:rsid w:val="00396D58"/>
    <w:rsid w:val="0039713D"/>
    <w:rsid w:val="003A5BCD"/>
    <w:rsid w:val="003A718D"/>
    <w:rsid w:val="003B5991"/>
    <w:rsid w:val="003B6072"/>
    <w:rsid w:val="003C2070"/>
    <w:rsid w:val="003C564B"/>
    <w:rsid w:val="003D5B46"/>
    <w:rsid w:val="003E107D"/>
    <w:rsid w:val="003E172D"/>
    <w:rsid w:val="003F153D"/>
    <w:rsid w:val="00400976"/>
    <w:rsid w:val="004043F0"/>
    <w:rsid w:val="0040494B"/>
    <w:rsid w:val="00404DFF"/>
    <w:rsid w:val="00406BB1"/>
    <w:rsid w:val="00421E4A"/>
    <w:rsid w:val="00432E54"/>
    <w:rsid w:val="004504DD"/>
    <w:rsid w:val="0045490B"/>
    <w:rsid w:val="004721BA"/>
    <w:rsid w:val="0047590A"/>
    <w:rsid w:val="00475FDE"/>
    <w:rsid w:val="00477D79"/>
    <w:rsid w:val="00477F15"/>
    <w:rsid w:val="00485080"/>
    <w:rsid w:val="00487C8A"/>
    <w:rsid w:val="0049288B"/>
    <w:rsid w:val="004A5C00"/>
    <w:rsid w:val="004B275D"/>
    <w:rsid w:val="004B5D82"/>
    <w:rsid w:val="004C3871"/>
    <w:rsid w:val="004C54CE"/>
    <w:rsid w:val="004D18DE"/>
    <w:rsid w:val="004E1B29"/>
    <w:rsid w:val="004E5BCA"/>
    <w:rsid w:val="004F14B2"/>
    <w:rsid w:val="004F2711"/>
    <w:rsid w:val="004F4029"/>
    <w:rsid w:val="004F7023"/>
    <w:rsid w:val="004F7093"/>
    <w:rsid w:val="0050111D"/>
    <w:rsid w:val="00511750"/>
    <w:rsid w:val="005136B6"/>
    <w:rsid w:val="005152A7"/>
    <w:rsid w:val="00515E12"/>
    <w:rsid w:val="0051793A"/>
    <w:rsid w:val="00523DF5"/>
    <w:rsid w:val="00525AD7"/>
    <w:rsid w:val="00526382"/>
    <w:rsid w:val="00534648"/>
    <w:rsid w:val="00535F13"/>
    <w:rsid w:val="005407F8"/>
    <w:rsid w:val="00541D30"/>
    <w:rsid w:val="0055392F"/>
    <w:rsid w:val="005611A2"/>
    <w:rsid w:val="00561A29"/>
    <w:rsid w:val="00566059"/>
    <w:rsid w:val="0058004B"/>
    <w:rsid w:val="005838DE"/>
    <w:rsid w:val="00586AD5"/>
    <w:rsid w:val="0059003E"/>
    <w:rsid w:val="0059220D"/>
    <w:rsid w:val="005973ED"/>
    <w:rsid w:val="005A4A4F"/>
    <w:rsid w:val="005A4DC7"/>
    <w:rsid w:val="005A581E"/>
    <w:rsid w:val="005B0651"/>
    <w:rsid w:val="005B0B21"/>
    <w:rsid w:val="005B201A"/>
    <w:rsid w:val="005B5C62"/>
    <w:rsid w:val="005C0F96"/>
    <w:rsid w:val="005C15FD"/>
    <w:rsid w:val="005C1703"/>
    <w:rsid w:val="005C3D75"/>
    <w:rsid w:val="005D0191"/>
    <w:rsid w:val="005D39A8"/>
    <w:rsid w:val="005D68F2"/>
    <w:rsid w:val="005E17F7"/>
    <w:rsid w:val="005E2A42"/>
    <w:rsid w:val="005E7D66"/>
    <w:rsid w:val="005F1F7B"/>
    <w:rsid w:val="006005B2"/>
    <w:rsid w:val="00604405"/>
    <w:rsid w:val="006045BE"/>
    <w:rsid w:val="0061198E"/>
    <w:rsid w:val="006200B5"/>
    <w:rsid w:val="006263B1"/>
    <w:rsid w:val="00642336"/>
    <w:rsid w:val="00642B49"/>
    <w:rsid w:val="00642FA2"/>
    <w:rsid w:val="00643D91"/>
    <w:rsid w:val="00643EFB"/>
    <w:rsid w:val="00654EFC"/>
    <w:rsid w:val="00660070"/>
    <w:rsid w:val="006612E6"/>
    <w:rsid w:val="006639EC"/>
    <w:rsid w:val="00680C2E"/>
    <w:rsid w:val="00683F82"/>
    <w:rsid w:val="006848BE"/>
    <w:rsid w:val="0068514E"/>
    <w:rsid w:val="006909A8"/>
    <w:rsid w:val="006A0459"/>
    <w:rsid w:val="006A1DDE"/>
    <w:rsid w:val="006A580F"/>
    <w:rsid w:val="006A7F23"/>
    <w:rsid w:val="006B0CCB"/>
    <w:rsid w:val="006B3B44"/>
    <w:rsid w:val="006B4FF5"/>
    <w:rsid w:val="006B7CB7"/>
    <w:rsid w:val="006C329F"/>
    <w:rsid w:val="006C7FC6"/>
    <w:rsid w:val="006E665E"/>
    <w:rsid w:val="006F3FDA"/>
    <w:rsid w:val="006F414B"/>
    <w:rsid w:val="006F49E1"/>
    <w:rsid w:val="006F4BC9"/>
    <w:rsid w:val="006F7ABF"/>
    <w:rsid w:val="00703BFE"/>
    <w:rsid w:val="00704680"/>
    <w:rsid w:val="00706851"/>
    <w:rsid w:val="00714452"/>
    <w:rsid w:val="00717AED"/>
    <w:rsid w:val="00725829"/>
    <w:rsid w:val="007324AA"/>
    <w:rsid w:val="00743DAC"/>
    <w:rsid w:val="007453FF"/>
    <w:rsid w:val="0075127E"/>
    <w:rsid w:val="007540A4"/>
    <w:rsid w:val="00760206"/>
    <w:rsid w:val="0077115B"/>
    <w:rsid w:val="007820F7"/>
    <w:rsid w:val="00784EA8"/>
    <w:rsid w:val="00793501"/>
    <w:rsid w:val="007A17BF"/>
    <w:rsid w:val="007C4853"/>
    <w:rsid w:val="007C68AA"/>
    <w:rsid w:val="007C6DC9"/>
    <w:rsid w:val="007D1DF7"/>
    <w:rsid w:val="007D6DBF"/>
    <w:rsid w:val="007E22C3"/>
    <w:rsid w:val="007E4B86"/>
    <w:rsid w:val="007E5349"/>
    <w:rsid w:val="007E7122"/>
    <w:rsid w:val="007F0867"/>
    <w:rsid w:val="007F4649"/>
    <w:rsid w:val="00800163"/>
    <w:rsid w:val="008054E0"/>
    <w:rsid w:val="00810040"/>
    <w:rsid w:val="00825157"/>
    <w:rsid w:val="0082579A"/>
    <w:rsid w:val="00833479"/>
    <w:rsid w:val="00833E26"/>
    <w:rsid w:val="008421C1"/>
    <w:rsid w:val="00844CA2"/>
    <w:rsid w:val="00847C92"/>
    <w:rsid w:val="008502F8"/>
    <w:rsid w:val="00853050"/>
    <w:rsid w:val="00854C90"/>
    <w:rsid w:val="0085733D"/>
    <w:rsid w:val="00860479"/>
    <w:rsid w:val="008625DC"/>
    <w:rsid w:val="00867E2D"/>
    <w:rsid w:val="00883EFC"/>
    <w:rsid w:val="00887F43"/>
    <w:rsid w:val="00891299"/>
    <w:rsid w:val="008947AD"/>
    <w:rsid w:val="00895198"/>
    <w:rsid w:val="008B023E"/>
    <w:rsid w:val="008B77DD"/>
    <w:rsid w:val="008C2173"/>
    <w:rsid w:val="008D0393"/>
    <w:rsid w:val="008D0502"/>
    <w:rsid w:val="008D7BFF"/>
    <w:rsid w:val="008E19CC"/>
    <w:rsid w:val="008F14A6"/>
    <w:rsid w:val="008F45D2"/>
    <w:rsid w:val="00912658"/>
    <w:rsid w:val="00915C41"/>
    <w:rsid w:val="00917626"/>
    <w:rsid w:val="00931E5A"/>
    <w:rsid w:val="00942148"/>
    <w:rsid w:val="0094433D"/>
    <w:rsid w:val="009573DE"/>
    <w:rsid w:val="00957DC5"/>
    <w:rsid w:val="009609A0"/>
    <w:rsid w:val="00963FDC"/>
    <w:rsid w:val="00964109"/>
    <w:rsid w:val="00970F32"/>
    <w:rsid w:val="009754C2"/>
    <w:rsid w:val="00977E8B"/>
    <w:rsid w:val="00987180"/>
    <w:rsid w:val="00990998"/>
    <w:rsid w:val="009B3D38"/>
    <w:rsid w:val="009B4F95"/>
    <w:rsid w:val="009D0E3C"/>
    <w:rsid w:val="009D4878"/>
    <w:rsid w:val="009D487C"/>
    <w:rsid w:val="009D510C"/>
    <w:rsid w:val="009D633C"/>
    <w:rsid w:val="009E2DFE"/>
    <w:rsid w:val="009E533D"/>
    <w:rsid w:val="009F33B4"/>
    <w:rsid w:val="009F35F9"/>
    <w:rsid w:val="00A0505E"/>
    <w:rsid w:val="00A100C5"/>
    <w:rsid w:val="00A154A8"/>
    <w:rsid w:val="00A16F55"/>
    <w:rsid w:val="00A17923"/>
    <w:rsid w:val="00A2236E"/>
    <w:rsid w:val="00A22854"/>
    <w:rsid w:val="00A228E5"/>
    <w:rsid w:val="00A24D89"/>
    <w:rsid w:val="00A34027"/>
    <w:rsid w:val="00A34C82"/>
    <w:rsid w:val="00A37354"/>
    <w:rsid w:val="00A43322"/>
    <w:rsid w:val="00A50BDA"/>
    <w:rsid w:val="00A66117"/>
    <w:rsid w:val="00A94BF2"/>
    <w:rsid w:val="00A96D47"/>
    <w:rsid w:val="00AA4716"/>
    <w:rsid w:val="00AA6E4D"/>
    <w:rsid w:val="00AB00D2"/>
    <w:rsid w:val="00AB0516"/>
    <w:rsid w:val="00AB5375"/>
    <w:rsid w:val="00AD070F"/>
    <w:rsid w:val="00AD1A4A"/>
    <w:rsid w:val="00AD1B95"/>
    <w:rsid w:val="00AD2B8F"/>
    <w:rsid w:val="00AD45A0"/>
    <w:rsid w:val="00AE234C"/>
    <w:rsid w:val="00AE5455"/>
    <w:rsid w:val="00AE587A"/>
    <w:rsid w:val="00AF121E"/>
    <w:rsid w:val="00B01197"/>
    <w:rsid w:val="00B10290"/>
    <w:rsid w:val="00B173AC"/>
    <w:rsid w:val="00B177DD"/>
    <w:rsid w:val="00B2216B"/>
    <w:rsid w:val="00B317C8"/>
    <w:rsid w:val="00B32833"/>
    <w:rsid w:val="00B3533D"/>
    <w:rsid w:val="00B35FB6"/>
    <w:rsid w:val="00B433C6"/>
    <w:rsid w:val="00B46BC2"/>
    <w:rsid w:val="00B514A6"/>
    <w:rsid w:val="00B647B4"/>
    <w:rsid w:val="00B64850"/>
    <w:rsid w:val="00B67651"/>
    <w:rsid w:val="00B700A5"/>
    <w:rsid w:val="00B85BD9"/>
    <w:rsid w:val="00BC12ED"/>
    <w:rsid w:val="00BC15CD"/>
    <w:rsid w:val="00BC4B1E"/>
    <w:rsid w:val="00BC4E93"/>
    <w:rsid w:val="00BC6AD9"/>
    <w:rsid w:val="00BF1D84"/>
    <w:rsid w:val="00BF1F30"/>
    <w:rsid w:val="00BF3273"/>
    <w:rsid w:val="00BF68E7"/>
    <w:rsid w:val="00C01DC0"/>
    <w:rsid w:val="00C14B80"/>
    <w:rsid w:val="00C21FD6"/>
    <w:rsid w:val="00C30709"/>
    <w:rsid w:val="00C3688A"/>
    <w:rsid w:val="00C36D65"/>
    <w:rsid w:val="00C410AE"/>
    <w:rsid w:val="00C42CF1"/>
    <w:rsid w:val="00C44B35"/>
    <w:rsid w:val="00C51B1B"/>
    <w:rsid w:val="00C524F5"/>
    <w:rsid w:val="00C62115"/>
    <w:rsid w:val="00C6452B"/>
    <w:rsid w:val="00C65E4B"/>
    <w:rsid w:val="00C756CC"/>
    <w:rsid w:val="00C75E14"/>
    <w:rsid w:val="00C806AE"/>
    <w:rsid w:val="00C854E2"/>
    <w:rsid w:val="00C85EBA"/>
    <w:rsid w:val="00C92F12"/>
    <w:rsid w:val="00C952F3"/>
    <w:rsid w:val="00CA0C38"/>
    <w:rsid w:val="00CA16F6"/>
    <w:rsid w:val="00CA3C3E"/>
    <w:rsid w:val="00CA55B8"/>
    <w:rsid w:val="00CB0155"/>
    <w:rsid w:val="00CB1222"/>
    <w:rsid w:val="00CC0882"/>
    <w:rsid w:val="00CC093B"/>
    <w:rsid w:val="00CC187C"/>
    <w:rsid w:val="00CD7C56"/>
    <w:rsid w:val="00CE6C68"/>
    <w:rsid w:val="00CE711E"/>
    <w:rsid w:val="00CF2F5F"/>
    <w:rsid w:val="00D026A2"/>
    <w:rsid w:val="00D033BD"/>
    <w:rsid w:val="00D13E4E"/>
    <w:rsid w:val="00D21D98"/>
    <w:rsid w:val="00D433E7"/>
    <w:rsid w:val="00D445FA"/>
    <w:rsid w:val="00D453E5"/>
    <w:rsid w:val="00D4769D"/>
    <w:rsid w:val="00D546EA"/>
    <w:rsid w:val="00D56579"/>
    <w:rsid w:val="00D567A0"/>
    <w:rsid w:val="00D579E4"/>
    <w:rsid w:val="00D63F0E"/>
    <w:rsid w:val="00D80508"/>
    <w:rsid w:val="00D81F24"/>
    <w:rsid w:val="00D84D3A"/>
    <w:rsid w:val="00D97025"/>
    <w:rsid w:val="00DA4F16"/>
    <w:rsid w:val="00DA7712"/>
    <w:rsid w:val="00DB1DDD"/>
    <w:rsid w:val="00DB2E44"/>
    <w:rsid w:val="00DB3E6C"/>
    <w:rsid w:val="00DB409E"/>
    <w:rsid w:val="00DB6D33"/>
    <w:rsid w:val="00DD1D7D"/>
    <w:rsid w:val="00DD4FB3"/>
    <w:rsid w:val="00DE0976"/>
    <w:rsid w:val="00DE7463"/>
    <w:rsid w:val="00DE7661"/>
    <w:rsid w:val="00DF20DA"/>
    <w:rsid w:val="00DF3B3D"/>
    <w:rsid w:val="00E11904"/>
    <w:rsid w:val="00E12E35"/>
    <w:rsid w:val="00E21064"/>
    <w:rsid w:val="00E242DA"/>
    <w:rsid w:val="00E27594"/>
    <w:rsid w:val="00E34FBC"/>
    <w:rsid w:val="00E4367C"/>
    <w:rsid w:val="00E46B82"/>
    <w:rsid w:val="00E508A4"/>
    <w:rsid w:val="00E5110B"/>
    <w:rsid w:val="00E51E5B"/>
    <w:rsid w:val="00E5497A"/>
    <w:rsid w:val="00E5503E"/>
    <w:rsid w:val="00E66BE9"/>
    <w:rsid w:val="00E70F13"/>
    <w:rsid w:val="00E71832"/>
    <w:rsid w:val="00E75228"/>
    <w:rsid w:val="00E7756A"/>
    <w:rsid w:val="00E80932"/>
    <w:rsid w:val="00E86393"/>
    <w:rsid w:val="00EC0A7C"/>
    <w:rsid w:val="00EC7253"/>
    <w:rsid w:val="00ED5A77"/>
    <w:rsid w:val="00EE49D4"/>
    <w:rsid w:val="00EE5F34"/>
    <w:rsid w:val="00F0304B"/>
    <w:rsid w:val="00F07EB4"/>
    <w:rsid w:val="00F112EA"/>
    <w:rsid w:val="00F2114B"/>
    <w:rsid w:val="00F22B99"/>
    <w:rsid w:val="00F24630"/>
    <w:rsid w:val="00F4268F"/>
    <w:rsid w:val="00F44F01"/>
    <w:rsid w:val="00F45528"/>
    <w:rsid w:val="00F51A57"/>
    <w:rsid w:val="00F53212"/>
    <w:rsid w:val="00F57B71"/>
    <w:rsid w:val="00F62C80"/>
    <w:rsid w:val="00F75CEC"/>
    <w:rsid w:val="00F80FB6"/>
    <w:rsid w:val="00F86191"/>
    <w:rsid w:val="00F87179"/>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19</cp:revision>
  <cp:lastPrinted>2019-11-28T12:26:00Z</cp:lastPrinted>
  <dcterms:created xsi:type="dcterms:W3CDTF">2020-08-05T08:11:00Z</dcterms:created>
  <dcterms:modified xsi:type="dcterms:W3CDTF">2020-08-14T09:39:00Z</dcterms:modified>
</cp:coreProperties>
</file>