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E15" w:rsidRPr="00727F2C" w:rsidRDefault="00727F2C" w:rsidP="00727F2C">
      <w:pPr>
        <w:spacing w:after="0"/>
        <w:rPr>
          <w:rFonts w:ascii="Times New Roman" w:hAnsi="Times New Roman" w:cs="Times New Roman"/>
          <w:b/>
          <w:sz w:val="24"/>
          <w:szCs w:val="24"/>
          <w:lang w:val="en-ZW"/>
        </w:rPr>
      </w:pPr>
      <w:bookmarkStart w:id="0" w:name="_GoBack"/>
      <w:bookmarkEnd w:id="0"/>
      <w:r w:rsidRPr="00727F2C">
        <w:rPr>
          <w:rFonts w:ascii="Times New Roman" w:hAnsi="Times New Roman" w:cs="Times New Roman"/>
          <w:b/>
          <w:sz w:val="24"/>
          <w:szCs w:val="24"/>
          <w:u w:val="single"/>
          <w:lang w:val="en-ZW"/>
        </w:rPr>
        <w:t xml:space="preserve">REPORTABLE </w:t>
      </w:r>
      <w:r w:rsidRPr="00727F2C">
        <w:rPr>
          <w:rFonts w:ascii="Times New Roman" w:hAnsi="Times New Roman" w:cs="Times New Roman"/>
          <w:b/>
          <w:sz w:val="24"/>
          <w:szCs w:val="24"/>
          <w:lang w:val="en-ZW"/>
        </w:rPr>
        <w:t xml:space="preserve"> (</w:t>
      </w:r>
      <w:r>
        <w:rPr>
          <w:rFonts w:ascii="Times New Roman" w:hAnsi="Times New Roman" w:cs="Times New Roman"/>
          <w:b/>
          <w:sz w:val="24"/>
          <w:szCs w:val="24"/>
          <w:lang w:val="en-ZW"/>
        </w:rPr>
        <w:t>84</w:t>
      </w:r>
      <w:r w:rsidRPr="00727F2C">
        <w:rPr>
          <w:rFonts w:ascii="Times New Roman" w:hAnsi="Times New Roman" w:cs="Times New Roman"/>
          <w:b/>
          <w:sz w:val="24"/>
          <w:szCs w:val="24"/>
          <w:lang w:val="en-ZW"/>
        </w:rPr>
        <w:t>)</w:t>
      </w:r>
      <w:r w:rsidR="0015211A" w:rsidRPr="00727F2C">
        <w:rPr>
          <w:rFonts w:ascii="Times New Roman" w:hAnsi="Times New Roman" w:cs="Times New Roman"/>
          <w:b/>
          <w:sz w:val="24"/>
          <w:szCs w:val="24"/>
          <w:lang w:val="en-ZW"/>
        </w:rPr>
        <w:t xml:space="preserve"> </w:t>
      </w:r>
    </w:p>
    <w:p w:rsidR="00EF6E15" w:rsidRDefault="00EF6E15" w:rsidP="00727F2C">
      <w:pPr>
        <w:spacing w:after="0"/>
        <w:jc w:val="right"/>
        <w:rPr>
          <w:rFonts w:ascii="Times New Roman" w:hAnsi="Times New Roman" w:cs="Times New Roman"/>
          <w:sz w:val="24"/>
          <w:szCs w:val="24"/>
          <w:lang w:val="en-ZW"/>
        </w:rPr>
      </w:pPr>
    </w:p>
    <w:p w:rsidR="001275FF" w:rsidRDefault="001275FF" w:rsidP="00727F2C">
      <w:pPr>
        <w:spacing w:after="0"/>
        <w:jc w:val="right"/>
        <w:rPr>
          <w:rFonts w:ascii="Times New Roman" w:hAnsi="Times New Roman" w:cs="Times New Roman"/>
          <w:sz w:val="24"/>
          <w:szCs w:val="24"/>
          <w:lang w:val="en-ZW"/>
        </w:rPr>
      </w:pPr>
    </w:p>
    <w:p w:rsidR="00727F2C" w:rsidRPr="00AF0018" w:rsidRDefault="00727F2C" w:rsidP="00727F2C">
      <w:pPr>
        <w:spacing w:after="0"/>
        <w:jc w:val="right"/>
        <w:rPr>
          <w:rFonts w:ascii="Times New Roman" w:hAnsi="Times New Roman" w:cs="Times New Roman"/>
          <w:sz w:val="24"/>
          <w:szCs w:val="24"/>
          <w:lang w:val="en-ZW"/>
        </w:rPr>
      </w:pPr>
    </w:p>
    <w:p w:rsidR="00EF6E15" w:rsidRPr="00AF0018" w:rsidRDefault="00877C41" w:rsidP="00727F2C">
      <w:pPr>
        <w:spacing w:after="0" w:line="240" w:lineRule="auto"/>
        <w:jc w:val="center"/>
        <w:rPr>
          <w:rFonts w:ascii="Times New Roman" w:hAnsi="Times New Roman" w:cs="Times New Roman"/>
          <w:b/>
          <w:sz w:val="24"/>
          <w:szCs w:val="24"/>
          <w:lang w:val="en-ZW"/>
        </w:rPr>
      </w:pPr>
      <w:r w:rsidRPr="00AF0018">
        <w:rPr>
          <w:rFonts w:ascii="Times New Roman" w:hAnsi="Times New Roman" w:cs="Times New Roman"/>
          <w:b/>
          <w:sz w:val="24"/>
          <w:szCs w:val="24"/>
          <w:lang w:val="en-ZW"/>
        </w:rPr>
        <w:t xml:space="preserve">FIRST     MUTUAL     LIFE     </w:t>
      </w:r>
      <w:r w:rsidR="00EF6E15" w:rsidRPr="00AF0018">
        <w:rPr>
          <w:rFonts w:ascii="Times New Roman" w:hAnsi="Times New Roman" w:cs="Times New Roman"/>
          <w:b/>
          <w:sz w:val="24"/>
          <w:szCs w:val="24"/>
          <w:lang w:val="en-ZW"/>
        </w:rPr>
        <w:t>ASSURANCE</w:t>
      </w:r>
    </w:p>
    <w:p w:rsidR="00EF6E15" w:rsidRPr="00AF0018" w:rsidRDefault="00EF6E15" w:rsidP="00727F2C">
      <w:pPr>
        <w:spacing w:after="0" w:line="240" w:lineRule="auto"/>
        <w:jc w:val="center"/>
        <w:rPr>
          <w:rFonts w:ascii="Times New Roman" w:hAnsi="Times New Roman" w:cs="Times New Roman"/>
          <w:b/>
          <w:sz w:val="24"/>
          <w:szCs w:val="24"/>
          <w:lang w:val="en-ZW"/>
        </w:rPr>
      </w:pPr>
      <w:r w:rsidRPr="00AF0018">
        <w:rPr>
          <w:rFonts w:ascii="Times New Roman" w:hAnsi="Times New Roman" w:cs="Times New Roman"/>
          <w:b/>
          <w:sz w:val="24"/>
          <w:szCs w:val="24"/>
          <w:lang w:val="en-ZW"/>
        </w:rPr>
        <w:t>v</w:t>
      </w:r>
    </w:p>
    <w:p w:rsidR="00EF6E15" w:rsidRPr="00AF0018" w:rsidRDefault="00877C41" w:rsidP="00727F2C">
      <w:pPr>
        <w:spacing w:after="0" w:line="240" w:lineRule="auto"/>
        <w:jc w:val="center"/>
        <w:rPr>
          <w:rFonts w:ascii="Times New Roman" w:hAnsi="Times New Roman" w:cs="Times New Roman"/>
          <w:b/>
          <w:sz w:val="24"/>
          <w:szCs w:val="24"/>
          <w:lang w:val="en-ZW"/>
        </w:rPr>
      </w:pPr>
      <w:r w:rsidRPr="00AF0018">
        <w:rPr>
          <w:rFonts w:ascii="Times New Roman" w:hAnsi="Times New Roman" w:cs="Times New Roman"/>
          <w:b/>
          <w:sz w:val="24"/>
          <w:szCs w:val="24"/>
          <w:lang w:val="en-ZW"/>
        </w:rPr>
        <w:t xml:space="preserve">JACKSON     </w:t>
      </w:r>
      <w:r w:rsidR="00EF6E15" w:rsidRPr="00AF0018">
        <w:rPr>
          <w:rFonts w:ascii="Times New Roman" w:hAnsi="Times New Roman" w:cs="Times New Roman"/>
          <w:b/>
          <w:sz w:val="24"/>
          <w:szCs w:val="24"/>
          <w:lang w:val="en-ZW"/>
        </w:rPr>
        <w:t>MUZIVI</w:t>
      </w:r>
    </w:p>
    <w:p w:rsidR="00AF0018" w:rsidRDefault="00AF0018" w:rsidP="00727F2C">
      <w:pPr>
        <w:spacing w:after="0" w:line="480" w:lineRule="auto"/>
        <w:rPr>
          <w:rFonts w:ascii="Times New Roman" w:hAnsi="Times New Roman" w:cs="Times New Roman"/>
          <w:b/>
          <w:sz w:val="24"/>
          <w:szCs w:val="24"/>
          <w:lang w:val="en-ZW"/>
        </w:rPr>
      </w:pPr>
    </w:p>
    <w:p w:rsidR="007009CA" w:rsidRDefault="0024732B" w:rsidP="00727F2C">
      <w:pPr>
        <w:spacing w:after="0" w:line="360" w:lineRule="auto"/>
        <w:rPr>
          <w:rFonts w:ascii="Times New Roman" w:hAnsi="Times New Roman" w:cs="Times New Roman"/>
          <w:b/>
          <w:sz w:val="24"/>
          <w:szCs w:val="24"/>
          <w:lang w:val="en-ZW"/>
        </w:rPr>
      </w:pPr>
      <w:r>
        <w:rPr>
          <w:rFonts w:ascii="Times New Roman" w:hAnsi="Times New Roman" w:cs="Times New Roman"/>
          <w:b/>
          <w:sz w:val="24"/>
          <w:szCs w:val="24"/>
          <w:lang w:val="en-ZW"/>
        </w:rPr>
        <w:t xml:space="preserve"> </w:t>
      </w:r>
    </w:p>
    <w:p w:rsidR="001275FF" w:rsidRPr="00AF0018" w:rsidRDefault="001275FF" w:rsidP="00727F2C">
      <w:pPr>
        <w:spacing w:after="0" w:line="360" w:lineRule="auto"/>
        <w:rPr>
          <w:rFonts w:ascii="Times New Roman" w:hAnsi="Times New Roman" w:cs="Times New Roman"/>
          <w:b/>
          <w:sz w:val="24"/>
          <w:szCs w:val="24"/>
          <w:lang w:val="en-ZW"/>
        </w:rPr>
      </w:pPr>
    </w:p>
    <w:p w:rsidR="00EF6E15" w:rsidRPr="00AF0018" w:rsidRDefault="00EF6E15" w:rsidP="00727F2C">
      <w:pPr>
        <w:spacing w:after="0" w:line="240" w:lineRule="auto"/>
        <w:rPr>
          <w:rFonts w:ascii="Times New Roman" w:hAnsi="Times New Roman" w:cs="Times New Roman"/>
          <w:b/>
          <w:sz w:val="24"/>
          <w:szCs w:val="24"/>
          <w:lang w:val="en-ZW"/>
        </w:rPr>
      </w:pPr>
      <w:r w:rsidRPr="00AF0018">
        <w:rPr>
          <w:rFonts w:ascii="Times New Roman" w:hAnsi="Times New Roman" w:cs="Times New Roman"/>
          <w:b/>
          <w:sz w:val="24"/>
          <w:szCs w:val="24"/>
          <w:lang w:val="en-ZW"/>
        </w:rPr>
        <w:t>SUPREME COURT OF ZIMBABWE</w:t>
      </w:r>
    </w:p>
    <w:p w:rsidR="00EF6E15" w:rsidRPr="00AF0018" w:rsidRDefault="00EF6E15" w:rsidP="00727F2C">
      <w:pPr>
        <w:spacing w:after="0" w:line="240" w:lineRule="auto"/>
        <w:rPr>
          <w:rFonts w:ascii="Times New Roman" w:hAnsi="Times New Roman" w:cs="Times New Roman"/>
          <w:b/>
          <w:sz w:val="24"/>
          <w:szCs w:val="24"/>
          <w:lang w:val="en-ZW"/>
        </w:rPr>
      </w:pPr>
      <w:r w:rsidRPr="00AF0018">
        <w:rPr>
          <w:rFonts w:ascii="Times New Roman" w:hAnsi="Times New Roman" w:cs="Times New Roman"/>
          <w:b/>
          <w:sz w:val="24"/>
          <w:szCs w:val="24"/>
          <w:lang w:val="en-ZW"/>
        </w:rPr>
        <w:t>MAKARAU JA, GUVAVA JA &amp; MAVANGIRA JA</w:t>
      </w:r>
    </w:p>
    <w:p w:rsidR="009A1B52" w:rsidRPr="00AF0018" w:rsidRDefault="00EF6E15" w:rsidP="00727F2C">
      <w:pPr>
        <w:spacing w:after="0" w:line="240" w:lineRule="auto"/>
        <w:rPr>
          <w:rFonts w:ascii="Times New Roman" w:hAnsi="Times New Roman" w:cs="Times New Roman"/>
          <w:b/>
          <w:sz w:val="24"/>
          <w:szCs w:val="24"/>
          <w:lang w:val="en-ZW"/>
        </w:rPr>
      </w:pPr>
      <w:r w:rsidRPr="00AF0018">
        <w:rPr>
          <w:rFonts w:ascii="Times New Roman" w:hAnsi="Times New Roman" w:cs="Times New Roman"/>
          <w:b/>
          <w:sz w:val="24"/>
          <w:szCs w:val="24"/>
          <w:lang w:val="en-ZW"/>
        </w:rPr>
        <w:t>HARARE</w:t>
      </w:r>
      <w:r w:rsidR="009A1B52" w:rsidRPr="00AF0018">
        <w:rPr>
          <w:rFonts w:ascii="Times New Roman" w:hAnsi="Times New Roman" w:cs="Times New Roman"/>
          <w:b/>
          <w:sz w:val="24"/>
          <w:szCs w:val="24"/>
          <w:lang w:val="en-ZW"/>
        </w:rPr>
        <w:t>:</w:t>
      </w:r>
      <w:r w:rsidR="00DD31E6" w:rsidRPr="00AF0018">
        <w:rPr>
          <w:rFonts w:ascii="Times New Roman" w:hAnsi="Times New Roman" w:cs="Times New Roman"/>
          <w:b/>
          <w:sz w:val="24"/>
          <w:szCs w:val="24"/>
          <w:lang w:val="en-ZW"/>
        </w:rPr>
        <w:t xml:space="preserve"> MARCH</w:t>
      </w:r>
      <w:r w:rsidR="00820DA4" w:rsidRPr="00AF0018">
        <w:rPr>
          <w:rFonts w:ascii="Times New Roman" w:hAnsi="Times New Roman" w:cs="Times New Roman"/>
          <w:b/>
          <w:sz w:val="24"/>
          <w:szCs w:val="24"/>
          <w:lang w:val="en-ZW"/>
        </w:rPr>
        <w:t xml:space="preserve"> 03</w:t>
      </w:r>
      <w:r w:rsidR="00DD31E6" w:rsidRPr="00AF0018">
        <w:rPr>
          <w:rFonts w:ascii="Times New Roman" w:hAnsi="Times New Roman" w:cs="Times New Roman"/>
          <w:b/>
          <w:sz w:val="24"/>
          <w:szCs w:val="24"/>
          <w:lang w:val="en-ZW"/>
        </w:rPr>
        <w:t>, 2019</w:t>
      </w:r>
      <w:r w:rsidR="002A5D44" w:rsidRPr="00AF0018">
        <w:rPr>
          <w:rFonts w:ascii="Times New Roman" w:hAnsi="Times New Roman" w:cs="Times New Roman"/>
          <w:b/>
          <w:sz w:val="24"/>
          <w:szCs w:val="24"/>
          <w:lang w:val="en-ZW"/>
        </w:rPr>
        <w:t xml:space="preserve"> </w:t>
      </w:r>
      <w:r w:rsidR="00820DA4" w:rsidRPr="00AF0018">
        <w:rPr>
          <w:rFonts w:ascii="Times New Roman" w:hAnsi="Times New Roman" w:cs="Times New Roman"/>
          <w:b/>
          <w:sz w:val="24"/>
          <w:szCs w:val="24"/>
          <w:lang w:val="en-ZW"/>
        </w:rPr>
        <w:t xml:space="preserve">&amp; </w:t>
      </w:r>
      <w:r w:rsidR="00163023" w:rsidRPr="00AF0018">
        <w:rPr>
          <w:rFonts w:ascii="Times New Roman" w:hAnsi="Times New Roman" w:cs="Times New Roman"/>
          <w:b/>
          <w:sz w:val="24"/>
          <w:szCs w:val="24"/>
          <w:lang w:val="en-ZW"/>
        </w:rPr>
        <w:t>JULY</w:t>
      </w:r>
      <w:r w:rsidR="00511093" w:rsidRPr="00AF0018">
        <w:rPr>
          <w:rFonts w:ascii="Times New Roman" w:hAnsi="Times New Roman" w:cs="Times New Roman"/>
          <w:b/>
          <w:sz w:val="24"/>
          <w:szCs w:val="24"/>
          <w:lang w:val="en-ZW"/>
        </w:rPr>
        <w:t xml:space="preserve"> </w:t>
      </w:r>
      <w:r w:rsidR="00163023" w:rsidRPr="00AF0018">
        <w:rPr>
          <w:rFonts w:ascii="Times New Roman" w:hAnsi="Times New Roman" w:cs="Times New Roman"/>
          <w:b/>
          <w:sz w:val="24"/>
          <w:szCs w:val="24"/>
          <w:lang w:val="en-ZW"/>
        </w:rPr>
        <w:t>3</w:t>
      </w:r>
      <w:r w:rsidR="00820DA4" w:rsidRPr="00AF0018">
        <w:rPr>
          <w:rFonts w:ascii="Times New Roman" w:hAnsi="Times New Roman" w:cs="Times New Roman"/>
          <w:b/>
          <w:sz w:val="24"/>
          <w:szCs w:val="24"/>
          <w:lang w:val="en-ZW"/>
        </w:rPr>
        <w:t xml:space="preserve">, </w:t>
      </w:r>
      <w:r w:rsidR="002A5D44" w:rsidRPr="00AF0018">
        <w:rPr>
          <w:rFonts w:ascii="Times New Roman" w:hAnsi="Times New Roman" w:cs="Times New Roman"/>
          <w:b/>
          <w:sz w:val="24"/>
          <w:szCs w:val="24"/>
          <w:lang w:val="en-ZW"/>
        </w:rPr>
        <w:t>2020</w:t>
      </w:r>
    </w:p>
    <w:p w:rsidR="004F0E0C" w:rsidRPr="00AF0018" w:rsidRDefault="004F0E0C" w:rsidP="00727F2C">
      <w:pPr>
        <w:spacing w:after="0" w:line="240" w:lineRule="auto"/>
        <w:rPr>
          <w:rFonts w:ascii="Times New Roman" w:hAnsi="Times New Roman" w:cs="Times New Roman"/>
          <w:b/>
          <w:sz w:val="24"/>
          <w:szCs w:val="24"/>
          <w:lang w:val="en-ZW"/>
        </w:rPr>
      </w:pPr>
    </w:p>
    <w:p w:rsidR="004F0E0C" w:rsidRPr="00AF0018" w:rsidRDefault="004F0E0C" w:rsidP="00727F2C">
      <w:pPr>
        <w:spacing w:after="0" w:line="240" w:lineRule="auto"/>
        <w:rPr>
          <w:rFonts w:ascii="Times New Roman" w:hAnsi="Times New Roman" w:cs="Times New Roman"/>
          <w:b/>
          <w:sz w:val="24"/>
          <w:szCs w:val="24"/>
          <w:lang w:val="en-ZW"/>
        </w:rPr>
      </w:pPr>
    </w:p>
    <w:p w:rsidR="00AF0018" w:rsidRDefault="00AF0018" w:rsidP="00727F2C">
      <w:pPr>
        <w:spacing w:after="0" w:line="360" w:lineRule="auto"/>
        <w:rPr>
          <w:rFonts w:ascii="Times New Roman" w:hAnsi="Times New Roman" w:cs="Times New Roman"/>
          <w:b/>
          <w:sz w:val="24"/>
          <w:szCs w:val="24"/>
          <w:lang w:val="en-ZW"/>
        </w:rPr>
      </w:pPr>
    </w:p>
    <w:p w:rsidR="001275FF" w:rsidRPr="00AF0018" w:rsidRDefault="001275FF" w:rsidP="00727F2C">
      <w:pPr>
        <w:spacing w:after="0" w:line="360" w:lineRule="auto"/>
        <w:rPr>
          <w:rFonts w:ascii="Times New Roman" w:hAnsi="Times New Roman" w:cs="Times New Roman"/>
          <w:b/>
          <w:sz w:val="24"/>
          <w:szCs w:val="24"/>
          <w:lang w:val="en-ZW"/>
        </w:rPr>
      </w:pPr>
    </w:p>
    <w:p w:rsidR="00DD31E6" w:rsidRPr="00AF0018" w:rsidRDefault="006B6CF3" w:rsidP="001275FF">
      <w:pPr>
        <w:spacing w:after="0" w:line="480" w:lineRule="auto"/>
        <w:rPr>
          <w:rFonts w:ascii="Times New Roman" w:hAnsi="Times New Roman" w:cs="Times New Roman"/>
          <w:sz w:val="24"/>
          <w:szCs w:val="24"/>
          <w:lang w:val="en-ZW"/>
        </w:rPr>
      </w:pPr>
      <w:r w:rsidRPr="00AF0018">
        <w:rPr>
          <w:rFonts w:ascii="Times New Roman" w:hAnsi="Times New Roman" w:cs="Times New Roman"/>
          <w:i/>
          <w:sz w:val="24"/>
          <w:szCs w:val="24"/>
          <w:lang w:val="en-ZW"/>
        </w:rPr>
        <w:t>F. Girach,</w:t>
      </w:r>
      <w:r w:rsidRPr="00AF0018">
        <w:rPr>
          <w:rFonts w:ascii="Times New Roman" w:hAnsi="Times New Roman" w:cs="Times New Roman"/>
          <w:sz w:val="24"/>
          <w:szCs w:val="24"/>
          <w:lang w:val="en-ZW"/>
        </w:rPr>
        <w:t xml:space="preserve"> for the appellant</w:t>
      </w:r>
    </w:p>
    <w:p w:rsidR="006B6CF3" w:rsidRPr="00AF0018" w:rsidRDefault="006B6CF3" w:rsidP="001275FF">
      <w:pPr>
        <w:spacing w:after="0" w:line="480" w:lineRule="auto"/>
        <w:rPr>
          <w:rFonts w:ascii="Times New Roman" w:hAnsi="Times New Roman" w:cs="Times New Roman"/>
          <w:sz w:val="24"/>
          <w:szCs w:val="24"/>
          <w:lang w:val="en-ZW"/>
        </w:rPr>
      </w:pPr>
      <w:r w:rsidRPr="00AF0018">
        <w:rPr>
          <w:rFonts w:ascii="Times New Roman" w:hAnsi="Times New Roman" w:cs="Times New Roman"/>
          <w:i/>
          <w:sz w:val="24"/>
          <w:szCs w:val="24"/>
          <w:lang w:val="en-ZW"/>
        </w:rPr>
        <w:t>T. Maune,</w:t>
      </w:r>
      <w:r w:rsidRPr="00AF0018">
        <w:rPr>
          <w:rFonts w:ascii="Times New Roman" w:hAnsi="Times New Roman" w:cs="Times New Roman"/>
          <w:sz w:val="24"/>
          <w:szCs w:val="24"/>
          <w:lang w:val="en-ZW"/>
        </w:rPr>
        <w:t xml:space="preserve"> for the respondent</w:t>
      </w:r>
    </w:p>
    <w:p w:rsidR="00820DA4" w:rsidRPr="00AF0018" w:rsidRDefault="00820DA4" w:rsidP="00727F2C">
      <w:pPr>
        <w:spacing w:after="0" w:line="480" w:lineRule="auto"/>
        <w:jc w:val="both"/>
        <w:rPr>
          <w:rFonts w:ascii="Times New Roman" w:hAnsi="Times New Roman" w:cs="Times New Roman"/>
          <w:b/>
          <w:sz w:val="24"/>
          <w:szCs w:val="24"/>
          <w:lang w:val="en-ZW"/>
        </w:rPr>
      </w:pPr>
    </w:p>
    <w:p w:rsidR="00820DA4" w:rsidRPr="00AF0018" w:rsidRDefault="00820DA4" w:rsidP="00727F2C">
      <w:pPr>
        <w:spacing w:after="0" w:line="480" w:lineRule="auto"/>
        <w:jc w:val="both"/>
        <w:rPr>
          <w:rFonts w:ascii="Times New Roman" w:hAnsi="Times New Roman" w:cs="Times New Roman"/>
          <w:b/>
          <w:sz w:val="24"/>
          <w:szCs w:val="24"/>
          <w:lang w:val="en-ZW"/>
        </w:rPr>
      </w:pPr>
    </w:p>
    <w:p w:rsidR="00F079A4" w:rsidRPr="00AF0018" w:rsidRDefault="00DD31E6" w:rsidP="00727F2C">
      <w:pPr>
        <w:spacing w:after="0" w:line="480" w:lineRule="auto"/>
        <w:ind w:firstLine="1440"/>
        <w:jc w:val="both"/>
        <w:rPr>
          <w:rFonts w:ascii="Times New Roman" w:hAnsi="Times New Roman" w:cs="Times New Roman"/>
          <w:sz w:val="24"/>
          <w:szCs w:val="24"/>
          <w:lang w:val="en-ZW"/>
        </w:rPr>
      </w:pPr>
      <w:r w:rsidRPr="00AF0018">
        <w:rPr>
          <w:rFonts w:ascii="Times New Roman" w:hAnsi="Times New Roman" w:cs="Times New Roman"/>
          <w:b/>
          <w:sz w:val="24"/>
          <w:szCs w:val="24"/>
          <w:lang w:val="en-ZW"/>
        </w:rPr>
        <w:t>MAVANGIRA JA</w:t>
      </w:r>
      <w:r w:rsidR="006B6CF3" w:rsidRPr="00AF0018">
        <w:rPr>
          <w:rFonts w:ascii="Times New Roman" w:hAnsi="Times New Roman" w:cs="Times New Roman"/>
          <w:b/>
          <w:sz w:val="24"/>
          <w:szCs w:val="24"/>
          <w:lang w:val="en-ZW"/>
        </w:rPr>
        <w:t xml:space="preserve">: </w:t>
      </w:r>
      <w:r w:rsidR="00820DA4" w:rsidRPr="00AF0018">
        <w:rPr>
          <w:rFonts w:ascii="Times New Roman" w:hAnsi="Times New Roman" w:cs="Times New Roman"/>
          <w:b/>
          <w:sz w:val="24"/>
          <w:szCs w:val="24"/>
          <w:lang w:val="en-ZW"/>
        </w:rPr>
        <w:tab/>
      </w:r>
      <w:r w:rsidR="00EC0A60" w:rsidRPr="00AF0018">
        <w:rPr>
          <w:rFonts w:ascii="Times New Roman" w:hAnsi="Times New Roman" w:cs="Times New Roman"/>
          <w:sz w:val="24"/>
          <w:szCs w:val="24"/>
          <w:lang w:val="en-ZW"/>
        </w:rPr>
        <w:t>This is an appeal against the whole judgment of the Labour Court sitting at Harare</w:t>
      </w:r>
      <w:r w:rsidR="00511093" w:rsidRPr="00AF0018">
        <w:rPr>
          <w:rFonts w:ascii="Times New Roman" w:hAnsi="Times New Roman" w:cs="Times New Roman"/>
          <w:sz w:val="24"/>
          <w:szCs w:val="24"/>
          <w:lang w:val="en-ZW"/>
        </w:rPr>
        <w:t xml:space="preserve">. The appellant was aggrieved by the assumption of jurisdiction by the court </w:t>
      </w:r>
      <w:r w:rsidR="003E291F" w:rsidRPr="00AF0018">
        <w:rPr>
          <w:rFonts w:ascii="Times New Roman" w:hAnsi="Times New Roman" w:cs="Times New Roman"/>
          <w:sz w:val="24"/>
          <w:szCs w:val="24"/>
          <w:lang w:val="en-ZW"/>
        </w:rPr>
        <w:t xml:space="preserve">   </w:t>
      </w:r>
      <w:r w:rsidR="00511093" w:rsidRPr="00AF0018">
        <w:rPr>
          <w:rFonts w:ascii="Times New Roman" w:hAnsi="Times New Roman" w:cs="Times New Roman"/>
          <w:i/>
          <w:sz w:val="24"/>
          <w:szCs w:val="24"/>
          <w:lang w:val="en-ZW"/>
        </w:rPr>
        <w:t xml:space="preserve">a quo </w:t>
      </w:r>
      <w:r w:rsidR="00511093" w:rsidRPr="00AF0018">
        <w:rPr>
          <w:rFonts w:ascii="Times New Roman" w:hAnsi="Times New Roman" w:cs="Times New Roman"/>
          <w:sz w:val="24"/>
          <w:szCs w:val="24"/>
          <w:lang w:val="en-ZW"/>
        </w:rPr>
        <w:t xml:space="preserve">in an application for the </w:t>
      </w:r>
      <w:r w:rsidR="00F079A4" w:rsidRPr="00AF0018">
        <w:rPr>
          <w:rFonts w:ascii="Times New Roman" w:hAnsi="Times New Roman" w:cs="Times New Roman"/>
          <w:sz w:val="24"/>
          <w:szCs w:val="24"/>
          <w:lang w:val="en-ZW"/>
        </w:rPr>
        <w:t>conver</w:t>
      </w:r>
      <w:r w:rsidR="003A0BBA" w:rsidRPr="00AF0018">
        <w:rPr>
          <w:rFonts w:ascii="Times New Roman" w:hAnsi="Times New Roman" w:cs="Times New Roman"/>
          <w:sz w:val="24"/>
          <w:szCs w:val="24"/>
          <w:lang w:val="en-ZW"/>
        </w:rPr>
        <w:t>sion to United States dollars of</w:t>
      </w:r>
      <w:r w:rsidR="00F079A4" w:rsidRPr="00AF0018">
        <w:rPr>
          <w:rFonts w:ascii="Times New Roman" w:hAnsi="Times New Roman" w:cs="Times New Roman"/>
          <w:sz w:val="24"/>
          <w:szCs w:val="24"/>
          <w:lang w:val="en-ZW"/>
        </w:rPr>
        <w:t xml:space="preserve"> </w:t>
      </w:r>
      <w:r w:rsidR="003A0BBA" w:rsidRPr="00AF0018">
        <w:rPr>
          <w:rFonts w:ascii="Times New Roman" w:hAnsi="Times New Roman" w:cs="Times New Roman"/>
          <w:sz w:val="24"/>
          <w:szCs w:val="24"/>
          <w:lang w:val="en-ZW"/>
        </w:rPr>
        <w:t xml:space="preserve">part of </w:t>
      </w:r>
      <w:r w:rsidR="00F079A4" w:rsidRPr="00AF0018">
        <w:rPr>
          <w:rFonts w:ascii="Times New Roman" w:hAnsi="Times New Roman" w:cs="Times New Roman"/>
          <w:sz w:val="24"/>
          <w:szCs w:val="24"/>
          <w:lang w:val="en-ZW"/>
        </w:rPr>
        <w:t>an award</w:t>
      </w:r>
      <w:r w:rsidR="003A0BBA" w:rsidRPr="00AF0018">
        <w:rPr>
          <w:rFonts w:ascii="Times New Roman" w:hAnsi="Times New Roman" w:cs="Times New Roman"/>
          <w:sz w:val="24"/>
          <w:szCs w:val="24"/>
          <w:lang w:val="en-ZW"/>
        </w:rPr>
        <w:t xml:space="preserve"> that sounded</w:t>
      </w:r>
      <w:r w:rsidR="00957B5C" w:rsidRPr="00AF0018">
        <w:rPr>
          <w:rFonts w:ascii="Times New Roman" w:hAnsi="Times New Roman" w:cs="Times New Roman"/>
          <w:sz w:val="24"/>
          <w:szCs w:val="24"/>
          <w:lang w:val="en-ZW"/>
        </w:rPr>
        <w:t xml:space="preserve"> </w:t>
      </w:r>
      <w:r w:rsidR="00F079A4" w:rsidRPr="00AF0018">
        <w:rPr>
          <w:rFonts w:ascii="Times New Roman" w:hAnsi="Times New Roman" w:cs="Times New Roman"/>
          <w:sz w:val="24"/>
          <w:szCs w:val="24"/>
          <w:lang w:val="en-ZW"/>
        </w:rPr>
        <w:t>in Zimbabwean dollars</w:t>
      </w:r>
      <w:r w:rsidR="00507BC0" w:rsidRPr="00AF0018">
        <w:rPr>
          <w:rFonts w:ascii="Times New Roman" w:hAnsi="Times New Roman" w:cs="Times New Roman"/>
          <w:sz w:val="24"/>
          <w:szCs w:val="24"/>
          <w:lang w:val="en-ZW"/>
        </w:rPr>
        <w:t>. The award was</w:t>
      </w:r>
      <w:r w:rsidR="003A0BBA" w:rsidRPr="00AF0018">
        <w:rPr>
          <w:rFonts w:ascii="Times New Roman" w:hAnsi="Times New Roman" w:cs="Times New Roman"/>
          <w:sz w:val="24"/>
          <w:szCs w:val="24"/>
          <w:lang w:val="en-ZW"/>
        </w:rPr>
        <w:t xml:space="preserve"> granted by the court </w:t>
      </w:r>
      <w:r w:rsidR="003A0BBA" w:rsidRPr="00AF0018">
        <w:rPr>
          <w:rFonts w:ascii="Times New Roman" w:hAnsi="Times New Roman" w:cs="Times New Roman"/>
          <w:i/>
          <w:sz w:val="24"/>
          <w:szCs w:val="24"/>
          <w:lang w:val="en-ZW"/>
        </w:rPr>
        <w:t>a quo</w:t>
      </w:r>
      <w:r w:rsidR="003A0BBA" w:rsidRPr="00AF0018">
        <w:rPr>
          <w:rFonts w:ascii="Times New Roman" w:hAnsi="Times New Roman" w:cs="Times New Roman"/>
          <w:sz w:val="24"/>
          <w:szCs w:val="24"/>
          <w:lang w:val="en-ZW"/>
        </w:rPr>
        <w:t xml:space="preserve"> and had</w:t>
      </w:r>
      <w:r w:rsidR="00F079A4" w:rsidRPr="00AF0018">
        <w:rPr>
          <w:rFonts w:ascii="Times New Roman" w:hAnsi="Times New Roman" w:cs="Times New Roman"/>
          <w:sz w:val="24"/>
          <w:szCs w:val="24"/>
          <w:lang w:val="en-ZW"/>
        </w:rPr>
        <w:t xml:space="preserve"> subsequently</w:t>
      </w:r>
      <w:r w:rsidR="003A0BBA" w:rsidRPr="00AF0018">
        <w:rPr>
          <w:rFonts w:ascii="Times New Roman" w:hAnsi="Times New Roman" w:cs="Times New Roman"/>
          <w:sz w:val="24"/>
          <w:szCs w:val="24"/>
          <w:lang w:val="en-ZW"/>
        </w:rPr>
        <w:t xml:space="preserve"> been registered with</w:t>
      </w:r>
      <w:r w:rsidR="00F079A4" w:rsidRPr="00AF0018">
        <w:rPr>
          <w:rFonts w:ascii="Times New Roman" w:hAnsi="Times New Roman" w:cs="Times New Roman"/>
          <w:sz w:val="24"/>
          <w:szCs w:val="24"/>
          <w:lang w:val="en-ZW"/>
        </w:rPr>
        <w:t xml:space="preserve"> the High Court. </w:t>
      </w:r>
    </w:p>
    <w:p w:rsidR="00820DA4" w:rsidRPr="00AF0018" w:rsidRDefault="00820DA4" w:rsidP="00727F2C">
      <w:pPr>
        <w:spacing w:after="0" w:line="480" w:lineRule="auto"/>
        <w:ind w:firstLine="1134"/>
        <w:jc w:val="both"/>
        <w:rPr>
          <w:rFonts w:ascii="Times New Roman" w:hAnsi="Times New Roman" w:cs="Times New Roman"/>
          <w:sz w:val="24"/>
          <w:szCs w:val="24"/>
          <w:lang w:val="en-ZW"/>
        </w:rPr>
      </w:pPr>
    </w:p>
    <w:p w:rsidR="00820DA4" w:rsidRPr="00AF0018" w:rsidRDefault="00862B68" w:rsidP="00727F2C">
      <w:pPr>
        <w:spacing w:after="0" w:line="480" w:lineRule="auto"/>
        <w:jc w:val="both"/>
        <w:rPr>
          <w:rFonts w:ascii="Times New Roman" w:hAnsi="Times New Roman" w:cs="Times New Roman"/>
          <w:sz w:val="24"/>
          <w:szCs w:val="24"/>
          <w:lang w:val="en-ZW"/>
        </w:rPr>
      </w:pPr>
      <w:r w:rsidRPr="00AF0018">
        <w:rPr>
          <w:rFonts w:ascii="Times New Roman" w:hAnsi="Times New Roman" w:cs="Times New Roman"/>
          <w:b/>
          <w:sz w:val="24"/>
          <w:szCs w:val="24"/>
          <w:lang w:val="en-ZW"/>
        </w:rPr>
        <w:t>FACTUAL BACKGROUND</w:t>
      </w:r>
    </w:p>
    <w:p w:rsidR="00C11893" w:rsidRPr="00AF0018" w:rsidRDefault="00862B68"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The Labour Court issued a judgment in 2011 in favour of the respondent. Part of the judgment </w:t>
      </w:r>
      <w:r w:rsidR="00996A48" w:rsidRPr="00AF0018">
        <w:rPr>
          <w:rFonts w:ascii="Times New Roman" w:hAnsi="Times New Roman" w:cs="Times New Roman"/>
          <w:sz w:val="24"/>
          <w:szCs w:val="24"/>
        </w:rPr>
        <w:t>wa</w:t>
      </w:r>
      <w:r w:rsidRPr="00AF0018">
        <w:rPr>
          <w:rFonts w:ascii="Times New Roman" w:hAnsi="Times New Roman" w:cs="Times New Roman"/>
          <w:sz w:val="24"/>
          <w:szCs w:val="24"/>
        </w:rPr>
        <w:t xml:space="preserve">s in United States dollars whilst the other part </w:t>
      </w:r>
      <w:r w:rsidR="00996A48" w:rsidRPr="00AF0018">
        <w:rPr>
          <w:rFonts w:ascii="Times New Roman" w:hAnsi="Times New Roman" w:cs="Times New Roman"/>
          <w:sz w:val="24"/>
          <w:szCs w:val="24"/>
        </w:rPr>
        <w:t>wa</w:t>
      </w:r>
      <w:r w:rsidRPr="00AF0018">
        <w:rPr>
          <w:rFonts w:ascii="Times New Roman" w:hAnsi="Times New Roman" w:cs="Times New Roman"/>
          <w:sz w:val="24"/>
          <w:szCs w:val="24"/>
        </w:rPr>
        <w:t xml:space="preserve">s in Zimbabwean dollars. </w:t>
      </w:r>
      <w:r w:rsidR="000319E9" w:rsidRPr="00AF0018">
        <w:rPr>
          <w:rFonts w:ascii="Times New Roman" w:hAnsi="Times New Roman" w:cs="Times New Roman"/>
          <w:sz w:val="24"/>
          <w:szCs w:val="24"/>
        </w:rPr>
        <w:t>O</w:t>
      </w:r>
      <w:r w:rsidRPr="00AF0018">
        <w:rPr>
          <w:rFonts w:ascii="Times New Roman" w:hAnsi="Times New Roman" w:cs="Times New Roman"/>
          <w:sz w:val="24"/>
          <w:szCs w:val="24"/>
        </w:rPr>
        <w:t>n</w:t>
      </w:r>
      <w:r w:rsidR="000319E9" w:rsidRPr="00AF0018">
        <w:rPr>
          <w:rFonts w:ascii="Times New Roman" w:hAnsi="Times New Roman" w:cs="Times New Roman"/>
          <w:sz w:val="24"/>
          <w:szCs w:val="24"/>
        </w:rPr>
        <w:t xml:space="preserve"> 17 May</w:t>
      </w:r>
      <w:r w:rsidRPr="00AF0018">
        <w:rPr>
          <w:rFonts w:ascii="Times New Roman" w:hAnsi="Times New Roman" w:cs="Times New Roman"/>
          <w:sz w:val="24"/>
          <w:szCs w:val="24"/>
        </w:rPr>
        <w:t xml:space="preserve"> 2016 the judgment was registered with the High Court</w:t>
      </w:r>
      <w:r w:rsidR="003A0BBA" w:rsidRPr="00AF0018">
        <w:rPr>
          <w:rFonts w:ascii="Times New Roman" w:hAnsi="Times New Roman" w:cs="Times New Roman"/>
          <w:sz w:val="24"/>
          <w:szCs w:val="24"/>
        </w:rPr>
        <w:t xml:space="preserve"> at the instance of the respondent,</w:t>
      </w:r>
      <w:r w:rsidRPr="00AF0018">
        <w:rPr>
          <w:rFonts w:ascii="Times New Roman" w:hAnsi="Times New Roman" w:cs="Times New Roman"/>
          <w:sz w:val="24"/>
          <w:szCs w:val="24"/>
        </w:rPr>
        <w:t xml:space="preserve"> in terms of s 92B</w:t>
      </w:r>
      <w:r w:rsidR="00B55772" w:rsidRPr="00AF0018">
        <w:rPr>
          <w:rFonts w:ascii="Times New Roman" w:hAnsi="Times New Roman" w:cs="Times New Roman"/>
          <w:sz w:val="24"/>
          <w:szCs w:val="24"/>
        </w:rPr>
        <w:t xml:space="preserve"> (3)</w:t>
      </w:r>
      <w:r w:rsidRPr="00AF0018">
        <w:rPr>
          <w:rFonts w:ascii="Times New Roman" w:hAnsi="Times New Roman" w:cs="Times New Roman"/>
          <w:sz w:val="24"/>
          <w:szCs w:val="24"/>
        </w:rPr>
        <w:t xml:space="preserve"> of the Labour Act [</w:t>
      </w:r>
      <w:r w:rsidRPr="00AF0018">
        <w:rPr>
          <w:rFonts w:ascii="Times New Roman" w:hAnsi="Times New Roman" w:cs="Times New Roman"/>
          <w:i/>
          <w:sz w:val="24"/>
          <w:szCs w:val="24"/>
        </w:rPr>
        <w:t>Chapter 28:01</w:t>
      </w:r>
      <w:r w:rsidRPr="00AF0018">
        <w:rPr>
          <w:rFonts w:ascii="Times New Roman" w:hAnsi="Times New Roman" w:cs="Times New Roman"/>
          <w:sz w:val="24"/>
          <w:szCs w:val="24"/>
        </w:rPr>
        <w:t>]</w:t>
      </w:r>
      <w:r w:rsidR="0053401C" w:rsidRPr="00AF0018">
        <w:rPr>
          <w:rFonts w:ascii="Times New Roman" w:hAnsi="Times New Roman" w:cs="Times New Roman"/>
          <w:sz w:val="24"/>
          <w:szCs w:val="24"/>
        </w:rPr>
        <w:t xml:space="preserve"> (the Labour Act)</w:t>
      </w:r>
      <w:r w:rsidRPr="00AF0018">
        <w:rPr>
          <w:rFonts w:ascii="Times New Roman" w:hAnsi="Times New Roman" w:cs="Times New Roman"/>
          <w:sz w:val="24"/>
          <w:szCs w:val="24"/>
        </w:rPr>
        <w:t xml:space="preserve">. </w:t>
      </w:r>
      <w:r w:rsidR="00F30EEB" w:rsidRPr="00AF0018">
        <w:rPr>
          <w:rFonts w:ascii="Times New Roman" w:hAnsi="Times New Roman" w:cs="Times New Roman"/>
          <w:sz w:val="24"/>
          <w:szCs w:val="24"/>
        </w:rPr>
        <w:t xml:space="preserve">The </w:t>
      </w:r>
      <w:r w:rsidR="00F30EEB" w:rsidRPr="00AF0018">
        <w:rPr>
          <w:rFonts w:ascii="Times New Roman" w:hAnsi="Times New Roman" w:cs="Times New Roman"/>
          <w:sz w:val="24"/>
          <w:szCs w:val="24"/>
        </w:rPr>
        <w:lastRenderedPageBreak/>
        <w:t xml:space="preserve">respondent executed the part of the judgment that sounded in United States dollars. </w:t>
      </w:r>
      <w:r w:rsidR="006E2EC7" w:rsidRPr="00AF0018">
        <w:rPr>
          <w:rFonts w:ascii="Times New Roman" w:hAnsi="Times New Roman" w:cs="Times New Roman"/>
          <w:sz w:val="24"/>
          <w:szCs w:val="24"/>
        </w:rPr>
        <w:t>Upon realisation that execution of the Zimbabwe</w:t>
      </w:r>
      <w:r w:rsidR="00957B5C" w:rsidRPr="00AF0018">
        <w:rPr>
          <w:rFonts w:ascii="Times New Roman" w:hAnsi="Times New Roman" w:cs="Times New Roman"/>
          <w:sz w:val="24"/>
          <w:szCs w:val="24"/>
        </w:rPr>
        <w:t>an</w:t>
      </w:r>
      <w:r w:rsidR="006E2EC7" w:rsidRPr="00AF0018">
        <w:rPr>
          <w:rFonts w:ascii="Times New Roman" w:hAnsi="Times New Roman" w:cs="Times New Roman"/>
          <w:sz w:val="24"/>
          <w:szCs w:val="24"/>
        </w:rPr>
        <w:t xml:space="preserve"> dollar component could not be effected as the Zimbabwe</w:t>
      </w:r>
      <w:r w:rsidR="00957B5C" w:rsidRPr="00AF0018">
        <w:rPr>
          <w:rFonts w:ascii="Times New Roman" w:hAnsi="Times New Roman" w:cs="Times New Roman"/>
          <w:sz w:val="24"/>
          <w:szCs w:val="24"/>
        </w:rPr>
        <w:t>an</w:t>
      </w:r>
      <w:r w:rsidR="006E2EC7" w:rsidRPr="00AF0018">
        <w:rPr>
          <w:rFonts w:ascii="Times New Roman" w:hAnsi="Times New Roman" w:cs="Times New Roman"/>
          <w:sz w:val="24"/>
          <w:szCs w:val="24"/>
        </w:rPr>
        <w:t xml:space="preserve"> dollar was then valueless, he sought to have a wr</w:t>
      </w:r>
      <w:r w:rsidR="00981877" w:rsidRPr="00AF0018">
        <w:rPr>
          <w:rFonts w:ascii="Times New Roman" w:hAnsi="Times New Roman" w:cs="Times New Roman"/>
          <w:sz w:val="24"/>
          <w:szCs w:val="24"/>
        </w:rPr>
        <w:t>it of execution issued on the basis of his own conversion of the Zimbabwean dollar award to</w:t>
      </w:r>
      <w:r w:rsidR="006E2EC7" w:rsidRPr="00AF0018">
        <w:rPr>
          <w:rFonts w:ascii="Times New Roman" w:hAnsi="Times New Roman" w:cs="Times New Roman"/>
          <w:sz w:val="24"/>
          <w:szCs w:val="24"/>
        </w:rPr>
        <w:t xml:space="preserve"> </w:t>
      </w:r>
      <w:r w:rsidR="00981877" w:rsidRPr="00AF0018">
        <w:rPr>
          <w:rFonts w:ascii="Times New Roman" w:hAnsi="Times New Roman" w:cs="Times New Roman"/>
          <w:sz w:val="24"/>
          <w:szCs w:val="24"/>
        </w:rPr>
        <w:t xml:space="preserve">the </w:t>
      </w:r>
      <w:r w:rsidR="006E2EC7" w:rsidRPr="00AF0018">
        <w:rPr>
          <w:rFonts w:ascii="Times New Roman" w:hAnsi="Times New Roman" w:cs="Times New Roman"/>
          <w:sz w:val="24"/>
          <w:szCs w:val="24"/>
        </w:rPr>
        <w:t xml:space="preserve">United States dollar equivalent of the same. </w:t>
      </w:r>
    </w:p>
    <w:p w:rsidR="00820DA4" w:rsidRPr="00AF0018" w:rsidRDefault="00820DA4" w:rsidP="00727F2C">
      <w:pPr>
        <w:spacing w:after="0" w:line="480" w:lineRule="auto"/>
        <w:ind w:firstLine="1134"/>
        <w:jc w:val="both"/>
        <w:rPr>
          <w:rFonts w:ascii="Times New Roman" w:hAnsi="Times New Roman" w:cs="Times New Roman"/>
          <w:sz w:val="24"/>
          <w:szCs w:val="24"/>
          <w:lang w:val="en-ZW"/>
        </w:rPr>
      </w:pPr>
    </w:p>
    <w:p w:rsidR="00862B68" w:rsidRPr="00AF0018" w:rsidRDefault="00FE136E"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T</w:t>
      </w:r>
      <w:r w:rsidR="00F30EEB" w:rsidRPr="00AF0018">
        <w:rPr>
          <w:rFonts w:ascii="Times New Roman" w:hAnsi="Times New Roman" w:cs="Times New Roman"/>
          <w:sz w:val="24"/>
          <w:szCs w:val="24"/>
        </w:rPr>
        <w:t>he sum effect of his conversion gave a United States dollar equivalent of US$46 926 350.53</w:t>
      </w:r>
      <w:r w:rsidR="00C11893" w:rsidRPr="00AF0018">
        <w:rPr>
          <w:rFonts w:ascii="Times New Roman" w:hAnsi="Times New Roman" w:cs="Times New Roman"/>
          <w:sz w:val="24"/>
          <w:szCs w:val="24"/>
        </w:rPr>
        <w:t xml:space="preserve"> (</w:t>
      </w:r>
      <w:r w:rsidR="004F0E0C" w:rsidRPr="00AF0018">
        <w:rPr>
          <w:rFonts w:ascii="Times New Roman" w:hAnsi="Times New Roman" w:cs="Times New Roman"/>
          <w:sz w:val="24"/>
          <w:szCs w:val="24"/>
        </w:rPr>
        <w:t>forty-six</w:t>
      </w:r>
      <w:r w:rsidR="00C11893" w:rsidRPr="00AF0018">
        <w:rPr>
          <w:rFonts w:ascii="Times New Roman" w:hAnsi="Times New Roman" w:cs="Times New Roman"/>
          <w:sz w:val="24"/>
          <w:szCs w:val="24"/>
        </w:rPr>
        <w:t xml:space="preserve"> million nine hundred and </w:t>
      </w:r>
      <w:r w:rsidR="004F0E0C" w:rsidRPr="00AF0018">
        <w:rPr>
          <w:rFonts w:ascii="Times New Roman" w:hAnsi="Times New Roman" w:cs="Times New Roman"/>
          <w:sz w:val="24"/>
          <w:szCs w:val="24"/>
        </w:rPr>
        <w:t>twenty-six</w:t>
      </w:r>
      <w:r w:rsidR="00C11893" w:rsidRPr="00AF0018">
        <w:rPr>
          <w:rFonts w:ascii="Times New Roman" w:hAnsi="Times New Roman" w:cs="Times New Roman"/>
          <w:sz w:val="24"/>
          <w:szCs w:val="24"/>
        </w:rPr>
        <w:t xml:space="preserve"> thousand three hundred and fifty United States dollars and </w:t>
      </w:r>
      <w:r w:rsidR="004F0E0C" w:rsidRPr="00AF0018">
        <w:rPr>
          <w:rFonts w:ascii="Times New Roman" w:hAnsi="Times New Roman" w:cs="Times New Roman"/>
          <w:sz w:val="24"/>
          <w:szCs w:val="24"/>
        </w:rPr>
        <w:t>fifty-three</w:t>
      </w:r>
      <w:r w:rsidR="00C11893" w:rsidRPr="00AF0018">
        <w:rPr>
          <w:rFonts w:ascii="Times New Roman" w:hAnsi="Times New Roman" w:cs="Times New Roman"/>
          <w:sz w:val="24"/>
          <w:szCs w:val="24"/>
        </w:rPr>
        <w:t xml:space="preserve"> cents</w:t>
      </w:r>
      <w:r w:rsidR="005701C0" w:rsidRPr="00AF0018">
        <w:rPr>
          <w:rFonts w:ascii="Times New Roman" w:hAnsi="Times New Roman" w:cs="Times New Roman"/>
          <w:sz w:val="24"/>
          <w:szCs w:val="24"/>
        </w:rPr>
        <w:t>) against</w:t>
      </w:r>
      <w:r w:rsidR="00A62504" w:rsidRPr="00AF0018">
        <w:rPr>
          <w:rFonts w:ascii="Times New Roman" w:hAnsi="Times New Roman" w:cs="Times New Roman"/>
          <w:sz w:val="24"/>
          <w:szCs w:val="24"/>
        </w:rPr>
        <w:t xml:space="preserve"> </w:t>
      </w:r>
      <w:r w:rsidR="00F30EEB" w:rsidRPr="00AF0018">
        <w:rPr>
          <w:rFonts w:ascii="Times New Roman" w:hAnsi="Times New Roman" w:cs="Times New Roman"/>
          <w:sz w:val="24"/>
          <w:szCs w:val="24"/>
        </w:rPr>
        <w:t xml:space="preserve">the Zimbabwe dollar total of </w:t>
      </w:r>
      <w:r w:rsidR="00A62504" w:rsidRPr="00AF0018">
        <w:rPr>
          <w:rFonts w:ascii="Times New Roman" w:hAnsi="Times New Roman" w:cs="Times New Roman"/>
          <w:sz w:val="24"/>
          <w:szCs w:val="24"/>
        </w:rPr>
        <w:t>ZW$864 852 </w:t>
      </w:r>
      <w:r w:rsidR="006409BE" w:rsidRPr="00AF0018">
        <w:rPr>
          <w:rFonts w:ascii="Times New Roman" w:hAnsi="Times New Roman" w:cs="Times New Roman"/>
          <w:sz w:val="24"/>
          <w:szCs w:val="24"/>
        </w:rPr>
        <w:t>640.18 that was awarded by the Labour Court.</w:t>
      </w:r>
      <w:r w:rsidR="00F30EEB" w:rsidRPr="00AF0018">
        <w:rPr>
          <w:rFonts w:ascii="Times New Roman" w:hAnsi="Times New Roman" w:cs="Times New Roman"/>
          <w:sz w:val="24"/>
          <w:szCs w:val="24"/>
        </w:rPr>
        <w:t xml:space="preserve"> </w:t>
      </w:r>
    </w:p>
    <w:p w:rsidR="00FE136E" w:rsidRPr="00AF0018" w:rsidRDefault="00FE136E" w:rsidP="00727F2C">
      <w:pPr>
        <w:spacing w:after="0" w:line="480" w:lineRule="auto"/>
        <w:ind w:firstLine="720"/>
        <w:jc w:val="both"/>
        <w:rPr>
          <w:rFonts w:ascii="Times New Roman" w:hAnsi="Times New Roman" w:cs="Times New Roman"/>
          <w:sz w:val="24"/>
          <w:szCs w:val="24"/>
        </w:rPr>
      </w:pPr>
    </w:p>
    <w:p w:rsidR="00FE136E" w:rsidRPr="00AF0018" w:rsidRDefault="00FE136E"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The registrar of the High Court declined to issue the said writ.</w:t>
      </w:r>
    </w:p>
    <w:p w:rsidR="00820DA4" w:rsidRPr="00AF0018" w:rsidRDefault="00820DA4" w:rsidP="00727F2C">
      <w:pPr>
        <w:spacing w:after="0" w:line="480" w:lineRule="auto"/>
        <w:ind w:firstLine="720"/>
        <w:jc w:val="both"/>
        <w:rPr>
          <w:rFonts w:ascii="Times New Roman" w:hAnsi="Times New Roman" w:cs="Times New Roman"/>
          <w:sz w:val="24"/>
          <w:szCs w:val="24"/>
        </w:rPr>
      </w:pPr>
    </w:p>
    <w:p w:rsidR="00862B68" w:rsidRPr="00AF0018" w:rsidRDefault="0065629E"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Having thus failed to effect </w:t>
      </w:r>
      <w:r w:rsidR="00862B68" w:rsidRPr="00AF0018">
        <w:rPr>
          <w:rFonts w:ascii="Times New Roman" w:hAnsi="Times New Roman" w:cs="Times New Roman"/>
          <w:sz w:val="24"/>
          <w:szCs w:val="24"/>
        </w:rPr>
        <w:t xml:space="preserve">execution </w:t>
      </w:r>
      <w:r w:rsidRPr="00AF0018">
        <w:rPr>
          <w:rFonts w:ascii="Times New Roman" w:hAnsi="Times New Roman" w:cs="Times New Roman"/>
          <w:sz w:val="24"/>
          <w:szCs w:val="24"/>
        </w:rPr>
        <w:t xml:space="preserve">in this manner, </w:t>
      </w:r>
      <w:r w:rsidR="00BA2941" w:rsidRPr="00AF0018">
        <w:rPr>
          <w:rFonts w:ascii="Times New Roman" w:hAnsi="Times New Roman" w:cs="Times New Roman"/>
          <w:sz w:val="24"/>
          <w:szCs w:val="24"/>
        </w:rPr>
        <w:t>the respondent</w:t>
      </w:r>
      <w:r w:rsidR="00862B68" w:rsidRPr="00AF0018">
        <w:rPr>
          <w:rFonts w:ascii="Times New Roman" w:hAnsi="Times New Roman" w:cs="Times New Roman"/>
          <w:sz w:val="24"/>
          <w:szCs w:val="24"/>
        </w:rPr>
        <w:t xml:space="preserve"> made an application to the Labour Court for </w:t>
      </w:r>
      <w:r w:rsidRPr="00AF0018">
        <w:rPr>
          <w:rFonts w:ascii="Times New Roman" w:hAnsi="Times New Roman" w:cs="Times New Roman"/>
          <w:sz w:val="24"/>
          <w:szCs w:val="24"/>
        </w:rPr>
        <w:t xml:space="preserve">it to </w:t>
      </w:r>
      <w:r w:rsidR="00862B68" w:rsidRPr="00AF0018">
        <w:rPr>
          <w:rFonts w:ascii="Times New Roman" w:hAnsi="Times New Roman" w:cs="Times New Roman"/>
          <w:sz w:val="24"/>
          <w:szCs w:val="24"/>
        </w:rPr>
        <w:t>conver</w:t>
      </w:r>
      <w:r w:rsidRPr="00AF0018">
        <w:rPr>
          <w:rFonts w:ascii="Times New Roman" w:hAnsi="Times New Roman" w:cs="Times New Roman"/>
          <w:sz w:val="24"/>
          <w:szCs w:val="24"/>
        </w:rPr>
        <w:t>t</w:t>
      </w:r>
      <w:r w:rsidR="008D44BA" w:rsidRPr="00AF0018">
        <w:rPr>
          <w:rFonts w:ascii="Times New Roman" w:hAnsi="Times New Roman" w:cs="Times New Roman"/>
          <w:sz w:val="24"/>
          <w:szCs w:val="24"/>
        </w:rPr>
        <w:t xml:space="preserve"> to United States dollars</w:t>
      </w:r>
      <w:r w:rsidR="00862B68" w:rsidRPr="00AF0018">
        <w:rPr>
          <w:rFonts w:ascii="Times New Roman" w:hAnsi="Times New Roman" w:cs="Times New Roman"/>
          <w:sz w:val="24"/>
          <w:szCs w:val="24"/>
        </w:rPr>
        <w:t xml:space="preserve"> the</w:t>
      </w:r>
      <w:r w:rsidR="008D44BA" w:rsidRPr="00AF0018">
        <w:rPr>
          <w:rFonts w:ascii="Times New Roman" w:hAnsi="Times New Roman" w:cs="Times New Roman"/>
          <w:sz w:val="24"/>
          <w:szCs w:val="24"/>
        </w:rPr>
        <w:t xml:space="preserve"> outstanding and unsettled</w:t>
      </w:r>
      <w:r w:rsidR="00862B68" w:rsidRPr="00AF0018">
        <w:rPr>
          <w:rFonts w:ascii="Times New Roman" w:hAnsi="Times New Roman" w:cs="Times New Roman"/>
          <w:sz w:val="24"/>
          <w:szCs w:val="24"/>
        </w:rPr>
        <w:t xml:space="preserve"> part</w:t>
      </w:r>
      <w:r w:rsidR="00B378B4" w:rsidRPr="00AF0018">
        <w:rPr>
          <w:rFonts w:ascii="Times New Roman" w:hAnsi="Times New Roman" w:cs="Times New Roman"/>
          <w:sz w:val="24"/>
          <w:szCs w:val="24"/>
        </w:rPr>
        <w:t xml:space="preserve"> of the award</w:t>
      </w:r>
      <w:r w:rsidR="008D44BA" w:rsidRPr="00AF0018">
        <w:rPr>
          <w:rFonts w:ascii="Times New Roman" w:hAnsi="Times New Roman" w:cs="Times New Roman"/>
          <w:sz w:val="24"/>
          <w:szCs w:val="24"/>
        </w:rPr>
        <w:t xml:space="preserve"> sounding</w:t>
      </w:r>
      <w:r w:rsidR="00862B68" w:rsidRPr="00AF0018">
        <w:rPr>
          <w:rFonts w:ascii="Times New Roman" w:hAnsi="Times New Roman" w:cs="Times New Roman"/>
          <w:sz w:val="24"/>
          <w:szCs w:val="24"/>
        </w:rPr>
        <w:t xml:space="preserve"> in Zimbabwean dollars. The appellant opposed the application on the grounds that the court </w:t>
      </w:r>
      <w:r w:rsidR="00723ED7" w:rsidRPr="00AF0018">
        <w:rPr>
          <w:rFonts w:ascii="Times New Roman" w:hAnsi="Times New Roman" w:cs="Times New Roman"/>
          <w:i/>
          <w:sz w:val="24"/>
          <w:szCs w:val="24"/>
        </w:rPr>
        <w:t>a quo</w:t>
      </w:r>
      <w:r w:rsidR="00862B68" w:rsidRPr="00AF0018">
        <w:rPr>
          <w:rFonts w:ascii="Times New Roman" w:hAnsi="Times New Roman" w:cs="Times New Roman"/>
          <w:sz w:val="24"/>
          <w:szCs w:val="24"/>
        </w:rPr>
        <w:t xml:space="preserve"> was </w:t>
      </w:r>
      <w:r w:rsidR="00862B68" w:rsidRPr="00AF0018">
        <w:rPr>
          <w:rFonts w:ascii="Times New Roman" w:hAnsi="Times New Roman" w:cs="Times New Roman"/>
          <w:i/>
          <w:sz w:val="24"/>
          <w:szCs w:val="24"/>
        </w:rPr>
        <w:t>functus officio</w:t>
      </w:r>
      <w:r w:rsidR="000B5A9B" w:rsidRPr="00AF0018">
        <w:rPr>
          <w:rFonts w:ascii="Times New Roman" w:hAnsi="Times New Roman" w:cs="Times New Roman"/>
          <w:sz w:val="24"/>
          <w:szCs w:val="24"/>
        </w:rPr>
        <w:t xml:space="preserve"> </w:t>
      </w:r>
      <w:r w:rsidR="00B721DE" w:rsidRPr="00AF0018">
        <w:rPr>
          <w:rFonts w:ascii="Times New Roman" w:hAnsi="Times New Roman" w:cs="Times New Roman"/>
          <w:sz w:val="24"/>
          <w:szCs w:val="24"/>
        </w:rPr>
        <w:t>and</w:t>
      </w:r>
      <w:r w:rsidR="00862B68" w:rsidRPr="00AF0018">
        <w:rPr>
          <w:rFonts w:ascii="Times New Roman" w:hAnsi="Times New Roman" w:cs="Times New Roman"/>
          <w:sz w:val="24"/>
          <w:szCs w:val="24"/>
        </w:rPr>
        <w:t xml:space="preserve"> had no jurisdiction to entertain the a</w:t>
      </w:r>
      <w:r w:rsidR="000B5A9B" w:rsidRPr="00AF0018">
        <w:rPr>
          <w:rFonts w:ascii="Times New Roman" w:hAnsi="Times New Roman" w:cs="Times New Roman"/>
          <w:sz w:val="24"/>
          <w:szCs w:val="24"/>
        </w:rPr>
        <w:t>pplication</w:t>
      </w:r>
      <w:r w:rsidR="00B378B4" w:rsidRPr="00AF0018">
        <w:rPr>
          <w:rFonts w:ascii="Times New Roman" w:hAnsi="Times New Roman" w:cs="Times New Roman"/>
          <w:sz w:val="24"/>
          <w:szCs w:val="24"/>
        </w:rPr>
        <w:t xml:space="preserve"> and that the matter was </w:t>
      </w:r>
      <w:r w:rsidR="00B378B4" w:rsidRPr="00AF0018">
        <w:rPr>
          <w:rFonts w:ascii="Times New Roman" w:hAnsi="Times New Roman" w:cs="Times New Roman"/>
          <w:i/>
          <w:sz w:val="24"/>
          <w:szCs w:val="24"/>
        </w:rPr>
        <w:t>res judicata</w:t>
      </w:r>
      <w:r w:rsidR="000B5A9B" w:rsidRPr="00AF0018">
        <w:rPr>
          <w:rFonts w:ascii="Times New Roman" w:hAnsi="Times New Roman" w:cs="Times New Roman"/>
          <w:sz w:val="24"/>
          <w:szCs w:val="24"/>
        </w:rPr>
        <w:t>. The appellant further argued that the decision of the Labour Court obtained in 2011 had superannuated by the time it was registered in the High Court in 2016.</w:t>
      </w:r>
    </w:p>
    <w:p w:rsidR="00A62504" w:rsidRPr="00AF0018" w:rsidRDefault="00A62504" w:rsidP="00727F2C">
      <w:pPr>
        <w:spacing w:after="0" w:line="480" w:lineRule="auto"/>
        <w:ind w:firstLine="1134"/>
        <w:jc w:val="both"/>
        <w:rPr>
          <w:rFonts w:ascii="Times New Roman" w:hAnsi="Times New Roman" w:cs="Times New Roman"/>
          <w:sz w:val="24"/>
          <w:szCs w:val="24"/>
        </w:rPr>
      </w:pPr>
    </w:p>
    <w:p w:rsidR="000B5A9B" w:rsidRPr="00AF0018" w:rsidRDefault="000B5A9B" w:rsidP="00727F2C">
      <w:pPr>
        <w:spacing w:after="0" w:line="480" w:lineRule="auto"/>
        <w:jc w:val="both"/>
        <w:rPr>
          <w:rFonts w:ascii="Times New Roman" w:hAnsi="Times New Roman" w:cs="Times New Roman"/>
          <w:b/>
          <w:sz w:val="24"/>
          <w:szCs w:val="24"/>
        </w:rPr>
      </w:pPr>
      <w:r w:rsidRPr="00AF0018">
        <w:rPr>
          <w:rFonts w:ascii="Times New Roman" w:hAnsi="Times New Roman" w:cs="Times New Roman"/>
          <w:b/>
          <w:sz w:val="24"/>
          <w:szCs w:val="24"/>
        </w:rPr>
        <w:t xml:space="preserve">DETERMINATION BY THE COURT </w:t>
      </w:r>
      <w:r w:rsidR="00723ED7" w:rsidRPr="00AF0018">
        <w:rPr>
          <w:rFonts w:ascii="Times New Roman" w:hAnsi="Times New Roman" w:cs="Times New Roman"/>
          <w:b/>
          <w:i/>
          <w:sz w:val="24"/>
          <w:szCs w:val="24"/>
        </w:rPr>
        <w:t>A QUO</w:t>
      </w:r>
    </w:p>
    <w:p w:rsidR="00C50DE1" w:rsidRPr="00AF0018" w:rsidRDefault="00B04754"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T</w:t>
      </w:r>
      <w:r w:rsidR="00C50DE1" w:rsidRPr="00AF0018">
        <w:rPr>
          <w:rFonts w:ascii="Times New Roman" w:hAnsi="Times New Roman" w:cs="Times New Roman"/>
          <w:sz w:val="24"/>
          <w:szCs w:val="24"/>
        </w:rPr>
        <w:t xml:space="preserve">he court </w:t>
      </w:r>
      <w:r w:rsidR="00723ED7" w:rsidRPr="00AF0018">
        <w:rPr>
          <w:rFonts w:ascii="Times New Roman" w:hAnsi="Times New Roman" w:cs="Times New Roman"/>
          <w:i/>
          <w:sz w:val="24"/>
          <w:szCs w:val="24"/>
        </w:rPr>
        <w:t>a quo</w:t>
      </w:r>
      <w:r w:rsidR="00C50DE1" w:rsidRPr="00AF0018">
        <w:rPr>
          <w:rFonts w:ascii="Times New Roman" w:hAnsi="Times New Roman" w:cs="Times New Roman"/>
          <w:sz w:val="24"/>
          <w:szCs w:val="24"/>
        </w:rPr>
        <w:t xml:space="preserve"> found the appellant’s arguments to be without merit. </w:t>
      </w:r>
      <w:r w:rsidR="00BA2941" w:rsidRPr="00AF0018">
        <w:rPr>
          <w:rFonts w:ascii="Times New Roman" w:hAnsi="Times New Roman" w:cs="Times New Roman"/>
          <w:sz w:val="24"/>
          <w:szCs w:val="24"/>
        </w:rPr>
        <w:t>Regarding the argument that the judgment had superannuated, it</w:t>
      </w:r>
      <w:r w:rsidR="00C50DE1" w:rsidRPr="00AF0018">
        <w:rPr>
          <w:rFonts w:ascii="Times New Roman" w:hAnsi="Times New Roman" w:cs="Times New Roman"/>
          <w:sz w:val="24"/>
          <w:szCs w:val="24"/>
        </w:rPr>
        <w:t xml:space="preserve"> </w:t>
      </w:r>
      <w:r w:rsidR="00953663" w:rsidRPr="00AF0018">
        <w:rPr>
          <w:rFonts w:ascii="Times New Roman" w:hAnsi="Times New Roman" w:cs="Times New Roman"/>
          <w:sz w:val="24"/>
          <w:szCs w:val="24"/>
        </w:rPr>
        <w:t>hel</w:t>
      </w:r>
      <w:r w:rsidR="00C50DE1" w:rsidRPr="00AF0018">
        <w:rPr>
          <w:rFonts w:ascii="Times New Roman" w:hAnsi="Times New Roman" w:cs="Times New Roman"/>
          <w:sz w:val="24"/>
          <w:szCs w:val="24"/>
        </w:rPr>
        <w:t xml:space="preserve">d that when </w:t>
      </w:r>
      <w:r w:rsidRPr="00AF0018">
        <w:rPr>
          <w:rFonts w:ascii="Times New Roman" w:hAnsi="Times New Roman" w:cs="Times New Roman"/>
          <w:sz w:val="24"/>
          <w:szCs w:val="24"/>
        </w:rPr>
        <w:t>its</w:t>
      </w:r>
      <w:r w:rsidR="00C50DE1" w:rsidRPr="00AF0018">
        <w:rPr>
          <w:rFonts w:ascii="Times New Roman" w:hAnsi="Times New Roman" w:cs="Times New Roman"/>
          <w:sz w:val="24"/>
          <w:szCs w:val="24"/>
        </w:rPr>
        <w:t xml:space="preserve"> order was registered with the High Court it became a civil judgment</w:t>
      </w:r>
      <w:r w:rsidR="00661B17" w:rsidRPr="00AF0018">
        <w:rPr>
          <w:rFonts w:ascii="Times New Roman" w:hAnsi="Times New Roman" w:cs="Times New Roman"/>
          <w:sz w:val="24"/>
          <w:szCs w:val="24"/>
        </w:rPr>
        <w:t xml:space="preserve"> and that </w:t>
      </w:r>
      <w:r w:rsidR="00C50DE1" w:rsidRPr="00AF0018">
        <w:rPr>
          <w:rFonts w:ascii="Times New Roman" w:hAnsi="Times New Roman" w:cs="Times New Roman"/>
          <w:sz w:val="24"/>
          <w:szCs w:val="24"/>
        </w:rPr>
        <w:t>in terms of s 15 (a</w:t>
      </w:r>
      <w:r w:rsidR="005451EA" w:rsidRPr="00AF0018">
        <w:rPr>
          <w:rFonts w:ascii="Times New Roman" w:hAnsi="Times New Roman" w:cs="Times New Roman"/>
          <w:sz w:val="24"/>
          <w:szCs w:val="24"/>
        </w:rPr>
        <w:t>) (</w:t>
      </w:r>
      <w:r w:rsidR="00C50DE1" w:rsidRPr="00AF0018">
        <w:rPr>
          <w:rFonts w:ascii="Times New Roman" w:hAnsi="Times New Roman" w:cs="Times New Roman"/>
          <w:sz w:val="24"/>
          <w:szCs w:val="24"/>
        </w:rPr>
        <w:t xml:space="preserve">ii) of the </w:t>
      </w:r>
      <w:r w:rsidR="00C50DE1" w:rsidRPr="00AF0018">
        <w:rPr>
          <w:rFonts w:ascii="Times New Roman" w:hAnsi="Times New Roman" w:cs="Times New Roman"/>
          <w:sz w:val="24"/>
          <w:szCs w:val="24"/>
        </w:rPr>
        <w:lastRenderedPageBreak/>
        <w:t>Prescription Act [</w:t>
      </w:r>
      <w:r w:rsidR="00C50DE1" w:rsidRPr="00AF0018">
        <w:rPr>
          <w:rFonts w:ascii="Times New Roman" w:hAnsi="Times New Roman" w:cs="Times New Roman"/>
          <w:i/>
          <w:sz w:val="24"/>
          <w:szCs w:val="24"/>
        </w:rPr>
        <w:t>Chapter 8:11</w:t>
      </w:r>
      <w:r w:rsidR="00C50DE1" w:rsidRPr="00AF0018">
        <w:rPr>
          <w:rFonts w:ascii="Times New Roman" w:hAnsi="Times New Roman" w:cs="Times New Roman"/>
          <w:sz w:val="24"/>
          <w:szCs w:val="24"/>
        </w:rPr>
        <w:t>]</w:t>
      </w:r>
      <w:r w:rsidR="001F4F2A" w:rsidRPr="00AF0018">
        <w:rPr>
          <w:rFonts w:ascii="Times New Roman" w:hAnsi="Times New Roman" w:cs="Times New Roman"/>
          <w:sz w:val="24"/>
          <w:szCs w:val="24"/>
        </w:rPr>
        <w:t xml:space="preserve"> the</w:t>
      </w:r>
      <w:r w:rsidRPr="00AF0018">
        <w:rPr>
          <w:rFonts w:ascii="Times New Roman" w:hAnsi="Times New Roman" w:cs="Times New Roman"/>
          <w:sz w:val="24"/>
          <w:szCs w:val="24"/>
        </w:rPr>
        <w:t xml:space="preserve"> applicable</w:t>
      </w:r>
      <w:r w:rsidR="001F4F2A" w:rsidRPr="00AF0018">
        <w:rPr>
          <w:rFonts w:ascii="Times New Roman" w:hAnsi="Times New Roman" w:cs="Times New Roman"/>
          <w:sz w:val="24"/>
          <w:szCs w:val="24"/>
        </w:rPr>
        <w:t xml:space="preserve"> period of prescription </w:t>
      </w:r>
      <w:r w:rsidR="00953663" w:rsidRPr="00AF0018">
        <w:rPr>
          <w:rFonts w:ascii="Times New Roman" w:hAnsi="Times New Roman" w:cs="Times New Roman"/>
          <w:sz w:val="24"/>
          <w:szCs w:val="24"/>
        </w:rPr>
        <w:t>f</w:t>
      </w:r>
      <w:r w:rsidR="001F4F2A" w:rsidRPr="00AF0018">
        <w:rPr>
          <w:rFonts w:ascii="Times New Roman" w:hAnsi="Times New Roman" w:cs="Times New Roman"/>
          <w:sz w:val="24"/>
          <w:szCs w:val="24"/>
        </w:rPr>
        <w:t>o</w:t>
      </w:r>
      <w:r w:rsidR="00953663" w:rsidRPr="00AF0018">
        <w:rPr>
          <w:rFonts w:ascii="Times New Roman" w:hAnsi="Times New Roman" w:cs="Times New Roman"/>
          <w:sz w:val="24"/>
          <w:szCs w:val="24"/>
        </w:rPr>
        <w:t>r</w:t>
      </w:r>
      <w:r w:rsidR="001F4F2A" w:rsidRPr="00AF0018">
        <w:rPr>
          <w:rFonts w:ascii="Times New Roman" w:hAnsi="Times New Roman" w:cs="Times New Roman"/>
          <w:sz w:val="24"/>
          <w:szCs w:val="24"/>
        </w:rPr>
        <w:t xml:space="preserve"> </w:t>
      </w:r>
      <w:r w:rsidRPr="00AF0018">
        <w:rPr>
          <w:rFonts w:ascii="Times New Roman" w:hAnsi="Times New Roman" w:cs="Times New Roman"/>
          <w:sz w:val="24"/>
          <w:szCs w:val="24"/>
        </w:rPr>
        <w:t>the</w:t>
      </w:r>
      <w:r w:rsidR="001F4F2A" w:rsidRPr="00AF0018">
        <w:rPr>
          <w:rFonts w:ascii="Times New Roman" w:hAnsi="Times New Roman" w:cs="Times New Roman"/>
          <w:sz w:val="24"/>
          <w:szCs w:val="24"/>
        </w:rPr>
        <w:t xml:space="preserve"> judgment debt </w:t>
      </w:r>
      <w:r w:rsidRPr="00AF0018">
        <w:rPr>
          <w:rFonts w:ascii="Times New Roman" w:hAnsi="Times New Roman" w:cs="Times New Roman"/>
          <w:sz w:val="24"/>
          <w:szCs w:val="24"/>
        </w:rPr>
        <w:t>wa</w:t>
      </w:r>
      <w:r w:rsidR="001F4F2A" w:rsidRPr="00AF0018">
        <w:rPr>
          <w:rFonts w:ascii="Times New Roman" w:hAnsi="Times New Roman" w:cs="Times New Roman"/>
          <w:sz w:val="24"/>
          <w:szCs w:val="24"/>
        </w:rPr>
        <w:t xml:space="preserve">s thirty years. </w:t>
      </w:r>
      <w:r w:rsidR="00661B17" w:rsidRPr="00AF0018">
        <w:rPr>
          <w:rFonts w:ascii="Times New Roman" w:hAnsi="Times New Roman" w:cs="Times New Roman"/>
          <w:sz w:val="24"/>
          <w:szCs w:val="24"/>
        </w:rPr>
        <w:t xml:space="preserve">It also </w:t>
      </w:r>
      <w:r w:rsidR="009D6C8C" w:rsidRPr="00AF0018">
        <w:rPr>
          <w:rFonts w:ascii="Times New Roman" w:hAnsi="Times New Roman" w:cs="Times New Roman"/>
          <w:sz w:val="24"/>
          <w:szCs w:val="24"/>
        </w:rPr>
        <w:t>held that</w:t>
      </w:r>
      <w:r w:rsidR="001F4F2A" w:rsidRPr="00AF0018">
        <w:rPr>
          <w:rFonts w:ascii="Times New Roman" w:hAnsi="Times New Roman" w:cs="Times New Roman"/>
          <w:sz w:val="24"/>
          <w:szCs w:val="24"/>
        </w:rPr>
        <w:t xml:space="preserve"> </w:t>
      </w:r>
      <w:r w:rsidRPr="00AF0018">
        <w:rPr>
          <w:rFonts w:ascii="Times New Roman" w:hAnsi="Times New Roman" w:cs="Times New Roman"/>
          <w:sz w:val="24"/>
          <w:szCs w:val="24"/>
        </w:rPr>
        <w:t xml:space="preserve">in any event, </w:t>
      </w:r>
      <w:r w:rsidR="001F4F2A" w:rsidRPr="00AF0018">
        <w:rPr>
          <w:rFonts w:ascii="Times New Roman" w:hAnsi="Times New Roman" w:cs="Times New Roman"/>
          <w:sz w:val="24"/>
          <w:szCs w:val="24"/>
        </w:rPr>
        <w:t>the decision of the Labour Court</w:t>
      </w:r>
      <w:r w:rsidR="009D6C8C" w:rsidRPr="00AF0018">
        <w:rPr>
          <w:rFonts w:ascii="Times New Roman" w:hAnsi="Times New Roman" w:cs="Times New Roman"/>
          <w:sz w:val="24"/>
          <w:szCs w:val="24"/>
        </w:rPr>
        <w:t xml:space="preserve"> itself</w:t>
      </w:r>
      <w:r w:rsidRPr="00AF0018">
        <w:rPr>
          <w:rFonts w:ascii="Times New Roman" w:hAnsi="Times New Roman" w:cs="Times New Roman"/>
          <w:sz w:val="24"/>
          <w:szCs w:val="24"/>
        </w:rPr>
        <w:t>, even before registration,</w:t>
      </w:r>
      <w:r w:rsidR="001F4F2A" w:rsidRPr="00AF0018">
        <w:rPr>
          <w:rFonts w:ascii="Times New Roman" w:hAnsi="Times New Roman" w:cs="Times New Roman"/>
          <w:sz w:val="24"/>
          <w:szCs w:val="24"/>
        </w:rPr>
        <w:t xml:space="preserve"> </w:t>
      </w:r>
      <w:r w:rsidRPr="00AF0018">
        <w:rPr>
          <w:rFonts w:ascii="Times New Roman" w:hAnsi="Times New Roman" w:cs="Times New Roman"/>
          <w:sz w:val="24"/>
          <w:szCs w:val="24"/>
        </w:rPr>
        <w:t xml:space="preserve">also </w:t>
      </w:r>
      <w:r w:rsidR="001F4F2A" w:rsidRPr="00AF0018">
        <w:rPr>
          <w:rFonts w:ascii="Times New Roman" w:hAnsi="Times New Roman" w:cs="Times New Roman"/>
          <w:sz w:val="24"/>
          <w:szCs w:val="24"/>
        </w:rPr>
        <w:t>gave rise to a judgment debt which would</w:t>
      </w:r>
      <w:r w:rsidR="00661B17" w:rsidRPr="00AF0018">
        <w:rPr>
          <w:rFonts w:ascii="Times New Roman" w:hAnsi="Times New Roman" w:cs="Times New Roman"/>
          <w:sz w:val="24"/>
          <w:szCs w:val="24"/>
        </w:rPr>
        <w:t xml:space="preserve"> also only prescribe </w:t>
      </w:r>
      <w:r w:rsidR="001F4F2A" w:rsidRPr="00AF0018">
        <w:rPr>
          <w:rFonts w:ascii="Times New Roman" w:hAnsi="Times New Roman" w:cs="Times New Roman"/>
          <w:sz w:val="24"/>
          <w:szCs w:val="24"/>
        </w:rPr>
        <w:t xml:space="preserve">after thirty years. </w:t>
      </w:r>
    </w:p>
    <w:p w:rsidR="00C11633" w:rsidRPr="00AF0018" w:rsidRDefault="00C11633" w:rsidP="00727F2C">
      <w:pPr>
        <w:spacing w:after="0" w:line="480" w:lineRule="auto"/>
        <w:ind w:firstLine="1134"/>
        <w:jc w:val="both"/>
        <w:rPr>
          <w:rFonts w:ascii="Times New Roman" w:hAnsi="Times New Roman" w:cs="Times New Roman"/>
          <w:sz w:val="24"/>
          <w:szCs w:val="24"/>
        </w:rPr>
      </w:pPr>
    </w:p>
    <w:p w:rsidR="001F4F2A" w:rsidRPr="00AF0018" w:rsidRDefault="001F4F2A"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The court </w:t>
      </w:r>
      <w:r w:rsidR="00723ED7"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further found that it had jurisdiction to entertain the matter and placed reliance</w:t>
      </w:r>
      <w:r w:rsidR="004B4254" w:rsidRPr="00AF0018">
        <w:rPr>
          <w:rFonts w:ascii="Times New Roman" w:hAnsi="Times New Roman" w:cs="Times New Roman"/>
          <w:sz w:val="24"/>
          <w:szCs w:val="24"/>
        </w:rPr>
        <w:t xml:space="preserve"> primarily</w:t>
      </w:r>
      <w:r w:rsidRPr="00AF0018">
        <w:rPr>
          <w:rFonts w:ascii="Times New Roman" w:hAnsi="Times New Roman" w:cs="Times New Roman"/>
          <w:sz w:val="24"/>
          <w:szCs w:val="24"/>
        </w:rPr>
        <w:t xml:space="preserve"> on the</w:t>
      </w:r>
      <w:r w:rsidR="004B4254" w:rsidRPr="00AF0018">
        <w:rPr>
          <w:rFonts w:ascii="Times New Roman" w:hAnsi="Times New Roman" w:cs="Times New Roman"/>
          <w:sz w:val="24"/>
          <w:szCs w:val="24"/>
        </w:rPr>
        <w:t xml:space="preserve"> authority of the</w:t>
      </w:r>
      <w:r w:rsidRPr="00AF0018">
        <w:rPr>
          <w:rFonts w:ascii="Times New Roman" w:hAnsi="Times New Roman" w:cs="Times New Roman"/>
          <w:sz w:val="24"/>
          <w:szCs w:val="24"/>
        </w:rPr>
        <w:t xml:space="preserve"> case of </w:t>
      </w:r>
      <w:r w:rsidR="00AE2259" w:rsidRPr="00AF0018">
        <w:rPr>
          <w:rFonts w:ascii="Times New Roman" w:hAnsi="Times New Roman" w:cs="Times New Roman"/>
          <w:i/>
          <w:sz w:val="24"/>
          <w:szCs w:val="24"/>
        </w:rPr>
        <w:t>Fleximail (Pvt) Ltd v Samanyau &amp; Ors</w:t>
      </w:r>
      <w:r w:rsidR="00AE2259" w:rsidRPr="00AF0018">
        <w:rPr>
          <w:rFonts w:ascii="Times New Roman" w:hAnsi="Times New Roman" w:cs="Times New Roman"/>
          <w:sz w:val="24"/>
          <w:szCs w:val="24"/>
        </w:rPr>
        <w:t xml:space="preserve"> SC </w:t>
      </w:r>
      <w:r w:rsidR="00A74AB6" w:rsidRPr="00AF0018">
        <w:rPr>
          <w:rFonts w:ascii="Times New Roman" w:hAnsi="Times New Roman" w:cs="Times New Roman"/>
          <w:sz w:val="24"/>
          <w:szCs w:val="24"/>
        </w:rPr>
        <w:t>21/14(Appeal No SC </w:t>
      </w:r>
      <w:r w:rsidR="00AE2259" w:rsidRPr="00AF0018">
        <w:rPr>
          <w:rFonts w:ascii="Times New Roman" w:hAnsi="Times New Roman" w:cs="Times New Roman"/>
          <w:sz w:val="24"/>
          <w:szCs w:val="24"/>
        </w:rPr>
        <w:t>135/11</w:t>
      </w:r>
      <w:r w:rsidR="009D6C8C" w:rsidRPr="00AF0018">
        <w:rPr>
          <w:rFonts w:ascii="Times New Roman" w:hAnsi="Times New Roman" w:cs="Times New Roman"/>
          <w:sz w:val="24"/>
          <w:szCs w:val="24"/>
        </w:rPr>
        <w:t>)</w:t>
      </w:r>
      <w:r w:rsidR="004B4254" w:rsidRPr="00AF0018">
        <w:rPr>
          <w:rFonts w:ascii="Times New Roman" w:hAnsi="Times New Roman" w:cs="Times New Roman"/>
          <w:sz w:val="24"/>
          <w:szCs w:val="24"/>
        </w:rPr>
        <w:t xml:space="preserve"> (</w:t>
      </w:r>
      <w:r w:rsidR="004B4254" w:rsidRPr="00AF0018">
        <w:rPr>
          <w:rFonts w:ascii="Times New Roman" w:hAnsi="Times New Roman" w:cs="Times New Roman"/>
          <w:i/>
          <w:sz w:val="24"/>
          <w:szCs w:val="24"/>
        </w:rPr>
        <w:t>Fleximail</w:t>
      </w:r>
      <w:r w:rsidR="004B4254" w:rsidRPr="00AF0018">
        <w:rPr>
          <w:rFonts w:ascii="Times New Roman" w:hAnsi="Times New Roman" w:cs="Times New Roman"/>
          <w:sz w:val="24"/>
          <w:szCs w:val="24"/>
        </w:rPr>
        <w:t>).</w:t>
      </w:r>
      <w:r w:rsidR="00B04754" w:rsidRPr="00AF0018">
        <w:rPr>
          <w:rFonts w:ascii="Times New Roman" w:hAnsi="Times New Roman" w:cs="Times New Roman"/>
          <w:sz w:val="24"/>
          <w:szCs w:val="24"/>
        </w:rPr>
        <w:t xml:space="preserve"> </w:t>
      </w:r>
      <w:r w:rsidR="00661B17" w:rsidRPr="00AF0018">
        <w:rPr>
          <w:rFonts w:ascii="Times New Roman" w:hAnsi="Times New Roman" w:cs="Times New Roman"/>
          <w:sz w:val="24"/>
          <w:szCs w:val="24"/>
        </w:rPr>
        <w:t xml:space="preserve">It </w:t>
      </w:r>
      <w:r w:rsidR="00AE2259" w:rsidRPr="00AF0018">
        <w:rPr>
          <w:rFonts w:ascii="Times New Roman" w:hAnsi="Times New Roman" w:cs="Times New Roman"/>
          <w:sz w:val="24"/>
          <w:szCs w:val="24"/>
        </w:rPr>
        <w:t xml:space="preserve">held that it was not </w:t>
      </w:r>
      <w:r w:rsidR="00AE2259" w:rsidRPr="00AF0018">
        <w:rPr>
          <w:rFonts w:ascii="Times New Roman" w:hAnsi="Times New Roman" w:cs="Times New Roman"/>
          <w:i/>
          <w:sz w:val="24"/>
          <w:szCs w:val="24"/>
        </w:rPr>
        <w:t>functus officio</w:t>
      </w:r>
      <w:r w:rsidR="00AE2259" w:rsidRPr="00AF0018">
        <w:rPr>
          <w:rFonts w:ascii="Times New Roman" w:hAnsi="Times New Roman" w:cs="Times New Roman"/>
          <w:sz w:val="24"/>
          <w:szCs w:val="24"/>
        </w:rPr>
        <w:t xml:space="preserve"> as it was not</w:t>
      </w:r>
      <w:r w:rsidR="00661B17" w:rsidRPr="00AF0018">
        <w:rPr>
          <w:rFonts w:ascii="Times New Roman" w:hAnsi="Times New Roman" w:cs="Times New Roman"/>
          <w:sz w:val="24"/>
          <w:szCs w:val="24"/>
        </w:rPr>
        <w:t xml:space="preserve"> being asked </w:t>
      </w:r>
      <w:r w:rsidR="00AE2259" w:rsidRPr="00AF0018">
        <w:rPr>
          <w:rFonts w:ascii="Times New Roman" w:hAnsi="Times New Roman" w:cs="Times New Roman"/>
          <w:sz w:val="24"/>
          <w:szCs w:val="24"/>
        </w:rPr>
        <w:t xml:space="preserve">to </w:t>
      </w:r>
      <w:r w:rsidR="008734DA" w:rsidRPr="00AF0018">
        <w:rPr>
          <w:rFonts w:ascii="Times New Roman" w:hAnsi="Times New Roman" w:cs="Times New Roman"/>
          <w:sz w:val="24"/>
          <w:szCs w:val="24"/>
        </w:rPr>
        <w:t>correct or alter its jud</w:t>
      </w:r>
      <w:r w:rsidR="00FF057F" w:rsidRPr="00AF0018">
        <w:rPr>
          <w:rFonts w:ascii="Times New Roman" w:hAnsi="Times New Roman" w:cs="Times New Roman"/>
          <w:sz w:val="24"/>
          <w:szCs w:val="24"/>
        </w:rPr>
        <w:t xml:space="preserve">gment. It </w:t>
      </w:r>
      <w:r w:rsidR="00953663" w:rsidRPr="00AF0018">
        <w:rPr>
          <w:rFonts w:ascii="Times New Roman" w:hAnsi="Times New Roman" w:cs="Times New Roman"/>
          <w:sz w:val="24"/>
          <w:szCs w:val="24"/>
        </w:rPr>
        <w:t>opin</w:t>
      </w:r>
      <w:r w:rsidR="00FF057F" w:rsidRPr="00AF0018">
        <w:rPr>
          <w:rFonts w:ascii="Times New Roman" w:hAnsi="Times New Roman" w:cs="Times New Roman"/>
          <w:sz w:val="24"/>
          <w:szCs w:val="24"/>
        </w:rPr>
        <w:t>ed that it</w:t>
      </w:r>
      <w:r w:rsidR="0053401C" w:rsidRPr="00AF0018">
        <w:rPr>
          <w:rFonts w:ascii="Times New Roman" w:hAnsi="Times New Roman" w:cs="Times New Roman"/>
          <w:sz w:val="24"/>
          <w:szCs w:val="24"/>
        </w:rPr>
        <w:t xml:space="preserve"> had not fully exercise</w:t>
      </w:r>
      <w:r w:rsidR="00FF057F" w:rsidRPr="00AF0018">
        <w:rPr>
          <w:rFonts w:ascii="Times New Roman" w:hAnsi="Times New Roman" w:cs="Times New Roman"/>
          <w:sz w:val="24"/>
          <w:szCs w:val="24"/>
        </w:rPr>
        <w:t xml:space="preserve">d its authority over the matter as the prior </w:t>
      </w:r>
      <w:r w:rsidR="00996A48" w:rsidRPr="00AF0018">
        <w:rPr>
          <w:rFonts w:ascii="Times New Roman" w:hAnsi="Times New Roman" w:cs="Times New Roman"/>
          <w:sz w:val="24"/>
          <w:szCs w:val="24"/>
        </w:rPr>
        <w:t>proceedings</w:t>
      </w:r>
      <w:r w:rsidR="00FF057F" w:rsidRPr="00AF0018">
        <w:rPr>
          <w:rFonts w:ascii="Times New Roman" w:hAnsi="Times New Roman" w:cs="Times New Roman"/>
          <w:sz w:val="24"/>
          <w:szCs w:val="24"/>
        </w:rPr>
        <w:t xml:space="preserve"> did not concern the same subject matter</w:t>
      </w:r>
      <w:r w:rsidR="00B04754" w:rsidRPr="00AF0018">
        <w:rPr>
          <w:rFonts w:ascii="Times New Roman" w:hAnsi="Times New Roman" w:cs="Times New Roman"/>
          <w:sz w:val="24"/>
          <w:szCs w:val="24"/>
        </w:rPr>
        <w:t xml:space="preserve"> that was now placed before it</w:t>
      </w:r>
      <w:r w:rsidR="00FF057F" w:rsidRPr="00AF0018">
        <w:rPr>
          <w:rFonts w:ascii="Times New Roman" w:hAnsi="Times New Roman" w:cs="Times New Roman"/>
          <w:sz w:val="24"/>
          <w:szCs w:val="24"/>
        </w:rPr>
        <w:t>.</w:t>
      </w:r>
      <w:r w:rsidR="0053401C" w:rsidRPr="00AF0018">
        <w:rPr>
          <w:rFonts w:ascii="Times New Roman" w:hAnsi="Times New Roman" w:cs="Times New Roman"/>
          <w:sz w:val="24"/>
          <w:szCs w:val="24"/>
        </w:rPr>
        <w:t xml:space="preserve"> </w:t>
      </w:r>
      <w:r w:rsidR="00661B17" w:rsidRPr="00AF0018">
        <w:rPr>
          <w:rFonts w:ascii="Times New Roman" w:hAnsi="Times New Roman" w:cs="Times New Roman"/>
          <w:sz w:val="24"/>
          <w:szCs w:val="24"/>
        </w:rPr>
        <w:t xml:space="preserve">It </w:t>
      </w:r>
      <w:r w:rsidR="00953663" w:rsidRPr="00AF0018">
        <w:rPr>
          <w:rFonts w:ascii="Times New Roman" w:hAnsi="Times New Roman" w:cs="Times New Roman"/>
          <w:sz w:val="24"/>
          <w:szCs w:val="24"/>
        </w:rPr>
        <w:t xml:space="preserve">thus </w:t>
      </w:r>
      <w:r w:rsidR="00661B17" w:rsidRPr="00AF0018">
        <w:rPr>
          <w:rFonts w:ascii="Times New Roman" w:hAnsi="Times New Roman" w:cs="Times New Roman"/>
          <w:sz w:val="24"/>
          <w:szCs w:val="24"/>
        </w:rPr>
        <w:t>held</w:t>
      </w:r>
      <w:r w:rsidR="00142555">
        <w:rPr>
          <w:rFonts w:ascii="Times New Roman" w:hAnsi="Times New Roman" w:cs="Times New Roman"/>
          <w:sz w:val="24"/>
          <w:szCs w:val="24"/>
        </w:rPr>
        <w:t xml:space="preserve"> that it had</w:t>
      </w:r>
      <w:r w:rsidR="0053401C" w:rsidRPr="00AF0018">
        <w:rPr>
          <w:rFonts w:ascii="Times New Roman" w:hAnsi="Times New Roman" w:cs="Times New Roman"/>
          <w:sz w:val="24"/>
          <w:szCs w:val="24"/>
        </w:rPr>
        <w:t xml:space="preserve"> the jurisdiction to convert the amount owing in Zimbabwean dollars to United States dollars because of its equitable jurisdiction conferred to it by virtue of s 2A of the Labour Act.</w:t>
      </w:r>
    </w:p>
    <w:p w:rsidR="00D625F3" w:rsidRPr="00AF0018" w:rsidRDefault="00D625F3" w:rsidP="00727F2C">
      <w:pPr>
        <w:spacing w:after="0" w:line="480" w:lineRule="auto"/>
        <w:ind w:firstLine="1134"/>
        <w:jc w:val="both"/>
        <w:rPr>
          <w:rFonts w:ascii="Times New Roman" w:hAnsi="Times New Roman" w:cs="Times New Roman"/>
          <w:sz w:val="24"/>
          <w:szCs w:val="24"/>
        </w:rPr>
      </w:pPr>
    </w:p>
    <w:p w:rsidR="00B04754" w:rsidRPr="00AF0018" w:rsidRDefault="00B04754"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The court </w:t>
      </w:r>
      <w:r w:rsidRPr="00AF0018">
        <w:rPr>
          <w:rFonts w:ascii="Times New Roman" w:hAnsi="Times New Roman" w:cs="Times New Roman"/>
          <w:i/>
          <w:sz w:val="24"/>
          <w:szCs w:val="24"/>
        </w:rPr>
        <w:t xml:space="preserve">a quo </w:t>
      </w:r>
      <w:r w:rsidRPr="00AF0018">
        <w:rPr>
          <w:rFonts w:ascii="Times New Roman" w:hAnsi="Times New Roman" w:cs="Times New Roman"/>
          <w:sz w:val="24"/>
          <w:szCs w:val="24"/>
        </w:rPr>
        <w:t xml:space="preserve">further </w:t>
      </w:r>
      <w:r w:rsidR="00B120BF" w:rsidRPr="00AF0018">
        <w:rPr>
          <w:rFonts w:ascii="Times New Roman" w:hAnsi="Times New Roman" w:cs="Times New Roman"/>
          <w:sz w:val="24"/>
          <w:szCs w:val="24"/>
        </w:rPr>
        <w:t>found that the matter was not</w:t>
      </w:r>
      <w:r w:rsidRPr="00AF0018">
        <w:rPr>
          <w:rFonts w:ascii="Times New Roman" w:hAnsi="Times New Roman" w:cs="Times New Roman"/>
          <w:sz w:val="24"/>
          <w:szCs w:val="24"/>
        </w:rPr>
        <w:t xml:space="preserve"> </w:t>
      </w:r>
      <w:r w:rsidRPr="00AF0018">
        <w:rPr>
          <w:rFonts w:ascii="Times New Roman" w:hAnsi="Times New Roman" w:cs="Times New Roman"/>
          <w:i/>
          <w:sz w:val="24"/>
          <w:szCs w:val="24"/>
        </w:rPr>
        <w:t xml:space="preserve">res judicata </w:t>
      </w:r>
      <w:r w:rsidRPr="00AF0018">
        <w:rPr>
          <w:rFonts w:ascii="Times New Roman" w:hAnsi="Times New Roman" w:cs="Times New Roman"/>
          <w:sz w:val="24"/>
          <w:szCs w:val="24"/>
        </w:rPr>
        <w:t xml:space="preserve">on the basis that </w:t>
      </w:r>
      <w:r w:rsidR="00451B91" w:rsidRPr="00AF0018">
        <w:rPr>
          <w:rFonts w:ascii="Times New Roman" w:hAnsi="Times New Roman" w:cs="Times New Roman"/>
          <w:sz w:val="24"/>
          <w:szCs w:val="24"/>
        </w:rPr>
        <w:t>what</w:t>
      </w:r>
      <w:r w:rsidRPr="00AF0018">
        <w:rPr>
          <w:rFonts w:ascii="Times New Roman" w:hAnsi="Times New Roman" w:cs="Times New Roman"/>
          <w:sz w:val="24"/>
          <w:szCs w:val="24"/>
        </w:rPr>
        <w:t xml:space="preserve"> was initially before it was the issue of the respondent’s entitlement to damages </w:t>
      </w:r>
      <w:r w:rsidR="008D5F72" w:rsidRPr="00AF0018">
        <w:rPr>
          <w:rFonts w:ascii="Times New Roman" w:hAnsi="Times New Roman" w:cs="Times New Roman"/>
          <w:sz w:val="24"/>
          <w:szCs w:val="24"/>
        </w:rPr>
        <w:t xml:space="preserve">for unlawful termination of employment whereas the subject matter </w:t>
      </w:r>
      <w:r w:rsidR="00142555">
        <w:rPr>
          <w:rFonts w:ascii="Times New Roman" w:hAnsi="Times New Roman" w:cs="Times New Roman"/>
          <w:sz w:val="24"/>
          <w:szCs w:val="24"/>
        </w:rPr>
        <w:t>of the applicant</w:t>
      </w:r>
      <w:r w:rsidR="008D5F72" w:rsidRPr="00AF0018">
        <w:rPr>
          <w:rFonts w:ascii="Times New Roman" w:hAnsi="Times New Roman" w:cs="Times New Roman"/>
          <w:sz w:val="24"/>
          <w:szCs w:val="24"/>
        </w:rPr>
        <w:t xml:space="preserve"> at hand was whether the Zimbabwean dollars could be converted to United States dollars and the applicable conversion rate.</w:t>
      </w:r>
    </w:p>
    <w:p w:rsidR="00D625F3" w:rsidRPr="00AF0018" w:rsidRDefault="00D625F3" w:rsidP="00727F2C">
      <w:pPr>
        <w:spacing w:after="0" w:line="480" w:lineRule="auto"/>
        <w:ind w:firstLine="1134"/>
        <w:jc w:val="both"/>
        <w:rPr>
          <w:rFonts w:ascii="Times New Roman" w:hAnsi="Times New Roman" w:cs="Times New Roman"/>
          <w:sz w:val="24"/>
          <w:szCs w:val="24"/>
        </w:rPr>
      </w:pPr>
    </w:p>
    <w:p w:rsidR="008D5F72" w:rsidRPr="00AF0018" w:rsidRDefault="008D5F72"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The court held that it had the “necessary and requisite authority to entertain the </w:t>
      </w:r>
      <w:r w:rsidR="00B120BF" w:rsidRPr="00AF0018">
        <w:rPr>
          <w:rFonts w:ascii="Times New Roman" w:hAnsi="Times New Roman" w:cs="Times New Roman"/>
          <w:sz w:val="24"/>
          <w:szCs w:val="24"/>
        </w:rPr>
        <w:t>matter before it.” It</w:t>
      </w:r>
      <w:r w:rsidR="007D5BC7" w:rsidRPr="00AF0018">
        <w:rPr>
          <w:rFonts w:ascii="Times New Roman" w:hAnsi="Times New Roman" w:cs="Times New Roman"/>
          <w:sz w:val="24"/>
          <w:szCs w:val="24"/>
        </w:rPr>
        <w:t xml:space="preserve"> then proceeded to</w:t>
      </w:r>
      <w:r w:rsidR="00B120BF" w:rsidRPr="00AF0018">
        <w:rPr>
          <w:rFonts w:ascii="Times New Roman" w:hAnsi="Times New Roman" w:cs="Times New Roman"/>
          <w:sz w:val="24"/>
          <w:szCs w:val="24"/>
        </w:rPr>
        <w:t xml:space="preserve"> </w:t>
      </w:r>
      <w:r w:rsidRPr="00AF0018">
        <w:rPr>
          <w:rFonts w:ascii="Times New Roman" w:hAnsi="Times New Roman" w:cs="Times New Roman"/>
          <w:sz w:val="24"/>
          <w:szCs w:val="24"/>
        </w:rPr>
        <w:t>state</w:t>
      </w:r>
      <w:r w:rsidR="007D5BC7" w:rsidRPr="00AF0018">
        <w:rPr>
          <w:rFonts w:ascii="Times New Roman" w:hAnsi="Times New Roman" w:cs="Times New Roman"/>
          <w:sz w:val="24"/>
          <w:szCs w:val="24"/>
        </w:rPr>
        <w:t xml:space="preserve"> as follows</w:t>
      </w:r>
      <w:r w:rsidRPr="00AF0018">
        <w:rPr>
          <w:rFonts w:ascii="Times New Roman" w:hAnsi="Times New Roman" w:cs="Times New Roman"/>
          <w:sz w:val="24"/>
          <w:szCs w:val="24"/>
        </w:rPr>
        <w:t>:</w:t>
      </w:r>
    </w:p>
    <w:p w:rsidR="008D5F72" w:rsidRPr="00AF0018" w:rsidRDefault="008D5F72"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“Whilst the applicant (respondent) has filed before the court several correspondence giving what it considered to be the suitable conversion rate. (sic) The respondent has not made any submissions on this aspect.</w:t>
      </w:r>
    </w:p>
    <w:p w:rsidR="008D5F72" w:rsidRPr="00AF0018" w:rsidRDefault="008D5F72"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 xml:space="preserve">It is fair and just that I give the respondent (appellant) an opportunity to make submissions on this aspect and allow the applicant to file its response thereto </w:t>
      </w:r>
      <w:r w:rsidR="005C5923" w:rsidRPr="00AF0018">
        <w:rPr>
          <w:rFonts w:ascii="Times New Roman" w:hAnsi="Times New Roman" w:cs="Times New Roman"/>
          <w:sz w:val="24"/>
          <w:szCs w:val="24"/>
        </w:rPr>
        <w:t>before I can decide on the applicable conversions (sic) rate.”</w:t>
      </w:r>
    </w:p>
    <w:p w:rsidR="009A1B52" w:rsidRPr="00AF0018" w:rsidRDefault="009A1B52" w:rsidP="00727F2C">
      <w:pPr>
        <w:spacing w:after="0" w:line="240" w:lineRule="auto"/>
        <w:jc w:val="both"/>
        <w:rPr>
          <w:rFonts w:ascii="Times New Roman" w:hAnsi="Times New Roman" w:cs="Times New Roman"/>
          <w:sz w:val="24"/>
          <w:szCs w:val="24"/>
        </w:rPr>
      </w:pPr>
    </w:p>
    <w:p w:rsidR="00B120BF" w:rsidRPr="00AF0018" w:rsidRDefault="00B120BF" w:rsidP="00727F2C">
      <w:pPr>
        <w:spacing w:after="0" w:line="240" w:lineRule="auto"/>
        <w:ind w:left="720"/>
        <w:jc w:val="both"/>
        <w:rPr>
          <w:rFonts w:ascii="Times New Roman" w:hAnsi="Times New Roman" w:cs="Times New Roman"/>
          <w:sz w:val="24"/>
          <w:szCs w:val="24"/>
        </w:rPr>
      </w:pPr>
    </w:p>
    <w:p w:rsidR="005C5923" w:rsidRPr="00AF0018" w:rsidRDefault="005C5923"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The court </w:t>
      </w:r>
      <w:r w:rsidRPr="00AF0018">
        <w:rPr>
          <w:rFonts w:ascii="Times New Roman" w:hAnsi="Times New Roman" w:cs="Times New Roman"/>
          <w:i/>
          <w:sz w:val="24"/>
          <w:szCs w:val="24"/>
        </w:rPr>
        <w:t xml:space="preserve">a quo </w:t>
      </w:r>
      <w:r w:rsidRPr="00AF0018">
        <w:rPr>
          <w:rFonts w:ascii="Times New Roman" w:hAnsi="Times New Roman" w:cs="Times New Roman"/>
          <w:sz w:val="24"/>
          <w:szCs w:val="24"/>
        </w:rPr>
        <w:t>then proceeded to make the following order:</w:t>
      </w:r>
    </w:p>
    <w:p w:rsidR="00BE43CF" w:rsidRPr="00AF0018" w:rsidRDefault="005C5923" w:rsidP="001275FF">
      <w:pPr>
        <w:spacing w:after="0" w:line="240" w:lineRule="auto"/>
        <w:ind w:firstLine="720"/>
        <w:jc w:val="both"/>
        <w:rPr>
          <w:rFonts w:ascii="Times New Roman" w:hAnsi="Times New Roman" w:cs="Times New Roman"/>
          <w:sz w:val="24"/>
          <w:szCs w:val="24"/>
        </w:rPr>
      </w:pPr>
      <w:r w:rsidRPr="00AF0018">
        <w:rPr>
          <w:rFonts w:ascii="Times New Roman" w:hAnsi="Times New Roman" w:cs="Times New Roman"/>
          <w:sz w:val="24"/>
          <w:szCs w:val="24"/>
        </w:rPr>
        <w:t xml:space="preserve">“1. </w:t>
      </w:r>
      <w:r w:rsidR="00AF0018">
        <w:rPr>
          <w:rFonts w:ascii="Times New Roman" w:hAnsi="Times New Roman" w:cs="Times New Roman"/>
          <w:sz w:val="24"/>
          <w:szCs w:val="24"/>
        </w:rPr>
        <w:t xml:space="preserve"> </w:t>
      </w:r>
      <w:r w:rsidRPr="00AF0018">
        <w:rPr>
          <w:rFonts w:ascii="Times New Roman" w:hAnsi="Times New Roman" w:cs="Times New Roman"/>
          <w:sz w:val="24"/>
          <w:szCs w:val="24"/>
        </w:rPr>
        <w:t xml:space="preserve">The court has the requisite jurisdiction to entertain </w:t>
      </w:r>
    </w:p>
    <w:p w:rsidR="003256FD" w:rsidRPr="00AF0018" w:rsidRDefault="005C5923" w:rsidP="001275FF">
      <w:pPr>
        <w:spacing w:after="0" w:line="240" w:lineRule="auto"/>
        <w:ind w:firstLine="1276"/>
        <w:jc w:val="both"/>
        <w:rPr>
          <w:rFonts w:ascii="Times New Roman" w:hAnsi="Times New Roman" w:cs="Times New Roman"/>
          <w:sz w:val="24"/>
          <w:szCs w:val="24"/>
        </w:rPr>
      </w:pPr>
      <w:r w:rsidRPr="00AF0018">
        <w:rPr>
          <w:rFonts w:ascii="Times New Roman" w:hAnsi="Times New Roman" w:cs="Times New Roman"/>
          <w:sz w:val="24"/>
          <w:szCs w:val="24"/>
        </w:rPr>
        <w:t>this matter.</w:t>
      </w:r>
    </w:p>
    <w:p w:rsidR="005C5923" w:rsidRPr="00AF0018" w:rsidRDefault="005C5923" w:rsidP="001275FF">
      <w:pPr>
        <w:spacing w:after="0" w:line="240" w:lineRule="auto"/>
        <w:ind w:left="1276" w:hanging="556"/>
        <w:jc w:val="both"/>
        <w:rPr>
          <w:rFonts w:ascii="Times New Roman" w:hAnsi="Times New Roman" w:cs="Times New Roman"/>
          <w:sz w:val="24"/>
          <w:szCs w:val="24"/>
        </w:rPr>
      </w:pPr>
      <w:r w:rsidRPr="00AF0018">
        <w:rPr>
          <w:rFonts w:ascii="Times New Roman" w:hAnsi="Times New Roman" w:cs="Times New Roman"/>
          <w:sz w:val="24"/>
          <w:szCs w:val="24"/>
        </w:rPr>
        <w:t xml:space="preserve">2. </w:t>
      </w:r>
      <w:r w:rsidR="00AF0018">
        <w:rPr>
          <w:rFonts w:ascii="Times New Roman" w:hAnsi="Times New Roman" w:cs="Times New Roman"/>
          <w:sz w:val="24"/>
          <w:szCs w:val="24"/>
        </w:rPr>
        <w:t xml:space="preserve"> </w:t>
      </w:r>
      <w:r w:rsidR="001275FF">
        <w:rPr>
          <w:rFonts w:ascii="Times New Roman" w:hAnsi="Times New Roman" w:cs="Times New Roman"/>
          <w:sz w:val="24"/>
          <w:szCs w:val="24"/>
        </w:rPr>
        <w:t xml:space="preserve"> </w:t>
      </w:r>
      <w:r w:rsidRPr="00AF0018">
        <w:rPr>
          <w:rFonts w:ascii="Times New Roman" w:hAnsi="Times New Roman" w:cs="Times New Roman"/>
          <w:sz w:val="24"/>
          <w:szCs w:val="24"/>
        </w:rPr>
        <w:t xml:space="preserve">The special plea of </w:t>
      </w:r>
      <w:r w:rsidRPr="00AF0018">
        <w:rPr>
          <w:rFonts w:ascii="Times New Roman" w:hAnsi="Times New Roman" w:cs="Times New Roman"/>
          <w:i/>
          <w:sz w:val="24"/>
          <w:szCs w:val="24"/>
        </w:rPr>
        <w:t xml:space="preserve">res judicata </w:t>
      </w:r>
      <w:r w:rsidRPr="00AF0018">
        <w:rPr>
          <w:rFonts w:ascii="Times New Roman" w:hAnsi="Times New Roman" w:cs="Times New Roman"/>
          <w:sz w:val="24"/>
          <w:szCs w:val="24"/>
        </w:rPr>
        <w:t>is dismissed for being without merit.</w:t>
      </w:r>
    </w:p>
    <w:p w:rsidR="005C5923" w:rsidRPr="00AF0018" w:rsidRDefault="00BE43CF" w:rsidP="001275FF">
      <w:pPr>
        <w:spacing w:after="0" w:line="240" w:lineRule="auto"/>
        <w:ind w:left="990" w:hanging="270"/>
        <w:jc w:val="both"/>
        <w:rPr>
          <w:rFonts w:ascii="Times New Roman" w:hAnsi="Times New Roman" w:cs="Times New Roman"/>
          <w:sz w:val="24"/>
          <w:szCs w:val="24"/>
        </w:rPr>
      </w:pPr>
      <w:r w:rsidRPr="00AF0018">
        <w:rPr>
          <w:rFonts w:ascii="Times New Roman" w:hAnsi="Times New Roman" w:cs="Times New Roman"/>
          <w:sz w:val="24"/>
          <w:szCs w:val="24"/>
        </w:rPr>
        <w:t xml:space="preserve">3. </w:t>
      </w:r>
      <w:r w:rsidR="00AF0018">
        <w:rPr>
          <w:rFonts w:ascii="Times New Roman" w:hAnsi="Times New Roman" w:cs="Times New Roman"/>
          <w:sz w:val="24"/>
          <w:szCs w:val="24"/>
        </w:rPr>
        <w:t xml:space="preserve"> </w:t>
      </w:r>
      <w:r w:rsidR="001275FF">
        <w:rPr>
          <w:rFonts w:ascii="Times New Roman" w:hAnsi="Times New Roman" w:cs="Times New Roman"/>
          <w:sz w:val="24"/>
          <w:szCs w:val="24"/>
        </w:rPr>
        <w:t xml:space="preserve"> </w:t>
      </w:r>
      <w:r w:rsidR="005C5923" w:rsidRPr="00AF0018">
        <w:rPr>
          <w:rFonts w:ascii="Times New Roman" w:hAnsi="Times New Roman" w:cs="Times New Roman"/>
          <w:sz w:val="24"/>
          <w:szCs w:val="24"/>
        </w:rPr>
        <w:t xml:space="preserve">The argument that the court is </w:t>
      </w:r>
      <w:r w:rsidR="005C5923" w:rsidRPr="00AF0018">
        <w:rPr>
          <w:rFonts w:ascii="Times New Roman" w:hAnsi="Times New Roman" w:cs="Times New Roman"/>
          <w:i/>
          <w:sz w:val="24"/>
          <w:szCs w:val="24"/>
        </w:rPr>
        <w:t xml:space="preserve">functus officio </w:t>
      </w:r>
      <w:r w:rsidR="005C5923" w:rsidRPr="00AF0018">
        <w:rPr>
          <w:rFonts w:ascii="Times New Roman" w:hAnsi="Times New Roman" w:cs="Times New Roman"/>
          <w:sz w:val="24"/>
          <w:szCs w:val="24"/>
        </w:rPr>
        <w:t xml:space="preserve">is dismissed for being </w:t>
      </w:r>
      <w:r w:rsidRPr="00AF0018">
        <w:rPr>
          <w:rFonts w:ascii="Times New Roman" w:hAnsi="Times New Roman" w:cs="Times New Roman"/>
          <w:sz w:val="24"/>
          <w:szCs w:val="24"/>
        </w:rPr>
        <w:t xml:space="preserve">without </w:t>
      </w:r>
      <w:r w:rsidR="005C5923" w:rsidRPr="00AF0018">
        <w:rPr>
          <w:rFonts w:ascii="Times New Roman" w:hAnsi="Times New Roman" w:cs="Times New Roman"/>
          <w:sz w:val="24"/>
          <w:szCs w:val="24"/>
        </w:rPr>
        <w:t>merit.</w:t>
      </w:r>
    </w:p>
    <w:p w:rsidR="005C5923" w:rsidRPr="00AF0018" w:rsidRDefault="001275FF" w:rsidP="001275FF">
      <w:pPr>
        <w:spacing w:after="0" w:line="240" w:lineRule="auto"/>
        <w:ind w:left="108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5C5923" w:rsidRPr="00AF0018">
        <w:rPr>
          <w:rFonts w:ascii="Times New Roman" w:hAnsi="Times New Roman" w:cs="Times New Roman"/>
          <w:sz w:val="24"/>
          <w:szCs w:val="24"/>
        </w:rPr>
        <w:t>4</w:t>
      </w:r>
      <w:r w:rsidR="00BE43CF" w:rsidRPr="00AF0018">
        <w:rPr>
          <w:rFonts w:ascii="Times New Roman" w:hAnsi="Times New Roman" w:cs="Times New Roman"/>
          <w:sz w:val="24"/>
          <w:szCs w:val="24"/>
        </w:rPr>
        <w:t>.</w:t>
      </w:r>
      <w:r w:rsidR="005C5923" w:rsidRPr="00AF0018">
        <w:rPr>
          <w:rFonts w:ascii="Times New Roman" w:hAnsi="Times New Roman" w:cs="Times New Roman"/>
          <w:sz w:val="24"/>
          <w:szCs w:val="24"/>
        </w:rPr>
        <w:t xml:space="preserve"> </w:t>
      </w:r>
      <w:r w:rsidR="00AF0018">
        <w:rPr>
          <w:rFonts w:ascii="Times New Roman" w:hAnsi="Times New Roman" w:cs="Times New Roman"/>
          <w:sz w:val="24"/>
          <w:szCs w:val="24"/>
        </w:rPr>
        <w:t xml:space="preserve"> </w:t>
      </w:r>
      <w:r>
        <w:rPr>
          <w:rFonts w:ascii="Times New Roman" w:hAnsi="Times New Roman" w:cs="Times New Roman"/>
          <w:sz w:val="24"/>
          <w:szCs w:val="24"/>
        </w:rPr>
        <w:t xml:space="preserve">  </w:t>
      </w:r>
      <w:r w:rsidR="005C5923" w:rsidRPr="00AF0018">
        <w:rPr>
          <w:rFonts w:ascii="Times New Roman" w:hAnsi="Times New Roman" w:cs="Times New Roman"/>
          <w:sz w:val="24"/>
          <w:szCs w:val="24"/>
        </w:rPr>
        <w:t xml:space="preserve">The argument that the judgment has superannuated </w:t>
      </w:r>
      <w:r w:rsidR="00AF0018" w:rsidRPr="00AF0018">
        <w:rPr>
          <w:rFonts w:ascii="Times New Roman" w:hAnsi="Times New Roman" w:cs="Times New Roman"/>
          <w:sz w:val="24"/>
          <w:szCs w:val="24"/>
        </w:rPr>
        <w:t>is also</w:t>
      </w:r>
      <w:r w:rsidR="00AF0018">
        <w:rPr>
          <w:rFonts w:ascii="Times New Roman" w:hAnsi="Times New Roman" w:cs="Times New Roman"/>
          <w:sz w:val="24"/>
          <w:szCs w:val="24"/>
        </w:rPr>
        <w:t xml:space="preserve"> dismissed as being devoid </w:t>
      </w:r>
      <w:r>
        <w:rPr>
          <w:rFonts w:ascii="Times New Roman" w:hAnsi="Times New Roman" w:cs="Times New Roman"/>
          <w:sz w:val="24"/>
          <w:szCs w:val="24"/>
        </w:rPr>
        <w:t xml:space="preserve">   </w:t>
      </w:r>
      <w:r w:rsidR="005C5923" w:rsidRPr="00AF0018">
        <w:rPr>
          <w:rFonts w:ascii="Times New Roman" w:hAnsi="Times New Roman" w:cs="Times New Roman"/>
          <w:sz w:val="24"/>
          <w:szCs w:val="24"/>
        </w:rPr>
        <w:t>of merit.</w:t>
      </w:r>
    </w:p>
    <w:p w:rsidR="00BE43CF" w:rsidRPr="00AF0018" w:rsidRDefault="005C5923" w:rsidP="001275FF">
      <w:pPr>
        <w:spacing w:after="0" w:line="240" w:lineRule="auto"/>
        <w:ind w:left="1080" w:hanging="360"/>
        <w:jc w:val="both"/>
        <w:rPr>
          <w:rFonts w:ascii="Times New Roman" w:hAnsi="Times New Roman" w:cs="Times New Roman"/>
          <w:sz w:val="24"/>
          <w:szCs w:val="24"/>
        </w:rPr>
      </w:pPr>
      <w:r w:rsidRPr="00AF0018">
        <w:rPr>
          <w:rFonts w:ascii="Times New Roman" w:hAnsi="Times New Roman" w:cs="Times New Roman"/>
          <w:sz w:val="24"/>
          <w:szCs w:val="24"/>
        </w:rPr>
        <w:t xml:space="preserve">5. </w:t>
      </w:r>
      <w:r w:rsidR="001275FF">
        <w:rPr>
          <w:rFonts w:ascii="Times New Roman" w:hAnsi="Times New Roman" w:cs="Times New Roman"/>
          <w:sz w:val="24"/>
          <w:szCs w:val="24"/>
        </w:rPr>
        <w:t xml:space="preserve">  </w:t>
      </w:r>
      <w:r w:rsidRPr="00AF0018">
        <w:rPr>
          <w:rFonts w:ascii="Times New Roman" w:hAnsi="Times New Roman" w:cs="Times New Roman"/>
          <w:sz w:val="24"/>
          <w:szCs w:val="24"/>
        </w:rPr>
        <w:t xml:space="preserve">The parties are to file their heads of argument dealing with the issue of what is </w:t>
      </w:r>
      <w:r w:rsidR="001275FF" w:rsidRPr="00AF0018">
        <w:rPr>
          <w:rFonts w:ascii="Times New Roman" w:hAnsi="Times New Roman" w:cs="Times New Roman"/>
          <w:sz w:val="24"/>
          <w:szCs w:val="24"/>
        </w:rPr>
        <w:t xml:space="preserve">the </w:t>
      </w:r>
      <w:r w:rsidR="001275FF">
        <w:rPr>
          <w:rFonts w:ascii="Times New Roman" w:hAnsi="Times New Roman" w:cs="Times New Roman"/>
          <w:sz w:val="24"/>
          <w:szCs w:val="24"/>
        </w:rPr>
        <w:t>applicable</w:t>
      </w:r>
      <w:r w:rsidRPr="00AF0018">
        <w:rPr>
          <w:rFonts w:ascii="Times New Roman" w:hAnsi="Times New Roman" w:cs="Times New Roman"/>
          <w:sz w:val="24"/>
          <w:szCs w:val="24"/>
        </w:rPr>
        <w:t xml:space="preserve"> conversion rate from Zimbabwean dollars to United States dollars.</w:t>
      </w:r>
    </w:p>
    <w:p w:rsidR="00EC581D" w:rsidRPr="00AF0018" w:rsidRDefault="005C5923" w:rsidP="001275FF">
      <w:pPr>
        <w:spacing w:after="0" w:line="240" w:lineRule="auto"/>
        <w:ind w:left="1080" w:hanging="360"/>
        <w:jc w:val="both"/>
        <w:rPr>
          <w:rFonts w:ascii="Times New Roman" w:hAnsi="Times New Roman" w:cs="Times New Roman"/>
          <w:sz w:val="24"/>
          <w:szCs w:val="24"/>
        </w:rPr>
      </w:pPr>
      <w:r w:rsidRPr="00AF0018">
        <w:rPr>
          <w:rFonts w:ascii="Times New Roman" w:hAnsi="Times New Roman" w:cs="Times New Roman"/>
          <w:sz w:val="24"/>
          <w:szCs w:val="24"/>
        </w:rPr>
        <w:t xml:space="preserve">6. </w:t>
      </w:r>
      <w:r w:rsidR="001275FF">
        <w:rPr>
          <w:rFonts w:ascii="Times New Roman" w:hAnsi="Times New Roman" w:cs="Times New Roman"/>
          <w:sz w:val="24"/>
          <w:szCs w:val="24"/>
        </w:rPr>
        <w:t xml:space="preserve">  </w:t>
      </w:r>
      <w:r w:rsidRPr="00AF0018">
        <w:rPr>
          <w:rFonts w:ascii="Times New Roman" w:hAnsi="Times New Roman" w:cs="Times New Roman"/>
          <w:sz w:val="24"/>
          <w:szCs w:val="24"/>
        </w:rPr>
        <w:t xml:space="preserve">The applicant will file its heads on or before 30 June 2017 and the respondent will file its response on or </w:t>
      </w:r>
      <w:r w:rsidR="00746776" w:rsidRPr="00AF0018">
        <w:rPr>
          <w:rFonts w:ascii="Times New Roman" w:hAnsi="Times New Roman" w:cs="Times New Roman"/>
          <w:sz w:val="24"/>
          <w:szCs w:val="24"/>
        </w:rPr>
        <w:t xml:space="preserve">  </w:t>
      </w:r>
      <w:r w:rsidRPr="00AF0018">
        <w:rPr>
          <w:rFonts w:ascii="Times New Roman" w:hAnsi="Times New Roman" w:cs="Times New Roman"/>
          <w:sz w:val="24"/>
          <w:szCs w:val="24"/>
        </w:rPr>
        <w:t>before 18 July 2017</w:t>
      </w:r>
      <w:r w:rsidR="00C0771F" w:rsidRPr="00AF0018">
        <w:rPr>
          <w:rFonts w:ascii="Times New Roman" w:hAnsi="Times New Roman" w:cs="Times New Roman"/>
          <w:sz w:val="24"/>
          <w:szCs w:val="24"/>
        </w:rPr>
        <w:t xml:space="preserve">. The Registrar will set the matter </w:t>
      </w:r>
      <w:r w:rsidR="00746776" w:rsidRPr="00AF0018">
        <w:rPr>
          <w:rFonts w:ascii="Times New Roman" w:hAnsi="Times New Roman" w:cs="Times New Roman"/>
          <w:sz w:val="24"/>
          <w:szCs w:val="24"/>
        </w:rPr>
        <w:t xml:space="preserve">  </w:t>
      </w:r>
      <w:r w:rsidR="00C0771F" w:rsidRPr="00AF0018">
        <w:rPr>
          <w:rFonts w:ascii="Times New Roman" w:hAnsi="Times New Roman" w:cs="Times New Roman"/>
          <w:sz w:val="24"/>
          <w:szCs w:val="24"/>
        </w:rPr>
        <w:t>down for continuation</w:t>
      </w:r>
      <w:r w:rsidR="00746776" w:rsidRPr="00AF0018">
        <w:rPr>
          <w:rFonts w:ascii="Times New Roman" w:hAnsi="Times New Roman" w:cs="Times New Roman"/>
          <w:sz w:val="24"/>
          <w:szCs w:val="24"/>
        </w:rPr>
        <w:t xml:space="preserve"> this term on any date </w:t>
      </w:r>
      <w:r w:rsidR="00AF0018" w:rsidRPr="00AF0018">
        <w:rPr>
          <w:rFonts w:ascii="Times New Roman" w:hAnsi="Times New Roman" w:cs="Times New Roman"/>
          <w:sz w:val="24"/>
          <w:szCs w:val="24"/>
        </w:rPr>
        <w:t>after 18</w:t>
      </w:r>
      <w:r w:rsidR="00746776" w:rsidRPr="00AF0018">
        <w:rPr>
          <w:rFonts w:ascii="Times New Roman" w:hAnsi="Times New Roman" w:cs="Times New Roman"/>
          <w:sz w:val="24"/>
          <w:szCs w:val="24"/>
        </w:rPr>
        <w:t> </w:t>
      </w:r>
      <w:r w:rsidR="00C0771F" w:rsidRPr="00AF0018">
        <w:rPr>
          <w:rFonts w:ascii="Times New Roman" w:hAnsi="Times New Roman" w:cs="Times New Roman"/>
          <w:sz w:val="24"/>
          <w:szCs w:val="24"/>
        </w:rPr>
        <w:t>July at 10.30 am on notice to both sides.</w:t>
      </w:r>
    </w:p>
    <w:p w:rsidR="001275FF" w:rsidRDefault="00C0771F" w:rsidP="001275FF">
      <w:pPr>
        <w:spacing w:after="0" w:line="240" w:lineRule="auto"/>
        <w:ind w:left="1260" w:hanging="540"/>
        <w:jc w:val="both"/>
        <w:rPr>
          <w:rFonts w:ascii="Times New Roman" w:hAnsi="Times New Roman" w:cs="Times New Roman"/>
          <w:sz w:val="24"/>
          <w:szCs w:val="24"/>
        </w:rPr>
      </w:pPr>
      <w:r w:rsidRPr="00AF0018">
        <w:rPr>
          <w:rFonts w:ascii="Times New Roman" w:hAnsi="Times New Roman" w:cs="Times New Roman"/>
          <w:sz w:val="24"/>
          <w:szCs w:val="24"/>
        </w:rPr>
        <w:t xml:space="preserve">7. </w:t>
      </w:r>
      <w:r w:rsidR="00AF0018">
        <w:rPr>
          <w:rFonts w:ascii="Times New Roman" w:hAnsi="Times New Roman" w:cs="Times New Roman"/>
          <w:sz w:val="24"/>
          <w:szCs w:val="24"/>
        </w:rPr>
        <w:t xml:space="preserve"> </w:t>
      </w:r>
      <w:r w:rsidRPr="00AF0018">
        <w:rPr>
          <w:rFonts w:ascii="Times New Roman" w:hAnsi="Times New Roman" w:cs="Times New Roman"/>
          <w:sz w:val="24"/>
          <w:szCs w:val="24"/>
        </w:rPr>
        <w:t>There is no order as to costs.</w:t>
      </w:r>
      <w:r w:rsidR="000741D2" w:rsidRPr="00AF0018">
        <w:rPr>
          <w:rFonts w:ascii="Times New Roman" w:hAnsi="Times New Roman" w:cs="Times New Roman"/>
          <w:sz w:val="24"/>
          <w:szCs w:val="24"/>
        </w:rPr>
        <w:t>”</w:t>
      </w:r>
    </w:p>
    <w:p w:rsidR="001275FF" w:rsidRDefault="001275FF" w:rsidP="001275FF">
      <w:pPr>
        <w:spacing w:after="0" w:line="240" w:lineRule="auto"/>
        <w:ind w:left="1260" w:hanging="540"/>
        <w:jc w:val="both"/>
        <w:rPr>
          <w:rFonts w:ascii="Times New Roman" w:hAnsi="Times New Roman" w:cs="Times New Roman"/>
          <w:sz w:val="24"/>
          <w:szCs w:val="24"/>
        </w:rPr>
      </w:pPr>
    </w:p>
    <w:p w:rsidR="001275FF" w:rsidRDefault="001275FF" w:rsidP="001275FF">
      <w:pPr>
        <w:spacing w:after="0" w:line="240" w:lineRule="auto"/>
        <w:ind w:left="1260" w:hanging="540"/>
        <w:jc w:val="both"/>
        <w:rPr>
          <w:rFonts w:ascii="Times New Roman" w:hAnsi="Times New Roman" w:cs="Times New Roman"/>
          <w:sz w:val="24"/>
          <w:szCs w:val="24"/>
        </w:rPr>
      </w:pPr>
    </w:p>
    <w:p w:rsidR="001275FF" w:rsidRPr="00AF0018" w:rsidRDefault="001275FF" w:rsidP="001275FF">
      <w:pPr>
        <w:spacing w:after="0" w:line="240" w:lineRule="auto"/>
        <w:ind w:left="1260" w:hanging="540"/>
        <w:jc w:val="both"/>
        <w:rPr>
          <w:rFonts w:ascii="Times New Roman" w:hAnsi="Times New Roman" w:cs="Times New Roman"/>
          <w:sz w:val="24"/>
          <w:szCs w:val="24"/>
        </w:rPr>
      </w:pPr>
    </w:p>
    <w:p w:rsidR="00FF057F" w:rsidRPr="00AF0018" w:rsidRDefault="00FF057F"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Aggrieved by this decision, the appellant</w:t>
      </w:r>
      <w:r w:rsidR="00D85036" w:rsidRPr="00AF0018">
        <w:rPr>
          <w:rFonts w:ascii="Times New Roman" w:hAnsi="Times New Roman" w:cs="Times New Roman"/>
          <w:sz w:val="24"/>
          <w:szCs w:val="24"/>
        </w:rPr>
        <w:t xml:space="preserve"> did not file any heads of argument</w:t>
      </w:r>
      <w:r w:rsidR="00953663" w:rsidRPr="00AF0018">
        <w:rPr>
          <w:rFonts w:ascii="Times New Roman" w:hAnsi="Times New Roman" w:cs="Times New Roman"/>
          <w:sz w:val="24"/>
          <w:szCs w:val="24"/>
        </w:rPr>
        <w:t xml:space="preserve"> as stipulated in the order</w:t>
      </w:r>
      <w:r w:rsidR="00D85036" w:rsidRPr="00AF0018">
        <w:rPr>
          <w:rFonts w:ascii="Times New Roman" w:hAnsi="Times New Roman" w:cs="Times New Roman"/>
          <w:sz w:val="24"/>
          <w:szCs w:val="24"/>
        </w:rPr>
        <w:t xml:space="preserve"> but proceeded to</w:t>
      </w:r>
      <w:r w:rsidRPr="00AF0018">
        <w:rPr>
          <w:rFonts w:ascii="Times New Roman" w:hAnsi="Times New Roman" w:cs="Times New Roman"/>
          <w:sz w:val="24"/>
          <w:szCs w:val="24"/>
        </w:rPr>
        <w:t xml:space="preserve"> note th</w:t>
      </w:r>
      <w:r w:rsidR="00D85036" w:rsidRPr="00AF0018">
        <w:rPr>
          <w:rFonts w:ascii="Times New Roman" w:hAnsi="Times New Roman" w:cs="Times New Roman"/>
          <w:sz w:val="24"/>
          <w:szCs w:val="24"/>
        </w:rPr>
        <w:t>is</w:t>
      </w:r>
      <w:r w:rsidRPr="00AF0018">
        <w:rPr>
          <w:rFonts w:ascii="Times New Roman" w:hAnsi="Times New Roman" w:cs="Times New Roman"/>
          <w:sz w:val="24"/>
          <w:szCs w:val="24"/>
        </w:rPr>
        <w:t xml:space="preserve"> appeal on the following grounds:</w:t>
      </w:r>
    </w:p>
    <w:p w:rsidR="00AE4B0F" w:rsidRPr="00AF0018" w:rsidRDefault="00AE4B0F" w:rsidP="00727F2C">
      <w:pPr>
        <w:spacing w:after="0" w:line="480" w:lineRule="auto"/>
        <w:ind w:firstLine="1134"/>
        <w:jc w:val="both"/>
        <w:rPr>
          <w:rFonts w:ascii="Times New Roman" w:hAnsi="Times New Roman" w:cs="Times New Roman"/>
          <w:sz w:val="24"/>
          <w:szCs w:val="24"/>
        </w:rPr>
      </w:pPr>
    </w:p>
    <w:p w:rsidR="00FF057F" w:rsidRPr="00AF0018" w:rsidRDefault="00FF057F" w:rsidP="00727F2C">
      <w:pPr>
        <w:spacing w:after="0" w:line="480" w:lineRule="auto"/>
        <w:jc w:val="both"/>
        <w:rPr>
          <w:rFonts w:ascii="Times New Roman" w:hAnsi="Times New Roman" w:cs="Times New Roman"/>
          <w:b/>
          <w:sz w:val="24"/>
          <w:szCs w:val="24"/>
        </w:rPr>
      </w:pPr>
      <w:r w:rsidRPr="00AF0018">
        <w:rPr>
          <w:rFonts w:ascii="Times New Roman" w:hAnsi="Times New Roman" w:cs="Times New Roman"/>
          <w:b/>
          <w:sz w:val="24"/>
          <w:szCs w:val="24"/>
        </w:rPr>
        <w:t>GROUNDS OF APPEAL</w:t>
      </w:r>
    </w:p>
    <w:p w:rsidR="00FF057F" w:rsidRPr="00AF0018" w:rsidRDefault="00FF057F" w:rsidP="00727F2C">
      <w:pPr>
        <w:pStyle w:val="ListParagraph"/>
        <w:numPr>
          <w:ilvl w:val="0"/>
          <w:numId w:val="1"/>
        </w:numPr>
        <w:spacing w:after="0" w:line="480" w:lineRule="auto"/>
        <w:ind w:left="1134" w:hanging="414"/>
        <w:jc w:val="both"/>
        <w:rPr>
          <w:rFonts w:ascii="Times New Roman" w:hAnsi="Times New Roman" w:cs="Times New Roman"/>
          <w:sz w:val="24"/>
          <w:szCs w:val="24"/>
        </w:rPr>
      </w:pPr>
      <w:r w:rsidRPr="00AF0018">
        <w:rPr>
          <w:rFonts w:ascii="Times New Roman" w:hAnsi="Times New Roman" w:cs="Times New Roman"/>
          <w:sz w:val="24"/>
          <w:szCs w:val="24"/>
        </w:rPr>
        <w:t xml:space="preserve">The court </w:t>
      </w:r>
      <w:r w:rsidR="00723ED7"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erred in holding that it had jurisdiction to supplement or alter an order of the High Court in the absence of such powers in terms of a statute. As a creature of statute, the </w:t>
      </w:r>
      <w:r w:rsidR="00463BA1" w:rsidRPr="00AF0018">
        <w:rPr>
          <w:rFonts w:ascii="Times New Roman" w:hAnsi="Times New Roman" w:cs="Times New Roman"/>
          <w:sz w:val="24"/>
          <w:szCs w:val="24"/>
        </w:rPr>
        <w:t>c</w:t>
      </w:r>
      <w:r w:rsidRPr="00AF0018">
        <w:rPr>
          <w:rFonts w:ascii="Times New Roman" w:hAnsi="Times New Roman" w:cs="Times New Roman"/>
          <w:sz w:val="24"/>
          <w:szCs w:val="24"/>
        </w:rPr>
        <w:t xml:space="preserve">ourt </w:t>
      </w:r>
      <w:r w:rsidR="00723ED7"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could only exercise jurisdiction within the structure of the enabling law.</w:t>
      </w:r>
    </w:p>
    <w:p w:rsidR="00FF057F" w:rsidRPr="00AF0018" w:rsidRDefault="00FF057F" w:rsidP="00727F2C">
      <w:pPr>
        <w:pStyle w:val="ListParagraph"/>
        <w:numPr>
          <w:ilvl w:val="0"/>
          <w:numId w:val="1"/>
        </w:numPr>
        <w:spacing w:after="0" w:line="480" w:lineRule="auto"/>
        <w:ind w:left="1134" w:hanging="414"/>
        <w:jc w:val="both"/>
        <w:rPr>
          <w:rFonts w:ascii="Times New Roman" w:hAnsi="Times New Roman" w:cs="Times New Roman"/>
          <w:sz w:val="24"/>
          <w:szCs w:val="24"/>
        </w:rPr>
      </w:pPr>
      <w:r w:rsidRPr="00AF0018">
        <w:rPr>
          <w:rFonts w:ascii="Times New Roman" w:hAnsi="Times New Roman" w:cs="Times New Roman"/>
          <w:sz w:val="24"/>
          <w:szCs w:val="24"/>
        </w:rPr>
        <w:t>A</w:t>
      </w:r>
      <w:r w:rsidRPr="00AF0018">
        <w:rPr>
          <w:rFonts w:ascii="Times New Roman" w:hAnsi="Times New Roman" w:cs="Times New Roman"/>
          <w:i/>
          <w:sz w:val="24"/>
          <w:szCs w:val="24"/>
        </w:rPr>
        <w:t xml:space="preserve"> fortiori</w:t>
      </w:r>
      <w:r w:rsidRPr="00AF0018">
        <w:rPr>
          <w:rFonts w:ascii="Times New Roman" w:hAnsi="Times New Roman" w:cs="Times New Roman"/>
          <w:sz w:val="24"/>
          <w:szCs w:val="24"/>
        </w:rPr>
        <w:t xml:space="preserve">, the court </w:t>
      </w:r>
      <w:r w:rsidR="00723ED7"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erred in dealing with the matter in which it was </w:t>
      </w:r>
      <w:r w:rsidRPr="00AF0018">
        <w:rPr>
          <w:rFonts w:ascii="Times New Roman" w:hAnsi="Times New Roman" w:cs="Times New Roman"/>
          <w:i/>
          <w:sz w:val="24"/>
          <w:szCs w:val="24"/>
        </w:rPr>
        <w:t>functus officio</w:t>
      </w:r>
      <w:r w:rsidRPr="00AF0018">
        <w:rPr>
          <w:rFonts w:ascii="Times New Roman" w:hAnsi="Times New Roman" w:cs="Times New Roman"/>
          <w:sz w:val="24"/>
          <w:szCs w:val="24"/>
        </w:rPr>
        <w:t xml:space="preserve"> as it had already rendered judgment in the same matter and had not been called upon to exercise any of its powers under s 92C of the labour Act [</w:t>
      </w:r>
      <w:r w:rsidRPr="00AF0018">
        <w:rPr>
          <w:rFonts w:ascii="Times New Roman" w:hAnsi="Times New Roman" w:cs="Times New Roman"/>
          <w:i/>
          <w:sz w:val="24"/>
          <w:szCs w:val="24"/>
        </w:rPr>
        <w:t>Chapter 28:01</w:t>
      </w:r>
      <w:r w:rsidRPr="00AF0018">
        <w:rPr>
          <w:rFonts w:ascii="Times New Roman" w:hAnsi="Times New Roman" w:cs="Times New Roman"/>
          <w:sz w:val="24"/>
          <w:szCs w:val="24"/>
        </w:rPr>
        <w:t>] or any other relevant law.</w:t>
      </w:r>
    </w:p>
    <w:p w:rsidR="00FF057F" w:rsidRPr="00AF0018" w:rsidRDefault="00FF057F" w:rsidP="00727F2C">
      <w:pPr>
        <w:pStyle w:val="ListParagraph"/>
        <w:numPr>
          <w:ilvl w:val="0"/>
          <w:numId w:val="1"/>
        </w:numPr>
        <w:spacing w:after="0" w:line="480" w:lineRule="auto"/>
        <w:ind w:left="1134" w:hanging="414"/>
        <w:jc w:val="both"/>
        <w:rPr>
          <w:rFonts w:ascii="Times New Roman" w:hAnsi="Times New Roman" w:cs="Times New Roman"/>
          <w:sz w:val="24"/>
          <w:szCs w:val="24"/>
        </w:rPr>
      </w:pPr>
      <w:r w:rsidRPr="00AF0018">
        <w:rPr>
          <w:rFonts w:ascii="Times New Roman" w:hAnsi="Times New Roman" w:cs="Times New Roman"/>
          <w:sz w:val="24"/>
          <w:szCs w:val="24"/>
        </w:rPr>
        <w:t xml:space="preserve">The court </w:t>
      </w:r>
      <w:r w:rsidR="00723ED7"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erred in dealing with a matter that had superannuated in the absence of the revival of the judgment concerned. Concomitant to the aforementioned error </w:t>
      </w:r>
      <w:r w:rsidRPr="00AF0018">
        <w:rPr>
          <w:rFonts w:ascii="Times New Roman" w:hAnsi="Times New Roman" w:cs="Times New Roman"/>
          <w:sz w:val="24"/>
          <w:szCs w:val="24"/>
        </w:rPr>
        <w:lastRenderedPageBreak/>
        <w:t xml:space="preserve">of law the court </w:t>
      </w:r>
      <w:r w:rsidR="00723ED7"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erred in re determining an order which had already been brought into execution.</w:t>
      </w:r>
    </w:p>
    <w:p w:rsidR="008029A7" w:rsidRPr="00AF0018" w:rsidRDefault="008029A7" w:rsidP="00727F2C">
      <w:pPr>
        <w:pStyle w:val="ListParagraph"/>
        <w:spacing w:after="0" w:line="480" w:lineRule="auto"/>
        <w:ind w:left="1134"/>
        <w:jc w:val="both"/>
        <w:rPr>
          <w:rFonts w:ascii="Times New Roman" w:hAnsi="Times New Roman" w:cs="Times New Roman"/>
          <w:sz w:val="24"/>
          <w:szCs w:val="24"/>
        </w:rPr>
      </w:pPr>
    </w:p>
    <w:p w:rsidR="00A61614" w:rsidRPr="00AF0018" w:rsidRDefault="00A61614" w:rsidP="00727F2C">
      <w:pPr>
        <w:spacing w:after="0" w:line="480" w:lineRule="auto"/>
        <w:jc w:val="both"/>
        <w:rPr>
          <w:rFonts w:ascii="Times New Roman" w:hAnsi="Times New Roman" w:cs="Times New Roman"/>
          <w:b/>
          <w:sz w:val="24"/>
          <w:szCs w:val="24"/>
        </w:rPr>
      </w:pPr>
      <w:r w:rsidRPr="00AF0018">
        <w:rPr>
          <w:rFonts w:ascii="Times New Roman" w:hAnsi="Times New Roman" w:cs="Times New Roman"/>
          <w:b/>
          <w:sz w:val="24"/>
          <w:szCs w:val="24"/>
        </w:rPr>
        <w:t xml:space="preserve">SUBMISSIONS </w:t>
      </w:r>
      <w:r w:rsidR="00CF5A0F" w:rsidRPr="00AF0018">
        <w:rPr>
          <w:rFonts w:ascii="Times New Roman" w:hAnsi="Times New Roman" w:cs="Times New Roman"/>
          <w:b/>
          <w:sz w:val="24"/>
          <w:szCs w:val="24"/>
        </w:rPr>
        <w:t>MADE BEFORE</w:t>
      </w:r>
      <w:r w:rsidRPr="00AF0018">
        <w:rPr>
          <w:rFonts w:ascii="Times New Roman" w:hAnsi="Times New Roman" w:cs="Times New Roman"/>
          <w:b/>
          <w:sz w:val="24"/>
          <w:szCs w:val="24"/>
        </w:rPr>
        <w:t xml:space="preserve"> THIS COURT</w:t>
      </w:r>
    </w:p>
    <w:p w:rsidR="00A24588" w:rsidRDefault="00214F75"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The</w:t>
      </w:r>
      <w:r w:rsidR="00FA02C3" w:rsidRPr="00AF0018">
        <w:rPr>
          <w:rFonts w:ascii="Times New Roman" w:hAnsi="Times New Roman" w:cs="Times New Roman"/>
          <w:sz w:val="24"/>
          <w:szCs w:val="24"/>
        </w:rPr>
        <w:t xml:space="preserve"> submission is made in </w:t>
      </w:r>
      <w:r w:rsidRPr="00AF0018">
        <w:rPr>
          <w:rFonts w:ascii="Times New Roman" w:hAnsi="Times New Roman" w:cs="Times New Roman"/>
          <w:sz w:val="24"/>
          <w:szCs w:val="24"/>
        </w:rPr>
        <w:t>heads of argument</w:t>
      </w:r>
      <w:r w:rsidR="00B522D0" w:rsidRPr="00AF0018">
        <w:rPr>
          <w:rFonts w:ascii="Times New Roman" w:hAnsi="Times New Roman" w:cs="Times New Roman"/>
          <w:sz w:val="24"/>
          <w:szCs w:val="24"/>
        </w:rPr>
        <w:t xml:space="preserve"> filed on behalf of the appellant</w:t>
      </w:r>
      <w:r w:rsidRPr="00AF0018">
        <w:rPr>
          <w:rFonts w:ascii="Times New Roman" w:hAnsi="Times New Roman" w:cs="Times New Roman"/>
          <w:sz w:val="24"/>
          <w:szCs w:val="24"/>
        </w:rPr>
        <w:t xml:space="preserve"> that the jurisdiction of the Labour Court was not established and that the powers which the court arrogated to itself do not derive from the law.</w:t>
      </w:r>
      <w:r w:rsidR="00714A19" w:rsidRPr="00AF0018">
        <w:rPr>
          <w:rFonts w:ascii="Times New Roman" w:hAnsi="Times New Roman" w:cs="Times New Roman"/>
          <w:sz w:val="24"/>
          <w:szCs w:val="24"/>
        </w:rPr>
        <w:t xml:space="preserve"> Furthermore, that the authorities cited by the court </w:t>
      </w:r>
      <w:r w:rsidR="00FA02C3" w:rsidRPr="00AF0018">
        <w:rPr>
          <w:rFonts w:ascii="Times New Roman" w:hAnsi="Times New Roman" w:cs="Times New Roman"/>
          <w:i/>
          <w:sz w:val="24"/>
          <w:szCs w:val="24"/>
        </w:rPr>
        <w:t xml:space="preserve">a quo </w:t>
      </w:r>
      <w:r w:rsidR="00714A19" w:rsidRPr="00AF0018">
        <w:rPr>
          <w:rFonts w:ascii="Times New Roman" w:hAnsi="Times New Roman" w:cs="Times New Roman"/>
          <w:sz w:val="24"/>
          <w:szCs w:val="24"/>
        </w:rPr>
        <w:t>wherein matters had been referred to it</w:t>
      </w:r>
      <w:r w:rsidR="00D97769" w:rsidRPr="00AF0018">
        <w:rPr>
          <w:rFonts w:ascii="Times New Roman" w:hAnsi="Times New Roman" w:cs="Times New Roman"/>
          <w:sz w:val="24"/>
          <w:szCs w:val="24"/>
        </w:rPr>
        <w:t xml:space="preserve"> by this Court</w:t>
      </w:r>
      <w:r w:rsidR="00714A19" w:rsidRPr="00AF0018">
        <w:rPr>
          <w:rFonts w:ascii="Times New Roman" w:hAnsi="Times New Roman" w:cs="Times New Roman"/>
          <w:sz w:val="24"/>
          <w:szCs w:val="24"/>
        </w:rPr>
        <w:t xml:space="preserve"> for it to exercise its equitable jurisdiction</w:t>
      </w:r>
      <w:r w:rsidR="00FA02C3" w:rsidRPr="00AF0018">
        <w:rPr>
          <w:rFonts w:ascii="Times New Roman" w:hAnsi="Times New Roman" w:cs="Times New Roman"/>
          <w:sz w:val="24"/>
          <w:szCs w:val="24"/>
        </w:rPr>
        <w:t xml:space="preserve"> in the special task of conversion</w:t>
      </w:r>
      <w:r w:rsidR="00714A19" w:rsidRPr="00AF0018">
        <w:rPr>
          <w:rFonts w:ascii="Times New Roman" w:hAnsi="Times New Roman" w:cs="Times New Roman"/>
          <w:sz w:val="24"/>
          <w:szCs w:val="24"/>
        </w:rPr>
        <w:t xml:space="preserve"> did not confer jurisdiction on the court in this</w:t>
      </w:r>
      <w:r w:rsidR="00FA02C3" w:rsidRPr="00AF0018">
        <w:rPr>
          <w:rFonts w:ascii="Times New Roman" w:hAnsi="Times New Roman" w:cs="Times New Roman"/>
          <w:sz w:val="24"/>
          <w:szCs w:val="24"/>
        </w:rPr>
        <w:t xml:space="preserve"> particular</w:t>
      </w:r>
      <w:r w:rsidR="00714A19" w:rsidRPr="00AF0018">
        <w:rPr>
          <w:rFonts w:ascii="Times New Roman" w:hAnsi="Times New Roman" w:cs="Times New Roman"/>
          <w:sz w:val="24"/>
          <w:szCs w:val="24"/>
        </w:rPr>
        <w:t xml:space="preserve"> matter</w:t>
      </w:r>
      <w:r w:rsidR="00D97769" w:rsidRPr="00AF0018">
        <w:rPr>
          <w:rFonts w:ascii="Times New Roman" w:hAnsi="Times New Roman" w:cs="Times New Roman"/>
          <w:sz w:val="24"/>
          <w:szCs w:val="24"/>
        </w:rPr>
        <w:t xml:space="preserve"> as it was the referral</w:t>
      </w:r>
      <w:r w:rsidR="00FA02C3" w:rsidRPr="00AF0018">
        <w:rPr>
          <w:rFonts w:ascii="Times New Roman" w:hAnsi="Times New Roman" w:cs="Times New Roman"/>
          <w:sz w:val="24"/>
          <w:szCs w:val="24"/>
        </w:rPr>
        <w:t xml:space="preserve"> or remittal by the Supreme Court</w:t>
      </w:r>
      <w:r w:rsidR="00D97769" w:rsidRPr="00AF0018">
        <w:rPr>
          <w:rFonts w:ascii="Times New Roman" w:hAnsi="Times New Roman" w:cs="Times New Roman"/>
          <w:sz w:val="24"/>
          <w:szCs w:val="24"/>
        </w:rPr>
        <w:t xml:space="preserve"> in those matters that conferred</w:t>
      </w:r>
      <w:r w:rsidR="00FA02C3" w:rsidRPr="00AF0018">
        <w:rPr>
          <w:rFonts w:ascii="Times New Roman" w:hAnsi="Times New Roman" w:cs="Times New Roman"/>
          <w:sz w:val="24"/>
          <w:szCs w:val="24"/>
        </w:rPr>
        <w:t xml:space="preserve"> the</w:t>
      </w:r>
      <w:r w:rsidR="00D97769" w:rsidRPr="00AF0018">
        <w:rPr>
          <w:rFonts w:ascii="Times New Roman" w:hAnsi="Times New Roman" w:cs="Times New Roman"/>
          <w:sz w:val="24"/>
          <w:szCs w:val="24"/>
        </w:rPr>
        <w:t xml:space="preserve"> jurisdiction on the Labour Court.</w:t>
      </w:r>
      <w:r w:rsidR="002F5345" w:rsidRPr="00AF0018">
        <w:rPr>
          <w:rFonts w:ascii="Times New Roman" w:hAnsi="Times New Roman" w:cs="Times New Roman"/>
          <w:sz w:val="24"/>
          <w:szCs w:val="24"/>
        </w:rPr>
        <w:t xml:space="preserve"> </w:t>
      </w:r>
      <w:r w:rsidR="00FA02C3" w:rsidRPr="00AF0018">
        <w:rPr>
          <w:rFonts w:ascii="Times New Roman" w:hAnsi="Times New Roman" w:cs="Times New Roman"/>
          <w:sz w:val="24"/>
          <w:szCs w:val="24"/>
        </w:rPr>
        <w:t>It is further submitted that the respondent ought not to have registered the order of the Labour Court</w:t>
      </w:r>
      <w:r w:rsidR="00996A48" w:rsidRPr="00AF0018">
        <w:rPr>
          <w:rFonts w:ascii="Times New Roman" w:hAnsi="Times New Roman" w:cs="Times New Roman"/>
          <w:sz w:val="24"/>
          <w:szCs w:val="24"/>
        </w:rPr>
        <w:t xml:space="preserve"> with the High Court</w:t>
      </w:r>
      <w:r w:rsidR="00AC6B78" w:rsidRPr="00AF0018">
        <w:rPr>
          <w:rFonts w:ascii="Times New Roman" w:hAnsi="Times New Roman" w:cs="Times New Roman"/>
          <w:sz w:val="24"/>
          <w:szCs w:val="24"/>
        </w:rPr>
        <w:t xml:space="preserve"> </w:t>
      </w:r>
      <w:r w:rsidR="00FA02C3" w:rsidRPr="00AF0018">
        <w:rPr>
          <w:rFonts w:ascii="Times New Roman" w:hAnsi="Times New Roman" w:cs="Times New Roman"/>
          <w:sz w:val="24"/>
          <w:szCs w:val="24"/>
        </w:rPr>
        <w:t xml:space="preserve">without first seeking </w:t>
      </w:r>
      <w:r w:rsidR="00B120BF" w:rsidRPr="00AF0018">
        <w:rPr>
          <w:rFonts w:ascii="Times New Roman" w:hAnsi="Times New Roman" w:cs="Times New Roman"/>
          <w:sz w:val="24"/>
          <w:szCs w:val="24"/>
        </w:rPr>
        <w:t>the</w:t>
      </w:r>
      <w:r w:rsidR="00FA02C3" w:rsidRPr="00AF0018">
        <w:rPr>
          <w:rFonts w:ascii="Times New Roman" w:hAnsi="Times New Roman" w:cs="Times New Roman"/>
          <w:sz w:val="24"/>
          <w:szCs w:val="24"/>
        </w:rPr>
        <w:t xml:space="preserve"> conversion</w:t>
      </w:r>
      <w:r w:rsidR="00B120BF" w:rsidRPr="00AF0018">
        <w:rPr>
          <w:rFonts w:ascii="Times New Roman" w:hAnsi="Times New Roman" w:cs="Times New Roman"/>
          <w:sz w:val="24"/>
          <w:szCs w:val="24"/>
        </w:rPr>
        <w:t xml:space="preserve"> that he was </w:t>
      </w:r>
      <w:r w:rsidR="00D75970" w:rsidRPr="00AF0018">
        <w:rPr>
          <w:rFonts w:ascii="Times New Roman" w:hAnsi="Times New Roman" w:cs="Times New Roman"/>
          <w:sz w:val="24"/>
          <w:szCs w:val="24"/>
        </w:rPr>
        <w:t>now seeking</w:t>
      </w:r>
      <w:r w:rsidR="00FA02C3" w:rsidRPr="00AF0018">
        <w:rPr>
          <w:rFonts w:ascii="Times New Roman" w:hAnsi="Times New Roman" w:cs="Times New Roman"/>
          <w:sz w:val="24"/>
          <w:szCs w:val="24"/>
        </w:rPr>
        <w:t>.</w:t>
      </w:r>
      <w:r w:rsidR="00693A1B" w:rsidRPr="00AF0018">
        <w:rPr>
          <w:rFonts w:ascii="Times New Roman" w:hAnsi="Times New Roman" w:cs="Times New Roman"/>
          <w:sz w:val="24"/>
          <w:szCs w:val="24"/>
        </w:rPr>
        <w:t xml:space="preserve"> </w:t>
      </w:r>
      <w:r w:rsidR="002971B0" w:rsidRPr="00AF0018">
        <w:rPr>
          <w:rFonts w:ascii="Times New Roman" w:hAnsi="Times New Roman" w:cs="Times New Roman"/>
          <w:sz w:val="24"/>
          <w:szCs w:val="24"/>
        </w:rPr>
        <w:t xml:space="preserve">It is also submitted that the Labour Court was </w:t>
      </w:r>
      <w:r w:rsidR="002971B0" w:rsidRPr="00AF0018">
        <w:rPr>
          <w:rFonts w:ascii="Times New Roman" w:hAnsi="Times New Roman" w:cs="Times New Roman"/>
          <w:i/>
          <w:sz w:val="24"/>
          <w:szCs w:val="24"/>
        </w:rPr>
        <w:t xml:space="preserve">functus officio </w:t>
      </w:r>
      <w:r w:rsidR="002971B0" w:rsidRPr="00AF0018">
        <w:rPr>
          <w:rFonts w:ascii="Times New Roman" w:hAnsi="Times New Roman" w:cs="Times New Roman"/>
          <w:sz w:val="24"/>
          <w:szCs w:val="24"/>
        </w:rPr>
        <w:t>in this matter.</w:t>
      </w:r>
    </w:p>
    <w:p w:rsidR="00214F75" w:rsidRPr="00AF0018" w:rsidRDefault="00AC6B78"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 </w:t>
      </w:r>
      <w:r w:rsidR="005A4333" w:rsidRPr="00AF0018">
        <w:rPr>
          <w:rFonts w:ascii="Times New Roman" w:hAnsi="Times New Roman" w:cs="Times New Roman"/>
          <w:sz w:val="24"/>
          <w:szCs w:val="24"/>
        </w:rPr>
        <w:t xml:space="preserve"> </w:t>
      </w:r>
    </w:p>
    <w:p w:rsidR="004C642A" w:rsidRPr="00AF0018" w:rsidRDefault="00B522D0"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In oral submissions </w:t>
      </w:r>
      <w:r w:rsidR="00663CA8" w:rsidRPr="00AF0018">
        <w:rPr>
          <w:rFonts w:ascii="Times New Roman" w:hAnsi="Times New Roman" w:cs="Times New Roman"/>
          <w:sz w:val="24"/>
          <w:szCs w:val="24"/>
        </w:rPr>
        <w:t xml:space="preserve">Mr </w:t>
      </w:r>
      <w:r w:rsidR="00B1465C" w:rsidRPr="00AF0018">
        <w:rPr>
          <w:rFonts w:ascii="Times New Roman" w:hAnsi="Times New Roman" w:cs="Times New Roman"/>
          <w:i/>
          <w:sz w:val="24"/>
          <w:szCs w:val="24"/>
        </w:rPr>
        <w:t>Girach</w:t>
      </w:r>
      <w:r w:rsidR="00B1465C" w:rsidRPr="00AF0018">
        <w:rPr>
          <w:rFonts w:ascii="Times New Roman" w:hAnsi="Times New Roman" w:cs="Times New Roman"/>
          <w:sz w:val="24"/>
          <w:szCs w:val="24"/>
        </w:rPr>
        <w:t>,</w:t>
      </w:r>
      <w:r w:rsidR="004C642A" w:rsidRPr="00AF0018">
        <w:rPr>
          <w:rFonts w:ascii="Times New Roman" w:hAnsi="Times New Roman" w:cs="Times New Roman"/>
          <w:sz w:val="24"/>
          <w:szCs w:val="24"/>
        </w:rPr>
        <w:t xml:space="preserve"> for the appellant, </w:t>
      </w:r>
      <w:r w:rsidR="00D75970" w:rsidRPr="00AF0018">
        <w:rPr>
          <w:rFonts w:ascii="Times New Roman" w:hAnsi="Times New Roman" w:cs="Times New Roman"/>
          <w:sz w:val="24"/>
          <w:szCs w:val="24"/>
        </w:rPr>
        <w:t>reitera</w:t>
      </w:r>
      <w:r w:rsidR="00663CA8" w:rsidRPr="00AF0018">
        <w:rPr>
          <w:rFonts w:ascii="Times New Roman" w:hAnsi="Times New Roman" w:cs="Times New Roman"/>
          <w:sz w:val="24"/>
          <w:szCs w:val="24"/>
        </w:rPr>
        <w:t>ted</w:t>
      </w:r>
      <w:r w:rsidR="004C642A" w:rsidRPr="00AF0018">
        <w:rPr>
          <w:rFonts w:ascii="Times New Roman" w:hAnsi="Times New Roman" w:cs="Times New Roman"/>
          <w:sz w:val="24"/>
          <w:szCs w:val="24"/>
        </w:rPr>
        <w:t xml:space="preserve"> that the court </w:t>
      </w:r>
      <w:r w:rsidR="00723ED7" w:rsidRPr="00AF0018">
        <w:rPr>
          <w:rFonts w:ascii="Times New Roman" w:hAnsi="Times New Roman" w:cs="Times New Roman"/>
          <w:i/>
          <w:sz w:val="24"/>
          <w:szCs w:val="24"/>
        </w:rPr>
        <w:t>a quo</w:t>
      </w:r>
      <w:r w:rsidR="004C642A" w:rsidRPr="00AF0018">
        <w:rPr>
          <w:rFonts w:ascii="Times New Roman" w:hAnsi="Times New Roman" w:cs="Times New Roman"/>
          <w:sz w:val="24"/>
          <w:szCs w:val="24"/>
        </w:rPr>
        <w:t xml:space="preserve"> did not have jurisdiction to adjudicate over the matter. He submitted that after the Labour Court made its decision</w:t>
      </w:r>
      <w:r w:rsidRPr="00AF0018">
        <w:rPr>
          <w:rFonts w:ascii="Times New Roman" w:hAnsi="Times New Roman" w:cs="Times New Roman"/>
          <w:sz w:val="24"/>
          <w:szCs w:val="24"/>
        </w:rPr>
        <w:t xml:space="preserve"> culmi</w:t>
      </w:r>
      <w:r w:rsidR="00222787" w:rsidRPr="00AF0018">
        <w:rPr>
          <w:rFonts w:ascii="Times New Roman" w:hAnsi="Times New Roman" w:cs="Times New Roman"/>
          <w:sz w:val="24"/>
          <w:szCs w:val="24"/>
        </w:rPr>
        <w:t>nating in the order sounding partly in Zimbabwe</w:t>
      </w:r>
      <w:r w:rsidR="00D75970" w:rsidRPr="00AF0018">
        <w:rPr>
          <w:rFonts w:ascii="Times New Roman" w:hAnsi="Times New Roman" w:cs="Times New Roman"/>
          <w:sz w:val="24"/>
          <w:szCs w:val="24"/>
        </w:rPr>
        <w:t>an</w:t>
      </w:r>
      <w:r w:rsidR="00222787" w:rsidRPr="00AF0018">
        <w:rPr>
          <w:rFonts w:ascii="Times New Roman" w:hAnsi="Times New Roman" w:cs="Times New Roman"/>
          <w:sz w:val="24"/>
          <w:szCs w:val="24"/>
        </w:rPr>
        <w:t xml:space="preserve"> dollars and partly in United States dollars</w:t>
      </w:r>
      <w:r w:rsidR="004C642A" w:rsidRPr="00AF0018">
        <w:rPr>
          <w:rFonts w:ascii="Times New Roman" w:hAnsi="Times New Roman" w:cs="Times New Roman"/>
          <w:sz w:val="24"/>
          <w:szCs w:val="24"/>
        </w:rPr>
        <w:t>, it</w:t>
      </w:r>
      <w:r w:rsidR="00222787" w:rsidRPr="00AF0018">
        <w:rPr>
          <w:rFonts w:ascii="Times New Roman" w:hAnsi="Times New Roman" w:cs="Times New Roman"/>
          <w:sz w:val="24"/>
          <w:szCs w:val="24"/>
        </w:rPr>
        <w:t xml:space="preserve"> had</w:t>
      </w:r>
      <w:r w:rsidR="004C642A" w:rsidRPr="00AF0018">
        <w:rPr>
          <w:rFonts w:ascii="Times New Roman" w:hAnsi="Times New Roman" w:cs="Times New Roman"/>
          <w:sz w:val="24"/>
          <w:szCs w:val="24"/>
        </w:rPr>
        <w:t xml:space="preserve"> disposed of its judicial function. </w:t>
      </w:r>
      <w:r w:rsidR="00D75970" w:rsidRPr="00AF0018">
        <w:rPr>
          <w:rFonts w:ascii="Times New Roman" w:hAnsi="Times New Roman" w:cs="Times New Roman"/>
          <w:sz w:val="24"/>
          <w:szCs w:val="24"/>
        </w:rPr>
        <w:t>Furthermore, that u</w:t>
      </w:r>
      <w:r w:rsidR="004C642A" w:rsidRPr="00AF0018">
        <w:rPr>
          <w:rFonts w:ascii="Times New Roman" w:hAnsi="Times New Roman" w:cs="Times New Roman"/>
          <w:sz w:val="24"/>
          <w:szCs w:val="24"/>
        </w:rPr>
        <w:t>pon the registration of the Labour Court decision in the High Court, that decision became an order of the High Court. T</w:t>
      </w:r>
      <w:r w:rsidR="00890220" w:rsidRPr="00AF0018">
        <w:rPr>
          <w:rFonts w:ascii="Times New Roman" w:hAnsi="Times New Roman" w:cs="Times New Roman"/>
          <w:sz w:val="24"/>
          <w:szCs w:val="24"/>
        </w:rPr>
        <w:t>he Labour Court</w:t>
      </w:r>
      <w:r w:rsidR="00663CA8" w:rsidRPr="00AF0018">
        <w:rPr>
          <w:rFonts w:ascii="Times New Roman" w:hAnsi="Times New Roman" w:cs="Times New Roman"/>
          <w:sz w:val="24"/>
          <w:szCs w:val="24"/>
        </w:rPr>
        <w:t xml:space="preserve"> thus</w:t>
      </w:r>
      <w:r w:rsidR="00890220" w:rsidRPr="00AF0018">
        <w:rPr>
          <w:rFonts w:ascii="Times New Roman" w:hAnsi="Times New Roman" w:cs="Times New Roman"/>
          <w:sz w:val="24"/>
          <w:szCs w:val="24"/>
        </w:rPr>
        <w:t xml:space="preserve"> had no jurisdiction to alter </w:t>
      </w:r>
      <w:r w:rsidR="00996A48" w:rsidRPr="00AF0018">
        <w:rPr>
          <w:rFonts w:ascii="Times New Roman" w:hAnsi="Times New Roman" w:cs="Times New Roman"/>
          <w:sz w:val="24"/>
          <w:szCs w:val="24"/>
        </w:rPr>
        <w:t>the</w:t>
      </w:r>
      <w:r w:rsidR="00890220" w:rsidRPr="00AF0018">
        <w:rPr>
          <w:rFonts w:ascii="Times New Roman" w:hAnsi="Times New Roman" w:cs="Times New Roman"/>
          <w:sz w:val="24"/>
          <w:szCs w:val="24"/>
        </w:rPr>
        <w:t xml:space="preserve"> decision as it had become </w:t>
      </w:r>
      <w:r w:rsidR="00890220" w:rsidRPr="00AF0018">
        <w:rPr>
          <w:rFonts w:ascii="Times New Roman" w:hAnsi="Times New Roman" w:cs="Times New Roman"/>
          <w:i/>
          <w:sz w:val="24"/>
          <w:szCs w:val="24"/>
        </w:rPr>
        <w:t>functus officio</w:t>
      </w:r>
      <w:r w:rsidR="00890220" w:rsidRPr="00AF0018">
        <w:rPr>
          <w:rFonts w:ascii="Times New Roman" w:hAnsi="Times New Roman" w:cs="Times New Roman"/>
          <w:sz w:val="24"/>
          <w:szCs w:val="24"/>
        </w:rPr>
        <w:t>.</w:t>
      </w:r>
    </w:p>
    <w:p w:rsidR="00E148A1" w:rsidRPr="00AF0018" w:rsidRDefault="00E148A1" w:rsidP="00727F2C">
      <w:pPr>
        <w:spacing w:after="0" w:line="480" w:lineRule="auto"/>
        <w:ind w:firstLine="1134"/>
        <w:jc w:val="both"/>
        <w:rPr>
          <w:rFonts w:ascii="Times New Roman" w:hAnsi="Times New Roman" w:cs="Times New Roman"/>
          <w:sz w:val="24"/>
          <w:szCs w:val="24"/>
        </w:rPr>
      </w:pPr>
    </w:p>
    <w:p w:rsidR="00484EBF" w:rsidRPr="00AF0018" w:rsidRDefault="00890220"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Mr </w:t>
      </w:r>
      <w:r w:rsidRPr="00AF0018">
        <w:rPr>
          <w:rFonts w:ascii="Times New Roman" w:hAnsi="Times New Roman" w:cs="Times New Roman"/>
          <w:i/>
          <w:sz w:val="24"/>
          <w:szCs w:val="24"/>
        </w:rPr>
        <w:t>Girach</w:t>
      </w:r>
      <w:r w:rsidRPr="00AF0018">
        <w:rPr>
          <w:rFonts w:ascii="Times New Roman" w:hAnsi="Times New Roman" w:cs="Times New Roman"/>
          <w:sz w:val="24"/>
          <w:szCs w:val="24"/>
        </w:rPr>
        <w:t xml:space="preserve"> </w:t>
      </w:r>
      <w:r w:rsidR="00663CA8" w:rsidRPr="00AF0018">
        <w:rPr>
          <w:rFonts w:ascii="Times New Roman" w:hAnsi="Times New Roman" w:cs="Times New Roman"/>
          <w:sz w:val="24"/>
          <w:szCs w:val="24"/>
        </w:rPr>
        <w:t>further submitt</w:t>
      </w:r>
      <w:r w:rsidRPr="00AF0018">
        <w:rPr>
          <w:rFonts w:ascii="Times New Roman" w:hAnsi="Times New Roman" w:cs="Times New Roman"/>
          <w:sz w:val="24"/>
          <w:szCs w:val="24"/>
        </w:rPr>
        <w:t xml:space="preserve">ed that the court </w:t>
      </w:r>
      <w:r w:rsidR="00723ED7"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misdirected itself in applying s 92C of the Labour Act to the facts of this matter. He argued that s 92C only applies where a </w:t>
      </w:r>
      <w:r w:rsidRPr="00AF0018">
        <w:rPr>
          <w:rFonts w:ascii="Times New Roman" w:hAnsi="Times New Roman" w:cs="Times New Roman"/>
          <w:sz w:val="24"/>
          <w:szCs w:val="24"/>
        </w:rPr>
        <w:lastRenderedPageBreak/>
        <w:t>patent error exists and that in the present matter the judgment of the Labour Court had not been made in error.</w:t>
      </w:r>
      <w:r w:rsidR="00B1465C" w:rsidRPr="00AF0018">
        <w:rPr>
          <w:rFonts w:ascii="Times New Roman" w:hAnsi="Times New Roman" w:cs="Times New Roman"/>
          <w:sz w:val="24"/>
          <w:szCs w:val="24"/>
        </w:rPr>
        <w:t xml:space="preserve"> </w:t>
      </w:r>
    </w:p>
    <w:p w:rsidR="00890220" w:rsidRPr="00AF0018" w:rsidRDefault="00445B72" w:rsidP="00727F2C">
      <w:pPr>
        <w:spacing w:after="0" w:line="480" w:lineRule="auto"/>
        <w:ind w:firstLine="1134"/>
        <w:jc w:val="both"/>
        <w:rPr>
          <w:rFonts w:ascii="Times New Roman" w:hAnsi="Times New Roman" w:cs="Times New Roman"/>
          <w:sz w:val="24"/>
          <w:szCs w:val="24"/>
        </w:rPr>
      </w:pPr>
      <w:r w:rsidRPr="00AF0018">
        <w:rPr>
          <w:rFonts w:ascii="Times New Roman" w:hAnsi="Times New Roman" w:cs="Times New Roman"/>
          <w:b/>
          <w:sz w:val="24"/>
          <w:szCs w:val="24"/>
        </w:rPr>
        <w:t xml:space="preserve"> </w:t>
      </w:r>
    </w:p>
    <w:p w:rsidR="00CE7494" w:rsidRPr="00AF0018" w:rsidRDefault="006053C0"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Miss </w:t>
      </w:r>
      <w:r w:rsidRPr="00AF0018">
        <w:rPr>
          <w:rFonts w:ascii="Times New Roman" w:hAnsi="Times New Roman" w:cs="Times New Roman"/>
          <w:i/>
          <w:sz w:val="24"/>
          <w:szCs w:val="24"/>
        </w:rPr>
        <w:t>Maune</w:t>
      </w:r>
      <w:r w:rsidR="00CE7494" w:rsidRPr="00AF0018">
        <w:rPr>
          <w:rFonts w:ascii="Times New Roman" w:hAnsi="Times New Roman" w:cs="Times New Roman"/>
          <w:sz w:val="24"/>
          <w:szCs w:val="24"/>
        </w:rPr>
        <w:t xml:space="preserve"> for the r</w:t>
      </w:r>
      <w:r w:rsidR="00663CA8" w:rsidRPr="00AF0018">
        <w:rPr>
          <w:rFonts w:ascii="Times New Roman" w:hAnsi="Times New Roman" w:cs="Times New Roman"/>
          <w:sz w:val="24"/>
          <w:szCs w:val="24"/>
        </w:rPr>
        <w:t>espondent,</w:t>
      </w:r>
      <w:r w:rsidR="008504A2" w:rsidRPr="00AF0018">
        <w:rPr>
          <w:rFonts w:ascii="Times New Roman" w:hAnsi="Times New Roman" w:cs="Times New Roman"/>
          <w:sz w:val="24"/>
          <w:szCs w:val="24"/>
        </w:rPr>
        <w:t xml:space="preserve"> in response to questions from the </w:t>
      </w:r>
      <w:r w:rsidR="00C96292" w:rsidRPr="00AF0018">
        <w:rPr>
          <w:rFonts w:ascii="Times New Roman" w:hAnsi="Times New Roman" w:cs="Times New Roman"/>
          <w:sz w:val="24"/>
          <w:szCs w:val="24"/>
        </w:rPr>
        <w:t>c</w:t>
      </w:r>
      <w:r w:rsidR="008504A2" w:rsidRPr="00AF0018">
        <w:rPr>
          <w:rFonts w:ascii="Times New Roman" w:hAnsi="Times New Roman" w:cs="Times New Roman"/>
          <w:sz w:val="24"/>
          <w:szCs w:val="24"/>
        </w:rPr>
        <w:t xml:space="preserve">ourt submitted that upon registration by the High Court, the decision of the Labour Court became that of the High Court. </w:t>
      </w:r>
      <w:r w:rsidR="00B21FDD" w:rsidRPr="00AF0018">
        <w:rPr>
          <w:rFonts w:ascii="Times New Roman" w:hAnsi="Times New Roman" w:cs="Times New Roman"/>
          <w:sz w:val="24"/>
          <w:szCs w:val="24"/>
        </w:rPr>
        <w:t>However, s</w:t>
      </w:r>
      <w:r w:rsidR="008504A2" w:rsidRPr="00AF0018">
        <w:rPr>
          <w:rFonts w:ascii="Times New Roman" w:hAnsi="Times New Roman" w:cs="Times New Roman"/>
          <w:sz w:val="24"/>
          <w:szCs w:val="24"/>
        </w:rPr>
        <w:t>he</w:t>
      </w:r>
      <w:r w:rsidR="00B21FDD" w:rsidRPr="00AF0018">
        <w:rPr>
          <w:rFonts w:ascii="Times New Roman" w:hAnsi="Times New Roman" w:cs="Times New Roman"/>
          <w:sz w:val="24"/>
          <w:szCs w:val="24"/>
        </w:rPr>
        <w:t xml:space="preserve"> thereafter</w:t>
      </w:r>
      <w:r w:rsidR="008504A2" w:rsidRPr="00AF0018">
        <w:rPr>
          <w:rFonts w:ascii="Times New Roman" w:hAnsi="Times New Roman" w:cs="Times New Roman"/>
          <w:sz w:val="24"/>
          <w:szCs w:val="24"/>
        </w:rPr>
        <w:t xml:space="preserve"> further</w:t>
      </w:r>
      <w:r w:rsidR="00663CA8" w:rsidRPr="00AF0018">
        <w:rPr>
          <w:rFonts w:ascii="Times New Roman" w:hAnsi="Times New Roman" w:cs="Times New Roman"/>
          <w:sz w:val="24"/>
          <w:szCs w:val="24"/>
        </w:rPr>
        <w:t xml:space="preserve"> </w:t>
      </w:r>
      <w:r w:rsidRPr="00AF0018">
        <w:rPr>
          <w:rFonts w:ascii="Times New Roman" w:hAnsi="Times New Roman" w:cs="Times New Roman"/>
          <w:sz w:val="24"/>
          <w:szCs w:val="24"/>
        </w:rPr>
        <w:t xml:space="preserve">submitted that on the authority of </w:t>
      </w:r>
      <w:r w:rsidRPr="00AF0018">
        <w:rPr>
          <w:rFonts w:ascii="Times New Roman" w:hAnsi="Times New Roman" w:cs="Times New Roman"/>
          <w:i/>
          <w:sz w:val="24"/>
          <w:szCs w:val="24"/>
        </w:rPr>
        <w:t xml:space="preserve">The Cold Chain (Private) Limited t/a Sea Harvest v Robson Makoni </w:t>
      </w:r>
      <w:r w:rsidRPr="00AF0018">
        <w:rPr>
          <w:rFonts w:ascii="Times New Roman" w:hAnsi="Times New Roman" w:cs="Times New Roman"/>
          <w:sz w:val="24"/>
          <w:szCs w:val="24"/>
        </w:rPr>
        <w:t>CCZ 8/2017</w:t>
      </w:r>
      <w:r w:rsidR="000D03B7" w:rsidRPr="00AF0018">
        <w:rPr>
          <w:rFonts w:ascii="Times New Roman" w:hAnsi="Times New Roman" w:cs="Times New Roman"/>
          <w:sz w:val="24"/>
          <w:szCs w:val="24"/>
        </w:rPr>
        <w:t xml:space="preserve"> </w:t>
      </w:r>
      <w:r w:rsidR="00C97C6E" w:rsidRPr="00AF0018">
        <w:rPr>
          <w:rFonts w:ascii="Times New Roman" w:hAnsi="Times New Roman" w:cs="Times New Roman"/>
          <w:sz w:val="24"/>
          <w:szCs w:val="24"/>
        </w:rPr>
        <w:t xml:space="preserve">the court </w:t>
      </w:r>
      <w:r w:rsidR="00723ED7" w:rsidRPr="00AF0018">
        <w:rPr>
          <w:rFonts w:ascii="Times New Roman" w:hAnsi="Times New Roman" w:cs="Times New Roman"/>
          <w:i/>
          <w:sz w:val="24"/>
          <w:szCs w:val="24"/>
        </w:rPr>
        <w:t>a quo</w:t>
      </w:r>
      <w:r w:rsidR="00C97C6E" w:rsidRPr="00AF0018">
        <w:rPr>
          <w:rFonts w:ascii="Times New Roman" w:hAnsi="Times New Roman" w:cs="Times New Roman"/>
          <w:sz w:val="24"/>
          <w:szCs w:val="24"/>
        </w:rPr>
        <w:t xml:space="preserve"> </w:t>
      </w:r>
      <w:r w:rsidR="00B21FDD" w:rsidRPr="00AF0018">
        <w:rPr>
          <w:rFonts w:ascii="Times New Roman" w:hAnsi="Times New Roman" w:cs="Times New Roman"/>
          <w:sz w:val="24"/>
          <w:szCs w:val="24"/>
        </w:rPr>
        <w:t xml:space="preserve">nevertheless </w:t>
      </w:r>
      <w:r w:rsidR="00C97C6E" w:rsidRPr="00AF0018">
        <w:rPr>
          <w:rFonts w:ascii="Times New Roman" w:hAnsi="Times New Roman" w:cs="Times New Roman"/>
          <w:sz w:val="24"/>
          <w:szCs w:val="24"/>
        </w:rPr>
        <w:t>had the requisite jurisdiction to convert the award.</w:t>
      </w:r>
    </w:p>
    <w:p w:rsidR="00B726A1" w:rsidRPr="00AF0018" w:rsidRDefault="00B726A1" w:rsidP="00727F2C">
      <w:pPr>
        <w:spacing w:after="0" w:line="480" w:lineRule="auto"/>
        <w:ind w:firstLine="1134"/>
        <w:jc w:val="both"/>
        <w:rPr>
          <w:rFonts w:ascii="Times New Roman" w:hAnsi="Times New Roman" w:cs="Times New Roman"/>
          <w:sz w:val="24"/>
          <w:szCs w:val="24"/>
        </w:rPr>
      </w:pPr>
    </w:p>
    <w:p w:rsidR="00B726A1" w:rsidRPr="00AF0018" w:rsidRDefault="00B726A1" w:rsidP="00727F2C">
      <w:pPr>
        <w:spacing w:after="0" w:line="480" w:lineRule="auto"/>
        <w:jc w:val="both"/>
        <w:rPr>
          <w:rFonts w:ascii="Times New Roman" w:hAnsi="Times New Roman" w:cs="Times New Roman"/>
          <w:b/>
          <w:sz w:val="24"/>
          <w:szCs w:val="24"/>
        </w:rPr>
      </w:pPr>
      <w:r w:rsidRPr="00AF0018">
        <w:rPr>
          <w:rFonts w:ascii="Times New Roman" w:hAnsi="Times New Roman" w:cs="Times New Roman"/>
          <w:b/>
          <w:sz w:val="24"/>
          <w:szCs w:val="24"/>
        </w:rPr>
        <w:t>ANALYSIS</w:t>
      </w:r>
    </w:p>
    <w:p w:rsidR="00B726A1" w:rsidRPr="00AF0018" w:rsidRDefault="00B726A1"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The</w:t>
      </w:r>
      <w:r w:rsidR="00691456" w:rsidRPr="00AF0018">
        <w:rPr>
          <w:rFonts w:ascii="Times New Roman" w:hAnsi="Times New Roman" w:cs="Times New Roman"/>
          <w:sz w:val="24"/>
          <w:szCs w:val="24"/>
        </w:rPr>
        <w:t xml:space="preserve"> crisp</w:t>
      </w:r>
      <w:r w:rsidRPr="00AF0018">
        <w:rPr>
          <w:rFonts w:ascii="Times New Roman" w:hAnsi="Times New Roman" w:cs="Times New Roman"/>
          <w:sz w:val="24"/>
          <w:szCs w:val="24"/>
        </w:rPr>
        <w:t xml:space="preserve"> issue that arises is whether the court </w:t>
      </w:r>
      <w:r w:rsidRPr="00AF0018">
        <w:rPr>
          <w:rFonts w:ascii="Times New Roman" w:hAnsi="Times New Roman" w:cs="Times New Roman"/>
          <w:i/>
          <w:sz w:val="24"/>
          <w:szCs w:val="24"/>
        </w:rPr>
        <w:t xml:space="preserve">a quo </w:t>
      </w:r>
      <w:r w:rsidRPr="00AF0018">
        <w:rPr>
          <w:rFonts w:ascii="Times New Roman" w:hAnsi="Times New Roman" w:cs="Times New Roman"/>
          <w:sz w:val="24"/>
          <w:szCs w:val="24"/>
        </w:rPr>
        <w:t xml:space="preserve">had the necessary </w:t>
      </w:r>
      <w:r w:rsidR="00011F13" w:rsidRPr="00AF0018">
        <w:rPr>
          <w:rFonts w:ascii="Times New Roman" w:hAnsi="Times New Roman" w:cs="Times New Roman"/>
          <w:sz w:val="24"/>
          <w:szCs w:val="24"/>
        </w:rPr>
        <w:t>jurisdiction to relate</w:t>
      </w:r>
      <w:r w:rsidRPr="00AF0018">
        <w:rPr>
          <w:rFonts w:ascii="Times New Roman" w:hAnsi="Times New Roman" w:cs="Times New Roman"/>
          <w:sz w:val="24"/>
          <w:szCs w:val="24"/>
        </w:rPr>
        <w:t xml:space="preserve"> to the matter that was placed before it.</w:t>
      </w:r>
    </w:p>
    <w:p w:rsidR="004508AD" w:rsidRPr="00AF0018" w:rsidRDefault="004508AD" w:rsidP="00727F2C">
      <w:pPr>
        <w:spacing w:after="0" w:line="480" w:lineRule="auto"/>
        <w:ind w:firstLine="1134"/>
        <w:jc w:val="both"/>
        <w:rPr>
          <w:rFonts w:ascii="Times New Roman" w:hAnsi="Times New Roman" w:cs="Times New Roman"/>
          <w:sz w:val="24"/>
          <w:szCs w:val="24"/>
        </w:rPr>
      </w:pPr>
    </w:p>
    <w:p w:rsidR="004508AD" w:rsidRPr="00AF0018" w:rsidRDefault="004508AD"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The Labour Act provides in s 89:</w:t>
      </w:r>
    </w:p>
    <w:p w:rsidR="004508AD" w:rsidRPr="00AF0018" w:rsidRDefault="004508AD" w:rsidP="00727F2C">
      <w:pPr>
        <w:spacing w:after="0" w:line="240" w:lineRule="auto"/>
        <w:ind w:firstLine="1134"/>
        <w:jc w:val="both"/>
        <w:rPr>
          <w:rFonts w:ascii="Times New Roman" w:hAnsi="Times New Roman" w:cs="Times New Roman"/>
          <w:sz w:val="24"/>
          <w:szCs w:val="24"/>
        </w:rPr>
      </w:pPr>
      <w:r w:rsidRPr="00AF0018">
        <w:rPr>
          <w:rFonts w:ascii="Times New Roman" w:hAnsi="Times New Roman" w:cs="Times New Roman"/>
          <w:sz w:val="24"/>
          <w:szCs w:val="24"/>
        </w:rPr>
        <w:t>“89 Functions, powers and jurisdiction of Labour Court</w:t>
      </w:r>
    </w:p>
    <w:p w:rsidR="004508AD" w:rsidRPr="00AF0018" w:rsidRDefault="004508AD" w:rsidP="00727F2C">
      <w:pPr>
        <w:pStyle w:val="ListParagraph"/>
        <w:numPr>
          <w:ilvl w:val="0"/>
          <w:numId w:val="14"/>
        </w:numPr>
        <w:spacing w:after="0" w:line="240" w:lineRule="auto"/>
        <w:jc w:val="both"/>
        <w:rPr>
          <w:rFonts w:ascii="Times New Roman" w:hAnsi="Times New Roman" w:cs="Times New Roman"/>
          <w:sz w:val="24"/>
          <w:szCs w:val="24"/>
        </w:rPr>
      </w:pPr>
      <w:r w:rsidRPr="00AF0018">
        <w:rPr>
          <w:rFonts w:ascii="Times New Roman" w:hAnsi="Times New Roman" w:cs="Times New Roman"/>
          <w:sz w:val="24"/>
          <w:szCs w:val="24"/>
        </w:rPr>
        <w:t>The Labour Court shall exercise the following functions –</w:t>
      </w:r>
    </w:p>
    <w:p w:rsidR="004508AD" w:rsidRPr="00AF0018" w:rsidRDefault="004508AD" w:rsidP="00727F2C">
      <w:pPr>
        <w:pStyle w:val="ListParagraph"/>
        <w:numPr>
          <w:ilvl w:val="0"/>
          <w:numId w:val="15"/>
        </w:numPr>
        <w:spacing w:after="0" w:line="240" w:lineRule="auto"/>
        <w:jc w:val="both"/>
        <w:rPr>
          <w:rFonts w:ascii="Times New Roman" w:hAnsi="Times New Roman" w:cs="Times New Roman"/>
          <w:sz w:val="24"/>
          <w:szCs w:val="24"/>
        </w:rPr>
      </w:pPr>
      <w:r w:rsidRPr="00AF0018">
        <w:rPr>
          <w:rFonts w:ascii="Times New Roman" w:hAnsi="Times New Roman" w:cs="Times New Roman"/>
          <w:sz w:val="24"/>
          <w:szCs w:val="24"/>
        </w:rPr>
        <w:t>Hearing and determining applications and appeals in terms of this Act or any other enactment.”</w:t>
      </w:r>
    </w:p>
    <w:p w:rsidR="00526C4E" w:rsidRPr="00AF0018" w:rsidRDefault="00526C4E" w:rsidP="00727F2C">
      <w:pPr>
        <w:spacing w:after="0" w:line="480" w:lineRule="auto"/>
        <w:ind w:firstLine="1134"/>
        <w:jc w:val="both"/>
        <w:rPr>
          <w:rFonts w:ascii="Times New Roman" w:hAnsi="Times New Roman" w:cs="Times New Roman"/>
          <w:sz w:val="24"/>
          <w:szCs w:val="24"/>
        </w:rPr>
      </w:pPr>
    </w:p>
    <w:p w:rsidR="00526C4E" w:rsidRPr="00AF0018" w:rsidRDefault="00526C4E"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In </w:t>
      </w:r>
      <w:r w:rsidRPr="00AF0018">
        <w:rPr>
          <w:rFonts w:ascii="Times New Roman" w:hAnsi="Times New Roman" w:cs="Times New Roman"/>
          <w:i/>
          <w:sz w:val="24"/>
          <w:szCs w:val="24"/>
        </w:rPr>
        <w:t>NRZ v Zimbabwe Railway Artisans’ Union &amp; Ors</w:t>
      </w:r>
      <w:r w:rsidRPr="00AF0018">
        <w:rPr>
          <w:rFonts w:ascii="Times New Roman" w:hAnsi="Times New Roman" w:cs="Times New Roman"/>
          <w:sz w:val="24"/>
          <w:szCs w:val="24"/>
        </w:rPr>
        <w:t xml:space="preserve"> 2005 (1) ZLR 341 (S) this Court stated at 346F – 347A:</w:t>
      </w:r>
    </w:p>
    <w:p w:rsidR="00526C4E" w:rsidRPr="00AF0018" w:rsidRDefault="00526C4E" w:rsidP="00727F2C">
      <w:pPr>
        <w:spacing w:after="0" w:line="240" w:lineRule="auto"/>
        <w:ind w:left="1134"/>
        <w:jc w:val="both"/>
        <w:rPr>
          <w:rFonts w:ascii="Times New Roman" w:hAnsi="Times New Roman" w:cs="Times New Roman"/>
          <w:sz w:val="24"/>
          <w:szCs w:val="24"/>
        </w:rPr>
      </w:pPr>
      <w:r w:rsidRPr="00AF0018">
        <w:rPr>
          <w:rFonts w:ascii="Times New Roman" w:hAnsi="Times New Roman" w:cs="Times New Roman"/>
          <w:sz w:val="24"/>
          <w:szCs w:val="24"/>
        </w:rPr>
        <w:t>“There is, I think, ju</w:t>
      </w:r>
      <w:r w:rsidR="00A24588">
        <w:rPr>
          <w:rFonts w:ascii="Times New Roman" w:hAnsi="Times New Roman" w:cs="Times New Roman"/>
          <w:sz w:val="24"/>
          <w:szCs w:val="24"/>
        </w:rPr>
        <w:t>dging from the cases which have</w:t>
      </w:r>
      <w:r w:rsidR="00011F13" w:rsidRPr="00AF0018">
        <w:rPr>
          <w:rFonts w:ascii="Times New Roman" w:hAnsi="Times New Roman" w:cs="Times New Roman"/>
          <w:sz w:val="24"/>
          <w:szCs w:val="24"/>
        </w:rPr>
        <w:t xml:space="preserve"> </w:t>
      </w:r>
      <w:r w:rsidRPr="00AF0018">
        <w:rPr>
          <w:rFonts w:ascii="Times New Roman" w:hAnsi="Times New Roman" w:cs="Times New Roman"/>
          <w:sz w:val="24"/>
          <w:szCs w:val="24"/>
        </w:rPr>
        <w:t>come before us, a misconception generally held by the Labour Court, namely, that it is, in terms of s89 of the Act, endowed with jurisdiction to entertain all applic</w:t>
      </w:r>
      <w:r w:rsidR="00011F13" w:rsidRPr="00AF0018">
        <w:rPr>
          <w:rFonts w:ascii="Times New Roman" w:hAnsi="Times New Roman" w:cs="Times New Roman"/>
          <w:sz w:val="24"/>
          <w:szCs w:val="24"/>
        </w:rPr>
        <w:t>ations brought before it. … Thus</w:t>
      </w:r>
      <w:r w:rsidRPr="00AF0018">
        <w:rPr>
          <w:rFonts w:ascii="Times New Roman" w:hAnsi="Times New Roman" w:cs="Times New Roman"/>
          <w:sz w:val="24"/>
          <w:szCs w:val="24"/>
        </w:rPr>
        <w:t xml:space="preserve"> before an application can be entertained by the Labour Court, it must be satisfied that such an application is an application </w:t>
      </w:r>
      <w:r w:rsidRPr="00AF0018">
        <w:rPr>
          <w:rFonts w:ascii="Times New Roman" w:hAnsi="Times New Roman" w:cs="Times New Roman"/>
          <w:sz w:val="24"/>
          <w:szCs w:val="24"/>
          <w:u w:val="single"/>
        </w:rPr>
        <w:t>‘in terms of the Act or any other enactment.’</w:t>
      </w:r>
      <w:r w:rsidRPr="00AF0018">
        <w:rPr>
          <w:rFonts w:ascii="Times New Roman" w:hAnsi="Times New Roman" w:cs="Times New Roman"/>
          <w:sz w:val="24"/>
          <w:szCs w:val="24"/>
        </w:rPr>
        <w:t xml:space="preserve"> This necessarily means that the Act or the other enactment must specifically provide for applications to the Labour Court, of the type that the applicant seeks to bring; see </w:t>
      </w:r>
      <w:r w:rsidRPr="00AF0018">
        <w:rPr>
          <w:rFonts w:ascii="Times New Roman" w:hAnsi="Times New Roman" w:cs="Times New Roman"/>
          <w:i/>
          <w:sz w:val="24"/>
          <w:szCs w:val="24"/>
        </w:rPr>
        <w:t xml:space="preserve">PTC v Chizema </w:t>
      </w:r>
      <w:r w:rsidRPr="00AF0018">
        <w:rPr>
          <w:rFonts w:ascii="Times New Roman" w:hAnsi="Times New Roman" w:cs="Times New Roman"/>
          <w:sz w:val="24"/>
          <w:szCs w:val="24"/>
        </w:rPr>
        <w:t xml:space="preserve">S-108-04 … thus the application and the remedies obtainable thereby must be authorised in the Act… nowhere in the Act is the power granted to the Labour Court to grant an order of the nature sought by the respondents in the court </w:t>
      </w:r>
      <w:r w:rsidRPr="00AF0018">
        <w:rPr>
          <w:rFonts w:ascii="Times New Roman" w:hAnsi="Times New Roman" w:cs="Times New Roman"/>
          <w:i/>
          <w:sz w:val="24"/>
          <w:szCs w:val="24"/>
        </w:rPr>
        <w:t>a quo …”</w:t>
      </w:r>
      <w:r w:rsidRPr="00AF0018">
        <w:rPr>
          <w:rFonts w:ascii="Times New Roman" w:hAnsi="Times New Roman" w:cs="Times New Roman"/>
          <w:sz w:val="24"/>
          <w:szCs w:val="24"/>
        </w:rPr>
        <w:t xml:space="preserve"> (underlining added for emphasis)</w:t>
      </w:r>
    </w:p>
    <w:p w:rsidR="007009CA" w:rsidRPr="00AF0018" w:rsidRDefault="007009CA" w:rsidP="00727F2C">
      <w:pPr>
        <w:spacing w:after="0" w:line="480" w:lineRule="auto"/>
        <w:jc w:val="both"/>
        <w:rPr>
          <w:rFonts w:ascii="Times New Roman" w:hAnsi="Times New Roman" w:cs="Times New Roman"/>
          <w:sz w:val="24"/>
          <w:szCs w:val="24"/>
        </w:rPr>
      </w:pPr>
    </w:p>
    <w:p w:rsidR="004E760C" w:rsidRPr="00AF0018" w:rsidRDefault="004E760C"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lastRenderedPageBreak/>
        <w:t>The judgment of the labour Court as handed down in 2011 was not only complete but was competent at that time as the country was in a multi-currency regime</w:t>
      </w:r>
      <w:r w:rsidR="00996A48" w:rsidRPr="00AF0018">
        <w:rPr>
          <w:rFonts w:ascii="Times New Roman" w:hAnsi="Times New Roman" w:cs="Times New Roman"/>
          <w:sz w:val="24"/>
          <w:szCs w:val="24"/>
        </w:rPr>
        <w:t>. The court</w:t>
      </w:r>
      <w:r w:rsidR="00D824BD" w:rsidRPr="00AF0018">
        <w:rPr>
          <w:rFonts w:ascii="Times New Roman" w:hAnsi="Times New Roman" w:cs="Times New Roman"/>
          <w:sz w:val="24"/>
          <w:szCs w:val="24"/>
        </w:rPr>
        <w:t xml:space="preserve"> fully pronounced itself on the issue. There was therefore nothing to correct or alter. The court had rendered a final and executable judgment and this at law rendered the court </w:t>
      </w:r>
      <w:r w:rsidR="00D824BD" w:rsidRPr="00AF0018">
        <w:rPr>
          <w:rFonts w:ascii="Times New Roman" w:hAnsi="Times New Roman" w:cs="Times New Roman"/>
          <w:i/>
          <w:sz w:val="24"/>
          <w:szCs w:val="24"/>
        </w:rPr>
        <w:t xml:space="preserve">functus. </w:t>
      </w:r>
      <w:r w:rsidR="0023778F" w:rsidRPr="00AF0018">
        <w:rPr>
          <w:rFonts w:ascii="Times New Roman" w:hAnsi="Times New Roman" w:cs="Times New Roman"/>
          <w:sz w:val="24"/>
          <w:szCs w:val="24"/>
        </w:rPr>
        <w:t xml:space="preserve">The position was clearly enunciated in </w:t>
      </w:r>
      <w:r w:rsidR="0023778F" w:rsidRPr="00AF0018">
        <w:rPr>
          <w:rFonts w:ascii="Times New Roman" w:hAnsi="Times New Roman" w:cs="Times New Roman"/>
          <w:i/>
          <w:sz w:val="24"/>
          <w:szCs w:val="24"/>
        </w:rPr>
        <w:t xml:space="preserve">City of Mutare v Mawoyo </w:t>
      </w:r>
      <w:r w:rsidR="00451D23" w:rsidRPr="00AF0018">
        <w:rPr>
          <w:rFonts w:ascii="Times New Roman" w:hAnsi="Times New Roman" w:cs="Times New Roman"/>
          <w:sz w:val="24"/>
          <w:szCs w:val="24"/>
        </w:rPr>
        <w:t>1995 (1) ZLR 258 (HC) at 264D-F</w:t>
      </w:r>
      <w:r w:rsidR="00A3085B" w:rsidRPr="00AF0018">
        <w:rPr>
          <w:rFonts w:ascii="Times New Roman" w:hAnsi="Times New Roman" w:cs="Times New Roman"/>
          <w:sz w:val="24"/>
          <w:szCs w:val="24"/>
        </w:rPr>
        <w:t xml:space="preserve"> where MALABA J (as he then was), stated</w:t>
      </w:r>
      <w:r w:rsidR="0023778F" w:rsidRPr="00AF0018">
        <w:rPr>
          <w:rFonts w:ascii="Times New Roman" w:hAnsi="Times New Roman" w:cs="Times New Roman"/>
          <w:sz w:val="24"/>
          <w:szCs w:val="24"/>
        </w:rPr>
        <w:t xml:space="preserve"> as follows:</w:t>
      </w:r>
      <w:r w:rsidR="004B4254" w:rsidRPr="00AF0018">
        <w:rPr>
          <w:rFonts w:ascii="Times New Roman" w:hAnsi="Times New Roman" w:cs="Times New Roman"/>
          <w:sz w:val="24"/>
          <w:szCs w:val="24"/>
        </w:rPr>
        <w:t xml:space="preserve"> </w:t>
      </w:r>
    </w:p>
    <w:p w:rsidR="00697CF1" w:rsidRPr="00AF0018" w:rsidRDefault="00697CF1"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w:t>
      </w:r>
      <w:r w:rsidRPr="00AF0018">
        <w:rPr>
          <w:rFonts w:ascii="Times New Roman" w:hAnsi="Times New Roman" w:cs="Times New Roman"/>
          <w:i/>
          <w:sz w:val="24"/>
          <w:szCs w:val="24"/>
        </w:rPr>
        <w:t xml:space="preserve">Randfontein Ests Ltd v Robinson </w:t>
      </w:r>
      <w:r w:rsidRPr="00AF0018">
        <w:rPr>
          <w:rFonts w:ascii="Times New Roman" w:hAnsi="Times New Roman" w:cs="Times New Roman"/>
          <w:sz w:val="24"/>
          <w:szCs w:val="24"/>
        </w:rPr>
        <w:t xml:space="preserve">was followed in </w:t>
      </w:r>
      <w:r w:rsidRPr="00AF0018">
        <w:rPr>
          <w:rFonts w:ascii="Times New Roman" w:hAnsi="Times New Roman" w:cs="Times New Roman"/>
          <w:i/>
          <w:sz w:val="24"/>
          <w:szCs w:val="24"/>
        </w:rPr>
        <w:t xml:space="preserve">West Rand Ests Ltd v New Zealand Ins Co Ltd </w:t>
      </w:r>
      <w:r w:rsidRPr="00AF0018">
        <w:rPr>
          <w:rFonts w:ascii="Times New Roman" w:hAnsi="Times New Roman" w:cs="Times New Roman"/>
          <w:sz w:val="24"/>
          <w:szCs w:val="24"/>
        </w:rPr>
        <w:t>1926 AD 173 where INNES CJ and KOTZE JA undertook comprehensive analyses of the Roman-Dutch authorities on the subject of the nature and extent of the power of a court to alter its final orders. INNES CJ said at p176:</w:t>
      </w:r>
    </w:p>
    <w:p w:rsidR="00A3085B" w:rsidRPr="00AF0018" w:rsidRDefault="00697CF1" w:rsidP="00727F2C">
      <w:pPr>
        <w:spacing w:after="0" w:line="240" w:lineRule="auto"/>
        <w:ind w:left="1440"/>
        <w:jc w:val="both"/>
        <w:rPr>
          <w:rFonts w:ascii="Times New Roman" w:hAnsi="Times New Roman" w:cs="Times New Roman"/>
          <w:sz w:val="24"/>
          <w:szCs w:val="24"/>
        </w:rPr>
      </w:pPr>
      <w:r w:rsidRPr="00AF0018">
        <w:rPr>
          <w:rFonts w:ascii="Times New Roman" w:hAnsi="Times New Roman" w:cs="Times New Roman"/>
          <w:sz w:val="24"/>
          <w:szCs w:val="24"/>
        </w:rPr>
        <w:t>‘</w:t>
      </w:r>
      <w:r w:rsidR="0023778F" w:rsidRPr="00AF0018">
        <w:rPr>
          <w:rFonts w:ascii="Times New Roman" w:hAnsi="Times New Roman" w:cs="Times New Roman"/>
          <w:sz w:val="24"/>
          <w:szCs w:val="24"/>
        </w:rPr>
        <w:t>The general principle that a judge has no authority to amend his own order, duly pronounced, was we</w:t>
      </w:r>
      <w:r w:rsidR="00A3085B" w:rsidRPr="00AF0018">
        <w:rPr>
          <w:rFonts w:ascii="Times New Roman" w:hAnsi="Times New Roman" w:cs="Times New Roman"/>
          <w:sz w:val="24"/>
          <w:szCs w:val="24"/>
        </w:rPr>
        <w:t>ll recognised by the civil law …</w:t>
      </w:r>
      <w:r w:rsidR="0023778F" w:rsidRPr="00AF0018">
        <w:rPr>
          <w:rFonts w:ascii="Times New Roman" w:hAnsi="Times New Roman" w:cs="Times New Roman"/>
          <w:sz w:val="24"/>
          <w:szCs w:val="24"/>
        </w:rPr>
        <w:t xml:space="preserve"> </w:t>
      </w:r>
    </w:p>
    <w:p w:rsidR="00697CF1" w:rsidRPr="00AF0018" w:rsidRDefault="00A3085B" w:rsidP="00727F2C">
      <w:pPr>
        <w:spacing w:after="0" w:line="240" w:lineRule="auto"/>
        <w:ind w:left="1440"/>
        <w:jc w:val="both"/>
        <w:rPr>
          <w:rFonts w:ascii="Times New Roman" w:hAnsi="Times New Roman" w:cs="Times New Roman"/>
          <w:sz w:val="24"/>
          <w:szCs w:val="24"/>
        </w:rPr>
      </w:pPr>
      <w:r w:rsidRPr="00AF0018">
        <w:rPr>
          <w:rFonts w:ascii="Times New Roman" w:hAnsi="Times New Roman" w:cs="Times New Roman"/>
          <w:sz w:val="24"/>
          <w:szCs w:val="24"/>
        </w:rPr>
        <w:t>N</w:t>
      </w:r>
      <w:r w:rsidR="0023778F" w:rsidRPr="00AF0018">
        <w:rPr>
          <w:rFonts w:ascii="Times New Roman" w:hAnsi="Times New Roman" w:cs="Times New Roman"/>
          <w:sz w:val="24"/>
          <w:szCs w:val="24"/>
        </w:rPr>
        <w:t xml:space="preserve">o correction of a judgment once given was permissible for the simple reason that the </w:t>
      </w:r>
      <w:r w:rsidR="0023778F" w:rsidRPr="00AF0018">
        <w:rPr>
          <w:rFonts w:ascii="Times New Roman" w:hAnsi="Times New Roman" w:cs="Times New Roman"/>
          <w:i/>
          <w:sz w:val="24"/>
          <w:szCs w:val="24"/>
        </w:rPr>
        <w:t>judex</w:t>
      </w:r>
      <w:r w:rsidR="0023778F" w:rsidRPr="00AF0018">
        <w:rPr>
          <w:rFonts w:ascii="Times New Roman" w:hAnsi="Times New Roman" w:cs="Times New Roman"/>
          <w:sz w:val="24"/>
          <w:szCs w:val="24"/>
        </w:rPr>
        <w:t xml:space="preserve"> had ceased to function</w:t>
      </w:r>
      <w:r w:rsidRPr="00AF0018">
        <w:rPr>
          <w:rFonts w:ascii="Times New Roman" w:hAnsi="Times New Roman" w:cs="Times New Roman"/>
          <w:sz w:val="24"/>
          <w:szCs w:val="24"/>
        </w:rPr>
        <w:t>.</w:t>
      </w:r>
      <w:r w:rsidR="00697CF1" w:rsidRPr="00AF0018">
        <w:rPr>
          <w:rFonts w:ascii="Times New Roman" w:hAnsi="Times New Roman" w:cs="Times New Roman"/>
          <w:sz w:val="24"/>
          <w:szCs w:val="24"/>
        </w:rPr>
        <w:t>’</w:t>
      </w:r>
    </w:p>
    <w:p w:rsidR="0023778F" w:rsidRPr="00AF0018" w:rsidRDefault="00697CF1"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The CHIEF JUSTICE went on to consider the exceptions to the general principle and stated at p</w:t>
      </w:r>
      <w:r w:rsidR="009A1B52" w:rsidRPr="00AF0018">
        <w:rPr>
          <w:rFonts w:ascii="Times New Roman" w:hAnsi="Times New Roman" w:cs="Times New Roman"/>
          <w:sz w:val="24"/>
          <w:szCs w:val="24"/>
        </w:rPr>
        <w:t xml:space="preserve"> </w:t>
      </w:r>
      <w:r w:rsidRPr="00AF0018">
        <w:rPr>
          <w:rFonts w:ascii="Times New Roman" w:hAnsi="Times New Roman" w:cs="Times New Roman"/>
          <w:sz w:val="24"/>
          <w:szCs w:val="24"/>
        </w:rPr>
        <w:t>178 that -</w:t>
      </w:r>
      <w:r w:rsidR="00A3085B" w:rsidRPr="00AF0018">
        <w:rPr>
          <w:rFonts w:ascii="Times New Roman" w:hAnsi="Times New Roman" w:cs="Times New Roman"/>
          <w:sz w:val="24"/>
          <w:szCs w:val="24"/>
        </w:rPr>
        <w:t xml:space="preserve"> </w:t>
      </w:r>
    </w:p>
    <w:p w:rsidR="00A83C02" w:rsidRPr="00AF0018" w:rsidRDefault="0023778F" w:rsidP="00727F2C">
      <w:pPr>
        <w:spacing w:after="0" w:line="240" w:lineRule="auto"/>
        <w:ind w:left="1440"/>
        <w:jc w:val="both"/>
        <w:rPr>
          <w:rFonts w:ascii="Times New Roman" w:hAnsi="Times New Roman" w:cs="Times New Roman"/>
          <w:sz w:val="24"/>
          <w:szCs w:val="24"/>
        </w:rPr>
      </w:pPr>
      <w:r w:rsidRPr="00AF0018">
        <w:rPr>
          <w:rFonts w:ascii="Times New Roman" w:hAnsi="Times New Roman" w:cs="Times New Roman"/>
          <w:sz w:val="24"/>
          <w:szCs w:val="24"/>
        </w:rPr>
        <w:t xml:space="preserve">The reason on which the general rule prohibiting the alteration of a judgment by the authority which pronounced it rested was that the judge who had </w:t>
      </w:r>
      <w:r w:rsidR="004A1864" w:rsidRPr="00AF0018">
        <w:rPr>
          <w:rFonts w:ascii="Times New Roman" w:hAnsi="Times New Roman" w:cs="Times New Roman"/>
          <w:sz w:val="24"/>
          <w:szCs w:val="24"/>
        </w:rPr>
        <w:t xml:space="preserve">once given a final order was </w:t>
      </w:r>
      <w:r w:rsidR="004A1864" w:rsidRPr="00AF0018">
        <w:rPr>
          <w:rFonts w:ascii="Times New Roman" w:hAnsi="Times New Roman" w:cs="Times New Roman"/>
          <w:i/>
          <w:sz w:val="24"/>
          <w:szCs w:val="24"/>
        </w:rPr>
        <w:t xml:space="preserve">functus officio. </w:t>
      </w:r>
      <w:r w:rsidR="004A1864" w:rsidRPr="00AF0018">
        <w:rPr>
          <w:rFonts w:ascii="Times New Roman" w:hAnsi="Times New Roman" w:cs="Times New Roman"/>
          <w:sz w:val="24"/>
          <w:szCs w:val="24"/>
        </w:rPr>
        <w:t>His jurisdiction having been fully exercised, his authority over the subject</w:t>
      </w:r>
      <w:r w:rsidR="00451D23" w:rsidRPr="00AF0018">
        <w:rPr>
          <w:rFonts w:ascii="Times New Roman" w:hAnsi="Times New Roman" w:cs="Times New Roman"/>
          <w:sz w:val="24"/>
          <w:szCs w:val="24"/>
        </w:rPr>
        <w:t>-matter</w:t>
      </w:r>
      <w:r w:rsidR="004A1864" w:rsidRPr="00AF0018">
        <w:rPr>
          <w:rFonts w:ascii="Times New Roman" w:hAnsi="Times New Roman" w:cs="Times New Roman"/>
          <w:sz w:val="24"/>
          <w:szCs w:val="24"/>
        </w:rPr>
        <w:t xml:space="preserve"> ceased</w:t>
      </w:r>
      <w:r w:rsidR="002E2462" w:rsidRPr="00AF0018">
        <w:rPr>
          <w:rFonts w:ascii="Times New Roman" w:hAnsi="Times New Roman" w:cs="Times New Roman"/>
          <w:sz w:val="24"/>
          <w:szCs w:val="24"/>
        </w:rPr>
        <w:t>.”</w:t>
      </w:r>
    </w:p>
    <w:p w:rsidR="009A1B52" w:rsidRPr="00AF0018" w:rsidRDefault="009A1B52" w:rsidP="00727F2C">
      <w:pPr>
        <w:spacing w:after="0" w:line="240" w:lineRule="auto"/>
        <w:ind w:left="1440"/>
        <w:jc w:val="both"/>
        <w:rPr>
          <w:rFonts w:ascii="Times New Roman" w:hAnsi="Times New Roman" w:cs="Times New Roman"/>
          <w:sz w:val="24"/>
          <w:szCs w:val="24"/>
        </w:rPr>
      </w:pPr>
    </w:p>
    <w:p w:rsidR="00A83C02" w:rsidRDefault="00A83C02" w:rsidP="00727F2C">
      <w:pPr>
        <w:spacing w:after="0" w:line="240" w:lineRule="auto"/>
        <w:ind w:left="1440"/>
        <w:jc w:val="both"/>
        <w:rPr>
          <w:rFonts w:ascii="Times New Roman" w:hAnsi="Times New Roman" w:cs="Times New Roman"/>
          <w:sz w:val="24"/>
          <w:szCs w:val="24"/>
        </w:rPr>
      </w:pPr>
    </w:p>
    <w:p w:rsidR="001275FF" w:rsidRPr="00AF0018" w:rsidRDefault="001275FF" w:rsidP="00727F2C">
      <w:pPr>
        <w:spacing w:after="0" w:line="240" w:lineRule="auto"/>
        <w:ind w:left="1440"/>
        <w:jc w:val="both"/>
        <w:rPr>
          <w:rFonts w:ascii="Times New Roman" w:hAnsi="Times New Roman" w:cs="Times New Roman"/>
          <w:sz w:val="24"/>
          <w:szCs w:val="24"/>
        </w:rPr>
      </w:pPr>
    </w:p>
    <w:p w:rsidR="0019446D" w:rsidRPr="00AF0018" w:rsidRDefault="00A83C02"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The judgment of the Labour Court was</w:t>
      </w:r>
      <w:r w:rsidR="00FF4D19" w:rsidRPr="00AF0018">
        <w:rPr>
          <w:rFonts w:ascii="Times New Roman" w:hAnsi="Times New Roman" w:cs="Times New Roman"/>
          <w:sz w:val="24"/>
          <w:szCs w:val="24"/>
        </w:rPr>
        <w:t xml:space="preserve"> registered with the High Court for purposes of execution. There is a debate as to whether by virtue of such registration, the judgment became an order of the High Court or remained a judgment of the Labour Court. It is not necessary to determine this debate as the court </w:t>
      </w:r>
      <w:r w:rsidR="00FF4D19" w:rsidRPr="00AF0018">
        <w:rPr>
          <w:rFonts w:ascii="Times New Roman" w:hAnsi="Times New Roman" w:cs="Times New Roman"/>
          <w:i/>
          <w:sz w:val="24"/>
          <w:szCs w:val="24"/>
        </w:rPr>
        <w:t xml:space="preserve">a quo </w:t>
      </w:r>
      <w:r w:rsidR="00FF4D19" w:rsidRPr="00AF0018">
        <w:rPr>
          <w:rFonts w:ascii="Times New Roman" w:hAnsi="Times New Roman" w:cs="Times New Roman"/>
          <w:sz w:val="24"/>
          <w:szCs w:val="24"/>
        </w:rPr>
        <w:t xml:space="preserve">was not dealing with the alteration or variation of the judgment in which case the “ownership” of the judgment </w:t>
      </w:r>
      <w:r w:rsidR="00F34438" w:rsidRPr="00AF0018">
        <w:rPr>
          <w:rFonts w:ascii="Times New Roman" w:hAnsi="Times New Roman" w:cs="Times New Roman"/>
          <w:sz w:val="24"/>
          <w:szCs w:val="24"/>
        </w:rPr>
        <w:t>would have been material.</w:t>
      </w:r>
    </w:p>
    <w:p w:rsidR="0019446D" w:rsidRPr="00AF0018" w:rsidRDefault="0019446D" w:rsidP="00727F2C">
      <w:pPr>
        <w:spacing w:after="0" w:line="480" w:lineRule="auto"/>
        <w:jc w:val="both"/>
        <w:rPr>
          <w:rFonts w:ascii="Times New Roman" w:hAnsi="Times New Roman" w:cs="Times New Roman"/>
          <w:sz w:val="24"/>
          <w:szCs w:val="24"/>
        </w:rPr>
      </w:pPr>
    </w:p>
    <w:p w:rsidR="00CF6836" w:rsidRPr="00AF0018" w:rsidRDefault="0019446D"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This point </w:t>
      </w:r>
      <w:r w:rsidR="00996A48" w:rsidRPr="00AF0018">
        <w:rPr>
          <w:rFonts w:ascii="Times New Roman" w:hAnsi="Times New Roman" w:cs="Times New Roman"/>
          <w:sz w:val="24"/>
          <w:szCs w:val="24"/>
        </w:rPr>
        <w:t>wa</w:t>
      </w:r>
      <w:r w:rsidRPr="00AF0018">
        <w:rPr>
          <w:rFonts w:ascii="Times New Roman" w:hAnsi="Times New Roman" w:cs="Times New Roman"/>
          <w:sz w:val="24"/>
          <w:szCs w:val="24"/>
        </w:rPr>
        <w:t xml:space="preserve">s also not lost to the court </w:t>
      </w:r>
      <w:r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which observed that it was not being asked to correct or vary the judgment that it had rendered, nor was it supplementing its decision in any way</w:t>
      </w:r>
      <w:r w:rsidR="00DA52B9" w:rsidRPr="00AF0018">
        <w:rPr>
          <w:rFonts w:ascii="Times New Roman" w:hAnsi="Times New Roman" w:cs="Times New Roman"/>
          <w:sz w:val="24"/>
          <w:szCs w:val="24"/>
        </w:rPr>
        <w:t xml:space="preserve">. Thus, the correct factual position is that the respondent was not approaching the court for variation of its judgment, it approached the court </w:t>
      </w:r>
      <w:r w:rsidR="00DA52B9" w:rsidRPr="00AF0018">
        <w:rPr>
          <w:rFonts w:ascii="Times New Roman" w:hAnsi="Times New Roman" w:cs="Times New Roman"/>
          <w:i/>
          <w:sz w:val="24"/>
          <w:szCs w:val="24"/>
        </w:rPr>
        <w:t>a quo</w:t>
      </w:r>
      <w:r w:rsidR="00DA52B9" w:rsidRPr="00AF0018">
        <w:rPr>
          <w:rFonts w:ascii="Times New Roman" w:hAnsi="Times New Roman" w:cs="Times New Roman"/>
          <w:sz w:val="24"/>
          <w:szCs w:val="24"/>
        </w:rPr>
        <w:t xml:space="preserve"> on a new </w:t>
      </w:r>
      <w:r w:rsidR="00DA52B9" w:rsidRPr="00AF0018">
        <w:rPr>
          <w:rFonts w:ascii="Times New Roman" w:hAnsi="Times New Roman" w:cs="Times New Roman"/>
          <w:sz w:val="24"/>
          <w:szCs w:val="24"/>
        </w:rPr>
        <w:lastRenderedPageBreak/>
        <w:t xml:space="preserve">cause of action, to convert a valid and complete judgment given five years before, into a different currency for the purposes of execution. The court </w:t>
      </w:r>
      <w:r w:rsidR="00DA52B9" w:rsidRPr="00AF0018">
        <w:rPr>
          <w:rFonts w:ascii="Times New Roman" w:hAnsi="Times New Roman" w:cs="Times New Roman"/>
          <w:i/>
          <w:sz w:val="24"/>
          <w:szCs w:val="24"/>
        </w:rPr>
        <w:t>a quo</w:t>
      </w:r>
      <w:r w:rsidR="00DA52B9" w:rsidRPr="00AF0018">
        <w:rPr>
          <w:rFonts w:ascii="Times New Roman" w:hAnsi="Times New Roman" w:cs="Times New Roman"/>
          <w:sz w:val="24"/>
          <w:szCs w:val="24"/>
        </w:rPr>
        <w:t xml:space="preserve"> was clear that it was not re-hearing the matter but was simply converting the amount payable in Zimbabwean dollars to United States dollars. </w:t>
      </w:r>
      <w:r w:rsidR="00FF4D19" w:rsidRPr="00AF0018">
        <w:rPr>
          <w:rFonts w:ascii="Times New Roman" w:hAnsi="Times New Roman" w:cs="Times New Roman"/>
          <w:sz w:val="24"/>
          <w:szCs w:val="24"/>
        </w:rPr>
        <w:t xml:space="preserve"> </w:t>
      </w:r>
    </w:p>
    <w:p w:rsidR="00CF6836" w:rsidRPr="00AF0018" w:rsidRDefault="00CF6836" w:rsidP="00727F2C">
      <w:pPr>
        <w:spacing w:after="0" w:line="480" w:lineRule="auto"/>
        <w:jc w:val="both"/>
        <w:rPr>
          <w:rFonts w:ascii="Times New Roman" w:hAnsi="Times New Roman" w:cs="Times New Roman"/>
          <w:sz w:val="24"/>
          <w:szCs w:val="24"/>
        </w:rPr>
      </w:pPr>
    </w:p>
    <w:p w:rsidR="0023778F" w:rsidRPr="00AF0018" w:rsidRDefault="00CF6836"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It is imperative for the Labour Court</w:t>
      </w:r>
      <w:r w:rsidR="00D806E4" w:rsidRPr="00AF0018">
        <w:rPr>
          <w:rFonts w:ascii="Times New Roman" w:hAnsi="Times New Roman" w:cs="Times New Roman"/>
          <w:sz w:val="24"/>
          <w:szCs w:val="24"/>
        </w:rPr>
        <w:t xml:space="preserve">, before it can deal with a matter, to be satisfied that the matter placed before it has been brought in terms of the provisions of the Labour Act. </w:t>
      </w:r>
      <w:r w:rsidRPr="00AF0018">
        <w:rPr>
          <w:rFonts w:ascii="Times New Roman" w:hAnsi="Times New Roman" w:cs="Times New Roman"/>
          <w:sz w:val="24"/>
          <w:szCs w:val="24"/>
        </w:rPr>
        <w:t xml:space="preserve">The </w:t>
      </w:r>
      <w:r w:rsidR="00D806E4" w:rsidRPr="00AF0018">
        <w:rPr>
          <w:rFonts w:ascii="Times New Roman" w:hAnsi="Times New Roman" w:cs="Times New Roman"/>
          <w:sz w:val="24"/>
          <w:szCs w:val="24"/>
        </w:rPr>
        <w:t>c</w:t>
      </w:r>
      <w:r w:rsidRPr="00AF0018">
        <w:rPr>
          <w:rFonts w:ascii="Times New Roman" w:hAnsi="Times New Roman" w:cs="Times New Roman"/>
          <w:sz w:val="24"/>
          <w:szCs w:val="24"/>
        </w:rPr>
        <w:t xml:space="preserve">ourt </w:t>
      </w:r>
      <w:r w:rsidR="00D806E4" w:rsidRPr="00AF0018">
        <w:rPr>
          <w:rFonts w:ascii="Times New Roman" w:hAnsi="Times New Roman" w:cs="Times New Roman"/>
          <w:i/>
          <w:sz w:val="24"/>
          <w:szCs w:val="24"/>
        </w:rPr>
        <w:t>a quo</w:t>
      </w:r>
      <w:r w:rsidR="00D806E4" w:rsidRPr="00AF0018">
        <w:rPr>
          <w:rFonts w:ascii="Times New Roman" w:hAnsi="Times New Roman" w:cs="Times New Roman"/>
          <w:sz w:val="24"/>
          <w:szCs w:val="24"/>
        </w:rPr>
        <w:t xml:space="preserve"> </w:t>
      </w:r>
      <w:r w:rsidRPr="00AF0018">
        <w:rPr>
          <w:rFonts w:ascii="Times New Roman" w:hAnsi="Times New Roman" w:cs="Times New Roman"/>
          <w:sz w:val="24"/>
          <w:szCs w:val="24"/>
        </w:rPr>
        <w:t>did not</w:t>
      </w:r>
      <w:r w:rsidR="00D806E4" w:rsidRPr="00AF0018">
        <w:rPr>
          <w:rFonts w:ascii="Times New Roman" w:hAnsi="Times New Roman" w:cs="Times New Roman"/>
          <w:sz w:val="24"/>
          <w:szCs w:val="24"/>
        </w:rPr>
        <w:t xml:space="preserve">, </w:t>
      </w:r>
      <w:r w:rsidR="00D806E4" w:rsidRPr="00AF0018">
        <w:rPr>
          <w:rFonts w:ascii="Times New Roman" w:hAnsi="Times New Roman" w:cs="Times New Roman"/>
          <w:i/>
          <w:sz w:val="24"/>
          <w:szCs w:val="24"/>
        </w:rPr>
        <w:t>in casu</w:t>
      </w:r>
      <w:r w:rsidR="00D806E4" w:rsidRPr="00AF0018">
        <w:rPr>
          <w:rFonts w:ascii="Times New Roman" w:hAnsi="Times New Roman" w:cs="Times New Roman"/>
          <w:sz w:val="24"/>
          <w:szCs w:val="24"/>
        </w:rPr>
        <w:t>,</w:t>
      </w:r>
      <w:r w:rsidRPr="00AF0018">
        <w:rPr>
          <w:rFonts w:ascii="Times New Roman" w:hAnsi="Times New Roman" w:cs="Times New Roman"/>
          <w:sz w:val="24"/>
          <w:szCs w:val="24"/>
        </w:rPr>
        <w:t xml:space="preserve"> point to any provision in the Labour Act in terms of which it assumed jurisdiction to hear the matter.</w:t>
      </w:r>
      <w:r w:rsidR="0023778F" w:rsidRPr="00AF0018">
        <w:rPr>
          <w:rFonts w:ascii="Times New Roman" w:hAnsi="Times New Roman" w:cs="Times New Roman"/>
          <w:sz w:val="24"/>
          <w:szCs w:val="24"/>
        </w:rPr>
        <w:t xml:space="preserve"> </w:t>
      </w:r>
    </w:p>
    <w:p w:rsidR="004E760C" w:rsidRPr="00AF0018" w:rsidRDefault="004E760C" w:rsidP="00727F2C">
      <w:pPr>
        <w:spacing w:after="0" w:line="480" w:lineRule="auto"/>
        <w:ind w:firstLine="720"/>
        <w:jc w:val="both"/>
        <w:rPr>
          <w:rFonts w:ascii="Times New Roman" w:hAnsi="Times New Roman" w:cs="Times New Roman"/>
          <w:sz w:val="24"/>
          <w:szCs w:val="24"/>
        </w:rPr>
      </w:pPr>
    </w:p>
    <w:p w:rsidR="009060F7" w:rsidRPr="00AF0018" w:rsidRDefault="00D806E4"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It is common cause that the Labour Act does not give the court </w:t>
      </w:r>
      <w:r w:rsidRPr="00AF0018">
        <w:rPr>
          <w:rFonts w:ascii="Times New Roman" w:hAnsi="Times New Roman" w:cs="Times New Roman"/>
          <w:i/>
          <w:sz w:val="24"/>
          <w:szCs w:val="24"/>
        </w:rPr>
        <w:t xml:space="preserve">a quo </w:t>
      </w:r>
      <w:r w:rsidRPr="00AF0018">
        <w:rPr>
          <w:rFonts w:ascii="Times New Roman" w:hAnsi="Times New Roman" w:cs="Times New Roman"/>
          <w:sz w:val="24"/>
          <w:szCs w:val="24"/>
        </w:rPr>
        <w:t>the jurisdiction to consider applications for the conversion of one currency</w:t>
      </w:r>
      <w:r w:rsidR="00AC5F37" w:rsidRPr="00AF0018">
        <w:rPr>
          <w:rFonts w:ascii="Times New Roman" w:hAnsi="Times New Roman" w:cs="Times New Roman"/>
          <w:sz w:val="24"/>
          <w:szCs w:val="24"/>
        </w:rPr>
        <w:t xml:space="preserve"> to another even in labour matters. </w:t>
      </w:r>
      <w:r w:rsidR="004B4254" w:rsidRPr="00AF0018">
        <w:rPr>
          <w:rFonts w:ascii="Times New Roman" w:hAnsi="Times New Roman" w:cs="Times New Roman"/>
          <w:sz w:val="24"/>
          <w:szCs w:val="24"/>
        </w:rPr>
        <w:t>As already stated earlier, t</w:t>
      </w:r>
      <w:r w:rsidR="00AC5F37" w:rsidRPr="00AF0018">
        <w:rPr>
          <w:rFonts w:ascii="Times New Roman" w:hAnsi="Times New Roman" w:cs="Times New Roman"/>
          <w:sz w:val="24"/>
          <w:szCs w:val="24"/>
        </w:rPr>
        <w:t xml:space="preserve">he court </w:t>
      </w:r>
      <w:r w:rsidR="00AC5F37" w:rsidRPr="00AF0018">
        <w:rPr>
          <w:rFonts w:ascii="Times New Roman" w:hAnsi="Times New Roman" w:cs="Times New Roman"/>
          <w:i/>
          <w:sz w:val="24"/>
          <w:szCs w:val="24"/>
        </w:rPr>
        <w:t>a quo</w:t>
      </w:r>
      <w:r w:rsidR="00AC5F37" w:rsidRPr="00AF0018">
        <w:rPr>
          <w:rFonts w:ascii="Times New Roman" w:hAnsi="Times New Roman" w:cs="Times New Roman"/>
          <w:sz w:val="24"/>
          <w:szCs w:val="24"/>
        </w:rPr>
        <w:t xml:space="preserve"> found as a basis for its decision to assume jurisdiction in the matter</w:t>
      </w:r>
      <w:r w:rsidR="009060F7" w:rsidRPr="00AF0018">
        <w:rPr>
          <w:rFonts w:ascii="Times New Roman" w:hAnsi="Times New Roman" w:cs="Times New Roman"/>
          <w:sz w:val="24"/>
          <w:szCs w:val="24"/>
        </w:rPr>
        <w:t>,</w:t>
      </w:r>
      <w:r w:rsidR="00AC5F37" w:rsidRPr="00AF0018">
        <w:rPr>
          <w:rFonts w:ascii="Times New Roman" w:hAnsi="Times New Roman" w:cs="Times New Roman"/>
          <w:sz w:val="24"/>
          <w:szCs w:val="24"/>
        </w:rPr>
        <w:t xml:space="preserve"> the decision in </w:t>
      </w:r>
      <w:r w:rsidR="00AC5F37" w:rsidRPr="00AF0018">
        <w:rPr>
          <w:rFonts w:ascii="Times New Roman" w:hAnsi="Times New Roman" w:cs="Times New Roman"/>
          <w:i/>
          <w:sz w:val="24"/>
          <w:szCs w:val="24"/>
        </w:rPr>
        <w:t>Fleximail</w:t>
      </w:r>
      <w:r w:rsidR="004B4254" w:rsidRPr="00AF0018">
        <w:rPr>
          <w:rFonts w:ascii="Times New Roman" w:hAnsi="Times New Roman" w:cs="Times New Roman"/>
          <w:sz w:val="24"/>
          <w:szCs w:val="24"/>
        </w:rPr>
        <w:t>.</w:t>
      </w:r>
      <w:r w:rsidR="00AC5F37" w:rsidRPr="00AF0018">
        <w:rPr>
          <w:rFonts w:ascii="Times New Roman" w:hAnsi="Times New Roman" w:cs="Times New Roman"/>
          <w:i/>
          <w:sz w:val="24"/>
          <w:szCs w:val="24"/>
        </w:rPr>
        <w:t xml:space="preserve"> </w:t>
      </w:r>
      <w:r w:rsidR="00AC5F37" w:rsidRPr="00AF0018">
        <w:rPr>
          <w:rFonts w:ascii="Times New Roman" w:hAnsi="Times New Roman" w:cs="Times New Roman"/>
          <w:sz w:val="24"/>
          <w:szCs w:val="24"/>
        </w:rPr>
        <w:t xml:space="preserve"> </w:t>
      </w:r>
    </w:p>
    <w:p w:rsidR="009060F7" w:rsidRPr="00AF0018" w:rsidRDefault="009060F7" w:rsidP="00727F2C">
      <w:pPr>
        <w:spacing w:after="0" w:line="480" w:lineRule="auto"/>
        <w:ind w:firstLine="720"/>
        <w:jc w:val="both"/>
        <w:rPr>
          <w:rFonts w:ascii="Times New Roman" w:hAnsi="Times New Roman" w:cs="Times New Roman"/>
          <w:sz w:val="24"/>
          <w:szCs w:val="24"/>
        </w:rPr>
      </w:pPr>
    </w:p>
    <w:p w:rsidR="009060F7" w:rsidRPr="00AF0018" w:rsidRDefault="009060F7"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The judgment of the Labour Court does not, contrary to the allegation by the appellant, purport to invoke or base the court’s jurisdiction to deal with the matter that was placed before it on the provisions of s 92C. The following statement at pp 4 – 5 of the judgment records the court’s basis for its assumption of jurisdiction:</w:t>
      </w:r>
    </w:p>
    <w:p w:rsidR="009060F7" w:rsidRPr="00AF0018" w:rsidRDefault="009060F7"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w:t>
      </w:r>
      <w:r w:rsidRPr="00AF0018">
        <w:rPr>
          <w:rFonts w:ascii="Times New Roman" w:hAnsi="Times New Roman" w:cs="Times New Roman"/>
          <w:sz w:val="24"/>
          <w:szCs w:val="24"/>
          <w:u w:val="single"/>
        </w:rPr>
        <w:t xml:space="preserve">… on the basis of the authority of the </w:t>
      </w:r>
      <w:r w:rsidRPr="00AF0018">
        <w:rPr>
          <w:rFonts w:ascii="Times New Roman" w:hAnsi="Times New Roman" w:cs="Times New Roman"/>
          <w:i/>
          <w:sz w:val="24"/>
          <w:szCs w:val="24"/>
          <w:u w:val="single"/>
        </w:rPr>
        <w:t xml:space="preserve">Fleximail </w:t>
      </w:r>
      <w:r w:rsidR="001F4318" w:rsidRPr="00AF0018">
        <w:rPr>
          <w:rFonts w:ascii="Times New Roman" w:hAnsi="Times New Roman" w:cs="Times New Roman"/>
          <w:sz w:val="24"/>
          <w:szCs w:val="24"/>
          <w:u w:val="single"/>
        </w:rPr>
        <w:t>decision, this C</w:t>
      </w:r>
      <w:r w:rsidRPr="00AF0018">
        <w:rPr>
          <w:rFonts w:ascii="Times New Roman" w:hAnsi="Times New Roman" w:cs="Times New Roman"/>
          <w:sz w:val="24"/>
          <w:szCs w:val="24"/>
          <w:u w:val="single"/>
        </w:rPr>
        <w:t>ourt has the necessary jurisdiction.</w:t>
      </w:r>
    </w:p>
    <w:p w:rsidR="009060F7" w:rsidRPr="00AF0018" w:rsidRDefault="009060F7"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w:t>
      </w:r>
    </w:p>
    <w:p w:rsidR="009060F7" w:rsidRPr="00AF0018" w:rsidRDefault="009060F7"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 xml:space="preserve">The Labour Court in hearing the applicant (sic) of this nature is not seeking to correct or alter the judgment it has pronounced. The court is also no (sic) supplementing its decision in any way. That decision is finalised. But the court has not fully and finally exercised its authority over the matter. </w:t>
      </w:r>
    </w:p>
    <w:p w:rsidR="009060F7" w:rsidRPr="00AF0018" w:rsidRDefault="009060F7"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w:t>
      </w:r>
    </w:p>
    <w:p w:rsidR="009060F7" w:rsidRPr="00AF0018" w:rsidRDefault="009060F7"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 xml:space="preserve">This is why the Supreme Court has held that it is the Labour Court that is still ceased (sic) with the matter after pronouncing an earlier decision. Its authority can be fully and finally exercised after deciding that in cases of this nature the amount due and owing in Zimbabwean dollars can be converted to United States dollars and paid as such and this </w:t>
      </w:r>
      <w:r w:rsidRPr="00AF0018">
        <w:rPr>
          <w:rFonts w:ascii="Times New Roman" w:hAnsi="Times New Roman" w:cs="Times New Roman"/>
          <w:sz w:val="24"/>
          <w:szCs w:val="24"/>
        </w:rPr>
        <w:lastRenderedPageBreak/>
        <w:t>the court can do (so) because of its equitable jurisdiction conferred to it by virtue of the provisions of section 2A of the Labour Act.</w:t>
      </w:r>
    </w:p>
    <w:p w:rsidR="009060F7" w:rsidRPr="00AF0018" w:rsidRDefault="009060F7"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The Supreme Court has reiterated this same position over and over again in its decisions listed below:</w:t>
      </w:r>
    </w:p>
    <w:p w:rsidR="009060F7" w:rsidRPr="00AF0018" w:rsidRDefault="009060F7"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i/>
          <w:sz w:val="24"/>
          <w:szCs w:val="24"/>
        </w:rPr>
        <w:t xml:space="preserve">Central Africa Batteries v John Mhungu </w:t>
      </w:r>
      <w:r w:rsidRPr="00AF0018">
        <w:rPr>
          <w:rFonts w:ascii="Times New Roman" w:hAnsi="Times New Roman" w:cs="Times New Roman"/>
          <w:sz w:val="24"/>
          <w:szCs w:val="24"/>
        </w:rPr>
        <w:t>SC 79/2011</w:t>
      </w:r>
    </w:p>
    <w:p w:rsidR="009060F7" w:rsidRPr="00AF0018" w:rsidRDefault="009060F7" w:rsidP="00727F2C">
      <w:pPr>
        <w:spacing w:after="0" w:line="240" w:lineRule="auto"/>
        <w:ind w:firstLine="720"/>
        <w:jc w:val="both"/>
        <w:rPr>
          <w:rFonts w:ascii="Times New Roman" w:hAnsi="Times New Roman" w:cs="Times New Roman"/>
          <w:sz w:val="24"/>
          <w:szCs w:val="24"/>
        </w:rPr>
      </w:pPr>
      <w:r w:rsidRPr="00AF0018">
        <w:rPr>
          <w:rFonts w:ascii="Times New Roman" w:hAnsi="Times New Roman" w:cs="Times New Roman"/>
          <w:i/>
          <w:sz w:val="24"/>
          <w:szCs w:val="24"/>
        </w:rPr>
        <w:t xml:space="preserve">Madhatter Mining Company v Marvellous Tapfuma </w:t>
      </w:r>
      <w:r w:rsidRPr="00AF0018">
        <w:rPr>
          <w:rFonts w:ascii="Times New Roman" w:hAnsi="Times New Roman" w:cs="Times New Roman"/>
          <w:sz w:val="24"/>
          <w:szCs w:val="24"/>
        </w:rPr>
        <w:t>SC 299/12</w:t>
      </w:r>
    </w:p>
    <w:p w:rsidR="009F79D9" w:rsidRPr="00AF0018" w:rsidRDefault="009060F7"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i/>
          <w:sz w:val="24"/>
          <w:szCs w:val="24"/>
        </w:rPr>
        <w:t xml:space="preserve">Central African Batteries v John Mhungu </w:t>
      </w:r>
      <w:r w:rsidRPr="00AF0018">
        <w:rPr>
          <w:rFonts w:ascii="Times New Roman" w:hAnsi="Times New Roman" w:cs="Times New Roman"/>
          <w:sz w:val="24"/>
          <w:szCs w:val="24"/>
        </w:rPr>
        <w:t>SC 339/12.”</w:t>
      </w:r>
      <w:r w:rsidR="00273B32" w:rsidRPr="00AF0018">
        <w:rPr>
          <w:rFonts w:ascii="Times New Roman" w:hAnsi="Times New Roman" w:cs="Times New Roman"/>
          <w:sz w:val="24"/>
          <w:szCs w:val="24"/>
        </w:rPr>
        <w:t xml:space="preserve"> </w:t>
      </w:r>
    </w:p>
    <w:p w:rsidR="009F79D9" w:rsidRPr="00AF0018" w:rsidRDefault="00273B32"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 xml:space="preserve">(the underlining is </w:t>
      </w:r>
      <w:r w:rsidR="002364AC" w:rsidRPr="00AF0018">
        <w:rPr>
          <w:rFonts w:ascii="Times New Roman" w:hAnsi="Times New Roman" w:cs="Times New Roman"/>
          <w:sz w:val="24"/>
          <w:szCs w:val="24"/>
        </w:rPr>
        <w:t>mine</w:t>
      </w:r>
      <w:r w:rsidRPr="00AF0018">
        <w:rPr>
          <w:rFonts w:ascii="Times New Roman" w:hAnsi="Times New Roman" w:cs="Times New Roman"/>
          <w:sz w:val="24"/>
          <w:szCs w:val="24"/>
        </w:rPr>
        <w:t>.)</w:t>
      </w:r>
    </w:p>
    <w:p w:rsidR="0061101C" w:rsidRPr="00AF0018" w:rsidRDefault="0061101C" w:rsidP="00727F2C">
      <w:pPr>
        <w:spacing w:after="0" w:line="240" w:lineRule="auto"/>
        <w:ind w:left="720"/>
        <w:jc w:val="both"/>
        <w:rPr>
          <w:rFonts w:ascii="Times New Roman" w:hAnsi="Times New Roman" w:cs="Times New Roman"/>
          <w:sz w:val="24"/>
          <w:szCs w:val="24"/>
        </w:rPr>
      </w:pPr>
    </w:p>
    <w:p w:rsidR="0061101C" w:rsidRPr="00AF0018" w:rsidRDefault="0061101C" w:rsidP="00727F2C">
      <w:pPr>
        <w:spacing w:after="0" w:line="240" w:lineRule="auto"/>
        <w:ind w:left="720"/>
        <w:jc w:val="both"/>
        <w:rPr>
          <w:rFonts w:ascii="Times New Roman" w:hAnsi="Times New Roman" w:cs="Times New Roman"/>
          <w:sz w:val="24"/>
          <w:szCs w:val="24"/>
        </w:rPr>
      </w:pPr>
    </w:p>
    <w:p w:rsidR="0061101C" w:rsidRPr="00AF0018" w:rsidRDefault="0061101C" w:rsidP="00727F2C">
      <w:pPr>
        <w:spacing w:after="0" w:line="240" w:lineRule="auto"/>
        <w:ind w:left="720"/>
        <w:jc w:val="both"/>
        <w:rPr>
          <w:rFonts w:ascii="Times New Roman" w:hAnsi="Times New Roman" w:cs="Times New Roman"/>
          <w:sz w:val="24"/>
          <w:szCs w:val="24"/>
        </w:rPr>
      </w:pPr>
    </w:p>
    <w:p w:rsidR="00D806E4" w:rsidRPr="00AF0018" w:rsidRDefault="00996A48"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With respect, t</w:t>
      </w:r>
      <w:r w:rsidR="009060F7" w:rsidRPr="00AF0018">
        <w:rPr>
          <w:rFonts w:ascii="Times New Roman" w:hAnsi="Times New Roman" w:cs="Times New Roman"/>
          <w:sz w:val="24"/>
          <w:szCs w:val="24"/>
        </w:rPr>
        <w:t xml:space="preserve">he court </w:t>
      </w:r>
      <w:r w:rsidR="009060F7" w:rsidRPr="00AF0018">
        <w:rPr>
          <w:rFonts w:ascii="Times New Roman" w:hAnsi="Times New Roman" w:cs="Times New Roman"/>
          <w:i/>
          <w:sz w:val="24"/>
          <w:szCs w:val="24"/>
        </w:rPr>
        <w:t>a quo</w:t>
      </w:r>
      <w:r w:rsidR="009060F7" w:rsidRPr="00AF0018">
        <w:rPr>
          <w:rFonts w:ascii="Times New Roman" w:hAnsi="Times New Roman" w:cs="Times New Roman"/>
          <w:sz w:val="24"/>
          <w:szCs w:val="24"/>
        </w:rPr>
        <w:t xml:space="preserve"> </w:t>
      </w:r>
      <w:r w:rsidR="00AC5F37" w:rsidRPr="00AF0018">
        <w:rPr>
          <w:rFonts w:ascii="Times New Roman" w:hAnsi="Times New Roman" w:cs="Times New Roman"/>
          <w:sz w:val="24"/>
          <w:szCs w:val="24"/>
        </w:rPr>
        <w:t>misread the</w:t>
      </w:r>
      <w:r w:rsidR="009060F7" w:rsidRPr="00AF0018">
        <w:rPr>
          <w:rFonts w:ascii="Times New Roman" w:hAnsi="Times New Roman" w:cs="Times New Roman"/>
          <w:sz w:val="24"/>
          <w:szCs w:val="24"/>
        </w:rPr>
        <w:t xml:space="preserve"> </w:t>
      </w:r>
      <w:r w:rsidR="009060F7" w:rsidRPr="00AF0018">
        <w:rPr>
          <w:rFonts w:ascii="Times New Roman" w:hAnsi="Times New Roman" w:cs="Times New Roman"/>
          <w:i/>
          <w:sz w:val="24"/>
          <w:szCs w:val="24"/>
        </w:rPr>
        <w:t>Fleximail</w:t>
      </w:r>
      <w:r w:rsidR="00AC5F37" w:rsidRPr="00AF0018">
        <w:rPr>
          <w:rFonts w:ascii="Times New Roman" w:hAnsi="Times New Roman" w:cs="Times New Roman"/>
          <w:sz w:val="24"/>
          <w:szCs w:val="24"/>
        </w:rPr>
        <w:t xml:space="preserve"> judgment</w:t>
      </w:r>
      <w:r w:rsidR="009060F7" w:rsidRPr="00AF0018">
        <w:rPr>
          <w:rFonts w:ascii="Times New Roman" w:hAnsi="Times New Roman" w:cs="Times New Roman"/>
          <w:sz w:val="24"/>
          <w:szCs w:val="24"/>
        </w:rPr>
        <w:t xml:space="preserve">. It </w:t>
      </w:r>
      <w:r w:rsidR="00AC5F37" w:rsidRPr="00AF0018">
        <w:rPr>
          <w:rFonts w:ascii="Times New Roman" w:hAnsi="Times New Roman" w:cs="Times New Roman"/>
          <w:sz w:val="24"/>
          <w:szCs w:val="24"/>
        </w:rPr>
        <w:t xml:space="preserve">incorrectly read it as conferring general jurisdiction on the court to convert the currency of an extant judgment from one to another. </w:t>
      </w:r>
      <w:r w:rsidR="00822295" w:rsidRPr="00AF0018">
        <w:rPr>
          <w:rFonts w:ascii="Times New Roman" w:hAnsi="Times New Roman" w:cs="Times New Roman"/>
          <w:sz w:val="24"/>
          <w:szCs w:val="24"/>
        </w:rPr>
        <w:t xml:space="preserve">A careful reading of </w:t>
      </w:r>
      <w:r w:rsidR="009060F7" w:rsidRPr="00AF0018">
        <w:rPr>
          <w:rFonts w:ascii="Times New Roman" w:hAnsi="Times New Roman" w:cs="Times New Roman"/>
          <w:sz w:val="24"/>
          <w:szCs w:val="24"/>
        </w:rPr>
        <w:t>the</w:t>
      </w:r>
      <w:r w:rsidR="00AC5F37" w:rsidRPr="00AF0018">
        <w:rPr>
          <w:rFonts w:ascii="Times New Roman" w:hAnsi="Times New Roman" w:cs="Times New Roman"/>
          <w:sz w:val="24"/>
          <w:szCs w:val="24"/>
        </w:rPr>
        <w:t xml:space="preserve"> </w:t>
      </w:r>
      <w:r w:rsidR="00AC5F37" w:rsidRPr="00AF0018">
        <w:rPr>
          <w:rFonts w:ascii="Times New Roman" w:hAnsi="Times New Roman" w:cs="Times New Roman"/>
          <w:i/>
          <w:sz w:val="24"/>
          <w:szCs w:val="24"/>
        </w:rPr>
        <w:t xml:space="preserve">Fleximail </w:t>
      </w:r>
      <w:r w:rsidR="00822295" w:rsidRPr="00AF0018">
        <w:rPr>
          <w:rFonts w:ascii="Times New Roman" w:hAnsi="Times New Roman" w:cs="Times New Roman"/>
          <w:sz w:val="24"/>
          <w:szCs w:val="24"/>
        </w:rPr>
        <w:t xml:space="preserve">judgment shows that it </w:t>
      </w:r>
      <w:r w:rsidR="00AC5F37" w:rsidRPr="00AF0018">
        <w:rPr>
          <w:rFonts w:ascii="Times New Roman" w:hAnsi="Times New Roman" w:cs="Times New Roman"/>
          <w:sz w:val="24"/>
          <w:szCs w:val="24"/>
        </w:rPr>
        <w:t>does not confer any jurisdiction on the Labour Court.</w:t>
      </w:r>
      <w:r w:rsidR="00DC4CA0" w:rsidRPr="00AF0018">
        <w:rPr>
          <w:rFonts w:ascii="Times New Roman" w:hAnsi="Times New Roman" w:cs="Times New Roman"/>
          <w:sz w:val="24"/>
          <w:szCs w:val="24"/>
        </w:rPr>
        <w:t xml:space="preserve"> </w:t>
      </w:r>
      <w:r w:rsidRPr="00AF0018">
        <w:rPr>
          <w:rFonts w:ascii="Times New Roman" w:hAnsi="Times New Roman" w:cs="Times New Roman"/>
          <w:sz w:val="24"/>
          <w:szCs w:val="24"/>
        </w:rPr>
        <w:t>The judgment</w:t>
      </w:r>
      <w:r w:rsidR="00822295" w:rsidRPr="00AF0018">
        <w:rPr>
          <w:rFonts w:ascii="Times New Roman" w:hAnsi="Times New Roman" w:cs="Times New Roman"/>
          <w:sz w:val="24"/>
          <w:szCs w:val="24"/>
        </w:rPr>
        <w:t xml:space="preserve"> </w:t>
      </w:r>
      <w:r w:rsidR="00DC4CA0" w:rsidRPr="00AF0018">
        <w:rPr>
          <w:rFonts w:ascii="Times New Roman" w:hAnsi="Times New Roman" w:cs="Times New Roman"/>
          <w:sz w:val="24"/>
          <w:szCs w:val="24"/>
        </w:rPr>
        <w:t>recorded the agreed position of the parties and for the guidance of the Labour Court, posed four issues that it directed the Labour Court to determine. These were as follows:</w:t>
      </w:r>
    </w:p>
    <w:p w:rsidR="00DC4CA0" w:rsidRPr="00AF0018" w:rsidRDefault="00DC4CA0" w:rsidP="00727F2C">
      <w:pPr>
        <w:spacing w:after="0" w:line="240" w:lineRule="auto"/>
        <w:ind w:left="1260" w:hanging="540"/>
        <w:jc w:val="both"/>
        <w:rPr>
          <w:rFonts w:ascii="Times New Roman" w:hAnsi="Times New Roman" w:cs="Times New Roman"/>
          <w:sz w:val="24"/>
          <w:szCs w:val="24"/>
        </w:rPr>
      </w:pPr>
      <w:r w:rsidRPr="00AF0018">
        <w:rPr>
          <w:rFonts w:ascii="Times New Roman" w:hAnsi="Times New Roman" w:cs="Times New Roman"/>
          <w:sz w:val="24"/>
          <w:szCs w:val="24"/>
        </w:rPr>
        <w:t>“3. For the guidance of the Labour Court, the Labour Court is directed to determine the following issues –</w:t>
      </w:r>
    </w:p>
    <w:p w:rsidR="00DC4CA0" w:rsidRPr="00AF0018" w:rsidRDefault="00DC4CA0" w:rsidP="00727F2C">
      <w:pPr>
        <w:pStyle w:val="ListParagraph"/>
        <w:numPr>
          <w:ilvl w:val="0"/>
          <w:numId w:val="17"/>
        </w:numPr>
        <w:spacing w:after="0" w:line="240" w:lineRule="auto"/>
        <w:ind w:left="1710"/>
        <w:jc w:val="both"/>
        <w:rPr>
          <w:rFonts w:ascii="Times New Roman" w:hAnsi="Times New Roman" w:cs="Times New Roman"/>
          <w:sz w:val="24"/>
          <w:szCs w:val="24"/>
        </w:rPr>
      </w:pPr>
      <w:r w:rsidRPr="00AF0018">
        <w:rPr>
          <w:rFonts w:ascii="Times New Roman" w:hAnsi="Times New Roman" w:cs="Times New Roman"/>
          <w:sz w:val="24"/>
          <w:szCs w:val="24"/>
        </w:rPr>
        <w:t>What is the effect of the change in currency effected in February 2009 on debts occurring before the effective date?</w:t>
      </w:r>
    </w:p>
    <w:p w:rsidR="00DC4CA0" w:rsidRPr="00AF0018" w:rsidRDefault="00DC4CA0" w:rsidP="00727F2C">
      <w:pPr>
        <w:pStyle w:val="ListParagraph"/>
        <w:numPr>
          <w:ilvl w:val="0"/>
          <w:numId w:val="17"/>
        </w:numPr>
        <w:spacing w:after="0" w:line="240" w:lineRule="auto"/>
        <w:ind w:left="1710"/>
        <w:jc w:val="both"/>
        <w:rPr>
          <w:rFonts w:ascii="Times New Roman" w:hAnsi="Times New Roman" w:cs="Times New Roman"/>
          <w:sz w:val="24"/>
          <w:szCs w:val="24"/>
          <w:u w:val="single"/>
        </w:rPr>
      </w:pPr>
      <w:r w:rsidRPr="00AF0018">
        <w:rPr>
          <w:rFonts w:ascii="Times New Roman" w:hAnsi="Times New Roman" w:cs="Times New Roman"/>
          <w:sz w:val="24"/>
          <w:szCs w:val="24"/>
          <w:u w:val="single"/>
        </w:rPr>
        <w:t>Does the Labour Court have the power to order payment in the operational currency (the United States dollar) of debts incurred under the Zimbabwe dollar currency which, though not demonetised, is no longer in use?</w:t>
      </w:r>
    </w:p>
    <w:p w:rsidR="00DC4CA0" w:rsidRPr="00AF0018" w:rsidRDefault="00DC4CA0" w:rsidP="00727F2C">
      <w:pPr>
        <w:pStyle w:val="ListParagraph"/>
        <w:numPr>
          <w:ilvl w:val="0"/>
          <w:numId w:val="17"/>
        </w:numPr>
        <w:spacing w:after="0" w:line="240" w:lineRule="auto"/>
        <w:ind w:left="1710"/>
        <w:jc w:val="both"/>
        <w:rPr>
          <w:rFonts w:ascii="Times New Roman" w:hAnsi="Times New Roman" w:cs="Times New Roman"/>
          <w:sz w:val="24"/>
          <w:szCs w:val="24"/>
        </w:rPr>
      </w:pPr>
      <w:r w:rsidRPr="00AF0018">
        <w:rPr>
          <w:rFonts w:ascii="Times New Roman" w:hAnsi="Times New Roman" w:cs="Times New Roman"/>
          <w:sz w:val="24"/>
          <w:szCs w:val="24"/>
        </w:rPr>
        <w:t>Has the princ</w:t>
      </w:r>
      <w:r w:rsidR="00035ED0">
        <w:rPr>
          <w:rFonts w:ascii="Times New Roman" w:hAnsi="Times New Roman" w:cs="Times New Roman"/>
          <w:sz w:val="24"/>
          <w:szCs w:val="24"/>
        </w:rPr>
        <w:t>iple of currency nominalism any</w:t>
      </w:r>
      <w:r w:rsidR="009A1B52" w:rsidRPr="00AF0018">
        <w:rPr>
          <w:rFonts w:ascii="Times New Roman" w:hAnsi="Times New Roman" w:cs="Times New Roman"/>
          <w:sz w:val="24"/>
          <w:szCs w:val="24"/>
        </w:rPr>
        <w:t xml:space="preserve"> </w:t>
      </w:r>
      <w:r w:rsidRPr="00AF0018">
        <w:rPr>
          <w:rFonts w:ascii="Times New Roman" w:hAnsi="Times New Roman" w:cs="Times New Roman"/>
          <w:sz w:val="24"/>
          <w:szCs w:val="24"/>
        </w:rPr>
        <w:t>application in the circumstances of this case?</w:t>
      </w:r>
    </w:p>
    <w:p w:rsidR="00DC4CA0" w:rsidRDefault="00DC4CA0" w:rsidP="00727F2C">
      <w:pPr>
        <w:pStyle w:val="ListParagraph"/>
        <w:numPr>
          <w:ilvl w:val="0"/>
          <w:numId w:val="17"/>
        </w:numPr>
        <w:spacing w:after="0" w:line="240" w:lineRule="auto"/>
        <w:ind w:left="1710"/>
        <w:jc w:val="both"/>
        <w:rPr>
          <w:rFonts w:ascii="Times New Roman" w:hAnsi="Times New Roman" w:cs="Times New Roman"/>
          <w:sz w:val="24"/>
          <w:szCs w:val="24"/>
        </w:rPr>
      </w:pPr>
      <w:r w:rsidRPr="00AF0018">
        <w:rPr>
          <w:rFonts w:ascii="Times New Roman" w:hAnsi="Times New Roman" w:cs="Times New Roman"/>
          <w:sz w:val="24"/>
          <w:szCs w:val="24"/>
        </w:rPr>
        <w:t>The method of calcula</w:t>
      </w:r>
      <w:r w:rsidR="009A1B52" w:rsidRPr="00AF0018">
        <w:rPr>
          <w:rFonts w:ascii="Times New Roman" w:hAnsi="Times New Roman" w:cs="Times New Roman"/>
          <w:sz w:val="24"/>
          <w:szCs w:val="24"/>
        </w:rPr>
        <w:t xml:space="preserve">ting the quantum of the debt in </w:t>
      </w:r>
      <w:r w:rsidRPr="00AF0018">
        <w:rPr>
          <w:rFonts w:ascii="Times New Roman" w:hAnsi="Times New Roman" w:cs="Times New Roman"/>
          <w:sz w:val="24"/>
          <w:szCs w:val="24"/>
        </w:rPr>
        <w:t>current realisable currency if the conclusion of the above issues is in favour of payment</w:t>
      </w:r>
      <w:r w:rsidR="00874336" w:rsidRPr="00AF0018">
        <w:rPr>
          <w:rFonts w:ascii="Times New Roman" w:hAnsi="Times New Roman" w:cs="Times New Roman"/>
          <w:sz w:val="24"/>
          <w:szCs w:val="24"/>
        </w:rPr>
        <w:t xml:space="preserve"> in United States dollars.” (the underlining is added.)</w:t>
      </w:r>
    </w:p>
    <w:p w:rsidR="001275FF" w:rsidRPr="00AF0018" w:rsidRDefault="001275FF" w:rsidP="001275FF">
      <w:pPr>
        <w:pStyle w:val="ListParagraph"/>
        <w:spacing w:after="0" w:line="240" w:lineRule="auto"/>
        <w:ind w:left="1710"/>
        <w:jc w:val="both"/>
        <w:rPr>
          <w:rFonts w:ascii="Times New Roman" w:hAnsi="Times New Roman" w:cs="Times New Roman"/>
          <w:sz w:val="24"/>
          <w:szCs w:val="24"/>
        </w:rPr>
      </w:pPr>
    </w:p>
    <w:p w:rsidR="009060F7" w:rsidRPr="00AF0018" w:rsidRDefault="009060F7" w:rsidP="00727F2C">
      <w:pPr>
        <w:spacing w:after="0" w:line="480" w:lineRule="auto"/>
        <w:jc w:val="both"/>
        <w:rPr>
          <w:rFonts w:ascii="Times New Roman" w:hAnsi="Times New Roman" w:cs="Times New Roman"/>
          <w:sz w:val="24"/>
          <w:szCs w:val="24"/>
        </w:rPr>
      </w:pPr>
    </w:p>
    <w:p w:rsidR="00874336" w:rsidRPr="00AF0018" w:rsidRDefault="00874336" w:rsidP="00727F2C">
      <w:pPr>
        <w:spacing w:after="0" w:line="480" w:lineRule="auto"/>
        <w:ind w:firstLine="1350"/>
        <w:jc w:val="both"/>
        <w:rPr>
          <w:rFonts w:ascii="Times New Roman" w:hAnsi="Times New Roman" w:cs="Times New Roman"/>
          <w:sz w:val="24"/>
          <w:szCs w:val="24"/>
        </w:rPr>
      </w:pPr>
      <w:r w:rsidRPr="00AF0018">
        <w:rPr>
          <w:rFonts w:ascii="Times New Roman" w:hAnsi="Times New Roman" w:cs="Times New Roman"/>
          <w:sz w:val="24"/>
          <w:szCs w:val="24"/>
        </w:rPr>
        <w:t xml:space="preserve">In particular, the Supreme Court asked the Labour Court to determine whether it has the power to order payment in the operational currency of debts incurred under the Zimbabwean dollar currency. It did not say that the Labour Court had this power. More importantly, it directed the Labour Court to determine whether the principle of currency nominalism had any application in circumstances similar to the ones </w:t>
      </w:r>
      <w:r w:rsidRPr="00AF0018">
        <w:rPr>
          <w:rFonts w:ascii="Times New Roman" w:hAnsi="Times New Roman" w:cs="Times New Roman"/>
          <w:i/>
          <w:sz w:val="24"/>
          <w:szCs w:val="24"/>
        </w:rPr>
        <w:t>in casu</w:t>
      </w:r>
      <w:r w:rsidRPr="00AF0018">
        <w:rPr>
          <w:rFonts w:ascii="Times New Roman" w:hAnsi="Times New Roman" w:cs="Times New Roman"/>
          <w:sz w:val="24"/>
          <w:szCs w:val="24"/>
        </w:rPr>
        <w:t>.</w:t>
      </w:r>
      <w:r w:rsidR="00954761" w:rsidRPr="00AF0018">
        <w:rPr>
          <w:rFonts w:ascii="Times New Roman" w:hAnsi="Times New Roman" w:cs="Times New Roman"/>
          <w:sz w:val="24"/>
          <w:szCs w:val="24"/>
        </w:rPr>
        <w:t xml:space="preserve"> There was no </w:t>
      </w:r>
      <w:r w:rsidR="00954761" w:rsidRPr="00AF0018">
        <w:rPr>
          <w:rFonts w:ascii="Times New Roman" w:hAnsi="Times New Roman" w:cs="Times New Roman"/>
          <w:sz w:val="24"/>
          <w:szCs w:val="24"/>
        </w:rPr>
        <w:lastRenderedPageBreak/>
        <w:t xml:space="preserve">conferment of jurisdiction as erroneously deduced by the court </w:t>
      </w:r>
      <w:r w:rsidR="00954761" w:rsidRPr="00AF0018">
        <w:rPr>
          <w:rFonts w:ascii="Times New Roman" w:hAnsi="Times New Roman" w:cs="Times New Roman"/>
          <w:i/>
          <w:sz w:val="24"/>
          <w:szCs w:val="24"/>
        </w:rPr>
        <w:t>a quo</w:t>
      </w:r>
      <w:r w:rsidR="00954761" w:rsidRPr="00AF0018">
        <w:rPr>
          <w:rFonts w:ascii="Times New Roman" w:hAnsi="Times New Roman" w:cs="Times New Roman"/>
          <w:sz w:val="24"/>
          <w:szCs w:val="24"/>
        </w:rPr>
        <w:t>.</w:t>
      </w:r>
      <w:r w:rsidR="000B2976" w:rsidRPr="00AF0018">
        <w:rPr>
          <w:rFonts w:ascii="Times New Roman" w:hAnsi="Times New Roman" w:cs="Times New Roman"/>
          <w:sz w:val="24"/>
          <w:szCs w:val="24"/>
        </w:rPr>
        <w:t xml:space="preserve"> Such jurisdiction can only be conferred by the</w:t>
      </w:r>
      <w:r w:rsidR="00822295" w:rsidRPr="00AF0018">
        <w:rPr>
          <w:rFonts w:ascii="Times New Roman" w:hAnsi="Times New Roman" w:cs="Times New Roman"/>
          <w:sz w:val="24"/>
          <w:szCs w:val="24"/>
        </w:rPr>
        <w:t xml:space="preserve"> Labour</w:t>
      </w:r>
      <w:r w:rsidR="000B2976" w:rsidRPr="00AF0018">
        <w:rPr>
          <w:rFonts w:ascii="Times New Roman" w:hAnsi="Times New Roman" w:cs="Times New Roman"/>
          <w:sz w:val="24"/>
          <w:szCs w:val="24"/>
        </w:rPr>
        <w:t xml:space="preserve"> Act or any other enactment</w:t>
      </w:r>
      <w:r w:rsidR="00996A48" w:rsidRPr="00AF0018">
        <w:rPr>
          <w:rFonts w:ascii="Times New Roman" w:hAnsi="Times New Roman" w:cs="Times New Roman"/>
          <w:sz w:val="24"/>
          <w:szCs w:val="24"/>
        </w:rPr>
        <w:t>.</w:t>
      </w:r>
      <w:r w:rsidR="000B2976" w:rsidRPr="00AF0018">
        <w:rPr>
          <w:rFonts w:ascii="Times New Roman" w:hAnsi="Times New Roman" w:cs="Times New Roman"/>
          <w:sz w:val="24"/>
          <w:szCs w:val="24"/>
        </w:rPr>
        <w:t xml:space="preserve"> </w:t>
      </w:r>
    </w:p>
    <w:p w:rsidR="009060F7" w:rsidRPr="00AF0018" w:rsidRDefault="009060F7" w:rsidP="00727F2C">
      <w:pPr>
        <w:spacing w:after="0" w:line="480" w:lineRule="auto"/>
        <w:jc w:val="both"/>
        <w:rPr>
          <w:rFonts w:ascii="Times New Roman" w:hAnsi="Times New Roman" w:cs="Times New Roman"/>
          <w:sz w:val="24"/>
          <w:szCs w:val="24"/>
        </w:rPr>
      </w:pPr>
    </w:p>
    <w:p w:rsidR="00216C0B" w:rsidRPr="00AF0018" w:rsidRDefault="00216C0B"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The court </w:t>
      </w:r>
      <w:r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being a creature of statute ought to have identified the provision of the Act or other enactment in terms of which the application before it had been brought. It failed to do so and proceeded on the basis of the fact that certain matters had been referred to it by the Supreme Court for it to deal with them on the basis of its equity jurisdiction. I find persuasive the following submission made in the appellant’s heads of argument at paras 2.3 and 2.4:</w:t>
      </w:r>
    </w:p>
    <w:p w:rsidR="00216C0B" w:rsidRPr="00AF0018" w:rsidRDefault="00216C0B" w:rsidP="00727F2C">
      <w:pPr>
        <w:spacing w:after="0" w:line="240" w:lineRule="auto"/>
        <w:ind w:left="1440" w:hanging="720"/>
        <w:jc w:val="both"/>
        <w:rPr>
          <w:rFonts w:ascii="Times New Roman" w:hAnsi="Times New Roman" w:cs="Times New Roman"/>
          <w:sz w:val="24"/>
          <w:szCs w:val="24"/>
        </w:rPr>
      </w:pPr>
      <w:r w:rsidRPr="00AF0018">
        <w:rPr>
          <w:rFonts w:ascii="Times New Roman" w:hAnsi="Times New Roman" w:cs="Times New Roman"/>
          <w:sz w:val="24"/>
          <w:szCs w:val="24"/>
        </w:rPr>
        <w:t xml:space="preserve">“2.3 </w:t>
      </w:r>
      <w:r w:rsidR="001275FF">
        <w:rPr>
          <w:rFonts w:ascii="Times New Roman" w:hAnsi="Times New Roman" w:cs="Times New Roman"/>
          <w:sz w:val="24"/>
          <w:szCs w:val="24"/>
        </w:rPr>
        <w:t xml:space="preserve">  </w:t>
      </w:r>
      <w:r w:rsidRPr="00AF0018">
        <w:rPr>
          <w:rFonts w:ascii="Times New Roman" w:hAnsi="Times New Roman" w:cs="Times New Roman"/>
          <w:sz w:val="24"/>
          <w:szCs w:val="24"/>
        </w:rPr>
        <w:t>As regards the court of equity jurisdiction argument, it is submitted that the Labour Court only exercises its function as a court of equity as stipulated in the statute or upon being conferred such function by a superior court. Put differently, equity is substantive and not procedural. Thus for the court to exercise its jurisdiction, the matter must first of all be placed bef</w:t>
      </w:r>
      <w:r w:rsidR="002364AC" w:rsidRPr="00AF0018">
        <w:rPr>
          <w:rFonts w:ascii="Times New Roman" w:hAnsi="Times New Roman" w:cs="Times New Roman"/>
          <w:sz w:val="24"/>
          <w:szCs w:val="24"/>
        </w:rPr>
        <w:t>ore it in terms of section 89 (1</w:t>
      </w:r>
      <w:r w:rsidRPr="00AF0018">
        <w:rPr>
          <w:rFonts w:ascii="Times New Roman" w:hAnsi="Times New Roman" w:cs="Times New Roman"/>
          <w:sz w:val="24"/>
          <w:szCs w:val="24"/>
        </w:rPr>
        <w:t>) of the Labour Act. Indeed the hearing of a matter on remittal is an incidence of the exercise of powers under section 89 (1) (e) of the Labour Act.</w:t>
      </w:r>
    </w:p>
    <w:p w:rsidR="001275FF" w:rsidRDefault="00216C0B" w:rsidP="001275FF">
      <w:pPr>
        <w:tabs>
          <w:tab w:val="left" w:pos="1350"/>
          <w:tab w:val="left" w:pos="1440"/>
          <w:tab w:val="left" w:pos="1530"/>
        </w:tabs>
        <w:spacing w:after="0" w:line="240" w:lineRule="auto"/>
        <w:ind w:left="1440" w:hanging="720"/>
        <w:jc w:val="both"/>
        <w:rPr>
          <w:rFonts w:ascii="Times New Roman" w:hAnsi="Times New Roman" w:cs="Times New Roman"/>
          <w:sz w:val="24"/>
          <w:szCs w:val="24"/>
        </w:rPr>
      </w:pPr>
      <w:r w:rsidRPr="00AF0018">
        <w:rPr>
          <w:rFonts w:ascii="Times New Roman" w:hAnsi="Times New Roman" w:cs="Times New Roman"/>
          <w:sz w:val="24"/>
          <w:szCs w:val="24"/>
        </w:rPr>
        <w:t xml:space="preserve">2.4 </w:t>
      </w:r>
      <w:r w:rsidR="009A1B52" w:rsidRPr="00AF0018">
        <w:rPr>
          <w:rFonts w:ascii="Times New Roman" w:hAnsi="Times New Roman" w:cs="Times New Roman"/>
          <w:sz w:val="24"/>
          <w:szCs w:val="24"/>
        </w:rPr>
        <w:t xml:space="preserve"> </w:t>
      </w:r>
      <w:r w:rsidR="00A24588">
        <w:rPr>
          <w:rFonts w:ascii="Times New Roman" w:hAnsi="Times New Roman" w:cs="Times New Roman"/>
          <w:sz w:val="24"/>
          <w:szCs w:val="24"/>
        </w:rPr>
        <w:t xml:space="preserve">    </w:t>
      </w:r>
      <w:r w:rsidRPr="00AF0018">
        <w:rPr>
          <w:rFonts w:ascii="Times New Roman" w:hAnsi="Times New Roman" w:cs="Times New Roman"/>
          <w:sz w:val="24"/>
          <w:szCs w:val="24"/>
        </w:rPr>
        <w:t xml:space="preserve">The existence of equity jurisdiction does not give the court a </w:t>
      </w:r>
      <w:r w:rsidRPr="00AF0018">
        <w:rPr>
          <w:rFonts w:ascii="Times New Roman" w:hAnsi="Times New Roman" w:cs="Times New Roman"/>
          <w:i/>
          <w:sz w:val="24"/>
          <w:szCs w:val="24"/>
        </w:rPr>
        <w:t xml:space="preserve">carte blanche </w:t>
      </w:r>
      <w:r w:rsidRPr="00AF0018">
        <w:rPr>
          <w:rFonts w:ascii="Times New Roman" w:hAnsi="Times New Roman" w:cs="Times New Roman"/>
          <w:sz w:val="24"/>
          <w:szCs w:val="24"/>
        </w:rPr>
        <w:t xml:space="preserve">to do whatever it wants to do. In addition, the equity jurisdiction is a substantive rather than an adjectival matter. At issue </w:t>
      </w:r>
      <w:r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were the adjectival considerations. The equity argument consequently had no place in the resolution of the matter. The court </w:t>
      </w:r>
      <w:r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erred in conflating the two.”</w:t>
      </w:r>
    </w:p>
    <w:p w:rsidR="001275FF" w:rsidRDefault="001275FF" w:rsidP="001275FF">
      <w:pPr>
        <w:tabs>
          <w:tab w:val="left" w:pos="1350"/>
          <w:tab w:val="left" w:pos="1440"/>
          <w:tab w:val="left" w:pos="1530"/>
        </w:tabs>
        <w:spacing w:after="0" w:line="240" w:lineRule="auto"/>
        <w:ind w:left="1440" w:hanging="720"/>
        <w:jc w:val="both"/>
        <w:rPr>
          <w:rFonts w:ascii="Times New Roman" w:hAnsi="Times New Roman" w:cs="Times New Roman"/>
          <w:sz w:val="24"/>
          <w:szCs w:val="24"/>
        </w:rPr>
      </w:pPr>
    </w:p>
    <w:p w:rsidR="001275FF" w:rsidRDefault="001275FF" w:rsidP="001275FF">
      <w:pPr>
        <w:tabs>
          <w:tab w:val="left" w:pos="1350"/>
          <w:tab w:val="left" w:pos="1440"/>
          <w:tab w:val="left" w:pos="1530"/>
        </w:tabs>
        <w:spacing w:after="0" w:line="240" w:lineRule="auto"/>
        <w:ind w:left="1440" w:hanging="720"/>
        <w:jc w:val="both"/>
        <w:rPr>
          <w:rFonts w:ascii="Times New Roman" w:hAnsi="Times New Roman" w:cs="Times New Roman"/>
          <w:sz w:val="24"/>
          <w:szCs w:val="24"/>
        </w:rPr>
      </w:pPr>
    </w:p>
    <w:p w:rsidR="001275FF" w:rsidRPr="00AF0018" w:rsidRDefault="001275FF" w:rsidP="001275FF">
      <w:pPr>
        <w:tabs>
          <w:tab w:val="left" w:pos="1350"/>
          <w:tab w:val="left" w:pos="1440"/>
          <w:tab w:val="left" w:pos="1530"/>
        </w:tabs>
        <w:spacing w:after="0" w:line="240" w:lineRule="auto"/>
        <w:ind w:left="1440" w:hanging="720"/>
        <w:jc w:val="both"/>
        <w:rPr>
          <w:rFonts w:ascii="Times New Roman" w:hAnsi="Times New Roman" w:cs="Times New Roman"/>
          <w:sz w:val="24"/>
          <w:szCs w:val="24"/>
        </w:rPr>
      </w:pPr>
    </w:p>
    <w:p w:rsidR="000B2976" w:rsidRPr="00AF0018" w:rsidRDefault="000B2976"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The court </w:t>
      </w:r>
      <w:r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also erroneo</w:t>
      </w:r>
      <w:r w:rsidR="00996A48" w:rsidRPr="00AF0018">
        <w:rPr>
          <w:rFonts w:ascii="Times New Roman" w:hAnsi="Times New Roman" w:cs="Times New Roman"/>
          <w:sz w:val="24"/>
          <w:szCs w:val="24"/>
        </w:rPr>
        <w:t>usly held that the conversion of</w:t>
      </w:r>
      <w:r w:rsidRPr="00AF0018">
        <w:rPr>
          <w:rFonts w:ascii="Times New Roman" w:hAnsi="Times New Roman" w:cs="Times New Roman"/>
          <w:sz w:val="24"/>
          <w:szCs w:val="24"/>
        </w:rPr>
        <w:t xml:space="preserve"> a judgment from one currency to another is similar in nature to the quantification of damages awarded. It was of the view that what it had been called upon to do was similar to a court which has awarded damages proceeding to quantify such damages. It was on this basis that it held that it had not fully exercised its “authority” over the matter. The quantification of damages is a requirement to complete the cause of action in a claim for damages. Conversion of one currency to another is not.</w:t>
      </w:r>
    </w:p>
    <w:p w:rsidR="00FC2B30" w:rsidRPr="00AF0018" w:rsidRDefault="00FC2B30" w:rsidP="00727F2C">
      <w:pPr>
        <w:spacing w:after="0" w:line="240" w:lineRule="auto"/>
        <w:ind w:left="1440"/>
        <w:jc w:val="both"/>
        <w:rPr>
          <w:rFonts w:ascii="Times New Roman" w:hAnsi="Times New Roman" w:cs="Times New Roman"/>
          <w:sz w:val="24"/>
          <w:szCs w:val="24"/>
        </w:rPr>
      </w:pPr>
      <w:r w:rsidRPr="00AF0018">
        <w:rPr>
          <w:rFonts w:ascii="Times New Roman" w:hAnsi="Times New Roman" w:cs="Times New Roman"/>
          <w:sz w:val="24"/>
          <w:szCs w:val="24"/>
        </w:rPr>
        <w:tab/>
      </w:r>
    </w:p>
    <w:p w:rsidR="009C45B5" w:rsidRPr="00AF0018" w:rsidRDefault="00D100AB"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lastRenderedPageBreak/>
        <w:t xml:space="preserve">The finding by the court </w:t>
      </w:r>
      <w:r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at p</w:t>
      </w:r>
      <w:r w:rsidR="003E291F" w:rsidRPr="00AF0018">
        <w:rPr>
          <w:rFonts w:ascii="Times New Roman" w:hAnsi="Times New Roman" w:cs="Times New Roman"/>
          <w:sz w:val="24"/>
          <w:szCs w:val="24"/>
        </w:rPr>
        <w:t xml:space="preserve"> </w:t>
      </w:r>
      <w:r w:rsidRPr="00AF0018">
        <w:rPr>
          <w:rFonts w:ascii="Times New Roman" w:hAnsi="Times New Roman" w:cs="Times New Roman"/>
          <w:sz w:val="24"/>
          <w:szCs w:val="24"/>
        </w:rPr>
        <w:t xml:space="preserve">4 of its judgment that it had not fully and finally exercised its authority over the matter does not seem to find favour with the authorities. In </w:t>
      </w:r>
      <w:r w:rsidRPr="00AF0018">
        <w:rPr>
          <w:rFonts w:ascii="Times New Roman" w:hAnsi="Times New Roman" w:cs="Times New Roman"/>
          <w:i/>
          <w:sz w:val="24"/>
          <w:szCs w:val="24"/>
        </w:rPr>
        <w:t>The Cold Chain (Private) Limited t/a Sea Harvest v Robson Makoni</w:t>
      </w:r>
      <w:r w:rsidRPr="00AF0018">
        <w:rPr>
          <w:rFonts w:ascii="Times New Roman" w:hAnsi="Times New Roman" w:cs="Times New Roman"/>
          <w:sz w:val="24"/>
          <w:szCs w:val="24"/>
        </w:rPr>
        <w:t xml:space="preserve"> CCZ 8/2017</w:t>
      </w:r>
      <w:r w:rsidR="00A75D90" w:rsidRPr="00AF0018">
        <w:rPr>
          <w:rFonts w:ascii="Times New Roman" w:hAnsi="Times New Roman" w:cs="Times New Roman"/>
          <w:sz w:val="24"/>
          <w:szCs w:val="24"/>
        </w:rPr>
        <w:t xml:space="preserve"> (cited by Ms </w:t>
      </w:r>
      <w:r w:rsidR="00A75D90" w:rsidRPr="00AF0018">
        <w:rPr>
          <w:rFonts w:ascii="Times New Roman" w:hAnsi="Times New Roman" w:cs="Times New Roman"/>
          <w:i/>
          <w:sz w:val="24"/>
          <w:szCs w:val="24"/>
        </w:rPr>
        <w:t>Maune</w:t>
      </w:r>
      <w:r w:rsidR="00AC6D86" w:rsidRPr="00AF0018">
        <w:rPr>
          <w:rFonts w:ascii="Times New Roman" w:hAnsi="Times New Roman" w:cs="Times New Roman"/>
          <w:sz w:val="24"/>
          <w:szCs w:val="24"/>
        </w:rPr>
        <w:t xml:space="preserve"> before us)</w:t>
      </w:r>
      <w:r w:rsidRPr="00AF0018">
        <w:rPr>
          <w:rFonts w:ascii="Times New Roman" w:hAnsi="Times New Roman" w:cs="Times New Roman"/>
          <w:sz w:val="24"/>
          <w:szCs w:val="24"/>
        </w:rPr>
        <w:t xml:space="preserve"> MALABA DCJ, as he then was, </w:t>
      </w:r>
      <w:r w:rsidR="009C45B5" w:rsidRPr="00AF0018">
        <w:rPr>
          <w:rFonts w:ascii="Times New Roman" w:hAnsi="Times New Roman" w:cs="Times New Roman"/>
          <w:sz w:val="24"/>
          <w:szCs w:val="24"/>
        </w:rPr>
        <w:t>stated at pp 2-3 of the judgment:</w:t>
      </w:r>
    </w:p>
    <w:p w:rsidR="009C45B5" w:rsidRPr="00AF0018" w:rsidRDefault="009C45B5"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 The respondent was left in possession of a judgment he could not enforce to get the value of the damages. He made an application to the High Court for an order converting the Zimbabwe dollar denomination of the damages to the equivalent United States dollars.</w:t>
      </w:r>
    </w:p>
    <w:p w:rsidR="006444D7" w:rsidRPr="00AF0018" w:rsidRDefault="009C45B5"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 xml:space="preserve">The High Court declined to hear the application on two jurisdictional grounds. Firstly. It </w:t>
      </w:r>
      <w:r w:rsidR="00A75D90" w:rsidRPr="00AF0018">
        <w:rPr>
          <w:rFonts w:ascii="Times New Roman" w:hAnsi="Times New Roman" w:cs="Times New Roman"/>
          <w:sz w:val="24"/>
          <w:szCs w:val="24"/>
        </w:rPr>
        <w:t>held that it was</w:t>
      </w:r>
      <w:r w:rsidR="00D05348" w:rsidRPr="00AF0018">
        <w:rPr>
          <w:rFonts w:ascii="Times New Roman" w:hAnsi="Times New Roman" w:cs="Times New Roman"/>
          <w:sz w:val="24"/>
          <w:szCs w:val="24"/>
        </w:rPr>
        <w:t xml:space="preserve"> </w:t>
      </w:r>
      <w:r w:rsidRPr="00AF0018">
        <w:rPr>
          <w:rFonts w:ascii="Times New Roman" w:hAnsi="Times New Roman" w:cs="Times New Roman"/>
          <w:i/>
          <w:sz w:val="24"/>
          <w:szCs w:val="24"/>
        </w:rPr>
        <w:t xml:space="preserve">functus officio </w:t>
      </w:r>
      <w:r w:rsidRPr="00AF0018">
        <w:rPr>
          <w:rFonts w:ascii="Times New Roman" w:hAnsi="Times New Roman" w:cs="Times New Roman"/>
          <w:sz w:val="24"/>
          <w:szCs w:val="24"/>
        </w:rPr>
        <w:t>as it had already decided the main matter</w:t>
      </w:r>
      <w:r w:rsidR="00D100AB" w:rsidRPr="00AF0018">
        <w:rPr>
          <w:rFonts w:ascii="Times New Roman" w:hAnsi="Times New Roman" w:cs="Times New Roman"/>
          <w:sz w:val="24"/>
          <w:szCs w:val="24"/>
        </w:rPr>
        <w:t xml:space="preserve"> </w:t>
      </w:r>
      <w:r w:rsidRPr="00AF0018">
        <w:rPr>
          <w:rFonts w:ascii="Times New Roman" w:hAnsi="Times New Roman" w:cs="Times New Roman"/>
          <w:sz w:val="24"/>
          <w:szCs w:val="24"/>
        </w:rPr>
        <w:t xml:space="preserve">and given a final and definitive judgment. The High Court also said that the matter was </w:t>
      </w:r>
      <w:r w:rsidRPr="00AF0018">
        <w:rPr>
          <w:rFonts w:ascii="Times New Roman" w:hAnsi="Times New Roman" w:cs="Times New Roman"/>
          <w:i/>
          <w:sz w:val="24"/>
          <w:szCs w:val="24"/>
        </w:rPr>
        <w:t>res judicata.</w:t>
      </w:r>
    </w:p>
    <w:p w:rsidR="006444D7" w:rsidRPr="00AF0018" w:rsidRDefault="006444D7"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 xml:space="preserve">The respondent appealed to the Supreme Court which held that the matter relating to the conversion of currency in which the damages were expressed placed before the High Court for determination was </w:t>
      </w:r>
      <w:r w:rsidRPr="00AF0018">
        <w:rPr>
          <w:rFonts w:ascii="Times New Roman" w:hAnsi="Times New Roman" w:cs="Times New Roman"/>
          <w:sz w:val="24"/>
          <w:szCs w:val="24"/>
          <w:u w:val="single"/>
        </w:rPr>
        <w:t>a new question different from the main matter which related to assessment of the damages. The Supreme Court held that the application had not been meant to interfere with the substance of the award as the High Court had not been asked to revisit its judgment.</w:t>
      </w:r>
      <w:r w:rsidRPr="00AF0018">
        <w:rPr>
          <w:rFonts w:ascii="Times New Roman" w:hAnsi="Times New Roman" w:cs="Times New Roman"/>
          <w:sz w:val="24"/>
          <w:szCs w:val="24"/>
        </w:rPr>
        <w:t xml:space="preserve"> The court had been asked to take judicial notice of the fact that the currency in which the damages had been denominated had become valueless and that foreign currency had officially been adopted in the country as the legal tender. The </w:t>
      </w:r>
      <w:r w:rsidR="00D3043D" w:rsidRPr="00AF0018">
        <w:rPr>
          <w:rFonts w:ascii="Times New Roman" w:hAnsi="Times New Roman" w:cs="Times New Roman"/>
          <w:sz w:val="24"/>
          <w:szCs w:val="24"/>
        </w:rPr>
        <w:t>H</w:t>
      </w:r>
      <w:r w:rsidRPr="00AF0018">
        <w:rPr>
          <w:rFonts w:ascii="Times New Roman" w:hAnsi="Times New Roman" w:cs="Times New Roman"/>
          <w:sz w:val="24"/>
          <w:szCs w:val="24"/>
        </w:rPr>
        <w:t>igh Court had been asked to order the conversion of the moribund Zimbabwe currency to United States dollars.</w:t>
      </w:r>
    </w:p>
    <w:p w:rsidR="00A75D90" w:rsidRDefault="006444D7"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 xml:space="preserve">The </w:t>
      </w:r>
      <w:r w:rsidR="00D3043D" w:rsidRPr="00AF0018">
        <w:rPr>
          <w:rFonts w:ascii="Times New Roman" w:hAnsi="Times New Roman" w:cs="Times New Roman"/>
          <w:sz w:val="24"/>
          <w:szCs w:val="24"/>
        </w:rPr>
        <w:t>Supreme</w:t>
      </w:r>
      <w:r w:rsidRPr="00AF0018">
        <w:rPr>
          <w:rFonts w:ascii="Times New Roman" w:hAnsi="Times New Roman" w:cs="Times New Roman"/>
          <w:sz w:val="24"/>
          <w:szCs w:val="24"/>
        </w:rPr>
        <w:t xml:space="preserve"> Court held that the High Court erred </w:t>
      </w:r>
      <w:r w:rsidR="00435479" w:rsidRPr="00AF0018">
        <w:rPr>
          <w:rFonts w:ascii="Times New Roman" w:hAnsi="Times New Roman" w:cs="Times New Roman"/>
          <w:sz w:val="24"/>
          <w:szCs w:val="24"/>
        </w:rPr>
        <w:t>in the application of the principles of res judicata and functus officio to the facts of the case. The judgment of the High Court was set aside and the matter remitted to that court for hearing and determination of the application. It is in respect of the judgment of the Supreme Court that the applicant seeks leave to appeal to the Constitutional court.”</w:t>
      </w:r>
      <w:r w:rsidR="00F174A5" w:rsidRPr="00AF0018">
        <w:rPr>
          <w:rFonts w:ascii="Times New Roman" w:hAnsi="Times New Roman" w:cs="Times New Roman"/>
          <w:sz w:val="24"/>
          <w:szCs w:val="24"/>
        </w:rPr>
        <w:t xml:space="preserve"> (the underlining is added)</w:t>
      </w:r>
    </w:p>
    <w:p w:rsidR="001275FF" w:rsidRPr="00AF0018" w:rsidRDefault="001275FF" w:rsidP="00727F2C">
      <w:pPr>
        <w:spacing w:after="0" w:line="240" w:lineRule="auto"/>
        <w:ind w:left="720"/>
        <w:jc w:val="both"/>
        <w:rPr>
          <w:rFonts w:ascii="Times New Roman" w:hAnsi="Times New Roman" w:cs="Times New Roman"/>
          <w:sz w:val="24"/>
          <w:szCs w:val="24"/>
        </w:rPr>
      </w:pPr>
    </w:p>
    <w:p w:rsidR="00996A48" w:rsidRPr="00AF0018" w:rsidRDefault="00996A48" w:rsidP="00727F2C">
      <w:pPr>
        <w:spacing w:after="0" w:line="240" w:lineRule="auto"/>
        <w:ind w:left="720"/>
        <w:jc w:val="both"/>
        <w:rPr>
          <w:rFonts w:ascii="Times New Roman" w:hAnsi="Times New Roman" w:cs="Times New Roman"/>
          <w:sz w:val="24"/>
          <w:szCs w:val="24"/>
        </w:rPr>
      </w:pPr>
    </w:p>
    <w:p w:rsidR="0061101C" w:rsidRPr="00AF0018" w:rsidRDefault="0061101C" w:rsidP="00727F2C">
      <w:pPr>
        <w:spacing w:after="0" w:line="240" w:lineRule="auto"/>
        <w:ind w:left="720"/>
        <w:jc w:val="both"/>
        <w:rPr>
          <w:rFonts w:ascii="Times New Roman" w:hAnsi="Times New Roman" w:cs="Times New Roman"/>
          <w:sz w:val="24"/>
          <w:szCs w:val="24"/>
        </w:rPr>
      </w:pPr>
    </w:p>
    <w:p w:rsidR="00B07927" w:rsidRPr="00AF0018" w:rsidRDefault="00A75D90"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Suffice to say the application for leave to appeal to the Constitutional Court was dismissed with costs for failure to meet the requirements for leave to appeal to the Constitutional Court from a subordinate court.</w:t>
      </w:r>
      <w:r w:rsidR="004224C3" w:rsidRPr="00AF0018">
        <w:rPr>
          <w:rFonts w:ascii="Times New Roman" w:hAnsi="Times New Roman" w:cs="Times New Roman"/>
          <w:sz w:val="24"/>
          <w:szCs w:val="24"/>
        </w:rPr>
        <w:t xml:space="preserve"> Notably though, the judgment of the Supreme Court in that matter stands.</w:t>
      </w:r>
    </w:p>
    <w:p w:rsidR="00413FA8" w:rsidRPr="00AF0018" w:rsidRDefault="00413FA8" w:rsidP="00727F2C">
      <w:pPr>
        <w:spacing w:after="0" w:line="480" w:lineRule="auto"/>
        <w:jc w:val="both"/>
        <w:rPr>
          <w:rFonts w:ascii="Times New Roman" w:hAnsi="Times New Roman" w:cs="Times New Roman"/>
          <w:sz w:val="24"/>
          <w:szCs w:val="24"/>
        </w:rPr>
      </w:pPr>
    </w:p>
    <w:p w:rsidR="000773D3" w:rsidRPr="00AF0018" w:rsidRDefault="00413FA8" w:rsidP="00727F2C">
      <w:pPr>
        <w:spacing w:after="0" w:line="480" w:lineRule="auto"/>
        <w:jc w:val="both"/>
        <w:rPr>
          <w:rFonts w:ascii="Times New Roman" w:hAnsi="Times New Roman" w:cs="Times New Roman"/>
          <w:sz w:val="24"/>
          <w:szCs w:val="24"/>
        </w:rPr>
      </w:pPr>
      <w:r w:rsidRPr="00AF0018">
        <w:rPr>
          <w:rFonts w:ascii="Times New Roman" w:hAnsi="Times New Roman" w:cs="Times New Roman"/>
          <w:sz w:val="24"/>
          <w:szCs w:val="24"/>
        </w:rPr>
        <w:tab/>
      </w:r>
      <w:r w:rsidRPr="00AF0018">
        <w:rPr>
          <w:rFonts w:ascii="Times New Roman" w:hAnsi="Times New Roman" w:cs="Times New Roman"/>
          <w:sz w:val="24"/>
          <w:szCs w:val="24"/>
        </w:rPr>
        <w:tab/>
        <w:t xml:space="preserve">Admittedly the </w:t>
      </w:r>
      <w:r w:rsidRPr="00AF0018">
        <w:rPr>
          <w:rFonts w:ascii="Times New Roman" w:hAnsi="Times New Roman" w:cs="Times New Roman"/>
          <w:i/>
          <w:sz w:val="24"/>
          <w:szCs w:val="24"/>
        </w:rPr>
        <w:t xml:space="preserve">Cold Chain </w:t>
      </w:r>
      <w:r w:rsidRPr="00AF0018">
        <w:rPr>
          <w:rFonts w:ascii="Times New Roman" w:hAnsi="Times New Roman" w:cs="Times New Roman"/>
          <w:sz w:val="24"/>
          <w:szCs w:val="24"/>
        </w:rPr>
        <w:t xml:space="preserve">matter involved an award of damages made by the High Court and not the Labour Court as </w:t>
      </w:r>
      <w:r w:rsidRPr="00AF0018">
        <w:rPr>
          <w:rFonts w:ascii="Times New Roman" w:hAnsi="Times New Roman" w:cs="Times New Roman"/>
          <w:i/>
          <w:sz w:val="24"/>
          <w:szCs w:val="24"/>
        </w:rPr>
        <w:t>in casu.</w:t>
      </w:r>
      <w:r w:rsidRPr="00AF0018">
        <w:rPr>
          <w:rFonts w:ascii="Times New Roman" w:hAnsi="Times New Roman" w:cs="Times New Roman"/>
          <w:sz w:val="24"/>
          <w:szCs w:val="24"/>
        </w:rPr>
        <w:t xml:space="preserve"> However, the principle enunciated therein is in my view </w:t>
      </w:r>
      <w:r w:rsidR="00D3043D" w:rsidRPr="00AF0018">
        <w:rPr>
          <w:rFonts w:ascii="Times New Roman" w:hAnsi="Times New Roman" w:cs="Times New Roman"/>
          <w:sz w:val="24"/>
          <w:szCs w:val="24"/>
        </w:rPr>
        <w:t>a</w:t>
      </w:r>
      <w:r w:rsidRPr="00AF0018">
        <w:rPr>
          <w:rFonts w:ascii="Times New Roman" w:hAnsi="Times New Roman" w:cs="Times New Roman"/>
          <w:sz w:val="24"/>
          <w:szCs w:val="24"/>
        </w:rPr>
        <w:t>p</w:t>
      </w:r>
      <w:r w:rsidR="00D3043D" w:rsidRPr="00AF0018">
        <w:rPr>
          <w:rFonts w:ascii="Times New Roman" w:hAnsi="Times New Roman" w:cs="Times New Roman"/>
          <w:sz w:val="24"/>
          <w:szCs w:val="24"/>
        </w:rPr>
        <w:t>pl</w:t>
      </w:r>
      <w:r w:rsidRPr="00AF0018">
        <w:rPr>
          <w:rFonts w:ascii="Times New Roman" w:hAnsi="Times New Roman" w:cs="Times New Roman"/>
          <w:sz w:val="24"/>
          <w:szCs w:val="24"/>
        </w:rPr>
        <w:t>i</w:t>
      </w:r>
      <w:r w:rsidR="00D3043D" w:rsidRPr="00AF0018">
        <w:rPr>
          <w:rFonts w:ascii="Times New Roman" w:hAnsi="Times New Roman" w:cs="Times New Roman"/>
          <w:sz w:val="24"/>
          <w:szCs w:val="24"/>
        </w:rPr>
        <w:t>cabl</w:t>
      </w:r>
      <w:r w:rsidRPr="00AF0018">
        <w:rPr>
          <w:rFonts w:ascii="Times New Roman" w:hAnsi="Times New Roman" w:cs="Times New Roman"/>
          <w:sz w:val="24"/>
          <w:szCs w:val="24"/>
        </w:rPr>
        <w:t xml:space="preserve">e </w:t>
      </w:r>
      <w:r w:rsidR="00F174A5" w:rsidRPr="00AF0018">
        <w:rPr>
          <w:rFonts w:ascii="Times New Roman" w:hAnsi="Times New Roman" w:cs="Times New Roman"/>
          <w:i/>
          <w:sz w:val="24"/>
          <w:szCs w:val="24"/>
        </w:rPr>
        <w:t>in casu.</w:t>
      </w:r>
      <w:r w:rsidRPr="00AF0018">
        <w:rPr>
          <w:rFonts w:ascii="Times New Roman" w:hAnsi="Times New Roman" w:cs="Times New Roman"/>
          <w:sz w:val="24"/>
          <w:szCs w:val="24"/>
        </w:rPr>
        <w:t xml:space="preserve"> The Supreme Court judgment referred to in CCZ 8/17</w:t>
      </w:r>
      <w:r w:rsidR="00A72D9B" w:rsidRPr="00AF0018">
        <w:rPr>
          <w:rFonts w:ascii="Times New Roman" w:hAnsi="Times New Roman" w:cs="Times New Roman"/>
          <w:sz w:val="24"/>
          <w:szCs w:val="24"/>
        </w:rPr>
        <w:t xml:space="preserve"> (</w:t>
      </w:r>
      <w:r w:rsidR="00A72D9B" w:rsidRPr="00AF0018">
        <w:rPr>
          <w:rFonts w:ascii="Times New Roman" w:hAnsi="Times New Roman" w:cs="Times New Roman"/>
          <w:i/>
          <w:sz w:val="24"/>
          <w:szCs w:val="24"/>
        </w:rPr>
        <w:t>supra</w:t>
      </w:r>
      <w:r w:rsidR="00A72D9B" w:rsidRPr="00AF0018">
        <w:rPr>
          <w:rFonts w:ascii="Times New Roman" w:hAnsi="Times New Roman" w:cs="Times New Roman"/>
          <w:sz w:val="24"/>
          <w:szCs w:val="24"/>
        </w:rPr>
        <w:t>)</w:t>
      </w:r>
      <w:r w:rsidRPr="00AF0018">
        <w:rPr>
          <w:rFonts w:ascii="Times New Roman" w:hAnsi="Times New Roman" w:cs="Times New Roman"/>
          <w:sz w:val="24"/>
          <w:szCs w:val="24"/>
        </w:rPr>
        <w:t xml:space="preserve"> </w:t>
      </w:r>
      <w:r w:rsidRPr="00AF0018">
        <w:rPr>
          <w:rFonts w:ascii="Times New Roman" w:hAnsi="Times New Roman" w:cs="Times New Roman"/>
          <w:sz w:val="24"/>
          <w:szCs w:val="24"/>
        </w:rPr>
        <w:lastRenderedPageBreak/>
        <w:t xml:space="preserve">is </w:t>
      </w:r>
      <w:r w:rsidRPr="00AF0018">
        <w:rPr>
          <w:rFonts w:ascii="Times New Roman" w:hAnsi="Times New Roman" w:cs="Times New Roman"/>
          <w:i/>
          <w:sz w:val="24"/>
          <w:szCs w:val="24"/>
        </w:rPr>
        <w:t xml:space="preserve">Robson Makoni v The Cold Chain (Private) Limited t/a Sea Harvest </w:t>
      </w:r>
      <w:r w:rsidRPr="00AF0018">
        <w:rPr>
          <w:rFonts w:ascii="Times New Roman" w:hAnsi="Times New Roman" w:cs="Times New Roman"/>
          <w:sz w:val="24"/>
          <w:szCs w:val="24"/>
        </w:rPr>
        <w:t>SC55/2016. At p</w:t>
      </w:r>
      <w:r w:rsidR="000773D3" w:rsidRPr="00AF0018">
        <w:rPr>
          <w:rFonts w:ascii="Times New Roman" w:hAnsi="Times New Roman" w:cs="Times New Roman"/>
          <w:sz w:val="24"/>
          <w:szCs w:val="24"/>
        </w:rPr>
        <w:t>p 4-5</w:t>
      </w:r>
      <w:r w:rsidRPr="00AF0018">
        <w:rPr>
          <w:rFonts w:ascii="Times New Roman" w:hAnsi="Times New Roman" w:cs="Times New Roman"/>
          <w:sz w:val="24"/>
          <w:szCs w:val="24"/>
        </w:rPr>
        <w:t xml:space="preserve"> thereof </w:t>
      </w:r>
      <w:r w:rsidR="000773D3" w:rsidRPr="00AF0018">
        <w:rPr>
          <w:rFonts w:ascii="Times New Roman" w:hAnsi="Times New Roman" w:cs="Times New Roman"/>
          <w:sz w:val="24"/>
          <w:szCs w:val="24"/>
        </w:rPr>
        <w:t>UCHENA JA stated:</w:t>
      </w:r>
    </w:p>
    <w:p w:rsidR="00413FA8" w:rsidRPr="00AF0018" w:rsidRDefault="000773D3" w:rsidP="00727F2C">
      <w:pPr>
        <w:spacing w:after="0" w:line="240" w:lineRule="auto"/>
        <w:ind w:left="720"/>
        <w:jc w:val="both"/>
        <w:rPr>
          <w:rFonts w:ascii="Times New Roman" w:hAnsi="Times New Roman" w:cs="Times New Roman"/>
          <w:sz w:val="24"/>
          <w:szCs w:val="24"/>
        </w:rPr>
      </w:pPr>
      <w:r w:rsidRPr="00AF0018">
        <w:rPr>
          <w:rFonts w:ascii="Times New Roman" w:hAnsi="Times New Roman" w:cs="Times New Roman"/>
          <w:sz w:val="24"/>
          <w:szCs w:val="24"/>
        </w:rPr>
        <w:t xml:space="preserve">“The principle of </w:t>
      </w:r>
      <w:r w:rsidRPr="00AF0018">
        <w:rPr>
          <w:rFonts w:ascii="Times New Roman" w:hAnsi="Times New Roman" w:cs="Times New Roman"/>
          <w:i/>
          <w:sz w:val="24"/>
          <w:szCs w:val="24"/>
        </w:rPr>
        <w:t>res judicata</w:t>
      </w:r>
      <w:r w:rsidRPr="00AF0018">
        <w:rPr>
          <w:rFonts w:ascii="Times New Roman" w:hAnsi="Times New Roman" w:cs="Times New Roman"/>
          <w:sz w:val="24"/>
          <w:szCs w:val="24"/>
        </w:rPr>
        <w:t xml:space="preserve"> is therefore not applicable in this case. It does not prevent a court from hearing a dispute over already granted awards. </w:t>
      </w:r>
      <w:r w:rsidRPr="00AF0018">
        <w:rPr>
          <w:rFonts w:ascii="Times New Roman" w:hAnsi="Times New Roman" w:cs="Times New Roman"/>
          <w:sz w:val="24"/>
          <w:szCs w:val="24"/>
          <w:u w:val="single"/>
        </w:rPr>
        <w:t>A dispute arising from an already granted award is not the same as a further claim arising from a cause of action the parties have already litigated upon.”</w:t>
      </w:r>
      <w:r w:rsidR="00413FA8" w:rsidRPr="00AF0018">
        <w:rPr>
          <w:rFonts w:ascii="Times New Roman" w:hAnsi="Times New Roman" w:cs="Times New Roman"/>
          <w:sz w:val="24"/>
          <w:szCs w:val="24"/>
        </w:rPr>
        <w:t xml:space="preserve"> </w:t>
      </w:r>
      <w:r w:rsidR="003F7DD2" w:rsidRPr="00AF0018">
        <w:rPr>
          <w:rFonts w:ascii="Times New Roman" w:hAnsi="Times New Roman" w:cs="Times New Roman"/>
          <w:sz w:val="24"/>
          <w:szCs w:val="24"/>
        </w:rPr>
        <w:t>(the underlining is mine)</w:t>
      </w:r>
    </w:p>
    <w:p w:rsidR="00D05348" w:rsidRDefault="00D05348" w:rsidP="00727F2C">
      <w:pPr>
        <w:spacing w:after="0" w:line="240" w:lineRule="auto"/>
        <w:ind w:left="720"/>
        <w:jc w:val="both"/>
        <w:rPr>
          <w:rFonts w:ascii="Times New Roman" w:hAnsi="Times New Roman" w:cs="Times New Roman"/>
          <w:sz w:val="24"/>
          <w:szCs w:val="24"/>
        </w:rPr>
      </w:pPr>
    </w:p>
    <w:p w:rsidR="001275FF" w:rsidRPr="00AF0018" w:rsidRDefault="001275FF" w:rsidP="00727F2C">
      <w:pPr>
        <w:spacing w:after="0" w:line="240" w:lineRule="auto"/>
        <w:ind w:left="720"/>
        <w:jc w:val="both"/>
        <w:rPr>
          <w:rFonts w:ascii="Times New Roman" w:hAnsi="Times New Roman" w:cs="Times New Roman"/>
          <w:sz w:val="24"/>
          <w:szCs w:val="24"/>
        </w:rPr>
      </w:pPr>
    </w:p>
    <w:p w:rsidR="00A72D9B" w:rsidRPr="00AF0018" w:rsidRDefault="00A72D9B" w:rsidP="00727F2C">
      <w:pPr>
        <w:spacing w:after="0" w:line="240" w:lineRule="auto"/>
        <w:ind w:left="1440"/>
        <w:jc w:val="both"/>
        <w:rPr>
          <w:rFonts w:ascii="Times New Roman" w:hAnsi="Times New Roman" w:cs="Times New Roman"/>
          <w:sz w:val="24"/>
          <w:szCs w:val="24"/>
        </w:rPr>
      </w:pPr>
    </w:p>
    <w:p w:rsidR="00D3043D" w:rsidRPr="00AF0018" w:rsidRDefault="00A72D9B"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The court </w:t>
      </w:r>
      <w:r w:rsidRPr="00AF0018">
        <w:rPr>
          <w:rFonts w:ascii="Times New Roman" w:hAnsi="Times New Roman" w:cs="Times New Roman"/>
          <w:i/>
          <w:sz w:val="24"/>
          <w:szCs w:val="24"/>
        </w:rPr>
        <w:t xml:space="preserve">a quo </w:t>
      </w:r>
      <w:r w:rsidRPr="00AF0018">
        <w:rPr>
          <w:rFonts w:ascii="Times New Roman" w:hAnsi="Times New Roman" w:cs="Times New Roman"/>
          <w:sz w:val="24"/>
          <w:szCs w:val="24"/>
        </w:rPr>
        <w:t xml:space="preserve">heard and determined a matter that was ventilated before it. It made an award in favour of the respondent. The </w:t>
      </w:r>
      <w:r w:rsidR="004224C3" w:rsidRPr="00AF0018">
        <w:rPr>
          <w:rFonts w:ascii="Times New Roman" w:hAnsi="Times New Roman" w:cs="Times New Roman"/>
          <w:sz w:val="24"/>
          <w:szCs w:val="24"/>
        </w:rPr>
        <w:t>respondent</w:t>
      </w:r>
      <w:r w:rsidRPr="00AF0018">
        <w:rPr>
          <w:rFonts w:ascii="Times New Roman" w:hAnsi="Times New Roman" w:cs="Times New Roman"/>
          <w:sz w:val="24"/>
          <w:szCs w:val="24"/>
        </w:rPr>
        <w:t xml:space="preserve"> </w:t>
      </w:r>
      <w:r w:rsidR="004224C3" w:rsidRPr="00AF0018">
        <w:rPr>
          <w:rFonts w:ascii="Times New Roman" w:hAnsi="Times New Roman" w:cs="Times New Roman"/>
          <w:sz w:val="24"/>
          <w:szCs w:val="24"/>
        </w:rPr>
        <w:t>successfully caused the</w:t>
      </w:r>
      <w:r w:rsidRPr="00AF0018">
        <w:rPr>
          <w:rFonts w:ascii="Times New Roman" w:hAnsi="Times New Roman" w:cs="Times New Roman"/>
          <w:sz w:val="24"/>
          <w:szCs w:val="24"/>
        </w:rPr>
        <w:t xml:space="preserve"> regist</w:t>
      </w:r>
      <w:r w:rsidR="004224C3" w:rsidRPr="00AF0018">
        <w:rPr>
          <w:rFonts w:ascii="Times New Roman" w:hAnsi="Times New Roman" w:cs="Times New Roman"/>
          <w:sz w:val="24"/>
          <w:szCs w:val="24"/>
        </w:rPr>
        <w:t>ration of</w:t>
      </w:r>
      <w:r w:rsidRPr="00AF0018">
        <w:rPr>
          <w:rFonts w:ascii="Times New Roman" w:hAnsi="Times New Roman" w:cs="Times New Roman"/>
          <w:sz w:val="24"/>
          <w:szCs w:val="24"/>
        </w:rPr>
        <w:t xml:space="preserve"> the award</w:t>
      </w:r>
      <w:r w:rsidR="004224C3" w:rsidRPr="00AF0018">
        <w:rPr>
          <w:rFonts w:ascii="Times New Roman" w:hAnsi="Times New Roman" w:cs="Times New Roman"/>
          <w:sz w:val="24"/>
          <w:szCs w:val="24"/>
        </w:rPr>
        <w:t xml:space="preserve"> for purposes of execution. </w:t>
      </w:r>
    </w:p>
    <w:p w:rsidR="00D3043D" w:rsidRPr="00AF0018" w:rsidRDefault="00D3043D" w:rsidP="00727F2C">
      <w:pPr>
        <w:spacing w:after="0" w:line="480" w:lineRule="auto"/>
        <w:ind w:firstLine="720"/>
        <w:jc w:val="both"/>
        <w:rPr>
          <w:rFonts w:ascii="Times New Roman" w:hAnsi="Times New Roman" w:cs="Times New Roman"/>
          <w:sz w:val="24"/>
          <w:szCs w:val="24"/>
        </w:rPr>
      </w:pPr>
    </w:p>
    <w:p w:rsidR="007B1E86" w:rsidRPr="00AF0018" w:rsidRDefault="003F7DD2"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The application for conversion of the Zimbabwe dollar component</w:t>
      </w:r>
      <w:r w:rsidR="004224C3" w:rsidRPr="00AF0018">
        <w:rPr>
          <w:rFonts w:ascii="Times New Roman" w:hAnsi="Times New Roman" w:cs="Times New Roman"/>
          <w:sz w:val="24"/>
          <w:szCs w:val="24"/>
        </w:rPr>
        <w:t xml:space="preserve"> </w:t>
      </w:r>
      <w:r w:rsidRPr="00AF0018">
        <w:rPr>
          <w:rFonts w:ascii="Times New Roman" w:hAnsi="Times New Roman" w:cs="Times New Roman"/>
          <w:sz w:val="24"/>
          <w:szCs w:val="24"/>
        </w:rPr>
        <w:t xml:space="preserve">was not meant for the court </w:t>
      </w:r>
      <w:r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to interfere with the substance of the award. It is a dispute arising from an already granted award and is not the same as a further claim arising from a cause of action that the parties have already litigated upon.</w:t>
      </w:r>
      <w:r w:rsidR="004224C3" w:rsidRPr="00AF0018">
        <w:rPr>
          <w:rFonts w:ascii="Times New Roman" w:hAnsi="Times New Roman" w:cs="Times New Roman"/>
          <w:sz w:val="24"/>
          <w:szCs w:val="24"/>
        </w:rPr>
        <w:t xml:space="preserve"> </w:t>
      </w:r>
      <w:r w:rsidR="007B1E86" w:rsidRPr="00AF0018">
        <w:rPr>
          <w:rFonts w:ascii="Times New Roman" w:hAnsi="Times New Roman" w:cs="Times New Roman"/>
          <w:sz w:val="24"/>
          <w:szCs w:val="24"/>
        </w:rPr>
        <w:t xml:space="preserve">For that reason the court </w:t>
      </w:r>
      <w:r w:rsidR="007B1E86" w:rsidRPr="00AF0018">
        <w:rPr>
          <w:rFonts w:ascii="Times New Roman" w:hAnsi="Times New Roman" w:cs="Times New Roman"/>
          <w:i/>
          <w:sz w:val="24"/>
          <w:szCs w:val="24"/>
        </w:rPr>
        <w:t>a quo</w:t>
      </w:r>
      <w:r w:rsidR="007B1E86" w:rsidRPr="00AF0018">
        <w:rPr>
          <w:rFonts w:ascii="Times New Roman" w:hAnsi="Times New Roman" w:cs="Times New Roman"/>
          <w:sz w:val="24"/>
          <w:szCs w:val="24"/>
        </w:rPr>
        <w:t xml:space="preserve"> ought to have identified the provision that conferred jurisdiction on it to hear the application. It did not.</w:t>
      </w:r>
      <w:r w:rsidR="00D8385D" w:rsidRPr="00AF0018">
        <w:rPr>
          <w:rFonts w:ascii="Times New Roman" w:hAnsi="Times New Roman" w:cs="Times New Roman"/>
          <w:sz w:val="24"/>
          <w:szCs w:val="24"/>
        </w:rPr>
        <w:t xml:space="preserve"> Such jurisdiction is not conferred by the enabling statute. Case law does not and cannot confer jurisdiction on a court over and beyond the provisions of the Act. This is not to be confused by the remittals that this Court has from time to time made to the Labour Court to determine certain specified issues.</w:t>
      </w:r>
      <w:r w:rsidR="007B1E86" w:rsidRPr="00AF0018">
        <w:rPr>
          <w:rFonts w:ascii="Times New Roman" w:hAnsi="Times New Roman" w:cs="Times New Roman"/>
          <w:sz w:val="24"/>
          <w:szCs w:val="24"/>
        </w:rPr>
        <w:t xml:space="preserve"> </w:t>
      </w:r>
      <w:r w:rsidR="00D8385D" w:rsidRPr="00AF0018">
        <w:rPr>
          <w:rFonts w:ascii="Times New Roman" w:hAnsi="Times New Roman" w:cs="Times New Roman"/>
          <w:sz w:val="24"/>
          <w:szCs w:val="24"/>
        </w:rPr>
        <w:t>The said r</w:t>
      </w:r>
      <w:r w:rsidR="007B1E86" w:rsidRPr="00AF0018">
        <w:rPr>
          <w:rFonts w:ascii="Times New Roman" w:hAnsi="Times New Roman" w:cs="Times New Roman"/>
          <w:sz w:val="24"/>
          <w:szCs w:val="24"/>
        </w:rPr>
        <w:t>emittals</w:t>
      </w:r>
      <w:r w:rsidR="00D8385D" w:rsidRPr="00AF0018">
        <w:rPr>
          <w:rFonts w:ascii="Times New Roman" w:hAnsi="Times New Roman" w:cs="Times New Roman"/>
          <w:sz w:val="24"/>
          <w:szCs w:val="24"/>
        </w:rPr>
        <w:t xml:space="preserve"> by the Supreme Court</w:t>
      </w:r>
      <w:r w:rsidR="007B1E86" w:rsidRPr="00AF0018">
        <w:rPr>
          <w:rFonts w:ascii="Times New Roman" w:hAnsi="Times New Roman" w:cs="Times New Roman"/>
          <w:sz w:val="24"/>
          <w:szCs w:val="24"/>
        </w:rPr>
        <w:t xml:space="preserve"> in other matters did not confer jurisdiction on the court in this matter.</w:t>
      </w:r>
    </w:p>
    <w:p w:rsidR="00D8385D" w:rsidRPr="00AF0018" w:rsidRDefault="00D8385D" w:rsidP="00727F2C">
      <w:pPr>
        <w:spacing w:after="0" w:line="480" w:lineRule="auto"/>
        <w:jc w:val="both"/>
        <w:rPr>
          <w:rFonts w:ascii="Times New Roman" w:hAnsi="Times New Roman" w:cs="Times New Roman"/>
          <w:sz w:val="24"/>
          <w:szCs w:val="24"/>
        </w:rPr>
      </w:pPr>
    </w:p>
    <w:p w:rsidR="00D8385D" w:rsidRPr="00AF0018" w:rsidRDefault="00D8385D"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 xml:space="preserve">It is thus my view that that the court </w:t>
      </w:r>
      <w:r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did not have jurisdiction to hear the matter that was placed before it.</w:t>
      </w:r>
    </w:p>
    <w:p w:rsidR="007B1E86" w:rsidRPr="00AF0018" w:rsidRDefault="007B1E86" w:rsidP="00727F2C">
      <w:pPr>
        <w:spacing w:after="0" w:line="480" w:lineRule="auto"/>
        <w:ind w:firstLine="720"/>
        <w:jc w:val="both"/>
        <w:rPr>
          <w:rFonts w:ascii="Times New Roman" w:hAnsi="Times New Roman" w:cs="Times New Roman"/>
          <w:sz w:val="24"/>
          <w:szCs w:val="24"/>
        </w:rPr>
      </w:pPr>
    </w:p>
    <w:p w:rsidR="00A72D9B" w:rsidRPr="00AF0018" w:rsidRDefault="007B1E86" w:rsidP="001275FF">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t>For the above reasons</w:t>
      </w:r>
      <w:r w:rsidR="00D8385D" w:rsidRPr="00AF0018">
        <w:rPr>
          <w:rFonts w:ascii="Times New Roman" w:hAnsi="Times New Roman" w:cs="Times New Roman"/>
          <w:sz w:val="24"/>
          <w:szCs w:val="24"/>
        </w:rPr>
        <w:t xml:space="preserve"> I find that</w:t>
      </w:r>
      <w:r w:rsidRPr="00AF0018">
        <w:rPr>
          <w:rFonts w:ascii="Times New Roman" w:hAnsi="Times New Roman" w:cs="Times New Roman"/>
          <w:sz w:val="24"/>
          <w:szCs w:val="24"/>
        </w:rPr>
        <w:t xml:space="preserve"> the appeal has merit and must succeed. Costs</w:t>
      </w:r>
      <w:r w:rsidR="009641F8" w:rsidRPr="00AF0018">
        <w:rPr>
          <w:rFonts w:ascii="Times New Roman" w:hAnsi="Times New Roman" w:cs="Times New Roman"/>
          <w:sz w:val="24"/>
          <w:szCs w:val="24"/>
        </w:rPr>
        <w:t xml:space="preserve"> </w:t>
      </w:r>
      <w:r w:rsidRPr="00AF0018">
        <w:rPr>
          <w:rFonts w:ascii="Times New Roman" w:hAnsi="Times New Roman" w:cs="Times New Roman"/>
          <w:sz w:val="24"/>
          <w:szCs w:val="24"/>
        </w:rPr>
        <w:t>will follow the cause.</w:t>
      </w:r>
    </w:p>
    <w:p w:rsidR="009641F8" w:rsidRPr="00AF0018" w:rsidRDefault="009641F8" w:rsidP="00727F2C">
      <w:pPr>
        <w:spacing w:after="0" w:line="480" w:lineRule="auto"/>
        <w:ind w:firstLine="1440"/>
        <w:jc w:val="both"/>
        <w:rPr>
          <w:rFonts w:ascii="Times New Roman" w:hAnsi="Times New Roman" w:cs="Times New Roman"/>
          <w:sz w:val="24"/>
          <w:szCs w:val="24"/>
        </w:rPr>
      </w:pPr>
      <w:r w:rsidRPr="00AF0018">
        <w:rPr>
          <w:rFonts w:ascii="Times New Roman" w:hAnsi="Times New Roman" w:cs="Times New Roman"/>
          <w:sz w:val="24"/>
          <w:szCs w:val="24"/>
        </w:rPr>
        <w:lastRenderedPageBreak/>
        <w:t>It is therefore ordered as follows:</w:t>
      </w:r>
    </w:p>
    <w:p w:rsidR="009641F8" w:rsidRPr="00AF0018" w:rsidRDefault="009641F8" w:rsidP="00727F2C">
      <w:pPr>
        <w:pStyle w:val="ListParagraph"/>
        <w:numPr>
          <w:ilvl w:val="0"/>
          <w:numId w:val="12"/>
        </w:numPr>
        <w:spacing w:after="0" w:line="276" w:lineRule="auto"/>
        <w:jc w:val="both"/>
        <w:rPr>
          <w:rFonts w:ascii="Times New Roman" w:hAnsi="Times New Roman" w:cs="Times New Roman"/>
          <w:sz w:val="24"/>
          <w:szCs w:val="24"/>
        </w:rPr>
      </w:pPr>
      <w:r w:rsidRPr="00AF0018">
        <w:rPr>
          <w:rFonts w:ascii="Times New Roman" w:hAnsi="Times New Roman" w:cs="Times New Roman"/>
          <w:sz w:val="24"/>
          <w:szCs w:val="24"/>
        </w:rPr>
        <w:t>The appeal is allowed with costs.</w:t>
      </w:r>
    </w:p>
    <w:p w:rsidR="009641F8" w:rsidRPr="00AF0018" w:rsidRDefault="009641F8" w:rsidP="00727F2C">
      <w:pPr>
        <w:pStyle w:val="ListParagraph"/>
        <w:numPr>
          <w:ilvl w:val="0"/>
          <w:numId w:val="12"/>
        </w:numPr>
        <w:spacing w:after="0" w:line="276" w:lineRule="auto"/>
        <w:jc w:val="both"/>
        <w:rPr>
          <w:rFonts w:ascii="Times New Roman" w:hAnsi="Times New Roman" w:cs="Times New Roman"/>
          <w:sz w:val="24"/>
          <w:szCs w:val="24"/>
        </w:rPr>
      </w:pPr>
      <w:r w:rsidRPr="00AF0018">
        <w:rPr>
          <w:rFonts w:ascii="Times New Roman" w:hAnsi="Times New Roman" w:cs="Times New Roman"/>
          <w:sz w:val="24"/>
          <w:szCs w:val="24"/>
        </w:rPr>
        <w:t xml:space="preserve">The judgment of the court </w:t>
      </w:r>
      <w:r w:rsidRPr="00AF0018">
        <w:rPr>
          <w:rFonts w:ascii="Times New Roman" w:hAnsi="Times New Roman" w:cs="Times New Roman"/>
          <w:i/>
          <w:sz w:val="24"/>
          <w:szCs w:val="24"/>
        </w:rPr>
        <w:t>a quo</w:t>
      </w:r>
      <w:r w:rsidRPr="00AF0018">
        <w:rPr>
          <w:rFonts w:ascii="Times New Roman" w:hAnsi="Times New Roman" w:cs="Times New Roman"/>
          <w:sz w:val="24"/>
          <w:szCs w:val="24"/>
        </w:rPr>
        <w:t xml:space="preserve"> be and is hereby set aside and substituted with the following:</w:t>
      </w:r>
    </w:p>
    <w:p w:rsidR="00C963CB" w:rsidRPr="00AF0018" w:rsidRDefault="009641F8" w:rsidP="00727F2C">
      <w:pPr>
        <w:spacing w:after="0" w:line="276" w:lineRule="auto"/>
        <w:ind w:left="2160" w:hanging="720"/>
        <w:jc w:val="both"/>
        <w:rPr>
          <w:rFonts w:ascii="Times New Roman" w:hAnsi="Times New Roman" w:cs="Times New Roman"/>
          <w:sz w:val="24"/>
          <w:szCs w:val="24"/>
        </w:rPr>
      </w:pPr>
      <w:r w:rsidRPr="00AF0018">
        <w:rPr>
          <w:rFonts w:ascii="Times New Roman" w:hAnsi="Times New Roman" w:cs="Times New Roman"/>
          <w:sz w:val="24"/>
          <w:szCs w:val="24"/>
        </w:rPr>
        <w:t>“</w:t>
      </w:r>
      <w:r w:rsidR="00C963CB" w:rsidRPr="00AF0018">
        <w:rPr>
          <w:rFonts w:ascii="Times New Roman" w:hAnsi="Times New Roman" w:cs="Times New Roman"/>
          <w:sz w:val="24"/>
          <w:szCs w:val="24"/>
        </w:rPr>
        <w:t xml:space="preserve">(a) </w:t>
      </w:r>
      <w:r w:rsidRPr="00AF0018">
        <w:rPr>
          <w:rFonts w:ascii="Times New Roman" w:hAnsi="Times New Roman" w:cs="Times New Roman"/>
          <w:sz w:val="24"/>
          <w:szCs w:val="24"/>
        </w:rPr>
        <w:t xml:space="preserve">The </w:t>
      </w:r>
      <w:r w:rsidR="00C963CB" w:rsidRPr="00AF0018">
        <w:rPr>
          <w:rFonts w:ascii="Times New Roman" w:hAnsi="Times New Roman" w:cs="Times New Roman"/>
          <w:sz w:val="24"/>
          <w:szCs w:val="24"/>
        </w:rPr>
        <w:t xml:space="preserve">court declines jurisdiction to entertain </w:t>
      </w:r>
      <w:r w:rsidR="00A24588" w:rsidRPr="00AF0018">
        <w:rPr>
          <w:rFonts w:ascii="Times New Roman" w:hAnsi="Times New Roman" w:cs="Times New Roman"/>
          <w:sz w:val="24"/>
          <w:szCs w:val="24"/>
        </w:rPr>
        <w:t>this application</w:t>
      </w:r>
      <w:r w:rsidR="00C963CB" w:rsidRPr="00AF0018">
        <w:rPr>
          <w:rFonts w:ascii="Times New Roman" w:hAnsi="Times New Roman" w:cs="Times New Roman"/>
          <w:sz w:val="24"/>
          <w:szCs w:val="24"/>
        </w:rPr>
        <w:t>.</w:t>
      </w:r>
    </w:p>
    <w:p w:rsidR="009641F8" w:rsidRPr="00AF0018" w:rsidRDefault="00DB6BE9" w:rsidP="00727F2C">
      <w:pPr>
        <w:spacing w:after="0" w:line="276" w:lineRule="auto"/>
        <w:ind w:left="2160" w:hanging="540"/>
        <w:jc w:val="both"/>
        <w:rPr>
          <w:rFonts w:ascii="Times New Roman" w:hAnsi="Times New Roman" w:cs="Times New Roman"/>
          <w:sz w:val="24"/>
          <w:szCs w:val="24"/>
        </w:rPr>
      </w:pPr>
      <w:r w:rsidRPr="00AF0018">
        <w:rPr>
          <w:rFonts w:ascii="Times New Roman" w:hAnsi="Times New Roman" w:cs="Times New Roman"/>
          <w:sz w:val="24"/>
          <w:szCs w:val="24"/>
        </w:rPr>
        <w:t xml:space="preserve">(b) </w:t>
      </w:r>
      <w:r w:rsidR="00C963CB" w:rsidRPr="00AF0018">
        <w:rPr>
          <w:rFonts w:ascii="Times New Roman" w:hAnsi="Times New Roman" w:cs="Times New Roman"/>
          <w:sz w:val="24"/>
          <w:szCs w:val="24"/>
        </w:rPr>
        <w:t>The applicant shall bear the respondent’s costs.”</w:t>
      </w:r>
    </w:p>
    <w:p w:rsidR="00FD5F27" w:rsidRPr="00AF0018" w:rsidRDefault="00FD5F27" w:rsidP="00727F2C">
      <w:pPr>
        <w:spacing w:after="0" w:line="240" w:lineRule="auto"/>
        <w:ind w:left="1134"/>
        <w:jc w:val="both"/>
        <w:rPr>
          <w:rFonts w:ascii="Times New Roman" w:hAnsi="Times New Roman" w:cs="Times New Roman"/>
          <w:sz w:val="24"/>
          <w:szCs w:val="24"/>
        </w:rPr>
      </w:pPr>
      <w:r w:rsidRPr="00AF0018">
        <w:rPr>
          <w:rFonts w:ascii="Times New Roman" w:hAnsi="Times New Roman" w:cs="Times New Roman"/>
          <w:sz w:val="24"/>
          <w:szCs w:val="24"/>
        </w:rPr>
        <w:t xml:space="preserve">   </w:t>
      </w:r>
    </w:p>
    <w:p w:rsidR="00FB47DA" w:rsidRDefault="009641F8" w:rsidP="00727F2C">
      <w:pPr>
        <w:spacing w:after="0" w:line="480" w:lineRule="auto"/>
        <w:ind w:firstLine="1134"/>
        <w:jc w:val="both"/>
        <w:rPr>
          <w:rFonts w:ascii="Times New Roman" w:hAnsi="Times New Roman" w:cs="Times New Roman"/>
          <w:b/>
          <w:sz w:val="24"/>
          <w:szCs w:val="24"/>
        </w:rPr>
      </w:pPr>
      <w:r w:rsidRPr="00AF0018">
        <w:rPr>
          <w:rFonts w:ascii="Times New Roman" w:hAnsi="Times New Roman" w:cs="Times New Roman"/>
          <w:b/>
          <w:sz w:val="24"/>
          <w:szCs w:val="24"/>
        </w:rPr>
        <w:t xml:space="preserve"> </w:t>
      </w:r>
    </w:p>
    <w:p w:rsidR="00A24588" w:rsidRDefault="00A24588" w:rsidP="00727F2C">
      <w:pPr>
        <w:spacing w:after="0" w:line="480" w:lineRule="auto"/>
        <w:ind w:firstLine="1134"/>
        <w:jc w:val="both"/>
        <w:rPr>
          <w:rFonts w:ascii="Times New Roman" w:hAnsi="Times New Roman" w:cs="Times New Roman"/>
          <w:b/>
          <w:sz w:val="24"/>
          <w:szCs w:val="24"/>
        </w:rPr>
      </w:pPr>
    </w:p>
    <w:p w:rsidR="00A24588" w:rsidRPr="00AF0018" w:rsidRDefault="00A24588" w:rsidP="00727F2C">
      <w:pPr>
        <w:spacing w:after="0" w:line="480" w:lineRule="auto"/>
        <w:ind w:firstLine="1134"/>
        <w:jc w:val="both"/>
        <w:rPr>
          <w:rFonts w:ascii="Times New Roman" w:hAnsi="Times New Roman" w:cs="Times New Roman"/>
          <w:b/>
          <w:sz w:val="24"/>
          <w:szCs w:val="24"/>
          <w:lang w:val="en-ZW"/>
        </w:rPr>
      </w:pPr>
    </w:p>
    <w:p w:rsidR="00FB47DA" w:rsidRPr="00AF0018" w:rsidRDefault="003530F5" w:rsidP="00727F2C">
      <w:pPr>
        <w:spacing w:after="0" w:line="240" w:lineRule="auto"/>
        <w:ind w:left="1440"/>
        <w:jc w:val="both"/>
        <w:rPr>
          <w:rFonts w:ascii="Times New Roman" w:hAnsi="Times New Roman" w:cs="Times New Roman"/>
          <w:i/>
          <w:sz w:val="24"/>
          <w:szCs w:val="24"/>
        </w:rPr>
      </w:pPr>
      <w:r w:rsidRPr="00AF0018">
        <w:rPr>
          <w:rFonts w:ascii="Times New Roman" w:hAnsi="Times New Roman" w:cs="Times New Roman"/>
          <w:b/>
          <w:sz w:val="24"/>
          <w:szCs w:val="24"/>
        </w:rPr>
        <w:t>MAKARAU</w:t>
      </w:r>
      <w:r w:rsidR="00FB47DA" w:rsidRPr="00AF0018">
        <w:rPr>
          <w:rFonts w:ascii="Times New Roman" w:hAnsi="Times New Roman" w:cs="Times New Roman"/>
          <w:b/>
          <w:sz w:val="24"/>
          <w:szCs w:val="24"/>
        </w:rPr>
        <w:t xml:space="preserve"> JA</w:t>
      </w:r>
      <w:r w:rsidR="00A3184D" w:rsidRPr="00AF0018">
        <w:rPr>
          <w:rFonts w:ascii="Times New Roman" w:hAnsi="Times New Roman" w:cs="Times New Roman"/>
          <w:b/>
          <w:sz w:val="24"/>
          <w:szCs w:val="24"/>
        </w:rPr>
        <w:tab/>
      </w:r>
      <w:r w:rsidR="00A3184D" w:rsidRPr="00AF0018">
        <w:rPr>
          <w:rFonts w:ascii="Times New Roman" w:hAnsi="Times New Roman" w:cs="Times New Roman"/>
          <w:b/>
          <w:sz w:val="24"/>
          <w:szCs w:val="24"/>
        </w:rPr>
        <w:tab/>
      </w:r>
      <w:r w:rsidR="00FB47DA" w:rsidRPr="00AF0018">
        <w:rPr>
          <w:rFonts w:ascii="Times New Roman" w:hAnsi="Times New Roman" w:cs="Times New Roman"/>
          <w:b/>
          <w:sz w:val="24"/>
          <w:szCs w:val="24"/>
        </w:rPr>
        <w:tab/>
      </w:r>
      <w:r w:rsidR="00FB47DA" w:rsidRPr="00AF0018">
        <w:rPr>
          <w:rFonts w:ascii="Times New Roman" w:hAnsi="Times New Roman" w:cs="Times New Roman"/>
          <w:b/>
          <w:sz w:val="24"/>
          <w:szCs w:val="24"/>
        </w:rPr>
        <w:tab/>
      </w:r>
      <w:r w:rsidR="00FB47DA" w:rsidRPr="00AF0018">
        <w:rPr>
          <w:rFonts w:ascii="Times New Roman" w:hAnsi="Times New Roman" w:cs="Times New Roman"/>
          <w:sz w:val="24"/>
          <w:szCs w:val="24"/>
        </w:rPr>
        <w:t>I agree</w:t>
      </w:r>
    </w:p>
    <w:p w:rsidR="00FB47DA" w:rsidRPr="00AF0018" w:rsidRDefault="00FB47DA" w:rsidP="00727F2C">
      <w:pPr>
        <w:spacing w:after="0" w:line="240" w:lineRule="auto"/>
        <w:ind w:left="1440"/>
        <w:jc w:val="both"/>
        <w:rPr>
          <w:rFonts w:ascii="Times New Roman" w:hAnsi="Times New Roman" w:cs="Times New Roman"/>
          <w:b/>
          <w:sz w:val="24"/>
          <w:szCs w:val="24"/>
        </w:rPr>
      </w:pPr>
    </w:p>
    <w:p w:rsidR="00FB47DA" w:rsidRPr="00AF0018" w:rsidRDefault="00FB47DA" w:rsidP="00727F2C">
      <w:pPr>
        <w:spacing w:after="0" w:line="240" w:lineRule="auto"/>
        <w:ind w:left="1440"/>
        <w:jc w:val="both"/>
        <w:rPr>
          <w:rFonts w:ascii="Times New Roman" w:hAnsi="Times New Roman" w:cs="Times New Roman"/>
          <w:b/>
          <w:sz w:val="24"/>
          <w:szCs w:val="24"/>
        </w:rPr>
      </w:pPr>
    </w:p>
    <w:p w:rsidR="00FB47DA" w:rsidRPr="00AF0018" w:rsidRDefault="00FB47DA" w:rsidP="00727F2C">
      <w:pPr>
        <w:spacing w:after="0" w:line="240" w:lineRule="auto"/>
        <w:ind w:left="1440"/>
        <w:jc w:val="both"/>
        <w:rPr>
          <w:rFonts w:ascii="Times New Roman" w:hAnsi="Times New Roman" w:cs="Times New Roman"/>
          <w:b/>
          <w:sz w:val="24"/>
          <w:szCs w:val="24"/>
        </w:rPr>
      </w:pPr>
    </w:p>
    <w:p w:rsidR="0061101C" w:rsidRPr="00AF0018" w:rsidRDefault="0061101C" w:rsidP="00727F2C">
      <w:pPr>
        <w:spacing w:after="0" w:line="240" w:lineRule="auto"/>
        <w:ind w:left="1440"/>
        <w:jc w:val="both"/>
        <w:rPr>
          <w:rFonts w:ascii="Times New Roman" w:hAnsi="Times New Roman" w:cs="Times New Roman"/>
          <w:b/>
          <w:sz w:val="24"/>
          <w:szCs w:val="24"/>
        </w:rPr>
      </w:pPr>
    </w:p>
    <w:p w:rsidR="00FB47DA" w:rsidRPr="00AF0018" w:rsidRDefault="00FB47DA" w:rsidP="00727F2C">
      <w:pPr>
        <w:spacing w:after="0" w:line="240" w:lineRule="auto"/>
        <w:ind w:left="1440"/>
        <w:jc w:val="both"/>
        <w:rPr>
          <w:rFonts w:ascii="Times New Roman" w:hAnsi="Times New Roman" w:cs="Times New Roman"/>
          <w:b/>
          <w:sz w:val="24"/>
          <w:szCs w:val="24"/>
        </w:rPr>
      </w:pPr>
    </w:p>
    <w:p w:rsidR="00FB47DA" w:rsidRDefault="003530F5" w:rsidP="00727F2C">
      <w:pPr>
        <w:spacing w:after="0" w:line="240" w:lineRule="auto"/>
        <w:ind w:left="1440"/>
        <w:jc w:val="both"/>
        <w:rPr>
          <w:rFonts w:ascii="Times New Roman" w:hAnsi="Times New Roman" w:cs="Times New Roman"/>
          <w:b/>
          <w:sz w:val="24"/>
          <w:szCs w:val="24"/>
        </w:rPr>
      </w:pPr>
      <w:r w:rsidRPr="00AF0018">
        <w:rPr>
          <w:rFonts w:ascii="Times New Roman" w:hAnsi="Times New Roman" w:cs="Times New Roman"/>
          <w:b/>
          <w:sz w:val="24"/>
          <w:szCs w:val="24"/>
        </w:rPr>
        <w:t>GUVAVA</w:t>
      </w:r>
      <w:r w:rsidR="00FB47DA" w:rsidRPr="00AF0018">
        <w:rPr>
          <w:rFonts w:ascii="Times New Roman" w:hAnsi="Times New Roman" w:cs="Times New Roman"/>
          <w:b/>
          <w:sz w:val="24"/>
          <w:szCs w:val="24"/>
        </w:rPr>
        <w:t xml:space="preserve"> JA</w:t>
      </w:r>
      <w:r w:rsidR="00A3184D" w:rsidRPr="00AF0018">
        <w:rPr>
          <w:rFonts w:ascii="Times New Roman" w:hAnsi="Times New Roman" w:cs="Times New Roman"/>
          <w:b/>
          <w:sz w:val="24"/>
          <w:szCs w:val="24"/>
        </w:rPr>
        <w:tab/>
      </w:r>
      <w:r w:rsidR="00A3184D" w:rsidRPr="00AF0018">
        <w:rPr>
          <w:rFonts w:ascii="Times New Roman" w:hAnsi="Times New Roman" w:cs="Times New Roman"/>
          <w:b/>
          <w:sz w:val="24"/>
          <w:szCs w:val="24"/>
        </w:rPr>
        <w:tab/>
      </w:r>
      <w:r w:rsidRPr="00AF0018">
        <w:rPr>
          <w:rFonts w:ascii="Times New Roman" w:hAnsi="Times New Roman" w:cs="Times New Roman"/>
          <w:b/>
          <w:sz w:val="24"/>
          <w:szCs w:val="24"/>
        </w:rPr>
        <w:tab/>
      </w:r>
      <w:r w:rsidR="00FB47DA" w:rsidRPr="00AF0018">
        <w:rPr>
          <w:rFonts w:ascii="Times New Roman" w:hAnsi="Times New Roman" w:cs="Times New Roman"/>
          <w:b/>
          <w:sz w:val="24"/>
          <w:szCs w:val="24"/>
        </w:rPr>
        <w:tab/>
      </w:r>
      <w:r w:rsidR="00FB47DA" w:rsidRPr="00AF0018">
        <w:rPr>
          <w:rFonts w:ascii="Times New Roman" w:hAnsi="Times New Roman" w:cs="Times New Roman"/>
          <w:sz w:val="24"/>
          <w:szCs w:val="24"/>
        </w:rPr>
        <w:tab/>
        <w:t>I agree</w:t>
      </w:r>
      <w:r w:rsidR="00FB47DA" w:rsidRPr="00AF0018">
        <w:rPr>
          <w:rFonts w:ascii="Times New Roman" w:hAnsi="Times New Roman" w:cs="Times New Roman"/>
          <w:b/>
          <w:sz w:val="24"/>
          <w:szCs w:val="24"/>
        </w:rPr>
        <w:tab/>
      </w:r>
    </w:p>
    <w:p w:rsidR="001275FF" w:rsidRDefault="001275FF" w:rsidP="00727F2C">
      <w:pPr>
        <w:spacing w:after="0" w:line="240" w:lineRule="auto"/>
        <w:ind w:left="1440"/>
        <w:jc w:val="both"/>
        <w:rPr>
          <w:rFonts w:ascii="Times New Roman" w:hAnsi="Times New Roman" w:cs="Times New Roman"/>
          <w:b/>
          <w:sz w:val="24"/>
          <w:szCs w:val="24"/>
        </w:rPr>
      </w:pPr>
    </w:p>
    <w:p w:rsidR="001275FF" w:rsidRPr="00AF0018" w:rsidRDefault="001275FF" w:rsidP="00727F2C">
      <w:pPr>
        <w:spacing w:after="0" w:line="240" w:lineRule="auto"/>
        <w:ind w:left="1440"/>
        <w:jc w:val="both"/>
        <w:rPr>
          <w:rFonts w:ascii="Times New Roman" w:hAnsi="Times New Roman" w:cs="Times New Roman"/>
          <w:b/>
          <w:sz w:val="24"/>
          <w:szCs w:val="24"/>
        </w:rPr>
      </w:pPr>
    </w:p>
    <w:p w:rsidR="0061101C" w:rsidRPr="00AF0018" w:rsidRDefault="0061101C" w:rsidP="00727F2C">
      <w:pPr>
        <w:spacing w:after="0" w:line="480" w:lineRule="auto"/>
        <w:jc w:val="both"/>
        <w:rPr>
          <w:rFonts w:ascii="Times New Roman" w:hAnsi="Times New Roman" w:cs="Times New Roman"/>
          <w:i/>
          <w:sz w:val="24"/>
          <w:szCs w:val="24"/>
          <w:lang w:val="en-ZW"/>
        </w:rPr>
      </w:pPr>
    </w:p>
    <w:p w:rsidR="0061101C" w:rsidRPr="00AF0018" w:rsidRDefault="0061101C" w:rsidP="00727F2C">
      <w:pPr>
        <w:spacing w:after="0" w:line="480" w:lineRule="auto"/>
        <w:jc w:val="both"/>
        <w:rPr>
          <w:rFonts w:ascii="Times New Roman" w:hAnsi="Times New Roman" w:cs="Times New Roman"/>
          <w:i/>
          <w:sz w:val="24"/>
          <w:szCs w:val="24"/>
          <w:lang w:val="en-ZW"/>
        </w:rPr>
      </w:pPr>
    </w:p>
    <w:p w:rsidR="004A4E08" w:rsidRPr="00AF0018" w:rsidRDefault="00F81F6C" w:rsidP="00727F2C">
      <w:pPr>
        <w:spacing w:after="0" w:line="480" w:lineRule="auto"/>
        <w:jc w:val="both"/>
        <w:rPr>
          <w:rFonts w:ascii="Times New Roman" w:hAnsi="Times New Roman" w:cs="Times New Roman"/>
          <w:sz w:val="24"/>
          <w:szCs w:val="24"/>
          <w:lang w:val="en-ZW"/>
        </w:rPr>
      </w:pPr>
      <w:r w:rsidRPr="00AF0018">
        <w:rPr>
          <w:rFonts w:ascii="Times New Roman" w:hAnsi="Times New Roman" w:cs="Times New Roman"/>
          <w:i/>
          <w:sz w:val="24"/>
          <w:szCs w:val="24"/>
          <w:lang w:val="en-ZW"/>
        </w:rPr>
        <w:t>Atherstone &amp; Cook</w:t>
      </w:r>
      <w:r w:rsidRPr="00AF0018">
        <w:rPr>
          <w:rFonts w:ascii="Times New Roman" w:hAnsi="Times New Roman" w:cs="Times New Roman"/>
          <w:sz w:val="24"/>
          <w:szCs w:val="24"/>
          <w:lang w:val="en-ZW"/>
        </w:rPr>
        <w:t xml:space="preserve">, </w:t>
      </w:r>
      <w:r w:rsidR="004A4E08" w:rsidRPr="00AF0018">
        <w:rPr>
          <w:rFonts w:ascii="Times New Roman" w:hAnsi="Times New Roman" w:cs="Times New Roman"/>
          <w:sz w:val="24"/>
          <w:szCs w:val="24"/>
          <w:lang w:val="en-ZW"/>
        </w:rPr>
        <w:t>appellant’s legal practitioners</w:t>
      </w:r>
    </w:p>
    <w:p w:rsidR="00F81F6C" w:rsidRPr="00AF0018" w:rsidRDefault="00F81F6C" w:rsidP="00727F2C">
      <w:pPr>
        <w:spacing w:after="0" w:line="480" w:lineRule="auto"/>
        <w:jc w:val="both"/>
        <w:rPr>
          <w:rFonts w:ascii="Times New Roman" w:hAnsi="Times New Roman" w:cs="Times New Roman"/>
          <w:sz w:val="24"/>
          <w:szCs w:val="24"/>
          <w:lang w:val="en-ZW"/>
        </w:rPr>
      </w:pPr>
      <w:r w:rsidRPr="00AF0018">
        <w:rPr>
          <w:rFonts w:ascii="Times New Roman" w:hAnsi="Times New Roman" w:cs="Times New Roman"/>
          <w:i/>
          <w:sz w:val="24"/>
          <w:szCs w:val="24"/>
          <w:lang w:val="en-ZW"/>
        </w:rPr>
        <w:t>Gutu &amp; Chikowero</w:t>
      </w:r>
      <w:r w:rsidRPr="00AF0018">
        <w:rPr>
          <w:rFonts w:ascii="Times New Roman" w:hAnsi="Times New Roman" w:cs="Times New Roman"/>
          <w:sz w:val="24"/>
          <w:szCs w:val="24"/>
          <w:lang w:val="en-ZW"/>
        </w:rPr>
        <w:t xml:space="preserve">, </w:t>
      </w:r>
      <w:r w:rsidR="004A4E08" w:rsidRPr="00AF0018">
        <w:rPr>
          <w:rFonts w:ascii="Times New Roman" w:hAnsi="Times New Roman" w:cs="Times New Roman"/>
          <w:sz w:val="24"/>
          <w:szCs w:val="24"/>
          <w:lang w:val="en-ZW"/>
        </w:rPr>
        <w:t>r</w:t>
      </w:r>
      <w:r w:rsidRPr="00AF0018">
        <w:rPr>
          <w:rFonts w:ascii="Times New Roman" w:hAnsi="Times New Roman" w:cs="Times New Roman"/>
          <w:sz w:val="24"/>
          <w:szCs w:val="24"/>
          <w:lang w:val="en-ZW"/>
        </w:rPr>
        <w:t>espondent’s legal practitioners</w:t>
      </w:r>
    </w:p>
    <w:sectPr w:rsidR="00F81F6C" w:rsidRPr="00AF001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490" w:rsidRDefault="005A2490" w:rsidP="00EF6E15">
      <w:pPr>
        <w:spacing w:after="0" w:line="240" w:lineRule="auto"/>
      </w:pPr>
      <w:r>
        <w:separator/>
      </w:r>
    </w:p>
  </w:endnote>
  <w:endnote w:type="continuationSeparator" w:id="0">
    <w:p w:rsidR="005A2490" w:rsidRDefault="005A2490" w:rsidP="00EF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490" w:rsidRDefault="005A2490" w:rsidP="00EF6E15">
      <w:pPr>
        <w:spacing w:after="0" w:line="240" w:lineRule="auto"/>
      </w:pPr>
      <w:r>
        <w:separator/>
      </w:r>
    </w:p>
  </w:footnote>
  <w:footnote w:type="continuationSeparator" w:id="0">
    <w:p w:rsidR="005A2490" w:rsidRDefault="005A2490" w:rsidP="00EF6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E15" w:rsidRDefault="005772A0">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2A0" w:rsidRPr="00AF0018" w:rsidRDefault="00AF0018">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 xml:space="preserve">Judgement No. SC </w:t>
                          </w:r>
                          <w:r w:rsidR="00727F2C">
                            <w:rPr>
                              <w:rFonts w:ascii="Times New Roman" w:hAnsi="Times New Roman" w:cs="Times New Roman"/>
                              <w:b/>
                              <w:noProof/>
                              <w:sz w:val="24"/>
                              <w:szCs w:val="24"/>
                              <w:lang w:val="en-ZW"/>
                            </w:rPr>
                            <w:t>95</w:t>
                          </w:r>
                          <w:r>
                            <w:rPr>
                              <w:rFonts w:ascii="Times New Roman" w:hAnsi="Times New Roman" w:cs="Times New Roman"/>
                              <w:b/>
                              <w:noProof/>
                              <w:sz w:val="24"/>
                              <w:szCs w:val="24"/>
                              <w:lang w:val="en-ZW"/>
                            </w:rPr>
                            <w:t>/</w:t>
                          </w:r>
                          <w:r w:rsidR="005772A0" w:rsidRPr="00AF0018">
                            <w:rPr>
                              <w:rFonts w:ascii="Times New Roman" w:hAnsi="Times New Roman" w:cs="Times New Roman"/>
                              <w:b/>
                              <w:noProof/>
                              <w:sz w:val="24"/>
                              <w:szCs w:val="24"/>
                              <w:lang w:val="en-ZW"/>
                            </w:rPr>
                            <w:t>20</w:t>
                          </w:r>
                        </w:p>
                        <w:p w:rsidR="005772A0" w:rsidRPr="00AF0018" w:rsidRDefault="005772A0">
                          <w:pPr>
                            <w:spacing w:after="0" w:line="240" w:lineRule="auto"/>
                            <w:jc w:val="right"/>
                            <w:rPr>
                              <w:rFonts w:ascii="Times New Roman" w:hAnsi="Times New Roman" w:cs="Times New Roman"/>
                              <w:b/>
                              <w:noProof/>
                              <w:sz w:val="24"/>
                              <w:szCs w:val="24"/>
                              <w:lang w:val="en-ZW"/>
                            </w:rPr>
                          </w:pPr>
                          <w:r w:rsidRPr="00AF0018">
                            <w:rPr>
                              <w:rFonts w:ascii="Times New Roman" w:hAnsi="Times New Roman" w:cs="Times New Roman"/>
                              <w:b/>
                              <w:noProof/>
                              <w:sz w:val="24"/>
                              <w:szCs w:val="24"/>
                              <w:lang w:val="en-ZW"/>
                            </w:rPr>
                            <w:t>Civil Appeal No. SC 583/18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772A0" w:rsidRPr="00AF0018" w:rsidRDefault="00AF0018">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 xml:space="preserve">Judgement No. SC </w:t>
                    </w:r>
                    <w:r w:rsidR="00727F2C">
                      <w:rPr>
                        <w:rFonts w:ascii="Times New Roman" w:hAnsi="Times New Roman" w:cs="Times New Roman"/>
                        <w:b/>
                        <w:noProof/>
                        <w:sz w:val="24"/>
                        <w:szCs w:val="24"/>
                        <w:lang w:val="en-ZW"/>
                      </w:rPr>
                      <w:t>95</w:t>
                    </w:r>
                    <w:r>
                      <w:rPr>
                        <w:rFonts w:ascii="Times New Roman" w:hAnsi="Times New Roman" w:cs="Times New Roman"/>
                        <w:b/>
                        <w:noProof/>
                        <w:sz w:val="24"/>
                        <w:szCs w:val="24"/>
                        <w:lang w:val="en-ZW"/>
                      </w:rPr>
                      <w:t>/</w:t>
                    </w:r>
                    <w:r w:rsidR="005772A0" w:rsidRPr="00AF0018">
                      <w:rPr>
                        <w:rFonts w:ascii="Times New Roman" w:hAnsi="Times New Roman" w:cs="Times New Roman"/>
                        <w:b/>
                        <w:noProof/>
                        <w:sz w:val="24"/>
                        <w:szCs w:val="24"/>
                        <w:lang w:val="en-ZW"/>
                      </w:rPr>
                      <w:t>20</w:t>
                    </w:r>
                  </w:p>
                  <w:p w:rsidR="005772A0" w:rsidRPr="00AF0018" w:rsidRDefault="005772A0">
                    <w:pPr>
                      <w:spacing w:after="0" w:line="240" w:lineRule="auto"/>
                      <w:jc w:val="right"/>
                      <w:rPr>
                        <w:rFonts w:ascii="Times New Roman" w:hAnsi="Times New Roman" w:cs="Times New Roman"/>
                        <w:b/>
                        <w:noProof/>
                        <w:sz w:val="24"/>
                        <w:szCs w:val="24"/>
                        <w:lang w:val="en-ZW"/>
                      </w:rPr>
                    </w:pPr>
                    <w:r w:rsidRPr="00AF0018">
                      <w:rPr>
                        <w:rFonts w:ascii="Times New Roman" w:hAnsi="Times New Roman" w:cs="Times New Roman"/>
                        <w:b/>
                        <w:noProof/>
                        <w:sz w:val="24"/>
                        <w:szCs w:val="24"/>
                        <w:lang w:val="en-ZW"/>
                      </w:rPr>
                      <w:t>Civil Appeal No. SC 583/18</w:t>
                    </w:r>
                  </w:p>
                </w:txbxContent>
              </v:textbox>
              <w10:wrap anchorx="margin" anchory="margin"/>
            </v:shape>
          </w:pict>
        </mc:Fallback>
      </mc:AlternateContent>
    </w:r>
    <w:r>
      <w:rPr>
        <w:noProof/>
        <w:lang w:val="en-US"/>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772A0" w:rsidRDefault="005772A0">
                          <w:pPr>
                            <w:spacing w:after="0" w:line="240" w:lineRule="auto"/>
                            <w:rPr>
                              <w:color w:val="FFFFFF" w:themeColor="background1"/>
                            </w:rPr>
                          </w:pPr>
                          <w:r>
                            <w:fldChar w:fldCharType="begin"/>
                          </w:r>
                          <w:r>
                            <w:instrText xml:space="preserve"> PAGE   \* MERGEFORMAT </w:instrText>
                          </w:r>
                          <w:r>
                            <w:fldChar w:fldCharType="separate"/>
                          </w:r>
                          <w:r w:rsidR="00D26BDA" w:rsidRPr="00D26BD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772A0" w:rsidRDefault="005772A0">
                    <w:pPr>
                      <w:spacing w:after="0" w:line="240" w:lineRule="auto"/>
                      <w:rPr>
                        <w:color w:val="FFFFFF" w:themeColor="background1"/>
                      </w:rPr>
                    </w:pPr>
                    <w:r>
                      <w:fldChar w:fldCharType="begin"/>
                    </w:r>
                    <w:r>
                      <w:instrText xml:space="preserve"> PAGE   \* MERGEFORMAT </w:instrText>
                    </w:r>
                    <w:r>
                      <w:fldChar w:fldCharType="separate"/>
                    </w:r>
                    <w:r w:rsidR="00D26BDA" w:rsidRPr="00D26BD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F17"/>
    <w:multiLevelType w:val="hybridMultilevel"/>
    <w:tmpl w:val="BE96FFBE"/>
    <w:lvl w:ilvl="0" w:tplc="B06CBD74">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6272404"/>
    <w:multiLevelType w:val="hybridMultilevel"/>
    <w:tmpl w:val="2C66A9A4"/>
    <w:lvl w:ilvl="0" w:tplc="EF10FBFA">
      <w:start w:val="1"/>
      <w:numFmt w:val="decimal"/>
      <w:lvlText w:val="(%1)"/>
      <w:lvlJc w:val="left"/>
      <w:pPr>
        <w:ind w:left="2154" w:hanging="720"/>
      </w:pPr>
      <w:rPr>
        <w:rFonts w:hint="default"/>
      </w:rPr>
    </w:lvl>
    <w:lvl w:ilvl="1" w:tplc="30090019" w:tentative="1">
      <w:start w:val="1"/>
      <w:numFmt w:val="lowerLetter"/>
      <w:lvlText w:val="%2."/>
      <w:lvlJc w:val="left"/>
      <w:pPr>
        <w:ind w:left="2514" w:hanging="360"/>
      </w:pPr>
    </w:lvl>
    <w:lvl w:ilvl="2" w:tplc="3009001B" w:tentative="1">
      <w:start w:val="1"/>
      <w:numFmt w:val="lowerRoman"/>
      <w:lvlText w:val="%3."/>
      <w:lvlJc w:val="right"/>
      <w:pPr>
        <w:ind w:left="3234" w:hanging="180"/>
      </w:pPr>
    </w:lvl>
    <w:lvl w:ilvl="3" w:tplc="3009000F" w:tentative="1">
      <w:start w:val="1"/>
      <w:numFmt w:val="decimal"/>
      <w:lvlText w:val="%4."/>
      <w:lvlJc w:val="left"/>
      <w:pPr>
        <w:ind w:left="3954" w:hanging="360"/>
      </w:pPr>
    </w:lvl>
    <w:lvl w:ilvl="4" w:tplc="30090019" w:tentative="1">
      <w:start w:val="1"/>
      <w:numFmt w:val="lowerLetter"/>
      <w:lvlText w:val="%5."/>
      <w:lvlJc w:val="left"/>
      <w:pPr>
        <w:ind w:left="4674" w:hanging="360"/>
      </w:pPr>
    </w:lvl>
    <w:lvl w:ilvl="5" w:tplc="3009001B" w:tentative="1">
      <w:start w:val="1"/>
      <w:numFmt w:val="lowerRoman"/>
      <w:lvlText w:val="%6."/>
      <w:lvlJc w:val="right"/>
      <w:pPr>
        <w:ind w:left="5394" w:hanging="180"/>
      </w:pPr>
    </w:lvl>
    <w:lvl w:ilvl="6" w:tplc="3009000F" w:tentative="1">
      <w:start w:val="1"/>
      <w:numFmt w:val="decimal"/>
      <w:lvlText w:val="%7."/>
      <w:lvlJc w:val="left"/>
      <w:pPr>
        <w:ind w:left="6114" w:hanging="360"/>
      </w:pPr>
    </w:lvl>
    <w:lvl w:ilvl="7" w:tplc="30090019" w:tentative="1">
      <w:start w:val="1"/>
      <w:numFmt w:val="lowerLetter"/>
      <w:lvlText w:val="%8."/>
      <w:lvlJc w:val="left"/>
      <w:pPr>
        <w:ind w:left="6834" w:hanging="360"/>
      </w:pPr>
    </w:lvl>
    <w:lvl w:ilvl="8" w:tplc="3009001B" w:tentative="1">
      <w:start w:val="1"/>
      <w:numFmt w:val="lowerRoman"/>
      <w:lvlText w:val="%9."/>
      <w:lvlJc w:val="right"/>
      <w:pPr>
        <w:ind w:left="7554" w:hanging="180"/>
      </w:pPr>
    </w:lvl>
  </w:abstractNum>
  <w:abstractNum w:abstractNumId="2" w15:restartNumberingAfterBreak="0">
    <w:nsid w:val="089B5FEE"/>
    <w:multiLevelType w:val="hybridMultilevel"/>
    <w:tmpl w:val="BAD617B8"/>
    <w:lvl w:ilvl="0" w:tplc="2F7027FE">
      <w:start w:val="1"/>
      <w:numFmt w:val="lowerLetter"/>
      <w:lvlText w:val="(%1)"/>
      <w:lvlJc w:val="left"/>
      <w:pPr>
        <w:ind w:left="2874" w:hanging="720"/>
      </w:pPr>
      <w:rPr>
        <w:rFonts w:hint="default"/>
      </w:rPr>
    </w:lvl>
    <w:lvl w:ilvl="1" w:tplc="30090019" w:tentative="1">
      <w:start w:val="1"/>
      <w:numFmt w:val="lowerLetter"/>
      <w:lvlText w:val="%2."/>
      <w:lvlJc w:val="left"/>
      <w:pPr>
        <w:ind w:left="3234" w:hanging="360"/>
      </w:pPr>
    </w:lvl>
    <w:lvl w:ilvl="2" w:tplc="3009001B" w:tentative="1">
      <w:start w:val="1"/>
      <w:numFmt w:val="lowerRoman"/>
      <w:lvlText w:val="%3."/>
      <w:lvlJc w:val="right"/>
      <w:pPr>
        <w:ind w:left="3954" w:hanging="180"/>
      </w:pPr>
    </w:lvl>
    <w:lvl w:ilvl="3" w:tplc="3009000F" w:tentative="1">
      <w:start w:val="1"/>
      <w:numFmt w:val="decimal"/>
      <w:lvlText w:val="%4."/>
      <w:lvlJc w:val="left"/>
      <w:pPr>
        <w:ind w:left="4674" w:hanging="360"/>
      </w:pPr>
    </w:lvl>
    <w:lvl w:ilvl="4" w:tplc="30090019" w:tentative="1">
      <w:start w:val="1"/>
      <w:numFmt w:val="lowerLetter"/>
      <w:lvlText w:val="%5."/>
      <w:lvlJc w:val="left"/>
      <w:pPr>
        <w:ind w:left="5394" w:hanging="360"/>
      </w:pPr>
    </w:lvl>
    <w:lvl w:ilvl="5" w:tplc="3009001B" w:tentative="1">
      <w:start w:val="1"/>
      <w:numFmt w:val="lowerRoman"/>
      <w:lvlText w:val="%6."/>
      <w:lvlJc w:val="right"/>
      <w:pPr>
        <w:ind w:left="6114" w:hanging="180"/>
      </w:pPr>
    </w:lvl>
    <w:lvl w:ilvl="6" w:tplc="3009000F" w:tentative="1">
      <w:start w:val="1"/>
      <w:numFmt w:val="decimal"/>
      <w:lvlText w:val="%7."/>
      <w:lvlJc w:val="left"/>
      <w:pPr>
        <w:ind w:left="6834" w:hanging="360"/>
      </w:pPr>
    </w:lvl>
    <w:lvl w:ilvl="7" w:tplc="30090019" w:tentative="1">
      <w:start w:val="1"/>
      <w:numFmt w:val="lowerLetter"/>
      <w:lvlText w:val="%8."/>
      <w:lvlJc w:val="left"/>
      <w:pPr>
        <w:ind w:left="7554" w:hanging="360"/>
      </w:pPr>
    </w:lvl>
    <w:lvl w:ilvl="8" w:tplc="3009001B" w:tentative="1">
      <w:start w:val="1"/>
      <w:numFmt w:val="lowerRoman"/>
      <w:lvlText w:val="%9."/>
      <w:lvlJc w:val="right"/>
      <w:pPr>
        <w:ind w:left="8274" w:hanging="180"/>
      </w:pPr>
    </w:lvl>
  </w:abstractNum>
  <w:abstractNum w:abstractNumId="3" w15:restartNumberingAfterBreak="0">
    <w:nsid w:val="0D1A59FF"/>
    <w:multiLevelType w:val="hybridMultilevel"/>
    <w:tmpl w:val="33162E5C"/>
    <w:lvl w:ilvl="0" w:tplc="B5540C40">
      <w:start w:val="1"/>
      <w:numFmt w:val="lowerLetter"/>
      <w:lvlText w:val="(%1)"/>
      <w:lvlJc w:val="left"/>
      <w:pPr>
        <w:ind w:left="2874" w:hanging="720"/>
      </w:pPr>
      <w:rPr>
        <w:rFonts w:hint="default"/>
      </w:rPr>
    </w:lvl>
    <w:lvl w:ilvl="1" w:tplc="30090019" w:tentative="1">
      <w:start w:val="1"/>
      <w:numFmt w:val="lowerLetter"/>
      <w:lvlText w:val="%2."/>
      <w:lvlJc w:val="left"/>
      <w:pPr>
        <w:ind w:left="3234" w:hanging="360"/>
      </w:pPr>
    </w:lvl>
    <w:lvl w:ilvl="2" w:tplc="3009001B" w:tentative="1">
      <w:start w:val="1"/>
      <w:numFmt w:val="lowerRoman"/>
      <w:lvlText w:val="%3."/>
      <w:lvlJc w:val="right"/>
      <w:pPr>
        <w:ind w:left="3954" w:hanging="180"/>
      </w:pPr>
    </w:lvl>
    <w:lvl w:ilvl="3" w:tplc="3009000F" w:tentative="1">
      <w:start w:val="1"/>
      <w:numFmt w:val="decimal"/>
      <w:lvlText w:val="%4."/>
      <w:lvlJc w:val="left"/>
      <w:pPr>
        <w:ind w:left="4674" w:hanging="360"/>
      </w:pPr>
    </w:lvl>
    <w:lvl w:ilvl="4" w:tplc="30090019" w:tentative="1">
      <w:start w:val="1"/>
      <w:numFmt w:val="lowerLetter"/>
      <w:lvlText w:val="%5."/>
      <w:lvlJc w:val="left"/>
      <w:pPr>
        <w:ind w:left="5394" w:hanging="360"/>
      </w:pPr>
    </w:lvl>
    <w:lvl w:ilvl="5" w:tplc="3009001B" w:tentative="1">
      <w:start w:val="1"/>
      <w:numFmt w:val="lowerRoman"/>
      <w:lvlText w:val="%6."/>
      <w:lvlJc w:val="right"/>
      <w:pPr>
        <w:ind w:left="6114" w:hanging="180"/>
      </w:pPr>
    </w:lvl>
    <w:lvl w:ilvl="6" w:tplc="3009000F" w:tentative="1">
      <w:start w:val="1"/>
      <w:numFmt w:val="decimal"/>
      <w:lvlText w:val="%7."/>
      <w:lvlJc w:val="left"/>
      <w:pPr>
        <w:ind w:left="6834" w:hanging="360"/>
      </w:pPr>
    </w:lvl>
    <w:lvl w:ilvl="7" w:tplc="30090019" w:tentative="1">
      <w:start w:val="1"/>
      <w:numFmt w:val="lowerLetter"/>
      <w:lvlText w:val="%8."/>
      <w:lvlJc w:val="left"/>
      <w:pPr>
        <w:ind w:left="7554" w:hanging="360"/>
      </w:pPr>
    </w:lvl>
    <w:lvl w:ilvl="8" w:tplc="3009001B" w:tentative="1">
      <w:start w:val="1"/>
      <w:numFmt w:val="lowerRoman"/>
      <w:lvlText w:val="%9."/>
      <w:lvlJc w:val="right"/>
      <w:pPr>
        <w:ind w:left="8274" w:hanging="180"/>
      </w:pPr>
    </w:lvl>
  </w:abstractNum>
  <w:abstractNum w:abstractNumId="4" w15:restartNumberingAfterBreak="0">
    <w:nsid w:val="114C3B12"/>
    <w:multiLevelType w:val="hybridMultilevel"/>
    <w:tmpl w:val="96547E30"/>
    <w:lvl w:ilvl="0" w:tplc="78A6D500">
      <w:start w:val="1"/>
      <w:numFmt w:val="decimal"/>
      <w:lvlText w:val="%1."/>
      <w:lvlJc w:val="left"/>
      <w:pPr>
        <w:ind w:left="720" w:hanging="360"/>
      </w:pPr>
      <w:rPr>
        <w:rFonts w:ascii="Courier New" w:eastAsiaTheme="minorHAnsi" w:hAnsi="Courier New" w:cs="Courier New"/>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3EF508E"/>
    <w:multiLevelType w:val="hybridMultilevel"/>
    <w:tmpl w:val="6CA20D98"/>
    <w:lvl w:ilvl="0" w:tplc="F42E31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ECA2C23"/>
    <w:multiLevelType w:val="hybridMultilevel"/>
    <w:tmpl w:val="B410471E"/>
    <w:lvl w:ilvl="0" w:tplc="76922BDA">
      <w:start w:val="1"/>
      <w:numFmt w:val="lowerLetter"/>
      <w:lvlText w:val="(%1)"/>
      <w:lvlJc w:val="left"/>
      <w:pPr>
        <w:ind w:left="2742" w:hanging="360"/>
      </w:pPr>
      <w:rPr>
        <w:rFonts w:hint="default"/>
      </w:rPr>
    </w:lvl>
    <w:lvl w:ilvl="1" w:tplc="30090019">
      <w:start w:val="1"/>
      <w:numFmt w:val="lowerLetter"/>
      <w:lvlText w:val="%2."/>
      <w:lvlJc w:val="left"/>
      <w:pPr>
        <w:ind w:left="3462" w:hanging="360"/>
      </w:pPr>
    </w:lvl>
    <w:lvl w:ilvl="2" w:tplc="3009001B" w:tentative="1">
      <w:start w:val="1"/>
      <w:numFmt w:val="lowerRoman"/>
      <w:lvlText w:val="%3."/>
      <w:lvlJc w:val="right"/>
      <w:pPr>
        <w:ind w:left="4182" w:hanging="180"/>
      </w:pPr>
    </w:lvl>
    <w:lvl w:ilvl="3" w:tplc="3009000F" w:tentative="1">
      <w:start w:val="1"/>
      <w:numFmt w:val="decimal"/>
      <w:lvlText w:val="%4."/>
      <w:lvlJc w:val="left"/>
      <w:pPr>
        <w:ind w:left="4902" w:hanging="360"/>
      </w:pPr>
    </w:lvl>
    <w:lvl w:ilvl="4" w:tplc="30090019" w:tentative="1">
      <w:start w:val="1"/>
      <w:numFmt w:val="lowerLetter"/>
      <w:lvlText w:val="%5."/>
      <w:lvlJc w:val="left"/>
      <w:pPr>
        <w:ind w:left="5622" w:hanging="360"/>
      </w:pPr>
    </w:lvl>
    <w:lvl w:ilvl="5" w:tplc="3009001B" w:tentative="1">
      <w:start w:val="1"/>
      <w:numFmt w:val="lowerRoman"/>
      <w:lvlText w:val="%6."/>
      <w:lvlJc w:val="right"/>
      <w:pPr>
        <w:ind w:left="6342" w:hanging="180"/>
      </w:pPr>
    </w:lvl>
    <w:lvl w:ilvl="6" w:tplc="3009000F" w:tentative="1">
      <w:start w:val="1"/>
      <w:numFmt w:val="decimal"/>
      <w:lvlText w:val="%7."/>
      <w:lvlJc w:val="left"/>
      <w:pPr>
        <w:ind w:left="7062" w:hanging="360"/>
      </w:pPr>
    </w:lvl>
    <w:lvl w:ilvl="7" w:tplc="30090019" w:tentative="1">
      <w:start w:val="1"/>
      <w:numFmt w:val="lowerLetter"/>
      <w:lvlText w:val="%8."/>
      <w:lvlJc w:val="left"/>
      <w:pPr>
        <w:ind w:left="7782" w:hanging="360"/>
      </w:pPr>
    </w:lvl>
    <w:lvl w:ilvl="8" w:tplc="3009001B" w:tentative="1">
      <w:start w:val="1"/>
      <w:numFmt w:val="lowerRoman"/>
      <w:lvlText w:val="%9."/>
      <w:lvlJc w:val="right"/>
      <w:pPr>
        <w:ind w:left="8502" w:hanging="180"/>
      </w:pPr>
    </w:lvl>
  </w:abstractNum>
  <w:abstractNum w:abstractNumId="7" w15:restartNumberingAfterBreak="0">
    <w:nsid w:val="2F5E71B3"/>
    <w:multiLevelType w:val="hybridMultilevel"/>
    <w:tmpl w:val="16308B14"/>
    <w:lvl w:ilvl="0" w:tplc="3590543C">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2FAF035F"/>
    <w:multiLevelType w:val="hybridMultilevel"/>
    <w:tmpl w:val="FB52227E"/>
    <w:lvl w:ilvl="0" w:tplc="CE0C2272">
      <w:start w:val="1"/>
      <w:numFmt w:val="lowerLetter"/>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9" w15:restartNumberingAfterBreak="0">
    <w:nsid w:val="307A6602"/>
    <w:multiLevelType w:val="hybridMultilevel"/>
    <w:tmpl w:val="338E53D2"/>
    <w:lvl w:ilvl="0" w:tplc="F1C0063A">
      <w:start w:val="1"/>
      <w:numFmt w:val="lowerLetter"/>
      <w:lvlText w:val="(%1)"/>
      <w:lvlJc w:val="left"/>
      <w:pPr>
        <w:ind w:left="2154" w:hanging="720"/>
      </w:pPr>
      <w:rPr>
        <w:rFonts w:hint="default"/>
      </w:rPr>
    </w:lvl>
    <w:lvl w:ilvl="1" w:tplc="30090019" w:tentative="1">
      <w:start w:val="1"/>
      <w:numFmt w:val="lowerLetter"/>
      <w:lvlText w:val="%2."/>
      <w:lvlJc w:val="left"/>
      <w:pPr>
        <w:ind w:left="2514" w:hanging="360"/>
      </w:pPr>
    </w:lvl>
    <w:lvl w:ilvl="2" w:tplc="3009001B" w:tentative="1">
      <w:start w:val="1"/>
      <w:numFmt w:val="lowerRoman"/>
      <w:lvlText w:val="%3."/>
      <w:lvlJc w:val="right"/>
      <w:pPr>
        <w:ind w:left="3234" w:hanging="180"/>
      </w:pPr>
    </w:lvl>
    <w:lvl w:ilvl="3" w:tplc="3009000F" w:tentative="1">
      <w:start w:val="1"/>
      <w:numFmt w:val="decimal"/>
      <w:lvlText w:val="%4."/>
      <w:lvlJc w:val="left"/>
      <w:pPr>
        <w:ind w:left="3954" w:hanging="360"/>
      </w:pPr>
    </w:lvl>
    <w:lvl w:ilvl="4" w:tplc="30090019" w:tentative="1">
      <w:start w:val="1"/>
      <w:numFmt w:val="lowerLetter"/>
      <w:lvlText w:val="%5."/>
      <w:lvlJc w:val="left"/>
      <w:pPr>
        <w:ind w:left="4674" w:hanging="360"/>
      </w:pPr>
    </w:lvl>
    <w:lvl w:ilvl="5" w:tplc="3009001B" w:tentative="1">
      <w:start w:val="1"/>
      <w:numFmt w:val="lowerRoman"/>
      <w:lvlText w:val="%6."/>
      <w:lvlJc w:val="right"/>
      <w:pPr>
        <w:ind w:left="5394" w:hanging="180"/>
      </w:pPr>
    </w:lvl>
    <w:lvl w:ilvl="6" w:tplc="3009000F" w:tentative="1">
      <w:start w:val="1"/>
      <w:numFmt w:val="decimal"/>
      <w:lvlText w:val="%7."/>
      <w:lvlJc w:val="left"/>
      <w:pPr>
        <w:ind w:left="6114" w:hanging="360"/>
      </w:pPr>
    </w:lvl>
    <w:lvl w:ilvl="7" w:tplc="30090019" w:tentative="1">
      <w:start w:val="1"/>
      <w:numFmt w:val="lowerLetter"/>
      <w:lvlText w:val="%8."/>
      <w:lvlJc w:val="left"/>
      <w:pPr>
        <w:ind w:left="6834" w:hanging="360"/>
      </w:pPr>
    </w:lvl>
    <w:lvl w:ilvl="8" w:tplc="3009001B" w:tentative="1">
      <w:start w:val="1"/>
      <w:numFmt w:val="lowerRoman"/>
      <w:lvlText w:val="%9."/>
      <w:lvlJc w:val="right"/>
      <w:pPr>
        <w:ind w:left="7554" w:hanging="180"/>
      </w:pPr>
    </w:lvl>
  </w:abstractNum>
  <w:abstractNum w:abstractNumId="10" w15:restartNumberingAfterBreak="0">
    <w:nsid w:val="35A82683"/>
    <w:multiLevelType w:val="hybridMultilevel"/>
    <w:tmpl w:val="579EC6F0"/>
    <w:lvl w:ilvl="0" w:tplc="2FECEA7C">
      <w:start w:val="1"/>
      <w:numFmt w:val="decimal"/>
      <w:lvlText w:val="(%1)"/>
      <w:lvlJc w:val="left"/>
      <w:pPr>
        <w:ind w:left="2325" w:hanging="360"/>
      </w:pPr>
      <w:rPr>
        <w:rFonts w:hint="default"/>
      </w:rPr>
    </w:lvl>
    <w:lvl w:ilvl="1" w:tplc="30090019">
      <w:start w:val="1"/>
      <w:numFmt w:val="lowerLetter"/>
      <w:lvlText w:val="%2."/>
      <w:lvlJc w:val="left"/>
      <w:pPr>
        <w:ind w:left="3045" w:hanging="360"/>
      </w:pPr>
    </w:lvl>
    <w:lvl w:ilvl="2" w:tplc="3009001B" w:tentative="1">
      <w:start w:val="1"/>
      <w:numFmt w:val="lowerRoman"/>
      <w:lvlText w:val="%3."/>
      <w:lvlJc w:val="right"/>
      <w:pPr>
        <w:ind w:left="3765" w:hanging="180"/>
      </w:pPr>
    </w:lvl>
    <w:lvl w:ilvl="3" w:tplc="3009000F" w:tentative="1">
      <w:start w:val="1"/>
      <w:numFmt w:val="decimal"/>
      <w:lvlText w:val="%4."/>
      <w:lvlJc w:val="left"/>
      <w:pPr>
        <w:ind w:left="4485" w:hanging="360"/>
      </w:pPr>
    </w:lvl>
    <w:lvl w:ilvl="4" w:tplc="30090019" w:tentative="1">
      <w:start w:val="1"/>
      <w:numFmt w:val="lowerLetter"/>
      <w:lvlText w:val="%5."/>
      <w:lvlJc w:val="left"/>
      <w:pPr>
        <w:ind w:left="5205" w:hanging="360"/>
      </w:pPr>
    </w:lvl>
    <w:lvl w:ilvl="5" w:tplc="3009001B" w:tentative="1">
      <w:start w:val="1"/>
      <w:numFmt w:val="lowerRoman"/>
      <w:lvlText w:val="%6."/>
      <w:lvlJc w:val="right"/>
      <w:pPr>
        <w:ind w:left="5925" w:hanging="180"/>
      </w:pPr>
    </w:lvl>
    <w:lvl w:ilvl="6" w:tplc="3009000F" w:tentative="1">
      <w:start w:val="1"/>
      <w:numFmt w:val="decimal"/>
      <w:lvlText w:val="%7."/>
      <w:lvlJc w:val="left"/>
      <w:pPr>
        <w:ind w:left="6645" w:hanging="360"/>
      </w:pPr>
    </w:lvl>
    <w:lvl w:ilvl="7" w:tplc="30090019" w:tentative="1">
      <w:start w:val="1"/>
      <w:numFmt w:val="lowerLetter"/>
      <w:lvlText w:val="%8."/>
      <w:lvlJc w:val="left"/>
      <w:pPr>
        <w:ind w:left="7365" w:hanging="360"/>
      </w:pPr>
    </w:lvl>
    <w:lvl w:ilvl="8" w:tplc="3009001B" w:tentative="1">
      <w:start w:val="1"/>
      <w:numFmt w:val="lowerRoman"/>
      <w:lvlText w:val="%9."/>
      <w:lvlJc w:val="right"/>
      <w:pPr>
        <w:ind w:left="8085" w:hanging="180"/>
      </w:pPr>
    </w:lvl>
  </w:abstractNum>
  <w:abstractNum w:abstractNumId="11" w15:restartNumberingAfterBreak="0">
    <w:nsid w:val="56357C6C"/>
    <w:multiLevelType w:val="hybridMultilevel"/>
    <w:tmpl w:val="3FE21180"/>
    <w:lvl w:ilvl="0" w:tplc="B1EE8A4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D3B76EC"/>
    <w:multiLevelType w:val="hybridMultilevel"/>
    <w:tmpl w:val="44561A4E"/>
    <w:lvl w:ilvl="0" w:tplc="993625E8">
      <w:start w:val="1"/>
      <w:numFmt w:val="lowerLetter"/>
      <w:lvlText w:val="(%1)"/>
      <w:lvlJc w:val="left"/>
      <w:pPr>
        <w:ind w:left="1380" w:hanging="360"/>
      </w:pPr>
      <w:rPr>
        <w:rFonts w:ascii="Courier New" w:eastAsiaTheme="minorHAnsi" w:hAnsi="Courier New" w:cs="Courier New"/>
      </w:rPr>
    </w:lvl>
    <w:lvl w:ilvl="1" w:tplc="30090019">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abstractNum w:abstractNumId="13" w15:restartNumberingAfterBreak="0">
    <w:nsid w:val="6AFC1A1F"/>
    <w:multiLevelType w:val="hybridMultilevel"/>
    <w:tmpl w:val="EBFE253E"/>
    <w:lvl w:ilvl="0" w:tplc="C018F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35B4280"/>
    <w:multiLevelType w:val="hybridMultilevel"/>
    <w:tmpl w:val="06CC0E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3CE6913"/>
    <w:multiLevelType w:val="hybridMultilevel"/>
    <w:tmpl w:val="F6A2482A"/>
    <w:lvl w:ilvl="0" w:tplc="108C22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789E17E9"/>
    <w:multiLevelType w:val="hybridMultilevel"/>
    <w:tmpl w:val="57920B8C"/>
    <w:lvl w:ilvl="0" w:tplc="69D821E2">
      <w:start w:val="1"/>
      <w:numFmt w:val="decimal"/>
      <w:lvlText w:val="(%1)"/>
      <w:lvlJc w:val="left"/>
      <w:pPr>
        <w:ind w:left="2154" w:hanging="720"/>
      </w:pPr>
      <w:rPr>
        <w:rFonts w:hint="default"/>
      </w:rPr>
    </w:lvl>
    <w:lvl w:ilvl="1" w:tplc="30090019" w:tentative="1">
      <w:start w:val="1"/>
      <w:numFmt w:val="lowerLetter"/>
      <w:lvlText w:val="%2."/>
      <w:lvlJc w:val="left"/>
      <w:pPr>
        <w:ind w:left="2514" w:hanging="360"/>
      </w:pPr>
    </w:lvl>
    <w:lvl w:ilvl="2" w:tplc="3009001B" w:tentative="1">
      <w:start w:val="1"/>
      <w:numFmt w:val="lowerRoman"/>
      <w:lvlText w:val="%3."/>
      <w:lvlJc w:val="right"/>
      <w:pPr>
        <w:ind w:left="3234" w:hanging="180"/>
      </w:pPr>
    </w:lvl>
    <w:lvl w:ilvl="3" w:tplc="3009000F" w:tentative="1">
      <w:start w:val="1"/>
      <w:numFmt w:val="decimal"/>
      <w:lvlText w:val="%4."/>
      <w:lvlJc w:val="left"/>
      <w:pPr>
        <w:ind w:left="3954" w:hanging="360"/>
      </w:pPr>
    </w:lvl>
    <w:lvl w:ilvl="4" w:tplc="30090019" w:tentative="1">
      <w:start w:val="1"/>
      <w:numFmt w:val="lowerLetter"/>
      <w:lvlText w:val="%5."/>
      <w:lvlJc w:val="left"/>
      <w:pPr>
        <w:ind w:left="4674" w:hanging="360"/>
      </w:pPr>
    </w:lvl>
    <w:lvl w:ilvl="5" w:tplc="3009001B" w:tentative="1">
      <w:start w:val="1"/>
      <w:numFmt w:val="lowerRoman"/>
      <w:lvlText w:val="%6."/>
      <w:lvlJc w:val="right"/>
      <w:pPr>
        <w:ind w:left="5394" w:hanging="180"/>
      </w:pPr>
    </w:lvl>
    <w:lvl w:ilvl="6" w:tplc="3009000F" w:tentative="1">
      <w:start w:val="1"/>
      <w:numFmt w:val="decimal"/>
      <w:lvlText w:val="%7."/>
      <w:lvlJc w:val="left"/>
      <w:pPr>
        <w:ind w:left="6114" w:hanging="360"/>
      </w:pPr>
    </w:lvl>
    <w:lvl w:ilvl="7" w:tplc="30090019" w:tentative="1">
      <w:start w:val="1"/>
      <w:numFmt w:val="lowerLetter"/>
      <w:lvlText w:val="%8."/>
      <w:lvlJc w:val="left"/>
      <w:pPr>
        <w:ind w:left="6834" w:hanging="360"/>
      </w:pPr>
    </w:lvl>
    <w:lvl w:ilvl="8" w:tplc="3009001B" w:tentative="1">
      <w:start w:val="1"/>
      <w:numFmt w:val="lowerRoman"/>
      <w:lvlText w:val="%9."/>
      <w:lvlJc w:val="right"/>
      <w:pPr>
        <w:ind w:left="7554" w:hanging="180"/>
      </w:pPr>
    </w:lvl>
  </w:abstractNum>
  <w:num w:numId="1">
    <w:abstractNumId w:val="4"/>
  </w:num>
  <w:num w:numId="2">
    <w:abstractNumId w:val="14"/>
  </w:num>
  <w:num w:numId="3">
    <w:abstractNumId w:val="13"/>
  </w:num>
  <w:num w:numId="4">
    <w:abstractNumId w:val="15"/>
  </w:num>
  <w:num w:numId="5">
    <w:abstractNumId w:val="11"/>
  </w:num>
  <w:num w:numId="6">
    <w:abstractNumId w:val="12"/>
  </w:num>
  <w:num w:numId="7">
    <w:abstractNumId w:val="0"/>
  </w:num>
  <w:num w:numId="8">
    <w:abstractNumId w:val="10"/>
  </w:num>
  <w:num w:numId="9">
    <w:abstractNumId w:val="6"/>
  </w:num>
  <w:num w:numId="10">
    <w:abstractNumId w:val="1"/>
  </w:num>
  <w:num w:numId="11">
    <w:abstractNumId w:val="2"/>
  </w:num>
  <w:num w:numId="12">
    <w:abstractNumId w:val="5"/>
  </w:num>
  <w:num w:numId="13">
    <w:abstractNumId w:val="9"/>
  </w:num>
  <w:num w:numId="14">
    <w:abstractNumId w:val="16"/>
  </w:num>
  <w:num w:numId="15">
    <w:abstractNumId w:val="3"/>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15"/>
    <w:rsid w:val="00003E4E"/>
    <w:rsid w:val="00011F13"/>
    <w:rsid w:val="0001512B"/>
    <w:rsid w:val="00017A64"/>
    <w:rsid w:val="000237B1"/>
    <w:rsid w:val="000319E9"/>
    <w:rsid w:val="000335A6"/>
    <w:rsid w:val="00035ED0"/>
    <w:rsid w:val="000376FA"/>
    <w:rsid w:val="00043046"/>
    <w:rsid w:val="000741D2"/>
    <w:rsid w:val="000773D3"/>
    <w:rsid w:val="000949AD"/>
    <w:rsid w:val="000A4378"/>
    <w:rsid w:val="000A60FC"/>
    <w:rsid w:val="000A7543"/>
    <w:rsid w:val="000B246E"/>
    <w:rsid w:val="000B2976"/>
    <w:rsid w:val="000B5A9B"/>
    <w:rsid w:val="000B6427"/>
    <w:rsid w:val="000D03B7"/>
    <w:rsid w:val="000D63E7"/>
    <w:rsid w:val="000F6434"/>
    <w:rsid w:val="000F71AA"/>
    <w:rsid w:val="000F7709"/>
    <w:rsid w:val="00111A12"/>
    <w:rsid w:val="00114975"/>
    <w:rsid w:val="001275FF"/>
    <w:rsid w:val="00136C4B"/>
    <w:rsid w:val="00142555"/>
    <w:rsid w:val="001519BC"/>
    <w:rsid w:val="00151C90"/>
    <w:rsid w:val="0015211A"/>
    <w:rsid w:val="00152DB2"/>
    <w:rsid w:val="00153679"/>
    <w:rsid w:val="00163023"/>
    <w:rsid w:val="00165070"/>
    <w:rsid w:val="0019446D"/>
    <w:rsid w:val="00197830"/>
    <w:rsid w:val="001A2256"/>
    <w:rsid w:val="001A6895"/>
    <w:rsid w:val="001B0848"/>
    <w:rsid w:val="001B2496"/>
    <w:rsid w:val="001B6E21"/>
    <w:rsid w:val="001C3348"/>
    <w:rsid w:val="001D6F77"/>
    <w:rsid w:val="001F4318"/>
    <w:rsid w:val="001F4F2A"/>
    <w:rsid w:val="001F5B3E"/>
    <w:rsid w:val="002017B5"/>
    <w:rsid w:val="0021116A"/>
    <w:rsid w:val="00212619"/>
    <w:rsid w:val="00214F75"/>
    <w:rsid w:val="00216C0B"/>
    <w:rsid w:val="00217485"/>
    <w:rsid w:val="00222787"/>
    <w:rsid w:val="00230BF9"/>
    <w:rsid w:val="002364AC"/>
    <w:rsid w:val="0023778F"/>
    <w:rsid w:val="00241DE3"/>
    <w:rsid w:val="0024732B"/>
    <w:rsid w:val="00253258"/>
    <w:rsid w:val="00254841"/>
    <w:rsid w:val="0026116E"/>
    <w:rsid w:val="0026338E"/>
    <w:rsid w:val="00263F03"/>
    <w:rsid w:val="00273B32"/>
    <w:rsid w:val="002971B0"/>
    <w:rsid w:val="002A5D44"/>
    <w:rsid w:val="002A7E6C"/>
    <w:rsid w:val="002C16CB"/>
    <w:rsid w:val="002C2B6F"/>
    <w:rsid w:val="002C7381"/>
    <w:rsid w:val="002E2462"/>
    <w:rsid w:val="002E27FA"/>
    <w:rsid w:val="002F5345"/>
    <w:rsid w:val="0030317B"/>
    <w:rsid w:val="003167DC"/>
    <w:rsid w:val="003256FD"/>
    <w:rsid w:val="0032665C"/>
    <w:rsid w:val="003273A2"/>
    <w:rsid w:val="00327B7A"/>
    <w:rsid w:val="0033349D"/>
    <w:rsid w:val="003366D2"/>
    <w:rsid w:val="003475EE"/>
    <w:rsid w:val="003505D6"/>
    <w:rsid w:val="003530F5"/>
    <w:rsid w:val="00356525"/>
    <w:rsid w:val="0038420A"/>
    <w:rsid w:val="003A0BBA"/>
    <w:rsid w:val="003A62CB"/>
    <w:rsid w:val="003B1D04"/>
    <w:rsid w:val="003D2FAD"/>
    <w:rsid w:val="003D5E22"/>
    <w:rsid w:val="003E291F"/>
    <w:rsid w:val="003E422F"/>
    <w:rsid w:val="003E4DBB"/>
    <w:rsid w:val="003E50E6"/>
    <w:rsid w:val="003F2815"/>
    <w:rsid w:val="003F7DD2"/>
    <w:rsid w:val="00400B55"/>
    <w:rsid w:val="00413FA8"/>
    <w:rsid w:val="004224C3"/>
    <w:rsid w:val="00434D24"/>
    <w:rsid w:val="00435479"/>
    <w:rsid w:val="00436E74"/>
    <w:rsid w:val="00442FA0"/>
    <w:rsid w:val="00445B72"/>
    <w:rsid w:val="004508AD"/>
    <w:rsid w:val="00451B91"/>
    <w:rsid w:val="00451D23"/>
    <w:rsid w:val="00452E7B"/>
    <w:rsid w:val="00456C3B"/>
    <w:rsid w:val="00463BA1"/>
    <w:rsid w:val="00471896"/>
    <w:rsid w:val="00472DCB"/>
    <w:rsid w:val="00476409"/>
    <w:rsid w:val="004831C9"/>
    <w:rsid w:val="004849EB"/>
    <w:rsid w:val="00484EBF"/>
    <w:rsid w:val="00487F1F"/>
    <w:rsid w:val="004909AA"/>
    <w:rsid w:val="004A1864"/>
    <w:rsid w:val="004A4E08"/>
    <w:rsid w:val="004A61B9"/>
    <w:rsid w:val="004B4254"/>
    <w:rsid w:val="004B5AAB"/>
    <w:rsid w:val="004B774A"/>
    <w:rsid w:val="004C0E5B"/>
    <w:rsid w:val="004C331B"/>
    <w:rsid w:val="004C642A"/>
    <w:rsid w:val="004D346B"/>
    <w:rsid w:val="004E004D"/>
    <w:rsid w:val="004E07C2"/>
    <w:rsid w:val="004E760C"/>
    <w:rsid w:val="004F0E0C"/>
    <w:rsid w:val="004F4089"/>
    <w:rsid w:val="004F4B47"/>
    <w:rsid w:val="00501444"/>
    <w:rsid w:val="00506527"/>
    <w:rsid w:val="0050762D"/>
    <w:rsid w:val="00507BC0"/>
    <w:rsid w:val="00511093"/>
    <w:rsid w:val="00521831"/>
    <w:rsid w:val="00525E1F"/>
    <w:rsid w:val="00526C4E"/>
    <w:rsid w:val="0053401C"/>
    <w:rsid w:val="00537ED3"/>
    <w:rsid w:val="00541B8A"/>
    <w:rsid w:val="005451EA"/>
    <w:rsid w:val="00555567"/>
    <w:rsid w:val="00563748"/>
    <w:rsid w:val="00564778"/>
    <w:rsid w:val="005701C0"/>
    <w:rsid w:val="00570292"/>
    <w:rsid w:val="0057486B"/>
    <w:rsid w:val="005772A0"/>
    <w:rsid w:val="005A04DB"/>
    <w:rsid w:val="005A2490"/>
    <w:rsid w:val="005A4333"/>
    <w:rsid w:val="005B1F0C"/>
    <w:rsid w:val="005B65C4"/>
    <w:rsid w:val="005C3E1B"/>
    <w:rsid w:val="005C5923"/>
    <w:rsid w:val="005E681F"/>
    <w:rsid w:val="005F1CFE"/>
    <w:rsid w:val="005F252A"/>
    <w:rsid w:val="005F2561"/>
    <w:rsid w:val="005F71FF"/>
    <w:rsid w:val="006053C0"/>
    <w:rsid w:val="00607ED1"/>
    <w:rsid w:val="0061101C"/>
    <w:rsid w:val="00615A62"/>
    <w:rsid w:val="006308C6"/>
    <w:rsid w:val="006369D4"/>
    <w:rsid w:val="00640886"/>
    <w:rsid w:val="006409BE"/>
    <w:rsid w:val="006444D7"/>
    <w:rsid w:val="00652832"/>
    <w:rsid w:val="006548E4"/>
    <w:rsid w:val="0065629E"/>
    <w:rsid w:val="00656B38"/>
    <w:rsid w:val="00657602"/>
    <w:rsid w:val="00661B17"/>
    <w:rsid w:val="00663CA8"/>
    <w:rsid w:val="00691456"/>
    <w:rsid w:val="00693A1B"/>
    <w:rsid w:val="00697916"/>
    <w:rsid w:val="00697CF1"/>
    <w:rsid w:val="006A2050"/>
    <w:rsid w:val="006A3976"/>
    <w:rsid w:val="006B3480"/>
    <w:rsid w:val="006B3E6B"/>
    <w:rsid w:val="006B4E96"/>
    <w:rsid w:val="006B6797"/>
    <w:rsid w:val="006B6CF3"/>
    <w:rsid w:val="006D46A7"/>
    <w:rsid w:val="006E2EC7"/>
    <w:rsid w:val="006E7CC1"/>
    <w:rsid w:val="006F3B30"/>
    <w:rsid w:val="00700548"/>
    <w:rsid w:val="007009CA"/>
    <w:rsid w:val="00714A19"/>
    <w:rsid w:val="00723ED7"/>
    <w:rsid w:val="00727F2C"/>
    <w:rsid w:val="007305B9"/>
    <w:rsid w:val="00734276"/>
    <w:rsid w:val="00735E2E"/>
    <w:rsid w:val="0073799E"/>
    <w:rsid w:val="00740006"/>
    <w:rsid w:val="00742D09"/>
    <w:rsid w:val="00746776"/>
    <w:rsid w:val="007543BC"/>
    <w:rsid w:val="007616EE"/>
    <w:rsid w:val="00785A6A"/>
    <w:rsid w:val="00794121"/>
    <w:rsid w:val="007952EA"/>
    <w:rsid w:val="0079756E"/>
    <w:rsid w:val="00797EC7"/>
    <w:rsid w:val="007A24D5"/>
    <w:rsid w:val="007A426F"/>
    <w:rsid w:val="007A6A3D"/>
    <w:rsid w:val="007B1E86"/>
    <w:rsid w:val="007B1F09"/>
    <w:rsid w:val="007C3779"/>
    <w:rsid w:val="007D5BC7"/>
    <w:rsid w:val="007D7165"/>
    <w:rsid w:val="007E28C4"/>
    <w:rsid w:val="0080170E"/>
    <w:rsid w:val="008029A7"/>
    <w:rsid w:val="00804262"/>
    <w:rsid w:val="00816945"/>
    <w:rsid w:val="00820DA4"/>
    <w:rsid w:val="008218B5"/>
    <w:rsid w:val="00822295"/>
    <w:rsid w:val="0082668D"/>
    <w:rsid w:val="00845443"/>
    <w:rsid w:val="008504A2"/>
    <w:rsid w:val="00855997"/>
    <w:rsid w:val="00855C2C"/>
    <w:rsid w:val="00862B68"/>
    <w:rsid w:val="008734DA"/>
    <w:rsid w:val="00874336"/>
    <w:rsid w:val="00877C41"/>
    <w:rsid w:val="00880E57"/>
    <w:rsid w:val="00886668"/>
    <w:rsid w:val="00886887"/>
    <w:rsid w:val="00890220"/>
    <w:rsid w:val="0089635C"/>
    <w:rsid w:val="00897E01"/>
    <w:rsid w:val="008A395B"/>
    <w:rsid w:val="008A75FB"/>
    <w:rsid w:val="008B6380"/>
    <w:rsid w:val="008B6FFB"/>
    <w:rsid w:val="008C51FD"/>
    <w:rsid w:val="008D0458"/>
    <w:rsid w:val="008D4495"/>
    <w:rsid w:val="008D44BA"/>
    <w:rsid w:val="008D5B2B"/>
    <w:rsid w:val="008D5F72"/>
    <w:rsid w:val="008F0577"/>
    <w:rsid w:val="008F3CAA"/>
    <w:rsid w:val="009060F7"/>
    <w:rsid w:val="00926028"/>
    <w:rsid w:val="00933C5F"/>
    <w:rsid w:val="00934AA2"/>
    <w:rsid w:val="00953663"/>
    <w:rsid w:val="00954761"/>
    <w:rsid w:val="00957B5C"/>
    <w:rsid w:val="0096202C"/>
    <w:rsid w:val="00963B7F"/>
    <w:rsid w:val="009641F8"/>
    <w:rsid w:val="00981877"/>
    <w:rsid w:val="0098385D"/>
    <w:rsid w:val="0099177A"/>
    <w:rsid w:val="00995390"/>
    <w:rsid w:val="00996A48"/>
    <w:rsid w:val="009A1B52"/>
    <w:rsid w:val="009A49A8"/>
    <w:rsid w:val="009B44C4"/>
    <w:rsid w:val="009B479B"/>
    <w:rsid w:val="009C45B5"/>
    <w:rsid w:val="009C63B0"/>
    <w:rsid w:val="009C6DE3"/>
    <w:rsid w:val="009D6C8C"/>
    <w:rsid w:val="009E4E36"/>
    <w:rsid w:val="009E78AE"/>
    <w:rsid w:val="009F79D9"/>
    <w:rsid w:val="00A02776"/>
    <w:rsid w:val="00A05836"/>
    <w:rsid w:val="00A111FA"/>
    <w:rsid w:val="00A13580"/>
    <w:rsid w:val="00A1431A"/>
    <w:rsid w:val="00A24588"/>
    <w:rsid w:val="00A2516C"/>
    <w:rsid w:val="00A3085B"/>
    <w:rsid w:val="00A3184D"/>
    <w:rsid w:val="00A359C9"/>
    <w:rsid w:val="00A4236D"/>
    <w:rsid w:val="00A46B61"/>
    <w:rsid w:val="00A47703"/>
    <w:rsid w:val="00A53F7A"/>
    <w:rsid w:val="00A60AD4"/>
    <w:rsid w:val="00A61614"/>
    <w:rsid w:val="00A62504"/>
    <w:rsid w:val="00A72D9B"/>
    <w:rsid w:val="00A748DE"/>
    <w:rsid w:val="00A74AB6"/>
    <w:rsid w:val="00A75D90"/>
    <w:rsid w:val="00A83C02"/>
    <w:rsid w:val="00A91558"/>
    <w:rsid w:val="00A91A89"/>
    <w:rsid w:val="00A93463"/>
    <w:rsid w:val="00A97C32"/>
    <w:rsid w:val="00AC22EF"/>
    <w:rsid w:val="00AC2C0A"/>
    <w:rsid w:val="00AC3AC9"/>
    <w:rsid w:val="00AC5F37"/>
    <w:rsid w:val="00AC6B78"/>
    <w:rsid w:val="00AC6D86"/>
    <w:rsid w:val="00AE2259"/>
    <w:rsid w:val="00AE4B0F"/>
    <w:rsid w:val="00AF0018"/>
    <w:rsid w:val="00AF347A"/>
    <w:rsid w:val="00B01350"/>
    <w:rsid w:val="00B03381"/>
    <w:rsid w:val="00B04754"/>
    <w:rsid w:val="00B07927"/>
    <w:rsid w:val="00B120BF"/>
    <w:rsid w:val="00B14425"/>
    <w:rsid w:val="00B1465C"/>
    <w:rsid w:val="00B16BE0"/>
    <w:rsid w:val="00B2010E"/>
    <w:rsid w:val="00B20674"/>
    <w:rsid w:val="00B21FDD"/>
    <w:rsid w:val="00B31454"/>
    <w:rsid w:val="00B32FBB"/>
    <w:rsid w:val="00B378B4"/>
    <w:rsid w:val="00B411DD"/>
    <w:rsid w:val="00B43F2D"/>
    <w:rsid w:val="00B504AE"/>
    <w:rsid w:val="00B522D0"/>
    <w:rsid w:val="00B55772"/>
    <w:rsid w:val="00B55BAC"/>
    <w:rsid w:val="00B56BF9"/>
    <w:rsid w:val="00B62355"/>
    <w:rsid w:val="00B721DE"/>
    <w:rsid w:val="00B726A1"/>
    <w:rsid w:val="00BA2941"/>
    <w:rsid w:val="00BB45C2"/>
    <w:rsid w:val="00BB7CBB"/>
    <w:rsid w:val="00BC44CC"/>
    <w:rsid w:val="00BC7AFB"/>
    <w:rsid w:val="00BD682D"/>
    <w:rsid w:val="00BE43CF"/>
    <w:rsid w:val="00C0771F"/>
    <w:rsid w:val="00C11633"/>
    <w:rsid w:val="00C11893"/>
    <w:rsid w:val="00C25657"/>
    <w:rsid w:val="00C272B9"/>
    <w:rsid w:val="00C3051C"/>
    <w:rsid w:val="00C33050"/>
    <w:rsid w:val="00C50DE1"/>
    <w:rsid w:val="00C52F3B"/>
    <w:rsid w:val="00C53FC4"/>
    <w:rsid w:val="00C546BA"/>
    <w:rsid w:val="00C5514A"/>
    <w:rsid w:val="00C55D75"/>
    <w:rsid w:val="00C55F77"/>
    <w:rsid w:val="00C620A9"/>
    <w:rsid w:val="00C77A32"/>
    <w:rsid w:val="00C9247B"/>
    <w:rsid w:val="00C95E06"/>
    <w:rsid w:val="00C96292"/>
    <w:rsid w:val="00C963CB"/>
    <w:rsid w:val="00C97C6E"/>
    <w:rsid w:val="00CB6F7C"/>
    <w:rsid w:val="00CE1C4D"/>
    <w:rsid w:val="00CE7494"/>
    <w:rsid w:val="00CF4B27"/>
    <w:rsid w:val="00CF5A0F"/>
    <w:rsid w:val="00CF6836"/>
    <w:rsid w:val="00D05348"/>
    <w:rsid w:val="00D100AB"/>
    <w:rsid w:val="00D145CC"/>
    <w:rsid w:val="00D25129"/>
    <w:rsid w:val="00D254F1"/>
    <w:rsid w:val="00D26BDA"/>
    <w:rsid w:val="00D3043D"/>
    <w:rsid w:val="00D319B6"/>
    <w:rsid w:val="00D36FA6"/>
    <w:rsid w:val="00D625F3"/>
    <w:rsid w:val="00D7403C"/>
    <w:rsid w:val="00D75970"/>
    <w:rsid w:val="00D806E4"/>
    <w:rsid w:val="00D824BD"/>
    <w:rsid w:val="00D8385D"/>
    <w:rsid w:val="00D85036"/>
    <w:rsid w:val="00D93A6E"/>
    <w:rsid w:val="00D97769"/>
    <w:rsid w:val="00DA52B9"/>
    <w:rsid w:val="00DA5D42"/>
    <w:rsid w:val="00DB52CE"/>
    <w:rsid w:val="00DB6BE9"/>
    <w:rsid w:val="00DC0007"/>
    <w:rsid w:val="00DC2962"/>
    <w:rsid w:val="00DC4CA0"/>
    <w:rsid w:val="00DD0120"/>
    <w:rsid w:val="00DD31E6"/>
    <w:rsid w:val="00DD5E18"/>
    <w:rsid w:val="00DE0562"/>
    <w:rsid w:val="00DE3450"/>
    <w:rsid w:val="00DE3F7F"/>
    <w:rsid w:val="00E01380"/>
    <w:rsid w:val="00E05A35"/>
    <w:rsid w:val="00E148A1"/>
    <w:rsid w:val="00E3092A"/>
    <w:rsid w:val="00E4494E"/>
    <w:rsid w:val="00E46233"/>
    <w:rsid w:val="00E50AC3"/>
    <w:rsid w:val="00E550CA"/>
    <w:rsid w:val="00E66EA6"/>
    <w:rsid w:val="00E74F48"/>
    <w:rsid w:val="00E7649B"/>
    <w:rsid w:val="00E82BFF"/>
    <w:rsid w:val="00E945E2"/>
    <w:rsid w:val="00E96A92"/>
    <w:rsid w:val="00EB49D1"/>
    <w:rsid w:val="00EB6B79"/>
    <w:rsid w:val="00EC0A60"/>
    <w:rsid w:val="00EC581D"/>
    <w:rsid w:val="00EC7875"/>
    <w:rsid w:val="00EE229F"/>
    <w:rsid w:val="00EE5A60"/>
    <w:rsid w:val="00EF6E15"/>
    <w:rsid w:val="00F079A4"/>
    <w:rsid w:val="00F15C22"/>
    <w:rsid w:val="00F174A5"/>
    <w:rsid w:val="00F30EEB"/>
    <w:rsid w:val="00F32B5D"/>
    <w:rsid w:val="00F34438"/>
    <w:rsid w:val="00F3452E"/>
    <w:rsid w:val="00F35811"/>
    <w:rsid w:val="00F40C92"/>
    <w:rsid w:val="00F55DB6"/>
    <w:rsid w:val="00F73D4A"/>
    <w:rsid w:val="00F81F6C"/>
    <w:rsid w:val="00F8202C"/>
    <w:rsid w:val="00F83E80"/>
    <w:rsid w:val="00F91DB8"/>
    <w:rsid w:val="00FA02C3"/>
    <w:rsid w:val="00FA7A79"/>
    <w:rsid w:val="00FB47DA"/>
    <w:rsid w:val="00FC2B30"/>
    <w:rsid w:val="00FD117E"/>
    <w:rsid w:val="00FD5F27"/>
    <w:rsid w:val="00FE136E"/>
    <w:rsid w:val="00FF057F"/>
    <w:rsid w:val="00FF4D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B8ECCFC-55C8-463B-AFBE-067191E3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E15"/>
    <w:rPr>
      <w:lang w:val="en-GB"/>
    </w:rPr>
  </w:style>
  <w:style w:type="paragraph" w:styleId="Footer">
    <w:name w:val="footer"/>
    <w:basedOn w:val="Normal"/>
    <w:link w:val="FooterChar"/>
    <w:uiPriority w:val="99"/>
    <w:unhideWhenUsed/>
    <w:rsid w:val="00EF6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E15"/>
    <w:rPr>
      <w:lang w:val="en-GB"/>
    </w:rPr>
  </w:style>
  <w:style w:type="paragraph" w:styleId="FootnoteText">
    <w:name w:val="footnote text"/>
    <w:basedOn w:val="Normal"/>
    <w:link w:val="FootnoteTextChar"/>
    <w:uiPriority w:val="99"/>
    <w:semiHidden/>
    <w:unhideWhenUsed/>
    <w:rsid w:val="00862B68"/>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862B68"/>
    <w:rPr>
      <w:sz w:val="20"/>
      <w:szCs w:val="20"/>
    </w:rPr>
  </w:style>
  <w:style w:type="character" w:styleId="FootnoteReference">
    <w:name w:val="footnote reference"/>
    <w:basedOn w:val="DefaultParagraphFont"/>
    <w:uiPriority w:val="99"/>
    <w:semiHidden/>
    <w:unhideWhenUsed/>
    <w:rsid w:val="00862B68"/>
    <w:rPr>
      <w:vertAlign w:val="superscript"/>
    </w:rPr>
  </w:style>
  <w:style w:type="paragraph" w:styleId="ListParagraph">
    <w:name w:val="List Paragraph"/>
    <w:basedOn w:val="Normal"/>
    <w:uiPriority w:val="34"/>
    <w:qFormat/>
    <w:rsid w:val="00FF057F"/>
    <w:pPr>
      <w:ind w:left="720"/>
      <w:contextualSpacing/>
    </w:pPr>
  </w:style>
  <w:style w:type="paragraph" w:styleId="BalloonText">
    <w:name w:val="Balloon Text"/>
    <w:basedOn w:val="Normal"/>
    <w:link w:val="BalloonTextChar"/>
    <w:uiPriority w:val="99"/>
    <w:semiHidden/>
    <w:unhideWhenUsed/>
    <w:rsid w:val="00E46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233"/>
    <w:rPr>
      <w:rFonts w:ascii="Segoe UI" w:hAnsi="Segoe UI" w:cs="Segoe UI"/>
      <w:sz w:val="18"/>
      <w:szCs w:val="18"/>
      <w:lang w:val="en-GB"/>
    </w:rPr>
  </w:style>
  <w:style w:type="paragraph" w:styleId="EndnoteText">
    <w:name w:val="endnote text"/>
    <w:basedOn w:val="Normal"/>
    <w:link w:val="EndnoteTextChar"/>
    <w:uiPriority w:val="99"/>
    <w:semiHidden/>
    <w:unhideWhenUsed/>
    <w:rsid w:val="006A39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3976"/>
    <w:rPr>
      <w:sz w:val="20"/>
      <w:szCs w:val="20"/>
      <w:lang w:val="en-GB"/>
    </w:rPr>
  </w:style>
  <w:style w:type="character" w:styleId="EndnoteReference">
    <w:name w:val="endnote reference"/>
    <w:basedOn w:val="DefaultParagraphFont"/>
    <w:uiPriority w:val="99"/>
    <w:semiHidden/>
    <w:unhideWhenUsed/>
    <w:rsid w:val="006A39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D4DC7-ED0F-435A-9A83-2CFFFAA5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3506</Words>
  <Characters>19988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mavhusa</dc:creator>
  <cp:keywords/>
  <dc:description/>
  <cp:lastModifiedBy>JSC</cp:lastModifiedBy>
  <cp:revision>2</cp:revision>
  <cp:lastPrinted>2020-07-03T11:48:00Z</cp:lastPrinted>
  <dcterms:created xsi:type="dcterms:W3CDTF">2021-03-04T09:03:00Z</dcterms:created>
  <dcterms:modified xsi:type="dcterms:W3CDTF">2021-03-04T09:03:00Z</dcterms:modified>
</cp:coreProperties>
</file>