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E7D" w:rsidRPr="003B6FCA" w:rsidRDefault="00BA663A" w:rsidP="00494578">
      <w:pPr>
        <w:spacing w:after="0" w:line="240" w:lineRule="auto"/>
        <w:jc w:val="both"/>
        <w:rPr>
          <w:rFonts w:ascii="Times New Roman" w:hAnsi="Times New Roman" w:cs="Times New Roman"/>
          <w:sz w:val="24"/>
          <w:szCs w:val="24"/>
        </w:rPr>
      </w:pPr>
      <w:bookmarkStart w:id="0" w:name="_GoBack"/>
      <w:bookmarkEnd w:id="0"/>
      <w:r w:rsidRPr="003B6FCA">
        <w:rPr>
          <w:rFonts w:ascii="Times New Roman" w:hAnsi="Times New Roman" w:cs="Times New Roman"/>
          <w:sz w:val="24"/>
          <w:szCs w:val="24"/>
        </w:rPr>
        <w:t>FIRST MUTUAL INVESTMENT (PRIVATE) LIMITED</w:t>
      </w:r>
    </w:p>
    <w:p w:rsidR="00BA663A" w:rsidRPr="003B6FCA" w:rsidRDefault="00BA663A" w:rsidP="00494578">
      <w:pPr>
        <w:spacing w:after="0" w:line="240" w:lineRule="auto"/>
        <w:jc w:val="both"/>
        <w:rPr>
          <w:rFonts w:ascii="Times New Roman" w:hAnsi="Times New Roman" w:cs="Times New Roman"/>
          <w:sz w:val="24"/>
          <w:szCs w:val="24"/>
        </w:rPr>
      </w:pPr>
      <w:proofErr w:type="gramStart"/>
      <w:r w:rsidRPr="003B6FCA">
        <w:rPr>
          <w:rFonts w:ascii="Times New Roman" w:hAnsi="Times New Roman" w:cs="Times New Roman"/>
          <w:sz w:val="24"/>
          <w:szCs w:val="24"/>
        </w:rPr>
        <w:t>versus</w:t>
      </w:r>
      <w:proofErr w:type="gramEnd"/>
    </w:p>
    <w:p w:rsidR="00BA663A" w:rsidRPr="003B6FCA" w:rsidRDefault="00BA663A" w:rsidP="00494578">
      <w:pPr>
        <w:spacing w:after="0" w:line="240" w:lineRule="auto"/>
        <w:jc w:val="both"/>
        <w:rPr>
          <w:rFonts w:ascii="Times New Roman" w:hAnsi="Times New Roman" w:cs="Times New Roman"/>
          <w:sz w:val="24"/>
          <w:szCs w:val="24"/>
        </w:rPr>
      </w:pPr>
      <w:r w:rsidRPr="003B6FCA">
        <w:rPr>
          <w:rFonts w:ascii="Times New Roman" w:hAnsi="Times New Roman" w:cs="Times New Roman"/>
          <w:sz w:val="24"/>
          <w:szCs w:val="24"/>
        </w:rPr>
        <w:t>JONSPUT TRADING (PRIVATE) LIMITED</w:t>
      </w:r>
    </w:p>
    <w:p w:rsidR="00BA663A" w:rsidRPr="003B6FCA" w:rsidRDefault="00BA663A" w:rsidP="00494578">
      <w:pPr>
        <w:spacing w:after="0" w:line="240" w:lineRule="auto"/>
        <w:jc w:val="both"/>
        <w:rPr>
          <w:rFonts w:ascii="Times New Roman" w:hAnsi="Times New Roman" w:cs="Times New Roman"/>
          <w:sz w:val="24"/>
          <w:szCs w:val="24"/>
        </w:rPr>
      </w:pPr>
      <w:proofErr w:type="gramStart"/>
      <w:r w:rsidRPr="003B6FCA">
        <w:rPr>
          <w:rFonts w:ascii="Times New Roman" w:hAnsi="Times New Roman" w:cs="Times New Roman"/>
          <w:sz w:val="24"/>
          <w:szCs w:val="24"/>
        </w:rPr>
        <w:t>and</w:t>
      </w:r>
      <w:proofErr w:type="gramEnd"/>
    </w:p>
    <w:p w:rsidR="00BA663A" w:rsidRPr="003B6FCA" w:rsidRDefault="00BA663A" w:rsidP="00494578">
      <w:pPr>
        <w:spacing w:after="0" w:line="240" w:lineRule="auto"/>
        <w:jc w:val="both"/>
        <w:rPr>
          <w:rFonts w:ascii="Times New Roman" w:hAnsi="Times New Roman" w:cs="Times New Roman"/>
          <w:sz w:val="24"/>
          <w:szCs w:val="24"/>
        </w:rPr>
      </w:pPr>
      <w:r w:rsidRPr="003B6FCA">
        <w:rPr>
          <w:rFonts w:ascii="Times New Roman" w:hAnsi="Times New Roman" w:cs="Times New Roman"/>
          <w:sz w:val="24"/>
          <w:szCs w:val="24"/>
        </w:rPr>
        <w:t>JOHN KONDO</w:t>
      </w:r>
    </w:p>
    <w:p w:rsidR="00BA663A" w:rsidRPr="003B6FCA" w:rsidRDefault="00BA663A" w:rsidP="00494578">
      <w:pPr>
        <w:spacing w:after="0" w:line="240" w:lineRule="auto"/>
        <w:jc w:val="both"/>
        <w:rPr>
          <w:rFonts w:ascii="Times New Roman" w:hAnsi="Times New Roman" w:cs="Times New Roman"/>
          <w:sz w:val="24"/>
          <w:szCs w:val="24"/>
        </w:rPr>
      </w:pPr>
      <w:proofErr w:type="gramStart"/>
      <w:r w:rsidRPr="003B6FCA">
        <w:rPr>
          <w:rFonts w:ascii="Times New Roman" w:hAnsi="Times New Roman" w:cs="Times New Roman"/>
          <w:sz w:val="24"/>
          <w:szCs w:val="24"/>
        </w:rPr>
        <w:t>and</w:t>
      </w:r>
      <w:proofErr w:type="gramEnd"/>
    </w:p>
    <w:p w:rsidR="00BA663A" w:rsidRDefault="00BA663A" w:rsidP="00494578">
      <w:pPr>
        <w:spacing w:after="0" w:line="240" w:lineRule="auto"/>
        <w:jc w:val="both"/>
        <w:rPr>
          <w:rFonts w:ascii="Times New Roman" w:hAnsi="Times New Roman" w:cs="Times New Roman"/>
          <w:sz w:val="24"/>
          <w:szCs w:val="24"/>
        </w:rPr>
      </w:pPr>
      <w:r w:rsidRPr="003B6FCA">
        <w:rPr>
          <w:rFonts w:ascii="Times New Roman" w:hAnsi="Times New Roman" w:cs="Times New Roman"/>
          <w:sz w:val="24"/>
          <w:szCs w:val="24"/>
        </w:rPr>
        <w:t>ZANELE KONDO</w:t>
      </w:r>
    </w:p>
    <w:p w:rsidR="00494578" w:rsidRDefault="00494578" w:rsidP="00494578">
      <w:pPr>
        <w:spacing w:after="0" w:line="240" w:lineRule="auto"/>
        <w:jc w:val="both"/>
        <w:rPr>
          <w:rFonts w:ascii="Times New Roman" w:hAnsi="Times New Roman" w:cs="Times New Roman"/>
          <w:sz w:val="24"/>
          <w:szCs w:val="24"/>
        </w:rPr>
      </w:pPr>
    </w:p>
    <w:p w:rsidR="00494578" w:rsidRDefault="00494578" w:rsidP="00494578">
      <w:pPr>
        <w:spacing w:after="0" w:line="240" w:lineRule="auto"/>
        <w:jc w:val="both"/>
        <w:rPr>
          <w:rFonts w:ascii="Times New Roman" w:hAnsi="Times New Roman" w:cs="Times New Roman"/>
          <w:sz w:val="24"/>
          <w:szCs w:val="24"/>
        </w:rPr>
      </w:pPr>
    </w:p>
    <w:p w:rsidR="00494578" w:rsidRDefault="00494578" w:rsidP="00494578">
      <w:pPr>
        <w:spacing w:after="0" w:line="240" w:lineRule="auto"/>
        <w:jc w:val="both"/>
        <w:rPr>
          <w:rFonts w:ascii="Times New Roman" w:hAnsi="Times New Roman" w:cs="Times New Roman"/>
          <w:sz w:val="24"/>
          <w:szCs w:val="24"/>
        </w:rPr>
      </w:pPr>
    </w:p>
    <w:p w:rsidR="00BA663A" w:rsidRPr="003B6FCA" w:rsidRDefault="00BA663A" w:rsidP="00494578">
      <w:pPr>
        <w:spacing w:after="0" w:line="240" w:lineRule="auto"/>
        <w:rPr>
          <w:rFonts w:ascii="Times New Roman" w:hAnsi="Times New Roman" w:cs="Times New Roman"/>
          <w:sz w:val="24"/>
          <w:szCs w:val="24"/>
        </w:rPr>
      </w:pPr>
      <w:r w:rsidRPr="003B6FCA">
        <w:rPr>
          <w:rFonts w:ascii="Times New Roman" w:hAnsi="Times New Roman" w:cs="Times New Roman"/>
          <w:sz w:val="24"/>
          <w:szCs w:val="24"/>
        </w:rPr>
        <w:t>HIGH COURT OF ZIMBABWE</w:t>
      </w:r>
    </w:p>
    <w:p w:rsidR="00BA663A" w:rsidRPr="003B6FCA" w:rsidRDefault="00BA663A" w:rsidP="00494578">
      <w:pPr>
        <w:spacing w:after="0" w:line="240" w:lineRule="auto"/>
        <w:rPr>
          <w:rFonts w:ascii="Times New Roman" w:hAnsi="Times New Roman" w:cs="Times New Roman"/>
          <w:sz w:val="24"/>
          <w:szCs w:val="24"/>
        </w:rPr>
      </w:pPr>
      <w:r w:rsidRPr="003B6FCA">
        <w:rPr>
          <w:rFonts w:ascii="Times New Roman" w:hAnsi="Times New Roman" w:cs="Times New Roman"/>
          <w:sz w:val="24"/>
          <w:szCs w:val="24"/>
        </w:rPr>
        <w:t>MUSHORE J</w:t>
      </w:r>
    </w:p>
    <w:p w:rsidR="00BA663A" w:rsidRDefault="00BA663A" w:rsidP="00494578">
      <w:pPr>
        <w:spacing w:after="0" w:line="240" w:lineRule="auto"/>
        <w:rPr>
          <w:rFonts w:ascii="Times New Roman" w:hAnsi="Times New Roman" w:cs="Times New Roman"/>
          <w:sz w:val="24"/>
          <w:szCs w:val="24"/>
        </w:rPr>
      </w:pPr>
      <w:r w:rsidRPr="003B6FCA">
        <w:rPr>
          <w:rFonts w:ascii="Times New Roman" w:hAnsi="Times New Roman" w:cs="Times New Roman"/>
          <w:sz w:val="24"/>
          <w:szCs w:val="24"/>
        </w:rPr>
        <w:t>HARARE, 26 October, 16</w:t>
      </w:r>
      <w:r w:rsidRPr="003B6FCA">
        <w:rPr>
          <w:rFonts w:ascii="Times New Roman" w:hAnsi="Times New Roman" w:cs="Times New Roman"/>
          <w:sz w:val="24"/>
          <w:szCs w:val="24"/>
          <w:vertAlign w:val="superscript"/>
        </w:rPr>
        <w:t xml:space="preserve"> </w:t>
      </w:r>
      <w:r w:rsidRPr="003B6FCA">
        <w:rPr>
          <w:rFonts w:ascii="Times New Roman" w:hAnsi="Times New Roman" w:cs="Times New Roman"/>
          <w:sz w:val="24"/>
          <w:szCs w:val="24"/>
        </w:rPr>
        <w:t>November, 3 December 2015</w:t>
      </w:r>
      <w:r w:rsidR="00462B58">
        <w:rPr>
          <w:rFonts w:ascii="Times New Roman" w:hAnsi="Times New Roman" w:cs="Times New Roman"/>
          <w:sz w:val="24"/>
          <w:szCs w:val="24"/>
        </w:rPr>
        <w:t xml:space="preserve"> &amp; 6 January 2016</w:t>
      </w:r>
    </w:p>
    <w:p w:rsidR="00494578" w:rsidRDefault="00494578" w:rsidP="00494578">
      <w:pPr>
        <w:spacing w:after="0" w:line="240" w:lineRule="auto"/>
        <w:rPr>
          <w:rFonts w:ascii="Times New Roman" w:hAnsi="Times New Roman" w:cs="Times New Roman"/>
          <w:sz w:val="24"/>
          <w:szCs w:val="24"/>
        </w:rPr>
      </w:pPr>
    </w:p>
    <w:p w:rsidR="00494578" w:rsidRDefault="00494578" w:rsidP="00494578">
      <w:pPr>
        <w:spacing w:after="0" w:line="240" w:lineRule="auto"/>
        <w:rPr>
          <w:rFonts w:ascii="Times New Roman" w:hAnsi="Times New Roman" w:cs="Times New Roman"/>
          <w:sz w:val="24"/>
          <w:szCs w:val="24"/>
        </w:rPr>
      </w:pPr>
    </w:p>
    <w:p w:rsidR="00494578" w:rsidRDefault="00494578" w:rsidP="00494578">
      <w:pPr>
        <w:spacing w:after="0" w:line="240" w:lineRule="auto"/>
        <w:rPr>
          <w:rFonts w:ascii="Times New Roman" w:hAnsi="Times New Roman" w:cs="Times New Roman"/>
          <w:sz w:val="24"/>
          <w:szCs w:val="24"/>
        </w:rPr>
      </w:pPr>
    </w:p>
    <w:p w:rsidR="00BA663A" w:rsidRPr="003B6FCA" w:rsidRDefault="00BA663A" w:rsidP="00494578">
      <w:pPr>
        <w:spacing w:after="0" w:line="240" w:lineRule="auto"/>
        <w:rPr>
          <w:rFonts w:ascii="Times New Roman" w:hAnsi="Times New Roman" w:cs="Times New Roman"/>
          <w:b/>
          <w:sz w:val="24"/>
          <w:szCs w:val="24"/>
        </w:rPr>
      </w:pPr>
      <w:r w:rsidRPr="003B6FCA">
        <w:rPr>
          <w:rFonts w:ascii="Times New Roman" w:hAnsi="Times New Roman" w:cs="Times New Roman"/>
          <w:b/>
          <w:sz w:val="24"/>
          <w:szCs w:val="24"/>
        </w:rPr>
        <w:t>Civil Trial</w:t>
      </w:r>
    </w:p>
    <w:p w:rsidR="00BA663A" w:rsidRDefault="00BA663A" w:rsidP="00494578">
      <w:pPr>
        <w:spacing w:after="0" w:line="240" w:lineRule="auto"/>
        <w:rPr>
          <w:rFonts w:ascii="Times New Roman" w:hAnsi="Times New Roman" w:cs="Times New Roman"/>
          <w:sz w:val="24"/>
          <w:szCs w:val="24"/>
        </w:rPr>
      </w:pPr>
    </w:p>
    <w:p w:rsidR="00494578" w:rsidRDefault="00494578" w:rsidP="00494578">
      <w:pPr>
        <w:spacing w:after="0" w:line="240" w:lineRule="auto"/>
        <w:rPr>
          <w:rFonts w:ascii="Times New Roman" w:hAnsi="Times New Roman" w:cs="Times New Roman"/>
          <w:sz w:val="24"/>
          <w:szCs w:val="24"/>
        </w:rPr>
      </w:pPr>
    </w:p>
    <w:p w:rsidR="00494578" w:rsidRDefault="00494578" w:rsidP="00494578">
      <w:pPr>
        <w:spacing w:after="0" w:line="240" w:lineRule="auto"/>
        <w:rPr>
          <w:rFonts w:ascii="Times New Roman" w:hAnsi="Times New Roman" w:cs="Times New Roman"/>
          <w:sz w:val="24"/>
          <w:szCs w:val="24"/>
        </w:rPr>
      </w:pPr>
    </w:p>
    <w:p w:rsidR="00BA663A" w:rsidRPr="003B6FCA" w:rsidRDefault="00BA663A" w:rsidP="00494578">
      <w:pPr>
        <w:spacing w:after="0" w:line="240" w:lineRule="auto"/>
        <w:rPr>
          <w:rFonts w:ascii="Times New Roman" w:hAnsi="Times New Roman" w:cs="Times New Roman"/>
          <w:sz w:val="24"/>
          <w:szCs w:val="24"/>
        </w:rPr>
      </w:pPr>
      <w:r w:rsidRPr="003B6FCA">
        <w:rPr>
          <w:rFonts w:ascii="Times New Roman" w:hAnsi="Times New Roman" w:cs="Times New Roman"/>
          <w:i/>
          <w:sz w:val="24"/>
          <w:szCs w:val="24"/>
        </w:rPr>
        <w:t xml:space="preserve">T. </w:t>
      </w:r>
      <w:proofErr w:type="spellStart"/>
      <w:r w:rsidRPr="003B6FCA">
        <w:rPr>
          <w:rFonts w:ascii="Times New Roman" w:hAnsi="Times New Roman" w:cs="Times New Roman"/>
          <w:i/>
          <w:sz w:val="24"/>
          <w:szCs w:val="24"/>
        </w:rPr>
        <w:t>Pasirayi</w:t>
      </w:r>
      <w:proofErr w:type="spellEnd"/>
      <w:r w:rsidRPr="003B6FCA">
        <w:rPr>
          <w:rFonts w:ascii="Times New Roman" w:hAnsi="Times New Roman" w:cs="Times New Roman"/>
          <w:i/>
          <w:sz w:val="24"/>
          <w:szCs w:val="24"/>
        </w:rPr>
        <w:t>,</w:t>
      </w:r>
      <w:r w:rsidRPr="003B6FCA">
        <w:rPr>
          <w:rFonts w:ascii="Times New Roman" w:hAnsi="Times New Roman" w:cs="Times New Roman"/>
          <w:sz w:val="24"/>
          <w:szCs w:val="24"/>
        </w:rPr>
        <w:t xml:space="preserve"> for the plaintiff</w:t>
      </w:r>
    </w:p>
    <w:p w:rsidR="00BA663A" w:rsidRPr="003B6FCA" w:rsidRDefault="00BA663A" w:rsidP="00494578">
      <w:pPr>
        <w:spacing w:after="0" w:line="240" w:lineRule="auto"/>
        <w:jc w:val="both"/>
        <w:rPr>
          <w:rFonts w:ascii="Times New Roman" w:hAnsi="Times New Roman" w:cs="Times New Roman"/>
          <w:sz w:val="24"/>
          <w:szCs w:val="24"/>
        </w:rPr>
      </w:pPr>
      <w:r w:rsidRPr="003B6FCA">
        <w:rPr>
          <w:rFonts w:ascii="Times New Roman" w:hAnsi="Times New Roman" w:cs="Times New Roman"/>
          <w:i/>
          <w:sz w:val="24"/>
          <w:szCs w:val="24"/>
        </w:rPr>
        <w:t xml:space="preserve">K. </w:t>
      </w:r>
      <w:proofErr w:type="spellStart"/>
      <w:r w:rsidRPr="003B6FCA">
        <w:rPr>
          <w:rFonts w:ascii="Times New Roman" w:hAnsi="Times New Roman" w:cs="Times New Roman"/>
          <w:i/>
          <w:sz w:val="24"/>
          <w:szCs w:val="24"/>
        </w:rPr>
        <w:t>Ncube</w:t>
      </w:r>
      <w:proofErr w:type="spellEnd"/>
      <w:r w:rsidRPr="003B6FCA">
        <w:rPr>
          <w:rFonts w:ascii="Times New Roman" w:hAnsi="Times New Roman" w:cs="Times New Roman"/>
          <w:sz w:val="24"/>
          <w:szCs w:val="24"/>
        </w:rPr>
        <w:t>, for the defendant</w:t>
      </w:r>
    </w:p>
    <w:p w:rsidR="00BA663A" w:rsidRDefault="00BA663A" w:rsidP="00494578">
      <w:pPr>
        <w:spacing w:after="0" w:line="240" w:lineRule="auto"/>
        <w:jc w:val="both"/>
        <w:rPr>
          <w:rFonts w:ascii="Times New Roman" w:hAnsi="Times New Roman" w:cs="Times New Roman"/>
          <w:sz w:val="24"/>
          <w:szCs w:val="24"/>
        </w:rPr>
      </w:pPr>
    </w:p>
    <w:p w:rsidR="00494578" w:rsidRPr="003B6FCA" w:rsidRDefault="00494578" w:rsidP="00494578">
      <w:pPr>
        <w:spacing w:after="0" w:line="360" w:lineRule="auto"/>
        <w:jc w:val="both"/>
        <w:rPr>
          <w:rFonts w:ascii="Times New Roman" w:hAnsi="Times New Roman" w:cs="Times New Roman"/>
          <w:sz w:val="24"/>
          <w:szCs w:val="24"/>
        </w:rPr>
      </w:pPr>
    </w:p>
    <w:p w:rsidR="00A84A4A" w:rsidRDefault="00BA663A" w:rsidP="00494578">
      <w:pPr>
        <w:spacing w:after="0" w:line="360" w:lineRule="auto"/>
        <w:jc w:val="both"/>
        <w:rPr>
          <w:rFonts w:ascii="Times New Roman" w:hAnsi="Times New Roman" w:cs="Times New Roman"/>
          <w:sz w:val="24"/>
          <w:szCs w:val="24"/>
        </w:rPr>
      </w:pPr>
      <w:r w:rsidRPr="003B6FCA">
        <w:rPr>
          <w:rFonts w:ascii="Times New Roman" w:hAnsi="Times New Roman" w:cs="Times New Roman"/>
          <w:sz w:val="24"/>
          <w:szCs w:val="24"/>
        </w:rPr>
        <w:tab/>
      </w:r>
      <w:r w:rsidR="00CD1ED7" w:rsidRPr="003B6FCA">
        <w:rPr>
          <w:rFonts w:ascii="Times New Roman" w:hAnsi="Times New Roman" w:cs="Times New Roman"/>
          <w:sz w:val="24"/>
          <w:szCs w:val="24"/>
        </w:rPr>
        <w:t>MUSHORE J:  The plaintiff com</w:t>
      </w:r>
      <w:r w:rsidR="000F436D">
        <w:rPr>
          <w:rFonts w:ascii="Times New Roman" w:hAnsi="Times New Roman" w:cs="Times New Roman"/>
          <w:sz w:val="24"/>
          <w:szCs w:val="24"/>
        </w:rPr>
        <w:t>pany is the owner of a</w:t>
      </w:r>
      <w:r w:rsidR="00CD1ED7" w:rsidRPr="003B6FCA">
        <w:rPr>
          <w:rFonts w:ascii="Times New Roman" w:hAnsi="Times New Roman" w:cs="Times New Roman"/>
          <w:sz w:val="24"/>
          <w:szCs w:val="24"/>
        </w:rPr>
        <w:t xml:space="preserve"> building in </w:t>
      </w:r>
      <w:r w:rsidR="00A84A4A">
        <w:rPr>
          <w:rFonts w:ascii="Times New Roman" w:hAnsi="Times New Roman" w:cs="Times New Roman"/>
          <w:sz w:val="24"/>
          <w:szCs w:val="24"/>
        </w:rPr>
        <w:t xml:space="preserve">Bulawayo, simply described </w:t>
      </w:r>
      <w:r w:rsidR="00CD1ED7" w:rsidRPr="003B6FCA">
        <w:rPr>
          <w:rFonts w:ascii="Times New Roman" w:hAnsi="Times New Roman" w:cs="Times New Roman"/>
          <w:sz w:val="24"/>
          <w:szCs w:val="24"/>
        </w:rPr>
        <w:t xml:space="preserve">as </w:t>
      </w:r>
      <w:proofErr w:type="spellStart"/>
      <w:r w:rsidR="00CD1ED7" w:rsidRPr="003B6FCA">
        <w:rPr>
          <w:rFonts w:ascii="Times New Roman" w:hAnsi="Times New Roman" w:cs="Times New Roman"/>
          <w:sz w:val="24"/>
          <w:szCs w:val="24"/>
        </w:rPr>
        <w:t>Rhodian</w:t>
      </w:r>
      <w:proofErr w:type="spellEnd"/>
      <w:r w:rsidR="00CD1ED7" w:rsidRPr="003B6FCA">
        <w:rPr>
          <w:rFonts w:ascii="Times New Roman" w:hAnsi="Times New Roman" w:cs="Times New Roman"/>
          <w:sz w:val="24"/>
          <w:szCs w:val="24"/>
        </w:rPr>
        <w:t xml:space="preserve"> House. </w:t>
      </w:r>
      <w:r w:rsidR="00480FE6" w:rsidRPr="003B6FCA">
        <w:rPr>
          <w:rFonts w:ascii="Times New Roman" w:hAnsi="Times New Roman" w:cs="Times New Roman"/>
          <w:sz w:val="24"/>
          <w:szCs w:val="24"/>
        </w:rPr>
        <w:t xml:space="preserve">On </w:t>
      </w:r>
      <w:r w:rsidR="00494578">
        <w:rPr>
          <w:rFonts w:ascii="Times New Roman" w:hAnsi="Times New Roman" w:cs="Times New Roman"/>
          <w:sz w:val="24"/>
          <w:szCs w:val="24"/>
        </w:rPr>
        <w:t>1</w:t>
      </w:r>
      <w:r w:rsidR="00CD1ED7" w:rsidRPr="003B6FCA">
        <w:rPr>
          <w:rFonts w:ascii="Times New Roman" w:hAnsi="Times New Roman" w:cs="Times New Roman"/>
          <w:sz w:val="24"/>
          <w:szCs w:val="24"/>
        </w:rPr>
        <w:t xml:space="preserve"> October</w:t>
      </w:r>
      <w:r w:rsidR="00480FE6" w:rsidRPr="003B6FCA">
        <w:rPr>
          <w:rFonts w:ascii="Times New Roman" w:hAnsi="Times New Roman" w:cs="Times New Roman"/>
          <w:sz w:val="24"/>
          <w:szCs w:val="24"/>
        </w:rPr>
        <w:t xml:space="preserve"> 2012, the plaintiff </w:t>
      </w:r>
      <w:r w:rsidR="00A84A4A">
        <w:rPr>
          <w:rFonts w:ascii="Times New Roman" w:hAnsi="Times New Roman" w:cs="Times New Roman"/>
          <w:sz w:val="24"/>
          <w:szCs w:val="24"/>
        </w:rPr>
        <w:t xml:space="preserve">(as the landlord) </w:t>
      </w:r>
      <w:r w:rsidR="00480FE6" w:rsidRPr="003B6FCA">
        <w:rPr>
          <w:rFonts w:ascii="Times New Roman" w:hAnsi="Times New Roman" w:cs="Times New Roman"/>
          <w:sz w:val="24"/>
          <w:szCs w:val="24"/>
        </w:rPr>
        <w:t>entered into a lease agreement with the first defendant</w:t>
      </w:r>
      <w:r w:rsidR="00A84A4A">
        <w:rPr>
          <w:rFonts w:ascii="Times New Roman" w:hAnsi="Times New Roman" w:cs="Times New Roman"/>
          <w:sz w:val="24"/>
          <w:szCs w:val="24"/>
        </w:rPr>
        <w:t xml:space="preserve"> (as the tenant) wherein the plaintiff leased Shop </w:t>
      </w:r>
      <w:r w:rsidR="00480FE6" w:rsidRPr="003B6FCA">
        <w:rPr>
          <w:rFonts w:ascii="Times New Roman" w:hAnsi="Times New Roman" w:cs="Times New Roman"/>
          <w:sz w:val="24"/>
          <w:szCs w:val="24"/>
        </w:rPr>
        <w:t xml:space="preserve">2 </w:t>
      </w:r>
      <w:proofErr w:type="spellStart"/>
      <w:r w:rsidR="00480FE6" w:rsidRPr="003B6FCA">
        <w:rPr>
          <w:rFonts w:ascii="Times New Roman" w:hAnsi="Times New Roman" w:cs="Times New Roman"/>
          <w:sz w:val="24"/>
          <w:szCs w:val="24"/>
        </w:rPr>
        <w:t>Rodian</w:t>
      </w:r>
      <w:proofErr w:type="spellEnd"/>
      <w:r w:rsidR="00480FE6" w:rsidRPr="003B6FCA">
        <w:rPr>
          <w:rFonts w:ascii="Times New Roman" w:hAnsi="Times New Roman" w:cs="Times New Roman"/>
          <w:sz w:val="24"/>
          <w:szCs w:val="24"/>
        </w:rPr>
        <w:t xml:space="preserve"> House</w:t>
      </w:r>
      <w:r w:rsidR="00CD1ED7" w:rsidRPr="003B6FCA">
        <w:rPr>
          <w:rFonts w:ascii="Times New Roman" w:hAnsi="Times New Roman" w:cs="Times New Roman"/>
          <w:sz w:val="24"/>
          <w:szCs w:val="24"/>
        </w:rPr>
        <w:t>, 95</w:t>
      </w:r>
      <w:r w:rsidR="00480FE6" w:rsidRPr="003B6FCA">
        <w:rPr>
          <w:rFonts w:ascii="Times New Roman" w:hAnsi="Times New Roman" w:cs="Times New Roman"/>
          <w:sz w:val="24"/>
          <w:szCs w:val="24"/>
        </w:rPr>
        <w:t xml:space="preserve">-97 </w:t>
      </w:r>
      <w:r w:rsidR="00CD1ED7" w:rsidRPr="003B6FCA">
        <w:rPr>
          <w:rFonts w:ascii="Times New Roman" w:hAnsi="Times New Roman" w:cs="Times New Roman"/>
          <w:sz w:val="24"/>
          <w:szCs w:val="24"/>
        </w:rPr>
        <w:t xml:space="preserve">Jason </w:t>
      </w:r>
      <w:proofErr w:type="spellStart"/>
      <w:r w:rsidR="00CD1ED7" w:rsidRPr="003B6FCA">
        <w:rPr>
          <w:rFonts w:ascii="Times New Roman" w:hAnsi="Times New Roman" w:cs="Times New Roman"/>
          <w:sz w:val="24"/>
          <w:szCs w:val="24"/>
        </w:rPr>
        <w:t>Moyo</w:t>
      </w:r>
      <w:proofErr w:type="spellEnd"/>
      <w:r w:rsidR="00480FE6" w:rsidRPr="003B6FCA">
        <w:rPr>
          <w:rFonts w:ascii="Times New Roman" w:hAnsi="Times New Roman" w:cs="Times New Roman"/>
          <w:sz w:val="24"/>
          <w:szCs w:val="24"/>
        </w:rPr>
        <w:t xml:space="preserve"> Street, Bulawayo</w:t>
      </w:r>
      <w:r w:rsidR="00A84A4A">
        <w:rPr>
          <w:rFonts w:ascii="Times New Roman" w:hAnsi="Times New Roman" w:cs="Times New Roman"/>
          <w:sz w:val="24"/>
          <w:szCs w:val="24"/>
        </w:rPr>
        <w:t xml:space="preserve"> to the first defendant</w:t>
      </w:r>
      <w:r w:rsidR="00480FE6" w:rsidRPr="003B6FCA">
        <w:rPr>
          <w:rFonts w:ascii="Times New Roman" w:hAnsi="Times New Roman" w:cs="Times New Roman"/>
          <w:sz w:val="24"/>
          <w:szCs w:val="24"/>
        </w:rPr>
        <w:t xml:space="preserve">. </w:t>
      </w:r>
      <w:r w:rsidR="00A84A4A">
        <w:rPr>
          <w:rFonts w:ascii="Times New Roman" w:hAnsi="Times New Roman" w:cs="Times New Roman"/>
          <w:sz w:val="24"/>
          <w:szCs w:val="24"/>
        </w:rPr>
        <w:t xml:space="preserve">On </w:t>
      </w:r>
      <w:r w:rsidR="00494578">
        <w:rPr>
          <w:rFonts w:ascii="Times New Roman" w:hAnsi="Times New Roman" w:cs="Times New Roman"/>
          <w:sz w:val="24"/>
          <w:szCs w:val="24"/>
        </w:rPr>
        <w:t>4</w:t>
      </w:r>
      <w:r w:rsidR="00A84A4A">
        <w:rPr>
          <w:rFonts w:ascii="Times New Roman" w:hAnsi="Times New Roman" w:cs="Times New Roman"/>
          <w:sz w:val="24"/>
          <w:szCs w:val="24"/>
        </w:rPr>
        <w:t xml:space="preserve"> October 2012, the s</w:t>
      </w:r>
      <w:r w:rsidR="00DA1239" w:rsidRPr="003B6FCA">
        <w:rPr>
          <w:rFonts w:ascii="Times New Roman" w:hAnsi="Times New Roman" w:cs="Times New Roman"/>
          <w:sz w:val="24"/>
          <w:szCs w:val="24"/>
        </w:rPr>
        <w:t xml:space="preserve">econd and third </w:t>
      </w:r>
      <w:r w:rsidR="00480FE6" w:rsidRPr="003B6FCA">
        <w:rPr>
          <w:rFonts w:ascii="Times New Roman" w:hAnsi="Times New Roman" w:cs="Times New Roman"/>
          <w:sz w:val="24"/>
          <w:szCs w:val="24"/>
        </w:rPr>
        <w:t xml:space="preserve">defendants bound themselves in writing as a Surety and </w:t>
      </w:r>
      <w:r w:rsidR="00494578">
        <w:rPr>
          <w:rFonts w:ascii="Times New Roman" w:hAnsi="Times New Roman" w:cs="Times New Roman"/>
          <w:sz w:val="24"/>
          <w:szCs w:val="24"/>
        </w:rPr>
        <w:t xml:space="preserve">            </w:t>
      </w:r>
      <w:r w:rsidR="00480FE6" w:rsidRPr="003B6FCA">
        <w:rPr>
          <w:rFonts w:ascii="Times New Roman" w:hAnsi="Times New Roman" w:cs="Times New Roman"/>
          <w:sz w:val="24"/>
          <w:szCs w:val="24"/>
        </w:rPr>
        <w:t xml:space="preserve">Co-Principal Debtors for the performance by the </w:t>
      </w:r>
      <w:r w:rsidR="00CD1ED7" w:rsidRPr="003B6FCA">
        <w:rPr>
          <w:rFonts w:ascii="Times New Roman" w:hAnsi="Times New Roman" w:cs="Times New Roman"/>
          <w:sz w:val="24"/>
          <w:szCs w:val="24"/>
        </w:rPr>
        <w:t>first defendant</w:t>
      </w:r>
      <w:r w:rsidR="00480FE6" w:rsidRPr="003B6FCA">
        <w:rPr>
          <w:rFonts w:ascii="Times New Roman" w:hAnsi="Times New Roman" w:cs="Times New Roman"/>
          <w:sz w:val="24"/>
          <w:szCs w:val="24"/>
        </w:rPr>
        <w:t xml:space="preserve"> of its obligations in terms of the lease agreement. </w:t>
      </w:r>
      <w:r w:rsidR="00DA1239" w:rsidRPr="003B6FCA">
        <w:rPr>
          <w:rFonts w:ascii="Times New Roman" w:hAnsi="Times New Roman" w:cs="Times New Roman"/>
          <w:sz w:val="24"/>
          <w:szCs w:val="24"/>
        </w:rPr>
        <w:t xml:space="preserve">  </w:t>
      </w:r>
    </w:p>
    <w:p w:rsidR="003D509A" w:rsidRPr="00494578" w:rsidRDefault="00494578" w:rsidP="00494578">
      <w:pPr>
        <w:spacing w:line="360" w:lineRule="auto"/>
        <w:jc w:val="both"/>
        <w:rPr>
          <w:rFonts w:ascii="Times New Roman" w:hAnsi="Times New Roman" w:cs="Times New Roman"/>
        </w:rPr>
      </w:pPr>
      <w:r>
        <w:rPr>
          <w:rFonts w:ascii="Times New Roman" w:hAnsi="Times New Roman" w:cs="Times New Roman"/>
          <w:sz w:val="24"/>
          <w:szCs w:val="24"/>
        </w:rPr>
        <w:tab/>
      </w:r>
      <w:r w:rsidR="00D76458" w:rsidRPr="003B6FCA">
        <w:rPr>
          <w:rFonts w:ascii="Times New Roman" w:hAnsi="Times New Roman" w:cs="Times New Roman"/>
          <w:sz w:val="24"/>
          <w:szCs w:val="24"/>
        </w:rPr>
        <w:t>It is common ca</w:t>
      </w:r>
      <w:r w:rsidR="00D211B3">
        <w:rPr>
          <w:rFonts w:ascii="Times New Roman" w:hAnsi="Times New Roman" w:cs="Times New Roman"/>
          <w:sz w:val="24"/>
          <w:szCs w:val="24"/>
        </w:rPr>
        <w:t>u</w:t>
      </w:r>
      <w:r w:rsidR="00D76458" w:rsidRPr="003B6FCA">
        <w:rPr>
          <w:rFonts w:ascii="Times New Roman" w:hAnsi="Times New Roman" w:cs="Times New Roman"/>
          <w:sz w:val="24"/>
          <w:szCs w:val="24"/>
        </w:rPr>
        <w:t xml:space="preserve">se that the period of lease was three (3) years </w:t>
      </w:r>
      <w:r w:rsidR="0065628E">
        <w:rPr>
          <w:rFonts w:ascii="Times New Roman" w:hAnsi="Times New Roman" w:cs="Times New Roman"/>
          <w:sz w:val="24"/>
          <w:szCs w:val="24"/>
        </w:rPr>
        <w:t xml:space="preserve">with the lease being </w:t>
      </w:r>
      <w:r w:rsidR="00A84A4A">
        <w:rPr>
          <w:rFonts w:ascii="Times New Roman" w:hAnsi="Times New Roman" w:cs="Times New Roman"/>
          <w:sz w:val="24"/>
          <w:szCs w:val="24"/>
        </w:rPr>
        <w:t xml:space="preserve">expected to run from </w:t>
      </w:r>
      <w:r>
        <w:rPr>
          <w:rFonts w:ascii="Times New Roman" w:hAnsi="Times New Roman" w:cs="Times New Roman"/>
          <w:sz w:val="24"/>
          <w:szCs w:val="24"/>
        </w:rPr>
        <w:t>1</w:t>
      </w:r>
      <w:r w:rsidR="00D76458" w:rsidRPr="003B6FCA">
        <w:rPr>
          <w:rFonts w:ascii="Times New Roman" w:hAnsi="Times New Roman" w:cs="Times New Roman"/>
          <w:sz w:val="24"/>
          <w:szCs w:val="24"/>
        </w:rPr>
        <w:t xml:space="preserve"> October 201</w:t>
      </w:r>
      <w:r w:rsidR="00A84A4A">
        <w:rPr>
          <w:rFonts w:ascii="Times New Roman" w:hAnsi="Times New Roman" w:cs="Times New Roman"/>
          <w:sz w:val="24"/>
          <w:szCs w:val="24"/>
        </w:rPr>
        <w:t>2</w:t>
      </w:r>
      <w:r w:rsidR="00D76458" w:rsidRPr="003B6FCA">
        <w:rPr>
          <w:rFonts w:ascii="Times New Roman" w:hAnsi="Times New Roman" w:cs="Times New Roman"/>
          <w:sz w:val="24"/>
          <w:szCs w:val="24"/>
        </w:rPr>
        <w:t xml:space="preserve"> to </w:t>
      </w:r>
      <w:r>
        <w:rPr>
          <w:rFonts w:ascii="Times New Roman" w:hAnsi="Times New Roman" w:cs="Times New Roman"/>
          <w:sz w:val="24"/>
          <w:szCs w:val="24"/>
        </w:rPr>
        <w:t>30</w:t>
      </w:r>
      <w:r w:rsidR="00D76458" w:rsidRPr="003B6FCA">
        <w:rPr>
          <w:rFonts w:ascii="Times New Roman" w:hAnsi="Times New Roman" w:cs="Times New Roman"/>
          <w:sz w:val="24"/>
          <w:szCs w:val="24"/>
        </w:rPr>
        <w:t xml:space="preserve"> September 2015. How</w:t>
      </w:r>
      <w:r w:rsidR="0065628E">
        <w:rPr>
          <w:rFonts w:ascii="Times New Roman" w:hAnsi="Times New Roman" w:cs="Times New Roman"/>
          <w:sz w:val="24"/>
          <w:szCs w:val="24"/>
        </w:rPr>
        <w:t xml:space="preserve">ever according to the plaintiff, </w:t>
      </w:r>
      <w:r w:rsidR="00F108FB" w:rsidRPr="003B6FCA">
        <w:rPr>
          <w:rFonts w:ascii="Times New Roman" w:hAnsi="Times New Roman" w:cs="Times New Roman"/>
          <w:sz w:val="24"/>
          <w:szCs w:val="24"/>
        </w:rPr>
        <w:t xml:space="preserve"> before the expiration </w:t>
      </w:r>
      <w:r w:rsidR="00CD1ED7" w:rsidRPr="003B6FCA">
        <w:rPr>
          <w:rFonts w:ascii="Times New Roman" w:hAnsi="Times New Roman" w:cs="Times New Roman"/>
          <w:sz w:val="24"/>
          <w:szCs w:val="24"/>
        </w:rPr>
        <w:t>of</w:t>
      </w:r>
      <w:r w:rsidR="00F108FB" w:rsidRPr="003B6FCA">
        <w:rPr>
          <w:rFonts w:ascii="Times New Roman" w:hAnsi="Times New Roman" w:cs="Times New Roman"/>
          <w:sz w:val="24"/>
          <w:szCs w:val="24"/>
        </w:rPr>
        <w:t xml:space="preserve"> the lease agreement, </w:t>
      </w:r>
      <w:r w:rsidR="00D76458" w:rsidRPr="003B6FCA">
        <w:rPr>
          <w:rFonts w:ascii="Times New Roman" w:hAnsi="Times New Roman" w:cs="Times New Roman"/>
          <w:sz w:val="24"/>
          <w:szCs w:val="24"/>
        </w:rPr>
        <w:t xml:space="preserve">the </w:t>
      </w:r>
      <w:r w:rsidR="00D211B3">
        <w:rPr>
          <w:rFonts w:ascii="Times New Roman" w:hAnsi="Times New Roman" w:cs="Times New Roman"/>
          <w:sz w:val="24"/>
          <w:szCs w:val="24"/>
        </w:rPr>
        <w:t xml:space="preserve">first </w:t>
      </w:r>
      <w:r w:rsidR="00D76458" w:rsidRPr="003B6FCA">
        <w:rPr>
          <w:rFonts w:ascii="Times New Roman" w:hAnsi="Times New Roman" w:cs="Times New Roman"/>
          <w:sz w:val="24"/>
          <w:szCs w:val="24"/>
        </w:rPr>
        <w:t xml:space="preserve">defendant breached the terms of the lease agreement </w:t>
      </w:r>
      <w:r w:rsidR="00A84A4A">
        <w:rPr>
          <w:rFonts w:ascii="Times New Roman" w:hAnsi="Times New Roman" w:cs="Times New Roman"/>
          <w:sz w:val="24"/>
          <w:szCs w:val="24"/>
        </w:rPr>
        <w:t>in that it failed to keep up with payments due for rent</w:t>
      </w:r>
      <w:r w:rsidR="00D211B3">
        <w:rPr>
          <w:rFonts w:ascii="Times New Roman" w:hAnsi="Times New Roman" w:cs="Times New Roman"/>
          <w:sz w:val="24"/>
          <w:szCs w:val="24"/>
        </w:rPr>
        <w:t xml:space="preserve"> and</w:t>
      </w:r>
      <w:r w:rsidR="00A84A4A">
        <w:rPr>
          <w:rFonts w:ascii="Times New Roman" w:hAnsi="Times New Roman" w:cs="Times New Roman"/>
          <w:sz w:val="24"/>
          <w:szCs w:val="24"/>
        </w:rPr>
        <w:t xml:space="preserve"> operating costs</w:t>
      </w:r>
      <w:r w:rsidR="00D211B3">
        <w:rPr>
          <w:rFonts w:ascii="Times New Roman" w:hAnsi="Times New Roman" w:cs="Times New Roman"/>
          <w:sz w:val="24"/>
          <w:szCs w:val="24"/>
        </w:rPr>
        <w:t>. It was also the plaintiff’s case that the overdue amounts attracted interest which the plaintiff also claimed</w:t>
      </w:r>
      <w:r w:rsidR="00555F21">
        <w:rPr>
          <w:rFonts w:ascii="Times New Roman" w:hAnsi="Times New Roman" w:cs="Times New Roman"/>
          <w:sz w:val="24"/>
          <w:szCs w:val="24"/>
        </w:rPr>
        <w:t xml:space="preserve"> separately</w:t>
      </w:r>
      <w:r w:rsidR="00D211B3">
        <w:rPr>
          <w:rFonts w:ascii="Times New Roman" w:hAnsi="Times New Roman" w:cs="Times New Roman"/>
          <w:sz w:val="24"/>
          <w:szCs w:val="24"/>
        </w:rPr>
        <w:t xml:space="preserve"> in its </w:t>
      </w:r>
      <w:r w:rsidR="00E319AA">
        <w:rPr>
          <w:rFonts w:ascii="Times New Roman" w:hAnsi="Times New Roman" w:cs="Times New Roman"/>
          <w:sz w:val="24"/>
          <w:szCs w:val="24"/>
        </w:rPr>
        <w:t>particulars</w:t>
      </w:r>
      <w:r w:rsidR="00D211B3">
        <w:rPr>
          <w:rFonts w:ascii="Times New Roman" w:hAnsi="Times New Roman" w:cs="Times New Roman"/>
          <w:sz w:val="24"/>
          <w:szCs w:val="24"/>
        </w:rPr>
        <w:t xml:space="preserve"> of claim. It was further </w:t>
      </w:r>
      <w:r w:rsidR="00E319AA">
        <w:rPr>
          <w:rFonts w:ascii="Times New Roman" w:hAnsi="Times New Roman" w:cs="Times New Roman"/>
          <w:sz w:val="24"/>
          <w:szCs w:val="24"/>
        </w:rPr>
        <w:t>alleged</w:t>
      </w:r>
      <w:r w:rsidR="00D211B3">
        <w:rPr>
          <w:rFonts w:ascii="Times New Roman" w:hAnsi="Times New Roman" w:cs="Times New Roman"/>
          <w:sz w:val="24"/>
          <w:szCs w:val="24"/>
        </w:rPr>
        <w:t xml:space="preserve"> by the plaintiff that when the first defendant failed to rectify the </w:t>
      </w:r>
      <w:r w:rsidR="00E319AA">
        <w:rPr>
          <w:rFonts w:ascii="Times New Roman" w:hAnsi="Times New Roman" w:cs="Times New Roman"/>
          <w:sz w:val="24"/>
          <w:szCs w:val="24"/>
        </w:rPr>
        <w:t>breach</w:t>
      </w:r>
      <w:r w:rsidR="00D211B3">
        <w:rPr>
          <w:rFonts w:ascii="Times New Roman" w:hAnsi="Times New Roman" w:cs="Times New Roman"/>
          <w:sz w:val="24"/>
          <w:szCs w:val="24"/>
        </w:rPr>
        <w:t xml:space="preserve"> it was then that the plaintiff instituted the current suit in order to reco</w:t>
      </w:r>
      <w:r w:rsidR="00AB67E9">
        <w:rPr>
          <w:rFonts w:ascii="Times New Roman" w:hAnsi="Times New Roman" w:cs="Times New Roman"/>
          <w:sz w:val="24"/>
          <w:szCs w:val="24"/>
        </w:rPr>
        <w:t>ver</w:t>
      </w:r>
      <w:r w:rsidR="00555F21">
        <w:rPr>
          <w:rFonts w:ascii="Times New Roman" w:hAnsi="Times New Roman" w:cs="Times New Roman"/>
          <w:sz w:val="24"/>
          <w:szCs w:val="24"/>
        </w:rPr>
        <w:t xml:space="preserve"> the money it </w:t>
      </w:r>
      <w:r w:rsidR="005A295C">
        <w:rPr>
          <w:rFonts w:ascii="Times New Roman" w:hAnsi="Times New Roman" w:cs="Times New Roman"/>
          <w:sz w:val="24"/>
          <w:szCs w:val="24"/>
        </w:rPr>
        <w:t>felt</w:t>
      </w:r>
      <w:r w:rsidR="00555F21">
        <w:rPr>
          <w:rFonts w:ascii="Times New Roman" w:hAnsi="Times New Roman" w:cs="Times New Roman"/>
          <w:sz w:val="24"/>
          <w:szCs w:val="24"/>
        </w:rPr>
        <w:t xml:space="preserve"> was</w:t>
      </w:r>
      <w:r w:rsidR="00D211B3">
        <w:rPr>
          <w:rFonts w:ascii="Times New Roman" w:hAnsi="Times New Roman" w:cs="Times New Roman"/>
          <w:sz w:val="24"/>
          <w:szCs w:val="24"/>
        </w:rPr>
        <w:t xml:space="preserve"> due to it and</w:t>
      </w:r>
      <w:r w:rsidR="00555F21">
        <w:rPr>
          <w:rFonts w:ascii="Times New Roman" w:hAnsi="Times New Roman" w:cs="Times New Roman"/>
          <w:sz w:val="24"/>
          <w:szCs w:val="24"/>
        </w:rPr>
        <w:t xml:space="preserve"> also in order to</w:t>
      </w:r>
      <w:r w:rsidR="00D211B3">
        <w:rPr>
          <w:rFonts w:ascii="Times New Roman" w:hAnsi="Times New Roman" w:cs="Times New Roman"/>
          <w:sz w:val="24"/>
          <w:szCs w:val="24"/>
        </w:rPr>
        <w:t xml:space="preserve"> </w:t>
      </w:r>
      <w:r w:rsidR="005A295C">
        <w:rPr>
          <w:rFonts w:ascii="Times New Roman" w:hAnsi="Times New Roman" w:cs="Times New Roman"/>
          <w:sz w:val="24"/>
          <w:szCs w:val="24"/>
        </w:rPr>
        <w:t xml:space="preserve">obtain vacant possession of the premises. </w:t>
      </w:r>
      <w:r w:rsidR="00AB67E9">
        <w:rPr>
          <w:rFonts w:ascii="Times New Roman" w:hAnsi="Times New Roman" w:cs="Times New Roman"/>
          <w:sz w:val="24"/>
          <w:szCs w:val="24"/>
        </w:rPr>
        <w:t>The</w:t>
      </w:r>
      <w:r w:rsidR="005A295C">
        <w:rPr>
          <w:rFonts w:ascii="Times New Roman" w:hAnsi="Times New Roman" w:cs="Times New Roman"/>
          <w:sz w:val="24"/>
          <w:szCs w:val="24"/>
        </w:rPr>
        <w:t xml:space="preserve"> first defendant however </w:t>
      </w:r>
      <w:r w:rsidR="00E319AA">
        <w:rPr>
          <w:rFonts w:ascii="Times New Roman" w:hAnsi="Times New Roman" w:cs="Times New Roman"/>
          <w:sz w:val="24"/>
          <w:szCs w:val="24"/>
        </w:rPr>
        <w:t>defended the</w:t>
      </w:r>
      <w:r w:rsidR="005A295C">
        <w:rPr>
          <w:rFonts w:ascii="Times New Roman" w:hAnsi="Times New Roman" w:cs="Times New Roman"/>
          <w:sz w:val="24"/>
          <w:szCs w:val="24"/>
        </w:rPr>
        <w:t xml:space="preserve"> action </w:t>
      </w:r>
      <w:r w:rsidR="00D211B3">
        <w:rPr>
          <w:rFonts w:ascii="Times New Roman" w:hAnsi="Times New Roman" w:cs="Times New Roman"/>
          <w:sz w:val="24"/>
          <w:szCs w:val="24"/>
        </w:rPr>
        <w:lastRenderedPageBreak/>
        <w:t xml:space="preserve">denying liability for the plaintiff’s </w:t>
      </w:r>
      <w:r w:rsidR="00E319AA">
        <w:rPr>
          <w:rFonts w:ascii="Times New Roman" w:hAnsi="Times New Roman" w:cs="Times New Roman"/>
          <w:sz w:val="24"/>
          <w:szCs w:val="24"/>
        </w:rPr>
        <w:t>claims</w:t>
      </w:r>
      <w:r w:rsidR="00D211B3">
        <w:rPr>
          <w:rFonts w:ascii="Times New Roman" w:hAnsi="Times New Roman" w:cs="Times New Roman"/>
          <w:sz w:val="24"/>
          <w:szCs w:val="24"/>
        </w:rPr>
        <w:t xml:space="preserve"> and denying that the plaintiff was entitled to vacant </w:t>
      </w:r>
      <w:r w:rsidR="00E319AA">
        <w:rPr>
          <w:rFonts w:ascii="Times New Roman" w:hAnsi="Times New Roman" w:cs="Times New Roman"/>
          <w:sz w:val="24"/>
          <w:szCs w:val="24"/>
        </w:rPr>
        <w:t>possession</w:t>
      </w:r>
      <w:r w:rsidR="005A295C">
        <w:rPr>
          <w:rFonts w:ascii="Times New Roman" w:hAnsi="Times New Roman" w:cs="Times New Roman"/>
          <w:sz w:val="24"/>
          <w:szCs w:val="24"/>
        </w:rPr>
        <w:t xml:space="preserve"> it being </w:t>
      </w:r>
      <w:r w:rsidR="00AB67E9">
        <w:rPr>
          <w:rFonts w:ascii="Times New Roman" w:hAnsi="Times New Roman" w:cs="Times New Roman"/>
          <w:sz w:val="24"/>
          <w:szCs w:val="24"/>
        </w:rPr>
        <w:t>alleged</w:t>
      </w:r>
      <w:r w:rsidR="005A295C">
        <w:rPr>
          <w:rFonts w:ascii="Times New Roman" w:hAnsi="Times New Roman" w:cs="Times New Roman"/>
          <w:sz w:val="24"/>
          <w:szCs w:val="24"/>
        </w:rPr>
        <w:t xml:space="preserve"> by the first defendant that the plaintiff never cancelled the lease </w:t>
      </w:r>
      <w:r w:rsidR="00AB67E9">
        <w:rPr>
          <w:rFonts w:ascii="Times New Roman" w:hAnsi="Times New Roman" w:cs="Times New Roman"/>
          <w:sz w:val="24"/>
          <w:szCs w:val="24"/>
        </w:rPr>
        <w:t>agreement</w:t>
      </w:r>
      <w:r w:rsidR="0065628E">
        <w:rPr>
          <w:rFonts w:ascii="Times New Roman" w:hAnsi="Times New Roman" w:cs="Times New Roman"/>
          <w:sz w:val="24"/>
          <w:szCs w:val="24"/>
        </w:rPr>
        <w:t xml:space="preserve"> in the first place. </w:t>
      </w:r>
      <w:r w:rsidR="005A295C">
        <w:rPr>
          <w:rFonts w:ascii="Times New Roman" w:hAnsi="Times New Roman" w:cs="Times New Roman"/>
          <w:sz w:val="24"/>
          <w:szCs w:val="24"/>
        </w:rPr>
        <w:t xml:space="preserve">The matter went </w:t>
      </w:r>
      <w:r w:rsidR="0065628E">
        <w:rPr>
          <w:rFonts w:ascii="Times New Roman" w:hAnsi="Times New Roman" w:cs="Times New Roman"/>
          <w:sz w:val="24"/>
          <w:szCs w:val="24"/>
        </w:rPr>
        <w:t xml:space="preserve">on </w:t>
      </w:r>
      <w:r w:rsidR="005A295C">
        <w:rPr>
          <w:rFonts w:ascii="Times New Roman" w:hAnsi="Times New Roman" w:cs="Times New Roman"/>
          <w:sz w:val="24"/>
          <w:szCs w:val="24"/>
        </w:rPr>
        <w:t xml:space="preserve">to the trial stage and after several </w:t>
      </w:r>
      <w:r w:rsidR="00AB67E9">
        <w:rPr>
          <w:rFonts w:ascii="Times New Roman" w:hAnsi="Times New Roman" w:cs="Times New Roman"/>
          <w:sz w:val="24"/>
          <w:szCs w:val="24"/>
        </w:rPr>
        <w:t>postponements</w:t>
      </w:r>
      <w:r w:rsidR="005A295C">
        <w:rPr>
          <w:rFonts w:ascii="Times New Roman" w:hAnsi="Times New Roman" w:cs="Times New Roman"/>
          <w:sz w:val="24"/>
          <w:szCs w:val="24"/>
        </w:rPr>
        <w:t xml:space="preserve"> </w:t>
      </w:r>
      <w:r w:rsidR="007C6C94">
        <w:rPr>
          <w:rFonts w:ascii="Times New Roman" w:hAnsi="Times New Roman" w:cs="Times New Roman"/>
          <w:sz w:val="24"/>
          <w:szCs w:val="24"/>
        </w:rPr>
        <w:t xml:space="preserve">it was finally placed before me for trial. On the trial </w:t>
      </w:r>
      <w:r w:rsidR="00AB67E9">
        <w:rPr>
          <w:rFonts w:ascii="Times New Roman" w:hAnsi="Times New Roman" w:cs="Times New Roman"/>
          <w:sz w:val="24"/>
          <w:szCs w:val="24"/>
        </w:rPr>
        <w:t>date</w:t>
      </w:r>
      <w:r w:rsidR="007C6C94">
        <w:rPr>
          <w:rFonts w:ascii="Times New Roman" w:hAnsi="Times New Roman" w:cs="Times New Roman"/>
          <w:sz w:val="24"/>
          <w:szCs w:val="24"/>
        </w:rPr>
        <w:t xml:space="preserve"> the </w:t>
      </w:r>
      <w:r w:rsidR="00AB67E9">
        <w:rPr>
          <w:rFonts w:ascii="Times New Roman" w:hAnsi="Times New Roman" w:cs="Times New Roman"/>
          <w:sz w:val="24"/>
          <w:szCs w:val="24"/>
        </w:rPr>
        <w:t>parties’</w:t>
      </w:r>
      <w:r w:rsidR="007C6C94">
        <w:rPr>
          <w:rFonts w:ascii="Times New Roman" w:hAnsi="Times New Roman" w:cs="Times New Roman"/>
          <w:sz w:val="24"/>
          <w:szCs w:val="24"/>
        </w:rPr>
        <w:t xml:space="preserve"> legal practitioners advised me that they required time to try to settle </w:t>
      </w:r>
      <w:r w:rsidR="00AB67E9">
        <w:rPr>
          <w:rFonts w:ascii="Times New Roman" w:hAnsi="Times New Roman" w:cs="Times New Roman"/>
          <w:sz w:val="24"/>
          <w:szCs w:val="24"/>
        </w:rPr>
        <w:t>the matter</w:t>
      </w:r>
      <w:r w:rsidR="007C6C94">
        <w:rPr>
          <w:rFonts w:ascii="Times New Roman" w:hAnsi="Times New Roman" w:cs="Times New Roman"/>
          <w:sz w:val="24"/>
          <w:szCs w:val="24"/>
        </w:rPr>
        <w:t xml:space="preserve"> and it was after several hours that they advised that they had reached agreement on the liability aspect of the dispute. Subsequently they filed a Consent Order </w:t>
      </w:r>
      <w:r w:rsidR="00555F21">
        <w:rPr>
          <w:rFonts w:ascii="Times New Roman" w:hAnsi="Times New Roman" w:cs="Times New Roman"/>
          <w:sz w:val="24"/>
          <w:szCs w:val="24"/>
        </w:rPr>
        <w:t>which</w:t>
      </w:r>
      <w:r w:rsidR="007C6C94">
        <w:rPr>
          <w:rFonts w:ascii="Times New Roman" w:hAnsi="Times New Roman" w:cs="Times New Roman"/>
          <w:sz w:val="24"/>
          <w:szCs w:val="24"/>
        </w:rPr>
        <w:t xml:space="preserve"> put the liability aspect to rest and which read as follows:-</w:t>
      </w:r>
      <w:r w:rsidR="003D509A" w:rsidRPr="003B6FCA">
        <w:rPr>
          <w:rFonts w:ascii="Times New Roman" w:hAnsi="Times New Roman" w:cs="Times New Roman"/>
          <w:sz w:val="24"/>
          <w:szCs w:val="24"/>
        </w:rPr>
        <w:t>-</w:t>
      </w:r>
    </w:p>
    <w:p w:rsidR="003D509A" w:rsidRDefault="00494578" w:rsidP="00494578">
      <w:pPr>
        <w:spacing w:after="0" w:line="240" w:lineRule="auto"/>
        <w:ind w:firstLine="720"/>
        <w:jc w:val="both"/>
        <w:rPr>
          <w:rFonts w:ascii="Times New Roman" w:hAnsi="Times New Roman" w:cs="Times New Roman"/>
        </w:rPr>
      </w:pPr>
      <w:r>
        <w:rPr>
          <w:rFonts w:ascii="Times New Roman" w:hAnsi="Times New Roman" w:cs="Times New Roman"/>
        </w:rPr>
        <w:t>“BY CONSENT</w:t>
      </w:r>
    </w:p>
    <w:p w:rsidR="00494578" w:rsidRPr="00494578" w:rsidRDefault="00494578" w:rsidP="00494578">
      <w:pPr>
        <w:spacing w:after="0" w:line="240" w:lineRule="auto"/>
        <w:ind w:firstLine="720"/>
        <w:jc w:val="both"/>
        <w:rPr>
          <w:rFonts w:ascii="Times New Roman" w:hAnsi="Times New Roman" w:cs="Times New Roman"/>
        </w:rPr>
      </w:pPr>
    </w:p>
    <w:p w:rsidR="003D509A" w:rsidRPr="00494578" w:rsidRDefault="003D509A" w:rsidP="00494578">
      <w:pPr>
        <w:pStyle w:val="ListParagraph"/>
        <w:numPr>
          <w:ilvl w:val="0"/>
          <w:numId w:val="1"/>
        </w:numPr>
        <w:spacing w:after="0" w:line="240" w:lineRule="auto"/>
        <w:jc w:val="both"/>
        <w:rPr>
          <w:rFonts w:ascii="Times New Roman" w:hAnsi="Times New Roman" w:cs="Times New Roman"/>
        </w:rPr>
      </w:pPr>
      <w:r w:rsidRPr="00494578">
        <w:rPr>
          <w:rFonts w:ascii="Times New Roman" w:hAnsi="Times New Roman" w:cs="Times New Roman"/>
        </w:rPr>
        <w:t xml:space="preserve">First, second and third respondents are ordered to pay the plaintiff the amount of USD$ 34, 219-81 with </w:t>
      </w:r>
      <w:r w:rsidR="00CD1ED7" w:rsidRPr="00494578">
        <w:rPr>
          <w:rFonts w:ascii="Times New Roman" w:hAnsi="Times New Roman" w:cs="Times New Roman"/>
        </w:rPr>
        <w:t>interest</w:t>
      </w:r>
      <w:r w:rsidRPr="00494578">
        <w:rPr>
          <w:rFonts w:ascii="Times New Roman" w:hAnsi="Times New Roman" w:cs="Times New Roman"/>
        </w:rPr>
        <w:t xml:space="preserve"> at the prescribed rate to be calculated from the 30</w:t>
      </w:r>
      <w:r w:rsidRPr="00494578">
        <w:rPr>
          <w:rFonts w:ascii="Times New Roman" w:hAnsi="Times New Roman" w:cs="Times New Roman"/>
          <w:vertAlign w:val="superscript"/>
        </w:rPr>
        <w:t>th</w:t>
      </w:r>
      <w:r w:rsidRPr="00494578">
        <w:rPr>
          <w:rFonts w:ascii="Times New Roman" w:hAnsi="Times New Roman" w:cs="Times New Roman"/>
        </w:rPr>
        <w:t xml:space="preserve"> November 2015 to the date of the payment in full”</w:t>
      </w:r>
    </w:p>
    <w:p w:rsidR="007C6C94" w:rsidRDefault="007C6C94" w:rsidP="00494578">
      <w:pPr>
        <w:spacing w:line="360" w:lineRule="auto"/>
        <w:jc w:val="both"/>
        <w:rPr>
          <w:rFonts w:ascii="Times New Roman" w:hAnsi="Times New Roman" w:cs="Times New Roman"/>
          <w:sz w:val="24"/>
          <w:szCs w:val="24"/>
        </w:rPr>
      </w:pPr>
    </w:p>
    <w:p w:rsidR="009F558D" w:rsidRDefault="00494578" w:rsidP="004945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C6C94">
        <w:rPr>
          <w:rFonts w:ascii="Times New Roman" w:hAnsi="Times New Roman" w:cs="Times New Roman"/>
          <w:sz w:val="24"/>
          <w:szCs w:val="24"/>
        </w:rPr>
        <w:t xml:space="preserve">The </w:t>
      </w:r>
      <w:r w:rsidR="00AB67E9">
        <w:rPr>
          <w:rFonts w:ascii="Times New Roman" w:hAnsi="Times New Roman" w:cs="Times New Roman"/>
          <w:sz w:val="24"/>
          <w:szCs w:val="24"/>
        </w:rPr>
        <w:t>parties ‘legal</w:t>
      </w:r>
      <w:r w:rsidR="007C6C94">
        <w:rPr>
          <w:rFonts w:ascii="Times New Roman" w:hAnsi="Times New Roman" w:cs="Times New Roman"/>
          <w:sz w:val="24"/>
          <w:szCs w:val="24"/>
        </w:rPr>
        <w:t xml:space="preserve"> practitioners are to be commended their efforts and for having</w:t>
      </w:r>
      <w:r w:rsidR="008A7463" w:rsidRPr="003B6FCA">
        <w:rPr>
          <w:rFonts w:ascii="Times New Roman" w:hAnsi="Times New Roman" w:cs="Times New Roman"/>
          <w:sz w:val="24"/>
          <w:szCs w:val="24"/>
        </w:rPr>
        <w:t xml:space="preserve"> </w:t>
      </w:r>
      <w:r w:rsidR="00F25CA3" w:rsidRPr="003B6FCA">
        <w:rPr>
          <w:rFonts w:ascii="Times New Roman" w:hAnsi="Times New Roman" w:cs="Times New Roman"/>
          <w:sz w:val="24"/>
          <w:szCs w:val="24"/>
        </w:rPr>
        <w:t>had the</w:t>
      </w:r>
      <w:r w:rsidR="00F24BBE" w:rsidRPr="003B6FCA">
        <w:rPr>
          <w:rFonts w:ascii="Times New Roman" w:hAnsi="Times New Roman" w:cs="Times New Roman"/>
          <w:sz w:val="24"/>
          <w:szCs w:val="24"/>
        </w:rPr>
        <w:t xml:space="preserve"> common sense </w:t>
      </w:r>
      <w:r w:rsidR="0065628E">
        <w:rPr>
          <w:rFonts w:ascii="Times New Roman" w:hAnsi="Times New Roman" w:cs="Times New Roman"/>
          <w:sz w:val="24"/>
          <w:szCs w:val="24"/>
        </w:rPr>
        <w:t xml:space="preserve">to secure the </w:t>
      </w:r>
      <w:r w:rsidR="00CD1ED7" w:rsidRPr="003B6FCA">
        <w:rPr>
          <w:rFonts w:ascii="Times New Roman" w:hAnsi="Times New Roman" w:cs="Times New Roman"/>
          <w:sz w:val="24"/>
          <w:szCs w:val="24"/>
        </w:rPr>
        <w:t>settlement mentioned</w:t>
      </w:r>
      <w:r w:rsidR="00F24BBE" w:rsidRPr="003B6FCA">
        <w:rPr>
          <w:rFonts w:ascii="Times New Roman" w:hAnsi="Times New Roman" w:cs="Times New Roman"/>
          <w:sz w:val="24"/>
          <w:szCs w:val="24"/>
        </w:rPr>
        <w:t xml:space="preserve"> above</w:t>
      </w:r>
      <w:r w:rsidR="007C6C94">
        <w:rPr>
          <w:rFonts w:ascii="Times New Roman" w:hAnsi="Times New Roman" w:cs="Times New Roman"/>
          <w:sz w:val="24"/>
          <w:szCs w:val="24"/>
        </w:rPr>
        <w:t xml:space="preserve"> because from my viewpoint they </w:t>
      </w:r>
      <w:r w:rsidR="00F25CA3" w:rsidRPr="003B6FCA">
        <w:rPr>
          <w:rFonts w:ascii="Times New Roman" w:hAnsi="Times New Roman" w:cs="Times New Roman"/>
          <w:sz w:val="24"/>
          <w:szCs w:val="24"/>
        </w:rPr>
        <w:t>have sign</w:t>
      </w:r>
      <w:r w:rsidR="00F24BBE" w:rsidRPr="003B6FCA">
        <w:rPr>
          <w:rFonts w:ascii="Times New Roman" w:hAnsi="Times New Roman" w:cs="Times New Roman"/>
          <w:sz w:val="24"/>
          <w:szCs w:val="24"/>
        </w:rPr>
        <w:t xml:space="preserve">ificantly curtailed </w:t>
      </w:r>
      <w:r w:rsidR="00CD1ED7" w:rsidRPr="003B6FCA">
        <w:rPr>
          <w:rFonts w:ascii="Times New Roman" w:hAnsi="Times New Roman" w:cs="Times New Roman"/>
          <w:sz w:val="24"/>
          <w:szCs w:val="24"/>
        </w:rPr>
        <w:t>unnecessary</w:t>
      </w:r>
      <w:r w:rsidR="00F24BBE" w:rsidRPr="003B6FCA">
        <w:rPr>
          <w:rFonts w:ascii="Times New Roman" w:hAnsi="Times New Roman" w:cs="Times New Roman"/>
          <w:sz w:val="24"/>
          <w:szCs w:val="24"/>
        </w:rPr>
        <w:t xml:space="preserve"> proceedings in this case. </w:t>
      </w:r>
      <w:r w:rsidR="007C6C94">
        <w:rPr>
          <w:rFonts w:ascii="Times New Roman" w:hAnsi="Times New Roman" w:cs="Times New Roman"/>
          <w:sz w:val="24"/>
          <w:szCs w:val="24"/>
        </w:rPr>
        <w:t xml:space="preserve">Unfortunately and despite their best </w:t>
      </w:r>
      <w:r w:rsidR="00AB67E9">
        <w:rPr>
          <w:rFonts w:ascii="Times New Roman" w:hAnsi="Times New Roman" w:cs="Times New Roman"/>
          <w:sz w:val="24"/>
          <w:szCs w:val="24"/>
        </w:rPr>
        <w:t>efforts</w:t>
      </w:r>
      <w:r w:rsidR="007C6C94">
        <w:rPr>
          <w:rFonts w:ascii="Times New Roman" w:hAnsi="Times New Roman" w:cs="Times New Roman"/>
          <w:sz w:val="24"/>
          <w:szCs w:val="24"/>
        </w:rPr>
        <w:t>,</w:t>
      </w:r>
      <w:r w:rsidR="00F1169F">
        <w:rPr>
          <w:rFonts w:ascii="Times New Roman" w:hAnsi="Times New Roman" w:cs="Times New Roman"/>
          <w:sz w:val="24"/>
          <w:szCs w:val="24"/>
        </w:rPr>
        <w:t xml:space="preserve"> their respective clients could not see eye to eye on the issue of costs. It was then that I </w:t>
      </w:r>
      <w:r w:rsidR="0065628E">
        <w:rPr>
          <w:rFonts w:ascii="Times New Roman" w:hAnsi="Times New Roman" w:cs="Times New Roman"/>
          <w:sz w:val="24"/>
          <w:szCs w:val="24"/>
        </w:rPr>
        <w:t>invited</w:t>
      </w:r>
      <w:r w:rsidR="00F1169F">
        <w:rPr>
          <w:rFonts w:ascii="Times New Roman" w:hAnsi="Times New Roman" w:cs="Times New Roman"/>
          <w:sz w:val="24"/>
          <w:szCs w:val="24"/>
        </w:rPr>
        <w:t xml:space="preserve"> the parties’</w:t>
      </w:r>
      <w:r w:rsidR="00F24BBE" w:rsidRPr="003B6FCA">
        <w:rPr>
          <w:rFonts w:ascii="Times New Roman" w:hAnsi="Times New Roman" w:cs="Times New Roman"/>
          <w:sz w:val="24"/>
          <w:szCs w:val="24"/>
        </w:rPr>
        <w:t xml:space="preserve"> </w:t>
      </w:r>
      <w:r w:rsidR="00CD1ED7" w:rsidRPr="003B6FCA">
        <w:rPr>
          <w:rFonts w:ascii="Times New Roman" w:hAnsi="Times New Roman" w:cs="Times New Roman"/>
          <w:sz w:val="24"/>
          <w:szCs w:val="24"/>
        </w:rPr>
        <w:t>legal</w:t>
      </w:r>
      <w:r w:rsidR="00F1169F">
        <w:rPr>
          <w:rFonts w:ascii="Times New Roman" w:hAnsi="Times New Roman" w:cs="Times New Roman"/>
          <w:sz w:val="24"/>
          <w:szCs w:val="24"/>
        </w:rPr>
        <w:t xml:space="preserve"> practitioners to make submissions with respect to costs, more particularly </w:t>
      </w:r>
      <w:r w:rsidR="00555F21">
        <w:rPr>
          <w:rFonts w:ascii="Times New Roman" w:hAnsi="Times New Roman" w:cs="Times New Roman"/>
          <w:sz w:val="24"/>
          <w:szCs w:val="24"/>
        </w:rPr>
        <w:t xml:space="preserve">on </w:t>
      </w:r>
      <w:r w:rsidR="00CD1ED7" w:rsidRPr="003B6FCA">
        <w:rPr>
          <w:rFonts w:ascii="Times New Roman" w:hAnsi="Times New Roman" w:cs="Times New Roman"/>
          <w:sz w:val="24"/>
          <w:szCs w:val="24"/>
        </w:rPr>
        <w:t>the level</w:t>
      </w:r>
      <w:r w:rsidR="00F24BBE" w:rsidRPr="003B6FCA">
        <w:rPr>
          <w:rFonts w:ascii="Times New Roman" w:hAnsi="Times New Roman" w:cs="Times New Roman"/>
          <w:sz w:val="24"/>
          <w:szCs w:val="24"/>
        </w:rPr>
        <w:t xml:space="preserve"> of costs, or </w:t>
      </w:r>
      <w:r w:rsidR="00CD1ED7" w:rsidRPr="003B6FCA">
        <w:rPr>
          <w:rFonts w:ascii="Times New Roman" w:hAnsi="Times New Roman" w:cs="Times New Roman"/>
          <w:sz w:val="24"/>
          <w:szCs w:val="24"/>
        </w:rPr>
        <w:t>indeed</w:t>
      </w:r>
      <w:r w:rsidR="00F24BBE" w:rsidRPr="003B6FCA">
        <w:rPr>
          <w:rFonts w:ascii="Times New Roman" w:hAnsi="Times New Roman" w:cs="Times New Roman"/>
          <w:sz w:val="24"/>
          <w:szCs w:val="24"/>
        </w:rPr>
        <w:t xml:space="preserve"> </w:t>
      </w:r>
      <w:r w:rsidR="00CD1ED7" w:rsidRPr="003B6FCA">
        <w:rPr>
          <w:rFonts w:ascii="Times New Roman" w:hAnsi="Times New Roman" w:cs="Times New Roman"/>
          <w:sz w:val="24"/>
          <w:szCs w:val="24"/>
        </w:rPr>
        <w:t>whether</w:t>
      </w:r>
      <w:r w:rsidR="00F24BBE" w:rsidRPr="003B6FCA">
        <w:rPr>
          <w:rFonts w:ascii="Times New Roman" w:hAnsi="Times New Roman" w:cs="Times New Roman"/>
          <w:sz w:val="24"/>
          <w:szCs w:val="24"/>
        </w:rPr>
        <w:t xml:space="preserve"> </w:t>
      </w:r>
      <w:r w:rsidR="00CD1ED7" w:rsidRPr="003B6FCA">
        <w:rPr>
          <w:rFonts w:ascii="Times New Roman" w:hAnsi="Times New Roman" w:cs="Times New Roman"/>
          <w:sz w:val="24"/>
          <w:szCs w:val="24"/>
        </w:rPr>
        <w:t>costs</w:t>
      </w:r>
      <w:r w:rsidR="00F24BBE" w:rsidRPr="003B6FCA">
        <w:rPr>
          <w:rFonts w:ascii="Times New Roman" w:hAnsi="Times New Roman" w:cs="Times New Roman"/>
          <w:sz w:val="24"/>
          <w:szCs w:val="24"/>
        </w:rPr>
        <w:t xml:space="preserve"> could be shared</w:t>
      </w:r>
      <w:r w:rsidR="00AC0294" w:rsidRPr="003B6FCA">
        <w:rPr>
          <w:rFonts w:ascii="Times New Roman" w:hAnsi="Times New Roman" w:cs="Times New Roman"/>
          <w:sz w:val="24"/>
          <w:szCs w:val="24"/>
        </w:rPr>
        <w:t xml:space="preserve"> </w:t>
      </w:r>
      <w:r w:rsidR="00555F21">
        <w:rPr>
          <w:rFonts w:ascii="Times New Roman" w:hAnsi="Times New Roman" w:cs="Times New Roman"/>
          <w:sz w:val="24"/>
          <w:szCs w:val="24"/>
        </w:rPr>
        <w:t xml:space="preserve">by the parties; </w:t>
      </w:r>
      <w:r w:rsidR="00AC0294" w:rsidRPr="003B6FCA">
        <w:rPr>
          <w:rFonts w:ascii="Times New Roman" w:hAnsi="Times New Roman" w:cs="Times New Roman"/>
          <w:sz w:val="24"/>
          <w:szCs w:val="24"/>
        </w:rPr>
        <w:t xml:space="preserve">and if so to what </w:t>
      </w:r>
      <w:r w:rsidR="00CD1ED7" w:rsidRPr="003B6FCA">
        <w:rPr>
          <w:rFonts w:ascii="Times New Roman" w:hAnsi="Times New Roman" w:cs="Times New Roman"/>
          <w:sz w:val="24"/>
          <w:szCs w:val="24"/>
        </w:rPr>
        <w:t>extent</w:t>
      </w:r>
      <w:r w:rsidR="00F1169F">
        <w:rPr>
          <w:rFonts w:ascii="Times New Roman" w:hAnsi="Times New Roman" w:cs="Times New Roman"/>
          <w:sz w:val="24"/>
          <w:szCs w:val="24"/>
        </w:rPr>
        <w:t xml:space="preserve"> so</w:t>
      </w:r>
      <w:r w:rsidR="00AC0294" w:rsidRPr="003B6FCA">
        <w:rPr>
          <w:rFonts w:ascii="Times New Roman" w:hAnsi="Times New Roman" w:cs="Times New Roman"/>
          <w:sz w:val="24"/>
          <w:szCs w:val="24"/>
        </w:rPr>
        <w:t xml:space="preserve"> </w:t>
      </w:r>
      <w:r w:rsidR="00CD1ED7" w:rsidRPr="003B6FCA">
        <w:rPr>
          <w:rFonts w:ascii="Times New Roman" w:hAnsi="Times New Roman" w:cs="Times New Roman"/>
          <w:sz w:val="24"/>
          <w:szCs w:val="24"/>
        </w:rPr>
        <w:t>that</w:t>
      </w:r>
      <w:r w:rsidR="00AC0294" w:rsidRPr="003B6FCA">
        <w:rPr>
          <w:rFonts w:ascii="Times New Roman" w:hAnsi="Times New Roman" w:cs="Times New Roman"/>
          <w:sz w:val="24"/>
          <w:szCs w:val="24"/>
        </w:rPr>
        <w:t xml:space="preserve"> I </w:t>
      </w:r>
      <w:r w:rsidR="00F1169F">
        <w:rPr>
          <w:rFonts w:ascii="Times New Roman" w:hAnsi="Times New Roman" w:cs="Times New Roman"/>
          <w:sz w:val="24"/>
          <w:szCs w:val="24"/>
        </w:rPr>
        <w:t xml:space="preserve">could </w:t>
      </w:r>
      <w:r w:rsidR="00AC0294" w:rsidRPr="003B6FCA">
        <w:rPr>
          <w:rFonts w:ascii="Times New Roman" w:hAnsi="Times New Roman" w:cs="Times New Roman"/>
          <w:sz w:val="24"/>
          <w:szCs w:val="24"/>
        </w:rPr>
        <w:t>make a ruling on the costs issue.</w:t>
      </w:r>
      <w:r>
        <w:rPr>
          <w:rFonts w:ascii="Times New Roman" w:hAnsi="Times New Roman" w:cs="Times New Roman"/>
          <w:sz w:val="24"/>
          <w:szCs w:val="24"/>
        </w:rPr>
        <w:t xml:space="preserve"> </w:t>
      </w:r>
      <w:r w:rsidR="00AC0294" w:rsidRPr="003B6FCA">
        <w:rPr>
          <w:rFonts w:ascii="Times New Roman" w:hAnsi="Times New Roman" w:cs="Times New Roman"/>
          <w:sz w:val="24"/>
          <w:szCs w:val="24"/>
        </w:rPr>
        <w:t xml:space="preserve">Accordingly I convened a hearing in chambers to hear their arguments on the costs issue. </w:t>
      </w:r>
    </w:p>
    <w:p w:rsidR="00835D22" w:rsidRDefault="00494578" w:rsidP="004945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5628E">
        <w:rPr>
          <w:rFonts w:ascii="Times New Roman" w:hAnsi="Times New Roman" w:cs="Times New Roman"/>
          <w:sz w:val="24"/>
          <w:szCs w:val="24"/>
        </w:rPr>
        <w:t>I</w:t>
      </w:r>
      <w:r w:rsidR="00FB61CA">
        <w:rPr>
          <w:rFonts w:ascii="Times New Roman" w:hAnsi="Times New Roman" w:cs="Times New Roman"/>
          <w:sz w:val="24"/>
          <w:szCs w:val="24"/>
        </w:rPr>
        <w:t xml:space="preserve">n </w:t>
      </w:r>
      <w:r w:rsidR="00AB67E9">
        <w:rPr>
          <w:rFonts w:ascii="Times New Roman" w:hAnsi="Times New Roman" w:cs="Times New Roman"/>
          <w:sz w:val="24"/>
          <w:szCs w:val="24"/>
        </w:rPr>
        <w:t>its</w:t>
      </w:r>
      <w:r w:rsidR="00FB61CA">
        <w:rPr>
          <w:rFonts w:ascii="Times New Roman" w:hAnsi="Times New Roman" w:cs="Times New Roman"/>
          <w:sz w:val="24"/>
          <w:szCs w:val="24"/>
        </w:rPr>
        <w:t xml:space="preserve"> submissions</w:t>
      </w:r>
      <w:r w:rsidR="0065628E">
        <w:rPr>
          <w:rFonts w:ascii="Times New Roman" w:hAnsi="Times New Roman" w:cs="Times New Roman"/>
          <w:sz w:val="24"/>
          <w:szCs w:val="24"/>
        </w:rPr>
        <w:t xml:space="preserve"> the plaintiff</w:t>
      </w:r>
      <w:r w:rsidR="00FB61CA">
        <w:rPr>
          <w:rFonts w:ascii="Times New Roman" w:hAnsi="Times New Roman" w:cs="Times New Roman"/>
          <w:sz w:val="24"/>
          <w:szCs w:val="24"/>
        </w:rPr>
        <w:t xml:space="preserve"> is suggesting to </w:t>
      </w:r>
      <w:r w:rsidR="00AB67E9">
        <w:rPr>
          <w:rFonts w:ascii="Times New Roman" w:hAnsi="Times New Roman" w:cs="Times New Roman"/>
          <w:sz w:val="24"/>
          <w:szCs w:val="24"/>
        </w:rPr>
        <w:t>me</w:t>
      </w:r>
      <w:r w:rsidR="00FB61CA">
        <w:rPr>
          <w:rFonts w:ascii="Times New Roman" w:hAnsi="Times New Roman" w:cs="Times New Roman"/>
          <w:sz w:val="24"/>
          <w:szCs w:val="24"/>
        </w:rPr>
        <w:t xml:space="preserve"> that it is entitled to an award of costs on a legal </w:t>
      </w:r>
      <w:r w:rsidR="00AB67E9">
        <w:rPr>
          <w:rFonts w:ascii="Times New Roman" w:hAnsi="Times New Roman" w:cs="Times New Roman"/>
          <w:sz w:val="24"/>
          <w:szCs w:val="24"/>
        </w:rPr>
        <w:t>practitioner</w:t>
      </w:r>
      <w:r w:rsidR="00FB61CA">
        <w:rPr>
          <w:rFonts w:ascii="Times New Roman" w:hAnsi="Times New Roman" w:cs="Times New Roman"/>
          <w:sz w:val="24"/>
          <w:szCs w:val="24"/>
        </w:rPr>
        <w:t xml:space="preserve"> and client scale because during the settlement negotiations </w:t>
      </w:r>
      <w:r w:rsidR="00F24BBE" w:rsidRPr="003B6FCA">
        <w:rPr>
          <w:rFonts w:ascii="Times New Roman" w:hAnsi="Times New Roman" w:cs="Times New Roman"/>
          <w:sz w:val="24"/>
          <w:szCs w:val="24"/>
        </w:rPr>
        <w:t>the plaintiff</w:t>
      </w:r>
      <w:r w:rsidR="00F1169F">
        <w:rPr>
          <w:rFonts w:ascii="Times New Roman" w:hAnsi="Times New Roman" w:cs="Times New Roman"/>
          <w:sz w:val="24"/>
          <w:szCs w:val="24"/>
        </w:rPr>
        <w:t xml:space="preserve"> it had made meaningful concessions on </w:t>
      </w:r>
      <w:r w:rsidR="00F1169F" w:rsidRPr="009F558D">
        <w:rPr>
          <w:rFonts w:ascii="Times New Roman" w:hAnsi="Times New Roman" w:cs="Times New Roman"/>
          <w:i/>
          <w:sz w:val="24"/>
          <w:szCs w:val="24"/>
        </w:rPr>
        <w:t xml:space="preserve">quantum </w:t>
      </w:r>
      <w:r w:rsidR="00835D22">
        <w:rPr>
          <w:rFonts w:ascii="Times New Roman" w:hAnsi="Times New Roman" w:cs="Times New Roman"/>
          <w:sz w:val="24"/>
          <w:szCs w:val="24"/>
        </w:rPr>
        <w:t xml:space="preserve">by settling for a </w:t>
      </w:r>
      <w:r w:rsidR="00FB61CA">
        <w:rPr>
          <w:rFonts w:ascii="Times New Roman" w:hAnsi="Times New Roman" w:cs="Times New Roman"/>
          <w:sz w:val="24"/>
          <w:szCs w:val="24"/>
        </w:rPr>
        <w:t>reduced amount of its claim</w:t>
      </w:r>
      <w:r>
        <w:rPr>
          <w:rFonts w:ascii="Times New Roman" w:hAnsi="Times New Roman" w:cs="Times New Roman"/>
          <w:sz w:val="24"/>
          <w:szCs w:val="24"/>
        </w:rPr>
        <w:t xml:space="preserve">. </w:t>
      </w:r>
      <w:r w:rsidR="00581A04">
        <w:rPr>
          <w:rFonts w:ascii="Times New Roman" w:hAnsi="Times New Roman" w:cs="Times New Roman"/>
          <w:sz w:val="24"/>
          <w:szCs w:val="24"/>
        </w:rPr>
        <w:t>The plaintiff explained that by so conceding it had in actual fact done away with half of the sum it had</w:t>
      </w:r>
      <w:r w:rsidR="00555F21">
        <w:rPr>
          <w:rFonts w:ascii="Times New Roman" w:hAnsi="Times New Roman" w:cs="Times New Roman"/>
          <w:sz w:val="24"/>
          <w:szCs w:val="24"/>
        </w:rPr>
        <w:t xml:space="preserve"> initially</w:t>
      </w:r>
      <w:r w:rsidR="00581A04">
        <w:rPr>
          <w:rFonts w:ascii="Times New Roman" w:hAnsi="Times New Roman" w:cs="Times New Roman"/>
          <w:sz w:val="24"/>
          <w:szCs w:val="24"/>
        </w:rPr>
        <w:t xml:space="preserve"> claimed in its declaration. I have established for myself by comparing the two amounts against each other, that indeed the plaintiff has effectively reduced </w:t>
      </w:r>
      <w:r w:rsidR="005D37EE">
        <w:rPr>
          <w:rFonts w:ascii="Times New Roman" w:hAnsi="Times New Roman" w:cs="Times New Roman"/>
          <w:sz w:val="24"/>
          <w:szCs w:val="24"/>
        </w:rPr>
        <w:t>its</w:t>
      </w:r>
      <w:r w:rsidR="00581A04">
        <w:rPr>
          <w:rFonts w:ascii="Times New Roman" w:hAnsi="Times New Roman" w:cs="Times New Roman"/>
          <w:sz w:val="24"/>
          <w:szCs w:val="24"/>
        </w:rPr>
        <w:t xml:space="preserve"> </w:t>
      </w:r>
      <w:r w:rsidR="005D37EE">
        <w:rPr>
          <w:rFonts w:ascii="Times New Roman" w:hAnsi="Times New Roman" w:cs="Times New Roman"/>
          <w:sz w:val="24"/>
          <w:szCs w:val="24"/>
        </w:rPr>
        <w:t>claim</w:t>
      </w:r>
      <w:r w:rsidR="00581A04">
        <w:rPr>
          <w:rFonts w:ascii="Times New Roman" w:hAnsi="Times New Roman" w:cs="Times New Roman"/>
          <w:sz w:val="24"/>
          <w:szCs w:val="24"/>
        </w:rPr>
        <w:t xml:space="preserve"> by half by settling for payment of the amount reflected in the Consent Order. I find the plaintiff’s concession to be both </w:t>
      </w:r>
      <w:r w:rsidR="00687CF1">
        <w:rPr>
          <w:rFonts w:ascii="Times New Roman" w:hAnsi="Times New Roman" w:cs="Times New Roman"/>
          <w:sz w:val="24"/>
          <w:szCs w:val="24"/>
        </w:rPr>
        <w:t xml:space="preserve">considerable and </w:t>
      </w:r>
      <w:r w:rsidR="00581A04">
        <w:rPr>
          <w:rFonts w:ascii="Times New Roman" w:hAnsi="Times New Roman" w:cs="Times New Roman"/>
          <w:sz w:val="24"/>
          <w:szCs w:val="24"/>
        </w:rPr>
        <w:t>meaningful</w:t>
      </w:r>
      <w:r w:rsidR="00687CF1">
        <w:rPr>
          <w:rFonts w:ascii="Times New Roman" w:hAnsi="Times New Roman" w:cs="Times New Roman"/>
          <w:sz w:val="24"/>
          <w:szCs w:val="24"/>
        </w:rPr>
        <w:t>.</w:t>
      </w:r>
      <w:r w:rsidR="00FB5BC5">
        <w:rPr>
          <w:rFonts w:ascii="Times New Roman" w:hAnsi="Times New Roman" w:cs="Times New Roman"/>
          <w:sz w:val="24"/>
          <w:szCs w:val="24"/>
        </w:rPr>
        <w:t xml:space="preserve">  </w:t>
      </w:r>
    </w:p>
    <w:p w:rsidR="001557F2" w:rsidRDefault="00494578" w:rsidP="0049457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35D22">
        <w:rPr>
          <w:rFonts w:ascii="Times New Roman" w:hAnsi="Times New Roman" w:cs="Times New Roman"/>
          <w:sz w:val="24"/>
          <w:szCs w:val="24"/>
        </w:rPr>
        <w:t>The</w:t>
      </w:r>
      <w:r w:rsidR="00F1169F">
        <w:rPr>
          <w:rFonts w:ascii="Times New Roman" w:hAnsi="Times New Roman" w:cs="Times New Roman"/>
          <w:sz w:val="24"/>
          <w:szCs w:val="24"/>
        </w:rPr>
        <w:t xml:space="preserve"> defendants, on the </w:t>
      </w:r>
      <w:r w:rsidR="009F558D">
        <w:rPr>
          <w:rFonts w:ascii="Times New Roman" w:hAnsi="Times New Roman" w:cs="Times New Roman"/>
          <w:sz w:val="24"/>
          <w:szCs w:val="24"/>
        </w:rPr>
        <w:t xml:space="preserve">other </w:t>
      </w:r>
      <w:r w:rsidR="00F1169F">
        <w:rPr>
          <w:rFonts w:ascii="Times New Roman" w:hAnsi="Times New Roman" w:cs="Times New Roman"/>
          <w:sz w:val="24"/>
          <w:szCs w:val="24"/>
        </w:rPr>
        <w:t>hand submit that</w:t>
      </w:r>
      <w:r w:rsidR="00FB5BC5">
        <w:rPr>
          <w:rFonts w:ascii="Times New Roman" w:hAnsi="Times New Roman" w:cs="Times New Roman"/>
          <w:sz w:val="24"/>
          <w:szCs w:val="24"/>
        </w:rPr>
        <w:t xml:space="preserve"> they should not have to pay the plaintiff’s costs on a legal practitioner scale</w:t>
      </w:r>
      <w:r w:rsidR="00BA77C3">
        <w:rPr>
          <w:rFonts w:ascii="Times New Roman" w:hAnsi="Times New Roman" w:cs="Times New Roman"/>
          <w:sz w:val="24"/>
          <w:szCs w:val="24"/>
        </w:rPr>
        <w:t>,</w:t>
      </w:r>
      <w:r w:rsidR="00FB5BC5">
        <w:rPr>
          <w:rFonts w:ascii="Times New Roman" w:hAnsi="Times New Roman" w:cs="Times New Roman"/>
          <w:sz w:val="24"/>
          <w:szCs w:val="24"/>
        </w:rPr>
        <w:t xml:space="preserve"> their </w:t>
      </w:r>
      <w:r w:rsidR="005D37EE">
        <w:rPr>
          <w:rFonts w:ascii="Times New Roman" w:hAnsi="Times New Roman" w:cs="Times New Roman"/>
          <w:sz w:val="24"/>
          <w:szCs w:val="24"/>
        </w:rPr>
        <w:t>joint</w:t>
      </w:r>
      <w:r w:rsidR="00FB5BC5">
        <w:rPr>
          <w:rFonts w:ascii="Times New Roman" w:hAnsi="Times New Roman" w:cs="Times New Roman"/>
          <w:sz w:val="24"/>
          <w:szCs w:val="24"/>
        </w:rPr>
        <w:t xml:space="preserve"> reasoning being that</w:t>
      </w:r>
      <w:r w:rsidR="00654C39">
        <w:rPr>
          <w:rFonts w:ascii="Times New Roman" w:hAnsi="Times New Roman" w:cs="Times New Roman"/>
          <w:sz w:val="24"/>
          <w:szCs w:val="24"/>
        </w:rPr>
        <w:t xml:space="preserve"> any</w:t>
      </w:r>
      <w:r w:rsidR="00F1169F">
        <w:rPr>
          <w:rFonts w:ascii="Times New Roman" w:hAnsi="Times New Roman" w:cs="Times New Roman"/>
          <w:sz w:val="24"/>
          <w:szCs w:val="24"/>
        </w:rPr>
        <w:t xml:space="preserve"> </w:t>
      </w:r>
      <w:r w:rsidR="00CD1ED7" w:rsidRPr="003B6FCA">
        <w:rPr>
          <w:rFonts w:ascii="Times New Roman" w:hAnsi="Times New Roman" w:cs="Times New Roman"/>
          <w:sz w:val="24"/>
          <w:szCs w:val="24"/>
        </w:rPr>
        <w:t xml:space="preserve">costs award should be </w:t>
      </w:r>
      <w:r w:rsidR="00555F21">
        <w:rPr>
          <w:rFonts w:ascii="Times New Roman" w:hAnsi="Times New Roman" w:cs="Times New Roman"/>
          <w:sz w:val="24"/>
          <w:szCs w:val="24"/>
        </w:rPr>
        <w:t>equitable</w:t>
      </w:r>
      <w:r w:rsidR="00835D22">
        <w:rPr>
          <w:rFonts w:ascii="Times New Roman" w:hAnsi="Times New Roman" w:cs="Times New Roman"/>
          <w:sz w:val="24"/>
          <w:szCs w:val="24"/>
        </w:rPr>
        <w:t xml:space="preserve"> </w:t>
      </w:r>
      <w:r w:rsidR="00FB61CA">
        <w:rPr>
          <w:rFonts w:ascii="Times New Roman" w:hAnsi="Times New Roman" w:cs="Times New Roman"/>
          <w:sz w:val="24"/>
          <w:szCs w:val="24"/>
        </w:rPr>
        <w:t xml:space="preserve">in that each party should bear its own costs </w:t>
      </w:r>
      <w:r w:rsidR="009F1D13">
        <w:rPr>
          <w:rFonts w:ascii="Times New Roman" w:hAnsi="Times New Roman" w:cs="Times New Roman"/>
          <w:sz w:val="24"/>
          <w:szCs w:val="24"/>
        </w:rPr>
        <w:t xml:space="preserve">because </w:t>
      </w:r>
      <w:r w:rsidR="0065628E">
        <w:rPr>
          <w:rFonts w:ascii="Times New Roman" w:hAnsi="Times New Roman" w:cs="Times New Roman"/>
          <w:sz w:val="24"/>
          <w:szCs w:val="24"/>
        </w:rPr>
        <w:t>the defendants regard</w:t>
      </w:r>
      <w:r w:rsidR="009F1D13">
        <w:rPr>
          <w:rFonts w:ascii="Times New Roman" w:hAnsi="Times New Roman" w:cs="Times New Roman"/>
          <w:sz w:val="24"/>
          <w:szCs w:val="24"/>
        </w:rPr>
        <w:t xml:space="preserve"> the plaintiff’s concession </w:t>
      </w:r>
      <w:r w:rsidR="00836B6E">
        <w:rPr>
          <w:rFonts w:ascii="Times New Roman" w:hAnsi="Times New Roman" w:cs="Times New Roman"/>
          <w:sz w:val="24"/>
          <w:szCs w:val="24"/>
        </w:rPr>
        <w:t xml:space="preserve">on </w:t>
      </w:r>
      <w:r w:rsidR="00836B6E" w:rsidRPr="00654C39">
        <w:rPr>
          <w:rFonts w:ascii="Times New Roman" w:hAnsi="Times New Roman" w:cs="Times New Roman"/>
          <w:i/>
          <w:sz w:val="24"/>
          <w:szCs w:val="24"/>
        </w:rPr>
        <w:t>quantum</w:t>
      </w:r>
      <w:r w:rsidR="00836B6E">
        <w:rPr>
          <w:rFonts w:ascii="Times New Roman" w:hAnsi="Times New Roman" w:cs="Times New Roman"/>
          <w:sz w:val="24"/>
          <w:szCs w:val="24"/>
        </w:rPr>
        <w:t xml:space="preserve"> </w:t>
      </w:r>
      <w:r w:rsidR="009F1D13">
        <w:rPr>
          <w:rFonts w:ascii="Times New Roman" w:hAnsi="Times New Roman" w:cs="Times New Roman"/>
          <w:sz w:val="24"/>
          <w:szCs w:val="24"/>
        </w:rPr>
        <w:t xml:space="preserve">to be an admission by </w:t>
      </w:r>
      <w:r w:rsidR="00E319AA">
        <w:rPr>
          <w:rFonts w:ascii="Times New Roman" w:hAnsi="Times New Roman" w:cs="Times New Roman"/>
          <w:sz w:val="24"/>
          <w:szCs w:val="24"/>
        </w:rPr>
        <w:t>the plaintiff</w:t>
      </w:r>
      <w:r w:rsidR="009F1D13">
        <w:rPr>
          <w:rFonts w:ascii="Times New Roman" w:hAnsi="Times New Roman" w:cs="Times New Roman"/>
          <w:sz w:val="24"/>
          <w:szCs w:val="24"/>
        </w:rPr>
        <w:t xml:space="preserve"> that its original </w:t>
      </w:r>
      <w:r w:rsidR="009F1D13">
        <w:rPr>
          <w:rFonts w:ascii="Times New Roman" w:hAnsi="Times New Roman" w:cs="Times New Roman"/>
          <w:sz w:val="24"/>
          <w:szCs w:val="24"/>
        </w:rPr>
        <w:lastRenderedPageBreak/>
        <w:t xml:space="preserve">claim </w:t>
      </w:r>
      <w:r w:rsidR="00555F21">
        <w:rPr>
          <w:rFonts w:ascii="Times New Roman" w:hAnsi="Times New Roman" w:cs="Times New Roman"/>
          <w:sz w:val="24"/>
          <w:szCs w:val="24"/>
        </w:rPr>
        <w:t xml:space="preserve">for </w:t>
      </w:r>
      <w:r w:rsidR="009F1D13">
        <w:rPr>
          <w:rFonts w:ascii="Times New Roman" w:hAnsi="Times New Roman" w:cs="Times New Roman"/>
          <w:sz w:val="24"/>
          <w:szCs w:val="24"/>
        </w:rPr>
        <w:t>rentals</w:t>
      </w:r>
      <w:r w:rsidR="00555F21">
        <w:rPr>
          <w:rFonts w:ascii="Times New Roman" w:hAnsi="Times New Roman" w:cs="Times New Roman"/>
          <w:sz w:val="24"/>
          <w:szCs w:val="24"/>
        </w:rPr>
        <w:t xml:space="preserve"> and operating costs was unduly excessive because it included rentals charged for</w:t>
      </w:r>
      <w:r w:rsidR="009F1D13">
        <w:rPr>
          <w:rFonts w:ascii="Times New Roman" w:hAnsi="Times New Roman" w:cs="Times New Roman"/>
          <w:sz w:val="24"/>
          <w:szCs w:val="24"/>
        </w:rPr>
        <w:t xml:space="preserve"> an uninhabitable </w:t>
      </w:r>
      <w:r w:rsidR="00654C39">
        <w:rPr>
          <w:rFonts w:ascii="Times New Roman" w:hAnsi="Times New Roman" w:cs="Times New Roman"/>
          <w:sz w:val="24"/>
          <w:szCs w:val="24"/>
        </w:rPr>
        <w:t xml:space="preserve">and unoccupied </w:t>
      </w:r>
      <w:r w:rsidR="009F1D13">
        <w:rPr>
          <w:rFonts w:ascii="Times New Roman" w:hAnsi="Times New Roman" w:cs="Times New Roman"/>
          <w:sz w:val="24"/>
          <w:szCs w:val="24"/>
        </w:rPr>
        <w:t>portion of the leased out s</w:t>
      </w:r>
      <w:r w:rsidR="00CD1ED7" w:rsidRPr="003B6FCA">
        <w:rPr>
          <w:rFonts w:ascii="Times New Roman" w:hAnsi="Times New Roman" w:cs="Times New Roman"/>
          <w:sz w:val="24"/>
          <w:szCs w:val="24"/>
        </w:rPr>
        <w:t>pace</w:t>
      </w:r>
      <w:r w:rsidR="0065628E">
        <w:rPr>
          <w:rFonts w:ascii="Times New Roman" w:hAnsi="Times New Roman" w:cs="Times New Roman"/>
          <w:sz w:val="24"/>
          <w:szCs w:val="24"/>
        </w:rPr>
        <w:t xml:space="preserve">. </w:t>
      </w:r>
      <w:r w:rsidR="00FB5BC5">
        <w:rPr>
          <w:rFonts w:ascii="Times New Roman" w:hAnsi="Times New Roman" w:cs="Times New Roman"/>
          <w:sz w:val="24"/>
          <w:szCs w:val="24"/>
        </w:rPr>
        <w:t xml:space="preserve">To that end, it is </w:t>
      </w:r>
      <w:r w:rsidR="005D37EE">
        <w:rPr>
          <w:rFonts w:ascii="Times New Roman" w:hAnsi="Times New Roman" w:cs="Times New Roman"/>
          <w:sz w:val="24"/>
          <w:szCs w:val="24"/>
        </w:rPr>
        <w:t>being</w:t>
      </w:r>
      <w:r w:rsidR="00FB5BC5">
        <w:rPr>
          <w:rFonts w:ascii="Times New Roman" w:hAnsi="Times New Roman" w:cs="Times New Roman"/>
          <w:sz w:val="24"/>
          <w:szCs w:val="24"/>
        </w:rPr>
        <w:t xml:space="preserve"> suggested by the defendants that </w:t>
      </w:r>
      <w:r w:rsidR="00FB61CA">
        <w:rPr>
          <w:rFonts w:ascii="Times New Roman" w:hAnsi="Times New Roman" w:cs="Times New Roman"/>
          <w:sz w:val="24"/>
          <w:szCs w:val="24"/>
        </w:rPr>
        <w:t>had the pl</w:t>
      </w:r>
      <w:r w:rsidR="009F558D">
        <w:rPr>
          <w:rFonts w:ascii="Times New Roman" w:hAnsi="Times New Roman" w:cs="Times New Roman"/>
          <w:sz w:val="24"/>
          <w:szCs w:val="24"/>
        </w:rPr>
        <w:t xml:space="preserve">aintiff accepted </w:t>
      </w:r>
      <w:r w:rsidR="00DE0BDA">
        <w:rPr>
          <w:rFonts w:ascii="Times New Roman" w:hAnsi="Times New Roman" w:cs="Times New Roman"/>
          <w:sz w:val="24"/>
          <w:szCs w:val="24"/>
        </w:rPr>
        <w:t xml:space="preserve">from the beginning </w:t>
      </w:r>
      <w:r w:rsidR="009F558D">
        <w:rPr>
          <w:rFonts w:ascii="Times New Roman" w:hAnsi="Times New Roman" w:cs="Times New Roman"/>
          <w:sz w:val="24"/>
          <w:szCs w:val="24"/>
        </w:rPr>
        <w:t>that</w:t>
      </w:r>
      <w:r w:rsidR="00DE0BDA">
        <w:rPr>
          <w:rFonts w:ascii="Times New Roman" w:hAnsi="Times New Roman" w:cs="Times New Roman"/>
          <w:sz w:val="24"/>
          <w:szCs w:val="24"/>
        </w:rPr>
        <w:t xml:space="preserve"> the amount it had sued for </w:t>
      </w:r>
      <w:r w:rsidR="00FB61CA">
        <w:rPr>
          <w:rFonts w:ascii="Times New Roman" w:hAnsi="Times New Roman" w:cs="Times New Roman"/>
          <w:sz w:val="24"/>
          <w:szCs w:val="24"/>
        </w:rPr>
        <w:t xml:space="preserve">wrongly </w:t>
      </w:r>
      <w:r w:rsidR="00DE0BDA">
        <w:rPr>
          <w:rFonts w:ascii="Times New Roman" w:hAnsi="Times New Roman" w:cs="Times New Roman"/>
          <w:sz w:val="24"/>
          <w:szCs w:val="24"/>
        </w:rPr>
        <w:t xml:space="preserve">included money relating to </w:t>
      </w:r>
      <w:r w:rsidR="009F558D">
        <w:rPr>
          <w:rFonts w:ascii="Times New Roman" w:hAnsi="Times New Roman" w:cs="Times New Roman"/>
          <w:sz w:val="24"/>
          <w:szCs w:val="24"/>
        </w:rPr>
        <w:t xml:space="preserve">an uninhabitable and thereby </w:t>
      </w:r>
      <w:r w:rsidR="00E319AA">
        <w:rPr>
          <w:rFonts w:ascii="Times New Roman" w:hAnsi="Times New Roman" w:cs="Times New Roman"/>
          <w:sz w:val="24"/>
          <w:szCs w:val="24"/>
        </w:rPr>
        <w:t>unoccupied portion</w:t>
      </w:r>
      <w:r w:rsidR="009F558D">
        <w:rPr>
          <w:rFonts w:ascii="Times New Roman" w:hAnsi="Times New Roman" w:cs="Times New Roman"/>
          <w:sz w:val="24"/>
          <w:szCs w:val="24"/>
        </w:rPr>
        <w:t xml:space="preserve"> of the premises, then the </w:t>
      </w:r>
      <w:r w:rsidR="00CD1ED7" w:rsidRPr="003B6FCA">
        <w:rPr>
          <w:rFonts w:ascii="Times New Roman" w:hAnsi="Times New Roman" w:cs="Times New Roman"/>
          <w:sz w:val="24"/>
          <w:szCs w:val="24"/>
        </w:rPr>
        <w:t>plaintiff would not</w:t>
      </w:r>
      <w:r w:rsidR="00835D22">
        <w:rPr>
          <w:rFonts w:ascii="Times New Roman" w:hAnsi="Times New Roman" w:cs="Times New Roman"/>
          <w:sz w:val="24"/>
          <w:szCs w:val="24"/>
        </w:rPr>
        <w:t xml:space="preserve"> have had to bring</w:t>
      </w:r>
      <w:r w:rsidR="00CD1ED7" w:rsidRPr="003B6FCA">
        <w:rPr>
          <w:rFonts w:ascii="Times New Roman" w:hAnsi="Times New Roman" w:cs="Times New Roman"/>
          <w:sz w:val="24"/>
          <w:szCs w:val="24"/>
        </w:rPr>
        <w:t xml:space="preserve"> unnecessary proceedings against the defendants.</w:t>
      </w:r>
      <w:r w:rsidR="00FB5BC5">
        <w:rPr>
          <w:rFonts w:ascii="Times New Roman" w:hAnsi="Times New Roman" w:cs="Times New Roman"/>
          <w:sz w:val="24"/>
          <w:szCs w:val="24"/>
        </w:rPr>
        <w:t xml:space="preserve"> </w:t>
      </w:r>
      <w:r w:rsidR="001557F2">
        <w:rPr>
          <w:rFonts w:ascii="Times New Roman" w:hAnsi="Times New Roman" w:cs="Times New Roman"/>
          <w:sz w:val="24"/>
          <w:szCs w:val="24"/>
        </w:rPr>
        <w:t xml:space="preserve">I have looked at the Joint Pre-Trial minute which was filed by the parties on </w:t>
      </w:r>
      <w:r>
        <w:rPr>
          <w:rFonts w:ascii="Times New Roman" w:hAnsi="Times New Roman" w:cs="Times New Roman"/>
          <w:sz w:val="24"/>
          <w:szCs w:val="24"/>
        </w:rPr>
        <w:t>13</w:t>
      </w:r>
      <w:r w:rsidR="001557F2">
        <w:rPr>
          <w:rFonts w:ascii="Times New Roman" w:hAnsi="Times New Roman" w:cs="Times New Roman"/>
          <w:sz w:val="24"/>
          <w:szCs w:val="24"/>
        </w:rPr>
        <w:t xml:space="preserve"> July 2015</w:t>
      </w:r>
      <w:r w:rsidR="00AC2029">
        <w:rPr>
          <w:rFonts w:ascii="Times New Roman" w:hAnsi="Times New Roman" w:cs="Times New Roman"/>
          <w:sz w:val="24"/>
          <w:szCs w:val="24"/>
        </w:rPr>
        <w:t>. According to the j</w:t>
      </w:r>
      <w:r w:rsidR="001557F2">
        <w:rPr>
          <w:rFonts w:ascii="Times New Roman" w:hAnsi="Times New Roman" w:cs="Times New Roman"/>
          <w:sz w:val="24"/>
          <w:szCs w:val="24"/>
        </w:rPr>
        <w:t>oint minute the following were the issues presented and agreed to by the parties as they proceeded to trial:-</w:t>
      </w:r>
    </w:p>
    <w:p w:rsidR="001557F2" w:rsidRDefault="00AC2029" w:rsidP="00494578">
      <w:pPr>
        <w:spacing w:after="0" w:line="240" w:lineRule="auto"/>
        <w:ind w:firstLine="720"/>
        <w:jc w:val="both"/>
        <w:rPr>
          <w:rFonts w:ascii="Times New Roman" w:hAnsi="Times New Roman" w:cs="Times New Roman"/>
          <w:u w:val="single"/>
        </w:rPr>
      </w:pPr>
      <w:r w:rsidRPr="00494578">
        <w:rPr>
          <w:rFonts w:ascii="Times New Roman" w:hAnsi="Times New Roman" w:cs="Times New Roman"/>
        </w:rPr>
        <w:t>“</w:t>
      </w:r>
      <w:r w:rsidRPr="00494578">
        <w:rPr>
          <w:rFonts w:ascii="Times New Roman" w:hAnsi="Times New Roman" w:cs="Times New Roman"/>
          <w:u w:val="single"/>
        </w:rPr>
        <w:t>I</w:t>
      </w:r>
      <w:r w:rsidR="001557F2" w:rsidRPr="00494578">
        <w:rPr>
          <w:rFonts w:ascii="Times New Roman" w:hAnsi="Times New Roman" w:cs="Times New Roman"/>
          <w:u w:val="single"/>
        </w:rPr>
        <w:t>SSUES</w:t>
      </w:r>
    </w:p>
    <w:p w:rsidR="00494578" w:rsidRPr="00494578" w:rsidRDefault="00494578" w:rsidP="00494578">
      <w:pPr>
        <w:spacing w:after="0" w:line="240" w:lineRule="auto"/>
        <w:ind w:firstLine="720"/>
        <w:jc w:val="both"/>
        <w:rPr>
          <w:rFonts w:ascii="Times New Roman" w:hAnsi="Times New Roman" w:cs="Times New Roman"/>
        </w:rPr>
      </w:pPr>
    </w:p>
    <w:p w:rsidR="001557F2" w:rsidRDefault="001557F2" w:rsidP="00494578">
      <w:pPr>
        <w:spacing w:after="0" w:line="240" w:lineRule="auto"/>
        <w:ind w:firstLine="720"/>
        <w:jc w:val="both"/>
        <w:rPr>
          <w:rFonts w:ascii="Times New Roman" w:hAnsi="Times New Roman" w:cs="Times New Roman"/>
          <w:u w:val="single"/>
        </w:rPr>
      </w:pPr>
      <w:r w:rsidRPr="00494578">
        <w:rPr>
          <w:rFonts w:ascii="Times New Roman" w:hAnsi="Times New Roman" w:cs="Times New Roman"/>
          <w:u w:val="single"/>
        </w:rPr>
        <w:t>Main Claim</w:t>
      </w:r>
    </w:p>
    <w:p w:rsidR="00494578" w:rsidRPr="00494578" w:rsidRDefault="00494578" w:rsidP="00494578">
      <w:pPr>
        <w:spacing w:after="0" w:line="240" w:lineRule="auto"/>
        <w:ind w:firstLine="720"/>
        <w:jc w:val="both"/>
        <w:rPr>
          <w:rFonts w:ascii="Times New Roman" w:hAnsi="Times New Roman" w:cs="Times New Roman"/>
          <w:u w:val="single"/>
        </w:rPr>
      </w:pPr>
    </w:p>
    <w:p w:rsidR="001557F2" w:rsidRPr="00494578" w:rsidRDefault="001557F2" w:rsidP="00494578">
      <w:pPr>
        <w:pStyle w:val="ListParagraph"/>
        <w:numPr>
          <w:ilvl w:val="0"/>
          <w:numId w:val="3"/>
        </w:numPr>
        <w:spacing w:after="0" w:line="240" w:lineRule="auto"/>
        <w:jc w:val="both"/>
        <w:rPr>
          <w:rFonts w:ascii="Times New Roman" w:hAnsi="Times New Roman" w:cs="Times New Roman"/>
        </w:rPr>
      </w:pPr>
      <w:r w:rsidRPr="00494578">
        <w:rPr>
          <w:rFonts w:ascii="Times New Roman" w:hAnsi="Times New Roman" w:cs="Times New Roman"/>
        </w:rPr>
        <w:t>Whether or not 1</w:t>
      </w:r>
      <w:r w:rsidRPr="00494578">
        <w:rPr>
          <w:rFonts w:ascii="Times New Roman" w:hAnsi="Times New Roman" w:cs="Times New Roman"/>
          <w:vertAlign w:val="superscript"/>
        </w:rPr>
        <w:t>st</w:t>
      </w:r>
      <w:r w:rsidRPr="00494578">
        <w:rPr>
          <w:rFonts w:ascii="Times New Roman" w:hAnsi="Times New Roman" w:cs="Times New Roman"/>
        </w:rPr>
        <w:t xml:space="preserve"> Defendant breached the lease </w:t>
      </w:r>
      <w:r w:rsidR="005D37EE" w:rsidRPr="00494578">
        <w:rPr>
          <w:rFonts w:ascii="Times New Roman" w:hAnsi="Times New Roman" w:cs="Times New Roman"/>
        </w:rPr>
        <w:t>agreement?</w:t>
      </w:r>
      <w:r w:rsidRPr="00494578">
        <w:rPr>
          <w:rFonts w:ascii="Times New Roman" w:hAnsi="Times New Roman" w:cs="Times New Roman"/>
        </w:rPr>
        <w:t xml:space="preserve"> If so, how?</w:t>
      </w:r>
    </w:p>
    <w:p w:rsidR="001557F2" w:rsidRPr="00494578" w:rsidRDefault="001557F2" w:rsidP="00494578">
      <w:pPr>
        <w:pStyle w:val="ListParagraph"/>
        <w:numPr>
          <w:ilvl w:val="0"/>
          <w:numId w:val="3"/>
        </w:numPr>
        <w:spacing w:after="0" w:line="240" w:lineRule="auto"/>
        <w:jc w:val="both"/>
        <w:rPr>
          <w:rFonts w:ascii="Times New Roman" w:hAnsi="Times New Roman" w:cs="Times New Roman"/>
        </w:rPr>
      </w:pPr>
      <w:r w:rsidRPr="00494578">
        <w:rPr>
          <w:rFonts w:ascii="Times New Roman" w:hAnsi="Times New Roman" w:cs="Times New Roman"/>
        </w:rPr>
        <w:t>If 1</w:t>
      </w:r>
      <w:r w:rsidRPr="00494578">
        <w:rPr>
          <w:rFonts w:ascii="Times New Roman" w:hAnsi="Times New Roman" w:cs="Times New Roman"/>
          <w:vertAlign w:val="superscript"/>
        </w:rPr>
        <w:t>st</w:t>
      </w:r>
      <w:r w:rsidRPr="00494578">
        <w:rPr>
          <w:rFonts w:ascii="Times New Roman" w:hAnsi="Times New Roman" w:cs="Times New Roman"/>
        </w:rPr>
        <w:t xml:space="preserve"> </w:t>
      </w:r>
      <w:r w:rsidR="005D37EE" w:rsidRPr="00494578">
        <w:rPr>
          <w:rFonts w:ascii="Times New Roman" w:hAnsi="Times New Roman" w:cs="Times New Roman"/>
        </w:rPr>
        <w:t>Defendant</w:t>
      </w:r>
      <w:r w:rsidRPr="00494578">
        <w:rPr>
          <w:rFonts w:ascii="Times New Roman" w:hAnsi="Times New Roman" w:cs="Times New Roman"/>
        </w:rPr>
        <w:t xml:space="preserve"> did breach the agreement; how much rent and operational costs are due?</w:t>
      </w:r>
    </w:p>
    <w:p w:rsidR="001557F2" w:rsidRPr="00494578" w:rsidRDefault="001557F2" w:rsidP="00494578">
      <w:pPr>
        <w:pStyle w:val="ListParagraph"/>
        <w:numPr>
          <w:ilvl w:val="0"/>
          <w:numId w:val="3"/>
        </w:numPr>
        <w:spacing w:after="0" w:line="240" w:lineRule="auto"/>
        <w:jc w:val="both"/>
        <w:rPr>
          <w:rFonts w:ascii="Times New Roman" w:hAnsi="Times New Roman" w:cs="Times New Roman"/>
        </w:rPr>
      </w:pPr>
      <w:r w:rsidRPr="00494578">
        <w:rPr>
          <w:rFonts w:ascii="Times New Roman" w:hAnsi="Times New Roman" w:cs="Times New Roman"/>
        </w:rPr>
        <w:t xml:space="preserve">What </w:t>
      </w:r>
      <w:r w:rsidR="005D37EE" w:rsidRPr="00494578">
        <w:rPr>
          <w:rFonts w:ascii="Times New Roman" w:hAnsi="Times New Roman" w:cs="Times New Roman"/>
        </w:rPr>
        <w:t>rate</w:t>
      </w:r>
      <w:r w:rsidRPr="00494578">
        <w:rPr>
          <w:rFonts w:ascii="Times New Roman" w:hAnsi="Times New Roman" w:cs="Times New Roman"/>
        </w:rPr>
        <w:t xml:space="preserve"> of interest is applicable and is it legal?</w:t>
      </w:r>
    </w:p>
    <w:p w:rsidR="001557F2" w:rsidRPr="00494578" w:rsidRDefault="001557F2" w:rsidP="00494578">
      <w:pPr>
        <w:pStyle w:val="ListParagraph"/>
        <w:numPr>
          <w:ilvl w:val="0"/>
          <w:numId w:val="3"/>
        </w:numPr>
        <w:spacing w:after="0" w:line="240" w:lineRule="auto"/>
        <w:jc w:val="both"/>
        <w:rPr>
          <w:rFonts w:ascii="Times New Roman" w:hAnsi="Times New Roman" w:cs="Times New Roman"/>
        </w:rPr>
      </w:pPr>
      <w:r w:rsidRPr="00494578">
        <w:rPr>
          <w:rFonts w:ascii="Times New Roman" w:hAnsi="Times New Roman" w:cs="Times New Roman"/>
        </w:rPr>
        <w:t xml:space="preserve">Whether or not Plaintiff is entitled to collection commission. </w:t>
      </w:r>
    </w:p>
    <w:p w:rsidR="001557F2" w:rsidRPr="00494578" w:rsidRDefault="001557F2" w:rsidP="00494578">
      <w:pPr>
        <w:spacing w:after="0" w:line="240" w:lineRule="auto"/>
        <w:ind w:left="720"/>
        <w:jc w:val="both"/>
        <w:rPr>
          <w:rFonts w:ascii="Times New Roman" w:hAnsi="Times New Roman" w:cs="Times New Roman"/>
        </w:rPr>
      </w:pPr>
    </w:p>
    <w:p w:rsidR="00AC2029" w:rsidRDefault="001557F2" w:rsidP="00494578">
      <w:pPr>
        <w:spacing w:after="0" w:line="240" w:lineRule="auto"/>
        <w:ind w:left="720"/>
        <w:jc w:val="both"/>
        <w:rPr>
          <w:rFonts w:ascii="Times New Roman" w:hAnsi="Times New Roman" w:cs="Times New Roman"/>
          <w:u w:val="single"/>
        </w:rPr>
      </w:pPr>
      <w:r w:rsidRPr="00494578">
        <w:rPr>
          <w:rFonts w:ascii="Times New Roman" w:hAnsi="Times New Roman" w:cs="Times New Roman"/>
          <w:u w:val="single"/>
        </w:rPr>
        <w:t xml:space="preserve">Counter </w:t>
      </w:r>
      <w:r w:rsidR="00AC2029" w:rsidRPr="00494578">
        <w:rPr>
          <w:rFonts w:ascii="Times New Roman" w:hAnsi="Times New Roman" w:cs="Times New Roman"/>
          <w:u w:val="single"/>
        </w:rPr>
        <w:t>Claim</w:t>
      </w:r>
    </w:p>
    <w:p w:rsidR="00494578" w:rsidRPr="00494578" w:rsidRDefault="00494578" w:rsidP="00494578">
      <w:pPr>
        <w:spacing w:after="0" w:line="240" w:lineRule="auto"/>
        <w:ind w:left="720"/>
        <w:jc w:val="both"/>
        <w:rPr>
          <w:rFonts w:ascii="Times New Roman" w:hAnsi="Times New Roman" w:cs="Times New Roman"/>
          <w:u w:val="single"/>
        </w:rPr>
      </w:pPr>
    </w:p>
    <w:p w:rsidR="00AC2029" w:rsidRPr="00494578" w:rsidRDefault="005D37EE" w:rsidP="00494578">
      <w:pPr>
        <w:pStyle w:val="ListParagraph"/>
        <w:numPr>
          <w:ilvl w:val="0"/>
          <w:numId w:val="3"/>
        </w:numPr>
        <w:spacing w:after="0" w:line="240" w:lineRule="auto"/>
        <w:jc w:val="both"/>
        <w:rPr>
          <w:rFonts w:ascii="Times New Roman" w:hAnsi="Times New Roman" w:cs="Times New Roman"/>
        </w:rPr>
      </w:pPr>
      <w:r w:rsidRPr="00494578">
        <w:rPr>
          <w:rFonts w:ascii="Times New Roman" w:hAnsi="Times New Roman" w:cs="Times New Roman"/>
        </w:rPr>
        <w:t>Whether</w:t>
      </w:r>
      <w:r w:rsidR="00AC2029" w:rsidRPr="00494578">
        <w:rPr>
          <w:rFonts w:ascii="Times New Roman" w:hAnsi="Times New Roman" w:cs="Times New Roman"/>
        </w:rPr>
        <w:t xml:space="preserve"> or not Plaintiff was </w:t>
      </w:r>
      <w:r w:rsidRPr="00494578">
        <w:rPr>
          <w:rFonts w:ascii="Times New Roman" w:hAnsi="Times New Roman" w:cs="Times New Roman"/>
        </w:rPr>
        <w:t>unjustly</w:t>
      </w:r>
      <w:r w:rsidR="00AC2029" w:rsidRPr="00494578">
        <w:rPr>
          <w:rFonts w:ascii="Times New Roman" w:hAnsi="Times New Roman" w:cs="Times New Roman"/>
        </w:rPr>
        <w:t xml:space="preserve"> enriched and in that event the quantum thereof.</w:t>
      </w:r>
    </w:p>
    <w:p w:rsidR="00AC2029" w:rsidRPr="00494578" w:rsidRDefault="00AC2029" w:rsidP="00494578">
      <w:pPr>
        <w:pStyle w:val="ListParagraph"/>
        <w:numPr>
          <w:ilvl w:val="0"/>
          <w:numId w:val="3"/>
        </w:numPr>
        <w:spacing w:after="0" w:line="240" w:lineRule="auto"/>
        <w:jc w:val="both"/>
        <w:rPr>
          <w:rFonts w:ascii="Times New Roman" w:hAnsi="Times New Roman" w:cs="Times New Roman"/>
        </w:rPr>
      </w:pPr>
      <w:r w:rsidRPr="00494578">
        <w:rPr>
          <w:rFonts w:ascii="Times New Roman" w:hAnsi="Times New Roman" w:cs="Times New Roman"/>
        </w:rPr>
        <w:t xml:space="preserve">Whether or not the first defendant was and is entitled, in terms of the lease agreement to an abatement of </w:t>
      </w:r>
      <w:r w:rsidR="005D37EE" w:rsidRPr="00494578">
        <w:rPr>
          <w:rFonts w:ascii="Times New Roman" w:hAnsi="Times New Roman" w:cs="Times New Roman"/>
        </w:rPr>
        <w:t>rent</w:t>
      </w:r>
      <w:r w:rsidRPr="00494578">
        <w:rPr>
          <w:rFonts w:ascii="Times New Roman" w:hAnsi="Times New Roman" w:cs="Times New Roman"/>
        </w:rPr>
        <w:t xml:space="preserve"> in cases of delayed occupation and not to pay rent for parts of the premises which are not habitable i.e. 66.721% of the total lettable space.</w:t>
      </w:r>
    </w:p>
    <w:p w:rsidR="00AC2029" w:rsidRPr="00494578" w:rsidRDefault="00AC2029" w:rsidP="00494578">
      <w:pPr>
        <w:pStyle w:val="ListParagraph"/>
        <w:numPr>
          <w:ilvl w:val="0"/>
          <w:numId w:val="3"/>
        </w:numPr>
        <w:spacing w:after="0" w:line="240" w:lineRule="auto"/>
        <w:jc w:val="both"/>
        <w:rPr>
          <w:rFonts w:ascii="Times New Roman" w:hAnsi="Times New Roman" w:cs="Times New Roman"/>
        </w:rPr>
      </w:pPr>
      <w:r w:rsidRPr="00494578">
        <w:rPr>
          <w:rFonts w:ascii="Times New Roman" w:hAnsi="Times New Roman" w:cs="Times New Roman"/>
        </w:rPr>
        <w:t>Whether or not the 1</w:t>
      </w:r>
      <w:r w:rsidRPr="00494578">
        <w:rPr>
          <w:rFonts w:ascii="Times New Roman" w:hAnsi="Times New Roman" w:cs="Times New Roman"/>
          <w:vertAlign w:val="superscript"/>
        </w:rPr>
        <w:t>st</w:t>
      </w:r>
      <w:r w:rsidRPr="00494578">
        <w:rPr>
          <w:rFonts w:ascii="Times New Roman" w:hAnsi="Times New Roman" w:cs="Times New Roman"/>
        </w:rPr>
        <w:t xml:space="preserve"> </w:t>
      </w:r>
      <w:r w:rsidR="005D37EE" w:rsidRPr="00494578">
        <w:rPr>
          <w:rFonts w:ascii="Times New Roman" w:hAnsi="Times New Roman" w:cs="Times New Roman"/>
        </w:rPr>
        <w:t>Defendant</w:t>
      </w:r>
      <w:r w:rsidRPr="00494578">
        <w:rPr>
          <w:rFonts w:ascii="Times New Roman" w:hAnsi="Times New Roman" w:cs="Times New Roman"/>
        </w:rPr>
        <w:t xml:space="preserve"> is entitled to withhold US$14, 898-02 from the money due to the Plaintiff, if any and if none, </w:t>
      </w:r>
      <w:r w:rsidR="005D37EE" w:rsidRPr="00494578">
        <w:rPr>
          <w:rFonts w:ascii="Times New Roman" w:hAnsi="Times New Roman" w:cs="Times New Roman"/>
        </w:rPr>
        <w:t>payment</w:t>
      </w:r>
      <w:r w:rsidRPr="00494578">
        <w:rPr>
          <w:rFonts w:ascii="Times New Roman" w:hAnsi="Times New Roman" w:cs="Times New Roman"/>
        </w:rPr>
        <w:t xml:space="preserve"> of same.</w:t>
      </w:r>
      <w:r w:rsidR="00494578">
        <w:rPr>
          <w:rFonts w:ascii="Times New Roman" w:hAnsi="Times New Roman" w:cs="Times New Roman"/>
        </w:rPr>
        <w:t>”</w:t>
      </w:r>
    </w:p>
    <w:p w:rsidR="00AC2029" w:rsidRPr="00494578" w:rsidRDefault="00AC2029" w:rsidP="00494578">
      <w:pPr>
        <w:spacing w:after="0" w:line="240" w:lineRule="auto"/>
        <w:jc w:val="both"/>
        <w:rPr>
          <w:rFonts w:ascii="Times New Roman" w:hAnsi="Times New Roman" w:cs="Times New Roman"/>
        </w:rPr>
      </w:pPr>
    </w:p>
    <w:p w:rsidR="00FC7557" w:rsidRDefault="00494578" w:rsidP="005C1D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D37EE">
        <w:rPr>
          <w:rFonts w:ascii="Times New Roman" w:hAnsi="Times New Roman" w:cs="Times New Roman"/>
          <w:sz w:val="24"/>
          <w:szCs w:val="24"/>
        </w:rPr>
        <w:t xml:space="preserve">It is obvious when one peruses the minute that there were several issues to be ventilated at the trial including whether or not the parties were agreed as to the date when the first defendant </w:t>
      </w:r>
      <w:r w:rsidR="00555F21">
        <w:rPr>
          <w:rFonts w:ascii="Times New Roman" w:hAnsi="Times New Roman" w:cs="Times New Roman"/>
          <w:sz w:val="24"/>
          <w:szCs w:val="24"/>
        </w:rPr>
        <w:t xml:space="preserve">had </w:t>
      </w:r>
      <w:r w:rsidR="005D37EE">
        <w:rPr>
          <w:rFonts w:ascii="Times New Roman" w:hAnsi="Times New Roman" w:cs="Times New Roman"/>
          <w:sz w:val="24"/>
          <w:szCs w:val="24"/>
        </w:rPr>
        <w:t>ass</w:t>
      </w:r>
      <w:r w:rsidR="00555F21">
        <w:rPr>
          <w:rFonts w:ascii="Times New Roman" w:hAnsi="Times New Roman" w:cs="Times New Roman"/>
          <w:sz w:val="24"/>
          <w:szCs w:val="24"/>
        </w:rPr>
        <w:t>umed occupation of the premises and</w:t>
      </w:r>
      <w:r w:rsidR="005D37EE">
        <w:rPr>
          <w:rFonts w:ascii="Times New Roman" w:hAnsi="Times New Roman" w:cs="Times New Roman"/>
          <w:sz w:val="24"/>
          <w:szCs w:val="24"/>
        </w:rPr>
        <w:t xml:space="preserve"> whether or not the level of interest charged is legal </w:t>
      </w:r>
      <w:r>
        <w:rPr>
          <w:rFonts w:ascii="Times New Roman" w:hAnsi="Times New Roman" w:cs="Times New Roman"/>
          <w:i/>
          <w:sz w:val="24"/>
          <w:szCs w:val="24"/>
        </w:rPr>
        <w:t>[</w:t>
      </w:r>
      <w:r w:rsidR="005D37EE" w:rsidRPr="00F36804">
        <w:rPr>
          <w:rFonts w:ascii="Times New Roman" w:hAnsi="Times New Roman" w:cs="Times New Roman"/>
          <w:i/>
          <w:sz w:val="24"/>
          <w:szCs w:val="24"/>
        </w:rPr>
        <w:t>inter alia</w:t>
      </w:r>
      <w:r>
        <w:rPr>
          <w:rFonts w:ascii="Times New Roman" w:hAnsi="Times New Roman" w:cs="Times New Roman"/>
          <w:i/>
          <w:sz w:val="24"/>
          <w:szCs w:val="24"/>
        </w:rPr>
        <w:t>]</w:t>
      </w:r>
      <w:r w:rsidR="005D37EE">
        <w:rPr>
          <w:rFonts w:ascii="Times New Roman" w:hAnsi="Times New Roman" w:cs="Times New Roman"/>
          <w:sz w:val="24"/>
          <w:szCs w:val="24"/>
        </w:rPr>
        <w:t>. Thus in my view the defendants are being overly simplist</w:t>
      </w:r>
      <w:r w:rsidR="00555F21">
        <w:rPr>
          <w:rFonts w:ascii="Times New Roman" w:hAnsi="Times New Roman" w:cs="Times New Roman"/>
          <w:sz w:val="24"/>
          <w:szCs w:val="24"/>
        </w:rPr>
        <w:t xml:space="preserve">ic in their expectations that the </w:t>
      </w:r>
      <w:r w:rsidR="005D37EE">
        <w:rPr>
          <w:rFonts w:ascii="Times New Roman" w:hAnsi="Times New Roman" w:cs="Times New Roman"/>
          <w:sz w:val="24"/>
          <w:szCs w:val="24"/>
        </w:rPr>
        <w:t xml:space="preserve">court presiding over the trial on the issues would have only been concerned with the measurement or extent of the leased space to which the plaintiff </w:t>
      </w:r>
      <w:r w:rsidR="005C1D59">
        <w:rPr>
          <w:rFonts w:ascii="Times New Roman" w:hAnsi="Times New Roman" w:cs="Times New Roman"/>
          <w:sz w:val="24"/>
          <w:szCs w:val="24"/>
        </w:rPr>
        <w:t xml:space="preserve">was entitled to charge rentals. </w:t>
      </w:r>
      <w:r w:rsidR="00F36804">
        <w:rPr>
          <w:rFonts w:ascii="Times New Roman" w:hAnsi="Times New Roman" w:cs="Times New Roman"/>
          <w:sz w:val="24"/>
          <w:szCs w:val="24"/>
        </w:rPr>
        <w:t xml:space="preserve">I cannot therefore ignore the fact that the defendants themselves also filed a counter-suit in which they wanted to ventilate other issues extraneous to the issue of the leased space. </w:t>
      </w:r>
      <w:r w:rsidR="005D37EE">
        <w:rPr>
          <w:rFonts w:ascii="Times New Roman" w:hAnsi="Times New Roman" w:cs="Times New Roman"/>
          <w:sz w:val="24"/>
          <w:szCs w:val="24"/>
        </w:rPr>
        <w:t xml:space="preserve">That being the case it is </w:t>
      </w:r>
      <w:r w:rsidR="00555F21">
        <w:rPr>
          <w:rFonts w:ascii="Times New Roman" w:hAnsi="Times New Roman" w:cs="Times New Roman"/>
          <w:sz w:val="24"/>
          <w:szCs w:val="24"/>
        </w:rPr>
        <w:t xml:space="preserve">misleading </w:t>
      </w:r>
      <w:r w:rsidR="005D37EE">
        <w:rPr>
          <w:rFonts w:ascii="Times New Roman" w:hAnsi="Times New Roman" w:cs="Times New Roman"/>
          <w:sz w:val="24"/>
          <w:szCs w:val="24"/>
        </w:rPr>
        <w:t xml:space="preserve">for the defendants to allege that it was only the plaintiff who was being unnecessarily contentious right throughout the filing of pleadings and up until the trial. </w:t>
      </w:r>
      <w:r w:rsidR="00F36804">
        <w:rPr>
          <w:rFonts w:ascii="Times New Roman" w:hAnsi="Times New Roman" w:cs="Times New Roman"/>
          <w:sz w:val="24"/>
          <w:szCs w:val="24"/>
        </w:rPr>
        <w:t xml:space="preserve">The </w:t>
      </w:r>
      <w:r w:rsidR="005D37EE">
        <w:rPr>
          <w:rFonts w:ascii="Times New Roman" w:hAnsi="Times New Roman" w:cs="Times New Roman"/>
          <w:sz w:val="24"/>
          <w:szCs w:val="24"/>
        </w:rPr>
        <w:t>defendants</w:t>
      </w:r>
      <w:r w:rsidR="00F36804">
        <w:rPr>
          <w:rFonts w:ascii="Times New Roman" w:hAnsi="Times New Roman" w:cs="Times New Roman"/>
          <w:sz w:val="24"/>
          <w:szCs w:val="24"/>
        </w:rPr>
        <w:t xml:space="preserve"> had raised their fair share of points which required the court’s determination a</w:t>
      </w:r>
      <w:r w:rsidR="00FC7557">
        <w:rPr>
          <w:rFonts w:ascii="Times New Roman" w:hAnsi="Times New Roman" w:cs="Times New Roman"/>
          <w:sz w:val="24"/>
          <w:szCs w:val="24"/>
        </w:rPr>
        <w:t xml:space="preserve">t trial. Accordingly the defendants have not </w:t>
      </w:r>
      <w:r w:rsidR="00FC7557">
        <w:rPr>
          <w:rFonts w:ascii="Times New Roman" w:hAnsi="Times New Roman" w:cs="Times New Roman"/>
          <w:sz w:val="24"/>
          <w:szCs w:val="24"/>
        </w:rPr>
        <w:lastRenderedPageBreak/>
        <w:t xml:space="preserve">provided me with reason enough to make an equitable award of costs as they were equally to blame for the matter remaining </w:t>
      </w:r>
      <w:r w:rsidR="005D37EE">
        <w:rPr>
          <w:rFonts w:ascii="Times New Roman" w:hAnsi="Times New Roman" w:cs="Times New Roman"/>
          <w:sz w:val="24"/>
          <w:szCs w:val="24"/>
        </w:rPr>
        <w:t>contentious</w:t>
      </w:r>
      <w:r w:rsidR="00FC7557">
        <w:rPr>
          <w:rFonts w:ascii="Times New Roman" w:hAnsi="Times New Roman" w:cs="Times New Roman"/>
          <w:sz w:val="24"/>
          <w:szCs w:val="24"/>
        </w:rPr>
        <w:t xml:space="preserve"> up until the trial date. </w:t>
      </w:r>
    </w:p>
    <w:p w:rsidR="002F45F3" w:rsidRDefault="005C1D59" w:rsidP="005C1D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23FFB">
        <w:rPr>
          <w:rFonts w:ascii="Times New Roman" w:hAnsi="Times New Roman" w:cs="Times New Roman"/>
          <w:sz w:val="24"/>
          <w:szCs w:val="24"/>
        </w:rPr>
        <w:t xml:space="preserve">Now at the hearing I had anticipated that the parties would draw my attention to the lease </w:t>
      </w:r>
      <w:r w:rsidR="005D37EE">
        <w:rPr>
          <w:rFonts w:ascii="Times New Roman" w:hAnsi="Times New Roman" w:cs="Times New Roman"/>
          <w:sz w:val="24"/>
          <w:szCs w:val="24"/>
        </w:rPr>
        <w:t>agreement</w:t>
      </w:r>
      <w:r w:rsidR="00723FFB">
        <w:rPr>
          <w:rFonts w:ascii="Times New Roman" w:hAnsi="Times New Roman" w:cs="Times New Roman"/>
          <w:sz w:val="24"/>
          <w:szCs w:val="24"/>
        </w:rPr>
        <w:t xml:space="preserve"> itself as a starting point to their argument on costs. </w:t>
      </w:r>
      <w:r w:rsidR="005D37EE">
        <w:rPr>
          <w:rFonts w:ascii="Times New Roman" w:hAnsi="Times New Roman" w:cs="Times New Roman"/>
          <w:sz w:val="24"/>
          <w:szCs w:val="24"/>
        </w:rPr>
        <w:t>Initially</w:t>
      </w:r>
      <w:r w:rsidR="00723FFB">
        <w:rPr>
          <w:rFonts w:ascii="Times New Roman" w:hAnsi="Times New Roman" w:cs="Times New Roman"/>
          <w:sz w:val="24"/>
          <w:szCs w:val="24"/>
        </w:rPr>
        <w:t xml:space="preserve"> I </w:t>
      </w:r>
      <w:r w:rsidR="00247926">
        <w:rPr>
          <w:rFonts w:ascii="Times New Roman" w:hAnsi="Times New Roman" w:cs="Times New Roman"/>
          <w:sz w:val="24"/>
          <w:szCs w:val="24"/>
        </w:rPr>
        <w:t>had a</w:t>
      </w:r>
      <w:r w:rsidR="00723FFB">
        <w:rPr>
          <w:rFonts w:ascii="Times New Roman" w:hAnsi="Times New Roman" w:cs="Times New Roman"/>
          <w:sz w:val="24"/>
          <w:szCs w:val="24"/>
        </w:rPr>
        <w:t>ssumed that perhaps the le</w:t>
      </w:r>
      <w:r w:rsidR="00555F21">
        <w:rPr>
          <w:rFonts w:ascii="Times New Roman" w:hAnsi="Times New Roman" w:cs="Times New Roman"/>
          <w:sz w:val="24"/>
          <w:szCs w:val="24"/>
        </w:rPr>
        <w:t>ase agreement was silent on the costs</w:t>
      </w:r>
      <w:r w:rsidR="00723FFB">
        <w:rPr>
          <w:rFonts w:ascii="Times New Roman" w:hAnsi="Times New Roman" w:cs="Times New Roman"/>
          <w:sz w:val="24"/>
          <w:szCs w:val="24"/>
        </w:rPr>
        <w:t xml:space="preserve"> aspect because for some reason or another both legal </w:t>
      </w:r>
      <w:r w:rsidR="005D37EE">
        <w:rPr>
          <w:rFonts w:ascii="Times New Roman" w:hAnsi="Times New Roman" w:cs="Times New Roman"/>
          <w:sz w:val="24"/>
          <w:szCs w:val="24"/>
        </w:rPr>
        <w:t>practitioners</w:t>
      </w:r>
      <w:r w:rsidR="00BA77C3">
        <w:rPr>
          <w:rFonts w:ascii="Times New Roman" w:hAnsi="Times New Roman" w:cs="Times New Roman"/>
          <w:sz w:val="24"/>
          <w:szCs w:val="24"/>
        </w:rPr>
        <w:t xml:space="preserve"> had seen it</w:t>
      </w:r>
      <w:r w:rsidR="00723FFB">
        <w:rPr>
          <w:rFonts w:ascii="Times New Roman" w:hAnsi="Times New Roman" w:cs="Times New Roman"/>
          <w:sz w:val="24"/>
          <w:szCs w:val="24"/>
        </w:rPr>
        <w:t xml:space="preserve"> fit not to turn their attention to the lease agreement which as far as the pleadings described was </w:t>
      </w:r>
      <w:r w:rsidR="005D37EE">
        <w:rPr>
          <w:rFonts w:ascii="Times New Roman" w:hAnsi="Times New Roman" w:cs="Times New Roman"/>
          <w:sz w:val="24"/>
          <w:szCs w:val="24"/>
        </w:rPr>
        <w:t>in</w:t>
      </w:r>
      <w:r w:rsidR="00723FFB">
        <w:rPr>
          <w:rFonts w:ascii="Times New Roman" w:hAnsi="Times New Roman" w:cs="Times New Roman"/>
          <w:sz w:val="24"/>
          <w:szCs w:val="24"/>
        </w:rPr>
        <w:t xml:space="preserve"> writing. In fact in preparation for the trial I had noticed that from the very beg</w:t>
      </w:r>
      <w:r w:rsidR="00555F21">
        <w:rPr>
          <w:rFonts w:ascii="Times New Roman" w:hAnsi="Times New Roman" w:cs="Times New Roman"/>
          <w:sz w:val="24"/>
          <w:szCs w:val="24"/>
        </w:rPr>
        <w:t xml:space="preserve">inning of the suit, the </w:t>
      </w:r>
      <w:r w:rsidR="00CE00E2">
        <w:rPr>
          <w:rFonts w:ascii="Times New Roman" w:hAnsi="Times New Roman" w:cs="Times New Roman"/>
          <w:sz w:val="24"/>
          <w:szCs w:val="24"/>
        </w:rPr>
        <w:t>plaintiff</w:t>
      </w:r>
      <w:r w:rsidR="00555F21">
        <w:rPr>
          <w:rFonts w:ascii="Times New Roman" w:hAnsi="Times New Roman" w:cs="Times New Roman"/>
          <w:sz w:val="24"/>
          <w:szCs w:val="24"/>
        </w:rPr>
        <w:t xml:space="preserve"> </w:t>
      </w:r>
      <w:r w:rsidR="00723FFB">
        <w:rPr>
          <w:rFonts w:ascii="Times New Roman" w:hAnsi="Times New Roman" w:cs="Times New Roman"/>
          <w:sz w:val="24"/>
          <w:szCs w:val="24"/>
        </w:rPr>
        <w:t xml:space="preserve">had </w:t>
      </w:r>
      <w:r w:rsidR="00555F21">
        <w:rPr>
          <w:rFonts w:ascii="Times New Roman" w:hAnsi="Times New Roman" w:cs="Times New Roman"/>
          <w:sz w:val="24"/>
          <w:szCs w:val="24"/>
        </w:rPr>
        <w:t xml:space="preserve">never appended </w:t>
      </w:r>
      <w:r w:rsidR="00723FFB">
        <w:rPr>
          <w:rFonts w:ascii="Times New Roman" w:hAnsi="Times New Roman" w:cs="Times New Roman"/>
          <w:sz w:val="24"/>
          <w:szCs w:val="24"/>
        </w:rPr>
        <w:t>the agreement to</w:t>
      </w:r>
      <w:r w:rsidR="00555F21">
        <w:rPr>
          <w:rFonts w:ascii="Times New Roman" w:hAnsi="Times New Roman" w:cs="Times New Roman"/>
          <w:sz w:val="24"/>
          <w:szCs w:val="24"/>
        </w:rPr>
        <w:t xml:space="preserve"> </w:t>
      </w:r>
      <w:r w:rsidR="00CE00E2">
        <w:rPr>
          <w:rFonts w:ascii="Times New Roman" w:hAnsi="Times New Roman" w:cs="Times New Roman"/>
          <w:sz w:val="24"/>
          <w:szCs w:val="24"/>
        </w:rPr>
        <w:t>its</w:t>
      </w:r>
      <w:r w:rsidR="00555F21">
        <w:rPr>
          <w:rFonts w:ascii="Times New Roman" w:hAnsi="Times New Roman" w:cs="Times New Roman"/>
          <w:sz w:val="24"/>
          <w:szCs w:val="24"/>
        </w:rPr>
        <w:t xml:space="preserve"> pleadings </w:t>
      </w:r>
      <w:r w:rsidR="00247926">
        <w:rPr>
          <w:rFonts w:ascii="Times New Roman" w:hAnsi="Times New Roman" w:cs="Times New Roman"/>
          <w:sz w:val="24"/>
          <w:szCs w:val="24"/>
        </w:rPr>
        <w:t xml:space="preserve">and had never referred to </w:t>
      </w:r>
      <w:r w:rsidR="00BA77C3">
        <w:rPr>
          <w:rFonts w:ascii="Times New Roman" w:hAnsi="Times New Roman" w:cs="Times New Roman"/>
          <w:sz w:val="24"/>
          <w:szCs w:val="24"/>
        </w:rPr>
        <w:t>the agreement</w:t>
      </w:r>
      <w:r w:rsidR="00247926">
        <w:rPr>
          <w:rFonts w:ascii="Times New Roman" w:hAnsi="Times New Roman" w:cs="Times New Roman"/>
          <w:sz w:val="24"/>
          <w:szCs w:val="24"/>
        </w:rPr>
        <w:t xml:space="preserve"> at all </w:t>
      </w:r>
      <w:r w:rsidR="005D37EE">
        <w:rPr>
          <w:rFonts w:ascii="Times New Roman" w:hAnsi="Times New Roman" w:cs="Times New Roman"/>
          <w:sz w:val="24"/>
          <w:szCs w:val="24"/>
        </w:rPr>
        <w:t>save</w:t>
      </w:r>
      <w:r w:rsidR="00247926">
        <w:rPr>
          <w:rFonts w:ascii="Times New Roman" w:hAnsi="Times New Roman" w:cs="Times New Roman"/>
          <w:sz w:val="24"/>
          <w:szCs w:val="24"/>
        </w:rPr>
        <w:t xml:space="preserve"> to mention that there was a written lease agreement. </w:t>
      </w:r>
      <w:r w:rsidR="005D37EE">
        <w:rPr>
          <w:rFonts w:ascii="Times New Roman" w:hAnsi="Times New Roman" w:cs="Times New Roman"/>
          <w:sz w:val="24"/>
          <w:szCs w:val="24"/>
        </w:rPr>
        <w:t>Even</w:t>
      </w:r>
      <w:r w:rsidR="00247926">
        <w:rPr>
          <w:rFonts w:ascii="Times New Roman" w:hAnsi="Times New Roman" w:cs="Times New Roman"/>
          <w:sz w:val="24"/>
          <w:szCs w:val="24"/>
        </w:rPr>
        <w:t xml:space="preserve"> at the pre-trial stage the document had not been referred to at all or </w:t>
      </w:r>
      <w:r w:rsidR="005D37EE">
        <w:rPr>
          <w:rFonts w:ascii="Times New Roman" w:hAnsi="Times New Roman" w:cs="Times New Roman"/>
          <w:sz w:val="24"/>
          <w:szCs w:val="24"/>
        </w:rPr>
        <w:t>appended</w:t>
      </w:r>
      <w:r w:rsidR="00247926">
        <w:rPr>
          <w:rFonts w:ascii="Times New Roman" w:hAnsi="Times New Roman" w:cs="Times New Roman"/>
          <w:sz w:val="24"/>
          <w:szCs w:val="24"/>
        </w:rPr>
        <w:t xml:space="preserve"> to the discovery affidavits. At the costs hearing I invited the plaintiff’s legal practitioner to hand me a copy of the agreement and it was then that I saw that the leas</w:t>
      </w:r>
      <w:r w:rsidR="004B103D">
        <w:rPr>
          <w:rFonts w:ascii="Times New Roman" w:hAnsi="Times New Roman" w:cs="Times New Roman"/>
          <w:sz w:val="24"/>
          <w:szCs w:val="24"/>
        </w:rPr>
        <w:t>e agreement itself contains within it a specific clause whic</w:t>
      </w:r>
      <w:r w:rsidR="00687CF1">
        <w:rPr>
          <w:rFonts w:ascii="Times New Roman" w:hAnsi="Times New Roman" w:cs="Times New Roman"/>
          <w:sz w:val="24"/>
          <w:szCs w:val="24"/>
        </w:rPr>
        <w:t>h</w:t>
      </w:r>
      <w:r w:rsidR="004B103D">
        <w:rPr>
          <w:rFonts w:ascii="Times New Roman" w:hAnsi="Times New Roman" w:cs="Times New Roman"/>
          <w:sz w:val="24"/>
          <w:szCs w:val="24"/>
        </w:rPr>
        <w:t xml:space="preserve"> describes how </w:t>
      </w:r>
      <w:r w:rsidR="00E319AA">
        <w:rPr>
          <w:rFonts w:ascii="Times New Roman" w:hAnsi="Times New Roman" w:cs="Times New Roman"/>
          <w:sz w:val="24"/>
          <w:szCs w:val="24"/>
        </w:rPr>
        <w:t>costs</w:t>
      </w:r>
      <w:r w:rsidR="004B103D">
        <w:rPr>
          <w:rFonts w:ascii="Times New Roman" w:hAnsi="Times New Roman" w:cs="Times New Roman"/>
          <w:sz w:val="24"/>
          <w:szCs w:val="24"/>
        </w:rPr>
        <w:t xml:space="preserve"> </w:t>
      </w:r>
      <w:r w:rsidR="00E319AA">
        <w:rPr>
          <w:rFonts w:ascii="Times New Roman" w:hAnsi="Times New Roman" w:cs="Times New Roman"/>
          <w:sz w:val="24"/>
          <w:szCs w:val="24"/>
        </w:rPr>
        <w:t>should</w:t>
      </w:r>
      <w:r w:rsidR="004B103D">
        <w:rPr>
          <w:rFonts w:ascii="Times New Roman" w:hAnsi="Times New Roman" w:cs="Times New Roman"/>
          <w:sz w:val="24"/>
          <w:szCs w:val="24"/>
        </w:rPr>
        <w:t xml:space="preserve"> be awarded or apportioned in the event of a material breach </w:t>
      </w:r>
      <w:r w:rsidR="00E319AA">
        <w:rPr>
          <w:rFonts w:ascii="Times New Roman" w:hAnsi="Times New Roman" w:cs="Times New Roman"/>
          <w:sz w:val="24"/>
          <w:szCs w:val="24"/>
        </w:rPr>
        <w:t>of the</w:t>
      </w:r>
      <w:r w:rsidR="004B103D">
        <w:rPr>
          <w:rFonts w:ascii="Times New Roman" w:hAnsi="Times New Roman" w:cs="Times New Roman"/>
          <w:sz w:val="24"/>
          <w:szCs w:val="24"/>
        </w:rPr>
        <w:t xml:space="preserve"> agreement.</w:t>
      </w:r>
      <w:r>
        <w:rPr>
          <w:rFonts w:ascii="Times New Roman" w:hAnsi="Times New Roman" w:cs="Times New Roman"/>
          <w:sz w:val="24"/>
          <w:szCs w:val="24"/>
        </w:rPr>
        <w:t xml:space="preserve"> </w:t>
      </w:r>
      <w:r w:rsidR="004B103D">
        <w:rPr>
          <w:rFonts w:ascii="Times New Roman" w:hAnsi="Times New Roman" w:cs="Times New Roman"/>
          <w:sz w:val="24"/>
          <w:szCs w:val="24"/>
        </w:rPr>
        <w:t xml:space="preserve">Neither the plaintiff nor the defendants counsel referred me to the clause </w:t>
      </w:r>
      <w:r w:rsidR="00555F21">
        <w:rPr>
          <w:rFonts w:ascii="Times New Roman" w:hAnsi="Times New Roman" w:cs="Times New Roman"/>
          <w:sz w:val="24"/>
          <w:szCs w:val="24"/>
        </w:rPr>
        <w:t xml:space="preserve">in question </w:t>
      </w:r>
      <w:r w:rsidR="004B103D">
        <w:rPr>
          <w:rFonts w:ascii="Times New Roman" w:hAnsi="Times New Roman" w:cs="Times New Roman"/>
          <w:sz w:val="24"/>
          <w:szCs w:val="24"/>
        </w:rPr>
        <w:t xml:space="preserve">in the lease agreement in their respective submissions. I can only surmise that it had never occurred to either </w:t>
      </w:r>
      <w:r w:rsidR="005D37EE">
        <w:rPr>
          <w:rFonts w:ascii="Times New Roman" w:hAnsi="Times New Roman" w:cs="Times New Roman"/>
          <w:sz w:val="24"/>
          <w:szCs w:val="24"/>
        </w:rPr>
        <w:t>party’s</w:t>
      </w:r>
      <w:r w:rsidR="00E319AA">
        <w:rPr>
          <w:rFonts w:ascii="Times New Roman" w:hAnsi="Times New Roman" w:cs="Times New Roman"/>
          <w:sz w:val="24"/>
          <w:szCs w:val="24"/>
        </w:rPr>
        <w:t xml:space="preserve"> legal</w:t>
      </w:r>
      <w:r w:rsidR="004B103D">
        <w:rPr>
          <w:rFonts w:ascii="Times New Roman" w:hAnsi="Times New Roman" w:cs="Times New Roman"/>
          <w:sz w:val="24"/>
          <w:szCs w:val="24"/>
        </w:rPr>
        <w:t xml:space="preserve"> practitioners </w:t>
      </w:r>
      <w:r w:rsidR="00E319AA">
        <w:rPr>
          <w:rFonts w:ascii="Times New Roman" w:hAnsi="Times New Roman" w:cs="Times New Roman"/>
          <w:sz w:val="24"/>
          <w:szCs w:val="24"/>
        </w:rPr>
        <w:t>to</w:t>
      </w:r>
      <w:r w:rsidR="004B103D">
        <w:rPr>
          <w:rFonts w:ascii="Times New Roman" w:hAnsi="Times New Roman" w:cs="Times New Roman"/>
          <w:sz w:val="24"/>
          <w:szCs w:val="24"/>
        </w:rPr>
        <w:t xml:space="preserve"> address me on this specific costs clause</w:t>
      </w:r>
      <w:r w:rsidR="00254A12">
        <w:rPr>
          <w:rFonts w:ascii="Times New Roman" w:hAnsi="Times New Roman" w:cs="Times New Roman"/>
          <w:sz w:val="24"/>
          <w:szCs w:val="24"/>
        </w:rPr>
        <w:t xml:space="preserve">, an observation which perturbed me bearing in </w:t>
      </w:r>
      <w:r w:rsidR="00AB67E9">
        <w:rPr>
          <w:rFonts w:ascii="Times New Roman" w:hAnsi="Times New Roman" w:cs="Times New Roman"/>
          <w:sz w:val="24"/>
          <w:szCs w:val="24"/>
        </w:rPr>
        <w:t>mind</w:t>
      </w:r>
      <w:r w:rsidR="00254A12">
        <w:rPr>
          <w:rFonts w:ascii="Times New Roman" w:hAnsi="Times New Roman" w:cs="Times New Roman"/>
          <w:sz w:val="24"/>
          <w:szCs w:val="24"/>
        </w:rPr>
        <w:t xml:space="preserve"> </w:t>
      </w:r>
      <w:r w:rsidR="00AB67E9">
        <w:rPr>
          <w:rFonts w:ascii="Times New Roman" w:hAnsi="Times New Roman" w:cs="Times New Roman"/>
          <w:sz w:val="24"/>
          <w:szCs w:val="24"/>
        </w:rPr>
        <w:t>that</w:t>
      </w:r>
      <w:r w:rsidR="00254A12">
        <w:rPr>
          <w:rFonts w:ascii="Times New Roman" w:hAnsi="Times New Roman" w:cs="Times New Roman"/>
          <w:sz w:val="24"/>
          <w:szCs w:val="24"/>
        </w:rPr>
        <w:t xml:space="preserve"> the legal </w:t>
      </w:r>
      <w:r w:rsidR="00AB67E9">
        <w:rPr>
          <w:rFonts w:ascii="Times New Roman" w:hAnsi="Times New Roman" w:cs="Times New Roman"/>
          <w:sz w:val="24"/>
          <w:szCs w:val="24"/>
        </w:rPr>
        <w:t>practitioners</w:t>
      </w:r>
      <w:r w:rsidR="00254A12">
        <w:rPr>
          <w:rFonts w:ascii="Times New Roman" w:hAnsi="Times New Roman" w:cs="Times New Roman"/>
          <w:sz w:val="24"/>
          <w:szCs w:val="24"/>
        </w:rPr>
        <w:t xml:space="preserve"> involved were not novices.</w:t>
      </w:r>
      <w:r w:rsidR="00497F7A">
        <w:rPr>
          <w:rFonts w:ascii="Times New Roman" w:hAnsi="Times New Roman" w:cs="Times New Roman"/>
          <w:sz w:val="24"/>
          <w:szCs w:val="24"/>
        </w:rPr>
        <w:t xml:space="preserve"> I</w:t>
      </w:r>
      <w:r w:rsidR="00245A4D">
        <w:rPr>
          <w:rFonts w:ascii="Times New Roman" w:hAnsi="Times New Roman" w:cs="Times New Roman"/>
          <w:sz w:val="24"/>
          <w:szCs w:val="24"/>
        </w:rPr>
        <w:t xml:space="preserve"> have directed </w:t>
      </w:r>
      <w:r w:rsidR="00CD1ED7" w:rsidRPr="003B6FCA">
        <w:rPr>
          <w:rFonts w:ascii="Times New Roman" w:hAnsi="Times New Roman" w:cs="Times New Roman"/>
          <w:sz w:val="24"/>
          <w:szCs w:val="24"/>
        </w:rPr>
        <w:t xml:space="preserve">my attention </w:t>
      </w:r>
      <w:r w:rsidR="00245A4D">
        <w:rPr>
          <w:rFonts w:ascii="Times New Roman" w:hAnsi="Times New Roman" w:cs="Times New Roman"/>
          <w:sz w:val="24"/>
          <w:szCs w:val="24"/>
        </w:rPr>
        <w:t xml:space="preserve">to the </w:t>
      </w:r>
      <w:r w:rsidR="00CD1ED7" w:rsidRPr="003B6FCA">
        <w:rPr>
          <w:rFonts w:ascii="Times New Roman" w:hAnsi="Times New Roman" w:cs="Times New Roman"/>
          <w:sz w:val="24"/>
          <w:szCs w:val="24"/>
        </w:rPr>
        <w:t>costs clause therein</w:t>
      </w:r>
      <w:r w:rsidR="00245A4D">
        <w:rPr>
          <w:rFonts w:ascii="Times New Roman" w:hAnsi="Times New Roman" w:cs="Times New Roman"/>
          <w:sz w:val="24"/>
          <w:szCs w:val="24"/>
        </w:rPr>
        <w:t xml:space="preserve"> (Clause 34:14) which is couched in </w:t>
      </w:r>
      <w:r w:rsidR="00E319AA">
        <w:rPr>
          <w:rFonts w:ascii="Times New Roman" w:hAnsi="Times New Roman" w:cs="Times New Roman"/>
          <w:sz w:val="24"/>
          <w:szCs w:val="24"/>
        </w:rPr>
        <w:t>very</w:t>
      </w:r>
      <w:r w:rsidR="00245A4D">
        <w:rPr>
          <w:rFonts w:ascii="Times New Roman" w:hAnsi="Times New Roman" w:cs="Times New Roman"/>
          <w:sz w:val="24"/>
          <w:szCs w:val="24"/>
        </w:rPr>
        <w:t xml:space="preserve"> clear language and which read</w:t>
      </w:r>
      <w:r w:rsidR="00CD1ED7" w:rsidRPr="003B6FCA">
        <w:rPr>
          <w:rFonts w:ascii="Times New Roman" w:hAnsi="Times New Roman" w:cs="Times New Roman"/>
          <w:sz w:val="24"/>
          <w:szCs w:val="24"/>
        </w:rPr>
        <w:t>s as follows:-</w:t>
      </w:r>
    </w:p>
    <w:p w:rsidR="002F45F3" w:rsidRDefault="00624514" w:rsidP="005C1D59">
      <w:pPr>
        <w:spacing w:after="0" w:line="240" w:lineRule="auto"/>
        <w:ind w:firstLine="720"/>
        <w:jc w:val="both"/>
        <w:rPr>
          <w:rFonts w:ascii="Times New Roman" w:hAnsi="Times New Roman" w:cs="Times New Roman"/>
          <w:sz w:val="24"/>
          <w:szCs w:val="24"/>
        </w:rPr>
      </w:pPr>
      <w:r w:rsidRPr="005C1D59">
        <w:rPr>
          <w:rFonts w:ascii="Times New Roman" w:hAnsi="Times New Roman" w:cs="Times New Roman"/>
        </w:rPr>
        <w:t>“34.14</w:t>
      </w:r>
      <w:r w:rsidRPr="005C1D59">
        <w:rPr>
          <w:rFonts w:ascii="Times New Roman" w:hAnsi="Times New Roman" w:cs="Times New Roman"/>
        </w:rPr>
        <w:tab/>
        <w:t xml:space="preserve">In the event that, as a result of or in connection with any breach by the Tenant of any </w:t>
      </w:r>
      <w:r w:rsidR="005C1D59">
        <w:rPr>
          <w:rFonts w:ascii="Times New Roman" w:hAnsi="Times New Roman" w:cs="Times New Roman"/>
        </w:rPr>
        <w:tab/>
      </w:r>
      <w:r w:rsidRPr="005C1D59">
        <w:rPr>
          <w:rFonts w:ascii="Times New Roman" w:hAnsi="Times New Roman" w:cs="Times New Roman"/>
        </w:rPr>
        <w:t xml:space="preserve">obligation owed in terms of that agreement; or because the Landlord reasonably wishes to </w:t>
      </w:r>
      <w:r w:rsidR="005C1D59">
        <w:rPr>
          <w:rFonts w:ascii="Times New Roman" w:hAnsi="Times New Roman" w:cs="Times New Roman"/>
        </w:rPr>
        <w:tab/>
      </w:r>
      <w:r w:rsidRPr="005C1D59">
        <w:rPr>
          <w:rFonts w:ascii="Times New Roman" w:hAnsi="Times New Roman" w:cs="Times New Roman"/>
        </w:rPr>
        <w:t xml:space="preserve">protect or preserve his rights in terms of this agreement, the landlord instructs legal </w:t>
      </w:r>
      <w:r w:rsidR="005C1D59">
        <w:rPr>
          <w:rFonts w:ascii="Times New Roman" w:hAnsi="Times New Roman" w:cs="Times New Roman"/>
        </w:rPr>
        <w:tab/>
      </w:r>
      <w:r w:rsidRPr="005C1D59">
        <w:rPr>
          <w:rFonts w:ascii="Times New Roman" w:hAnsi="Times New Roman" w:cs="Times New Roman"/>
        </w:rPr>
        <w:t xml:space="preserve">practitioners to make demand and/or institute legal proceedings against the Tenant, the Tenant </w:t>
      </w:r>
      <w:r w:rsidR="005C1D59">
        <w:rPr>
          <w:rFonts w:ascii="Times New Roman" w:hAnsi="Times New Roman" w:cs="Times New Roman"/>
        </w:rPr>
        <w:tab/>
      </w:r>
      <w:r w:rsidRPr="005C1D59">
        <w:rPr>
          <w:rFonts w:ascii="Times New Roman" w:hAnsi="Times New Roman" w:cs="Times New Roman"/>
        </w:rPr>
        <w:t xml:space="preserve">shall be </w:t>
      </w:r>
      <w:r w:rsidRPr="005C1D59">
        <w:rPr>
          <w:rFonts w:ascii="Times New Roman" w:hAnsi="Times New Roman" w:cs="Times New Roman"/>
          <w:u w:val="single"/>
        </w:rPr>
        <w:t xml:space="preserve">responsible for all legal costs and disbursements incurred (on the legal practitioner </w:t>
      </w:r>
      <w:r w:rsidR="005C1D59" w:rsidRPr="005C1D59">
        <w:rPr>
          <w:rFonts w:ascii="Times New Roman" w:hAnsi="Times New Roman" w:cs="Times New Roman"/>
        </w:rPr>
        <w:tab/>
      </w:r>
      <w:r w:rsidRPr="005C1D59">
        <w:rPr>
          <w:rFonts w:ascii="Times New Roman" w:hAnsi="Times New Roman" w:cs="Times New Roman"/>
          <w:u w:val="single"/>
        </w:rPr>
        <w:t>and client scale, as if payable wholly from the client’s own funds</w:t>
      </w:r>
      <w:r w:rsidRPr="005C1D59">
        <w:rPr>
          <w:rFonts w:ascii="Times New Roman" w:hAnsi="Times New Roman" w:cs="Times New Roman"/>
        </w:rPr>
        <w:t xml:space="preserve">) and for any collection </w:t>
      </w:r>
      <w:r w:rsidR="005C1D59">
        <w:rPr>
          <w:rFonts w:ascii="Times New Roman" w:hAnsi="Times New Roman" w:cs="Times New Roman"/>
        </w:rPr>
        <w:tab/>
      </w:r>
      <w:r w:rsidRPr="005C1D59">
        <w:rPr>
          <w:rFonts w:ascii="Times New Roman" w:hAnsi="Times New Roman" w:cs="Times New Roman"/>
        </w:rPr>
        <w:t xml:space="preserve">commission properly levied by the Landlord’s legal practitioners” </w:t>
      </w:r>
      <w:r w:rsidR="005C1D59">
        <w:rPr>
          <w:rFonts w:ascii="Times New Roman" w:hAnsi="Times New Roman" w:cs="Times New Roman"/>
          <w:sz w:val="24"/>
          <w:szCs w:val="24"/>
        </w:rPr>
        <w:t>[My underlining]</w:t>
      </w:r>
    </w:p>
    <w:p w:rsidR="005C1D59" w:rsidRPr="003B6FCA" w:rsidRDefault="005C1D59" w:rsidP="005C1D59">
      <w:pPr>
        <w:spacing w:after="0" w:line="240" w:lineRule="auto"/>
        <w:ind w:firstLine="720"/>
        <w:jc w:val="both"/>
        <w:rPr>
          <w:rFonts w:ascii="Times New Roman" w:hAnsi="Times New Roman" w:cs="Times New Roman"/>
          <w:sz w:val="24"/>
          <w:szCs w:val="24"/>
        </w:rPr>
      </w:pPr>
    </w:p>
    <w:p w:rsidR="00CF49FB" w:rsidRDefault="005C1D59" w:rsidP="005C1D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02020">
        <w:rPr>
          <w:rFonts w:ascii="Times New Roman" w:hAnsi="Times New Roman" w:cs="Times New Roman"/>
          <w:sz w:val="24"/>
          <w:szCs w:val="24"/>
        </w:rPr>
        <w:t xml:space="preserve">Now the above clause 34:14 entitles the plaintiff to demand costs on a legal practitioner and client scale, in the event that the </w:t>
      </w:r>
      <w:r w:rsidR="00637D4E">
        <w:rPr>
          <w:rFonts w:ascii="Times New Roman" w:hAnsi="Times New Roman" w:cs="Times New Roman"/>
          <w:sz w:val="24"/>
          <w:szCs w:val="24"/>
        </w:rPr>
        <w:t xml:space="preserve">first defendant </w:t>
      </w:r>
      <w:r w:rsidR="00602020">
        <w:rPr>
          <w:rFonts w:ascii="Times New Roman" w:hAnsi="Times New Roman" w:cs="Times New Roman"/>
          <w:sz w:val="24"/>
          <w:szCs w:val="24"/>
        </w:rPr>
        <w:t xml:space="preserve">breaches any obligation of the lease agreement leading to the landlord having to make demand and instruct its lawyer to file a suit against the tenant. </w:t>
      </w:r>
      <w:r w:rsidR="00637D4E">
        <w:rPr>
          <w:rFonts w:ascii="Times New Roman" w:hAnsi="Times New Roman" w:cs="Times New Roman"/>
          <w:sz w:val="24"/>
          <w:szCs w:val="24"/>
        </w:rPr>
        <w:t>In this case</w:t>
      </w:r>
      <w:r w:rsidR="00BB25D9">
        <w:rPr>
          <w:rFonts w:ascii="Times New Roman" w:hAnsi="Times New Roman" w:cs="Times New Roman"/>
          <w:sz w:val="24"/>
          <w:szCs w:val="24"/>
        </w:rPr>
        <w:t xml:space="preserve"> and irrespective of any settlement having been achieved, the fact remains </w:t>
      </w:r>
      <w:r w:rsidR="00602020">
        <w:rPr>
          <w:rFonts w:ascii="Times New Roman" w:hAnsi="Times New Roman" w:cs="Times New Roman"/>
          <w:sz w:val="24"/>
          <w:szCs w:val="24"/>
        </w:rPr>
        <w:t>that</w:t>
      </w:r>
      <w:r w:rsidR="00BB25D9">
        <w:rPr>
          <w:rFonts w:ascii="Times New Roman" w:hAnsi="Times New Roman" w:cs="Times New Roman"/>
          <w:sz w:val="24"/>
          <w:szCs w:val="24"/>
        </w:rPr>
        <w:t xml:space="preserve"> money will pass </w:t>
      </w:r>
      <w:r w:rsidR="00637D4E">
        <w:rPr>
          <w:rFonts w:ascii="Times New Roman" w:hAnsi="Times New Roman" w:cs="Times New Roman"/>
          <w:sz w:val="24"/>
          <w:szCs w:val="24"/>
        </w:rPr>
        <w:t xml:space="preserve">from </w:t>
      </w:r>
      <w:r w:rsidR="00BB25D9">
        <w:rPr>
          <w:rFonts w:ascii="Times New Roman" w:hAnsi="Times New Roman" w:cs="Times New Roman"/>
          <w:sz w:val="24"/>
          <w:szCs w:val="24"/>
        </w:rPr>
        <w:t xml:space="preserve">the hands of the defendants into the </w:t>
      </w:r>
      <w:r w:rsidR="00602020">
        <w:rPr>
          <w:rFonts w:ascii="Times New Roman" w:hAnsi="Times New Roman" w:cs="Times New Roman"/>
          <w:sz w:val="24"/>
          <w:szCs w:val="24"/>
        </w:rPr>
        <w:t>plaintiff’s</w:t>
      </w:r>
      <w:r w:rsidR="00BB25D9">
        <w:rPr>
          <w:rFonts w:ascii="Times New Roman" w:hAnsi="Times New Roman" w:cs="Times New Roman"/>
          <w:sz w:val="24"/>
          <w:szCs w:val="24"/>
        </w:rPr>
        <w:t xml:space="preserve"> pocket </w:t>
      </w:r>
      <w:r w:rsidR="00CF49FB">
        <w:rPr>
          <w:rFonts w:ascii="Times New Roman" w:hAnsi="Times New Roman" w:cs="Times New Roman"/>
          <w:sz w:val="24"/>
          <w:szCs w:val="24"/>
        </w:rPr>
        <w:t xml:space="preserve">by virtue of the first defendant having breached the lease agreement in its failure to pay the </w:t>
      </w:r>
      <w:r w:rsidR="00AB67E9">
        <w:rPr>
          <w:rFonts w:ascii="Times New Roman" w:hAnsi="Times New Roman" w:cs="Times New Roman"/>
          <w:sz w:val="24"/>
          <w:szCs w:val="24"/>
        </w:rPr>
        <w:t>plaintiff</w:t>
      </w:r>
      <w:r w:rsidR="00824E7E">
        <w:rPr>
          <w:rFonts w:ascii="Times New Roman" w:hAnsi="Times New Roman" w:cs="Times New Roman"/>
          <w:sz w:val="24"/>
          <w:szCs w:val="24"/>
        </w:rPr>
        <w:t xml:space="preserve"> the amounts</w:t>
      </w:r>
      <w:r w:rsidR="00CF49FB">
        <w:rPr>
          <w:rFonts w:ascii="Times New Roman" w:hAnsi="Times New Roman" w:cs="Times New Roman"/>
          <w:sz w:val="24"/>
          <w:szCs w:val="24"/>
        </w:rPr>
        <w:t xml:space="preserve"> due for rent, operating costs and interest </w:t>
      </w:r>
      <w:r w:rsidR="00AB67E9">
        <w:rPr>
          <w:rFonts w:ascii="Times New Roman" w:hAnsi="Times New Roman" w:cs="Times New Roman"/>
          <w:sz w:val="24"/>
          <w:szCs w:val="24"/>
        </w:rPr>
        <w:t>thereon</w:t>
      </w:r>
      <w:r w:rsidR="00CF49FB">
        <w:rPr>
          <w:rFonts w:ascii="Times New Roman" w:hAnsi="Times New Roman" w:cs="Times New Roman"/>
          <w:sz w:val="24"/>
          <w:szCs w:val="24"/>
        </w:rPr>
        <w:t xml:space="preserve">.  Further after the commencement of the suit and during the filing of pleadings, the first </w:t>
      </w:r>
      <w:r w:rsidR="00CF49FB">
        <w:rPr>
          <w:rFonts w:ascii="Times New Roman" w:hAnsi="Times New Roman" w:cs="Times New Roman"/>
          <w:sz w:val="24"/>
          <w:szCs w:val="24"/>
        </w:rPr>
        <w:lastRenderedPageBreak/>
        <w:t>defend</w:t>
      </w:r>
      <w:r w:rsidR="00824E7E">
        <w:rPr>
          <w:rFonts w:ascii="Times New Roman" w:hAnsi="Times New Roman" w:cs="Times New Roman"/>
          <w:sz w:val="24"/>
          <w:szCs w:val="24"/>
        </w:rPr>
        <w:t>ant</w:t>
      </w:r>
      <w:r w:rsidR="00CF49FB">
        <w:rPr>
          <w:rFonts w:ascii="Times New Roman" w:hAnsi="Times New Roman" w:cs="Times New Roman"/>
          <w:sz w:val="24"/>
          <w:szCs w:val="24"/>
        </w:rPr>
        <w:t xml:space="preserve"> vacated the premises concerned thereby constructively abandoning its insistence that it had the right to remain in occupation of the premises. Therefore it can be said that the first defendant acknowledges breaching the lease agreement in all aspects pleaded in the </w:t>
      </w:r>
      <w:r w:rsidR="00AB67E9">
        <w:rPr>
          <w:rFonts w:ascii="Times New Roman" w:hAnsi="Times New Roman" w:cs="Times New Roman"/>
          <w:sz w:val="24"/>
          <w:szCs w:val="24"/>
        </w:rPr>
        <w:t>plaintiff</w:t>
      </w:r>
      <w:r w:rsidR="00CF49FB">
        <w:rPr>
          <w:rFonts w:ascii="Times New Roman" w:hAnsi="Times New Roman" w:cs="Times New Roman"/>
          <w:sz w:val="24"/>
          <w:szCs w:val="24"/>
        </w:rPr>
        <w:t xml:space="preserve"> </w:t>
      </w:r>
      <w:r w:rsidR="00AB67E9">
        <w:rPr>
          <w:rFonts w:ascii="Times New Roman" w:hAnsi="Times New Roman" w:cs="Times New Roman"/>
          <w:sz w:val="24"/>
          <w:szCs w:val="24"/>
        </w:rPr>
        <w:t>declaration</w:t>
      </w:r>
      <w:r w:rsidR="00CF49FB">
        <w:rPr>
          <w:rFonts w:ascii="Times New Roman" w:hAnsi="Times New Roman" w:cs="Times New Roman"/>
          <w:sz w:val="24"/>
          <w:szCs w:val="24"/>
        </w:rPr>
        <w:t xml:space="preserve">. </w:t>
      </w:r>
    </w:p>
    <w:p w:rsidR="00A90CA3" w:rsidRDefault="005C1D59" w:rsidP="005C1D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49FB">
        <w:rPr>
          <w:rFonts w:ascii="Times New Roman" w:hAnsi="Times New Roman" w:cs="Times New Roman"/>
          <w:sz w:val="24"/>
          <w:szCs w:val="24"/>
        </w:rPr>
        <w:t xml:space="preserve">The </w:t>
      </w:r>
      <w:r w:rsidR="00AB67E9">
        <w:rPr>
          <w:rFonts w:ascii="Times New Roman" w:hAnsi="Times New Roman" w:cs="Times New Roman"/>
          <w:sz w:val="24"/>
          <w:szCs w:val="24"/>
        </w:rPr>
        <w:t>above-mentioned</w:t>
      </w:r>
      <w:r w:rsidR="00CF49FB">
        <w:rPr>
          <w:rFonts w:ascii="Times New Roman" w:hAnsi="Times New Roman" w:cs="Times New Roman"/>
          <w:sz w:val="24"/>
          <w:szCs w:val="24"/>
        </w:rPr>
        <w:t xml:space="preserve"> clause 34:14 is therefore apposite</w:t>
      </w:r>
      <w:r w:rsidR="00A90CA3">
        <w:rPr>
          <w:rFonts w:ascii="Times New Roman" w:hAnsi="Times New Roman" w:cs="Times New Roman"/>
          <w:sz w:val="24"/>
          <w:szCs w:val="24"/>
        </w:rPr>
        <w:t xml:space="preserve"> in that it provides the plaintiff with remedies in the case of a breach or breaches of the lease agreement by the first defendant.</w:t>
      </w:r>
    </w:p>
    <w:p w:rsidR="00624514" w:rsidRPr="003B6FCA" w:rsidRDefault="005C1D59" w:rsidP="005C1D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90CA3">
        <w:rPr>
          <w:rFonts w:ascii="Times New Roman" w:hAnsi="Times New Roman" w:cs="Times New Roman"/>
          <w:sz w:val="24"/>
          <w:szCs w:val="24"/>
        </w:rPr>
        <w:t>The clause is framed in very clear and express language and no ambiguity arises therein. It</w:t>
      </w:r>
      <w:r w:rsidR="00824E7E">
        <w:rPr>
          <w:rFonts w:ascii="Times New Roman" w:hAnsi="Times New Roman" w:cs="Times New Roman"/>
          <w:sz w:val="24"/>
          <w:szCs w:val="24"/>
        </w:rPr>
        <w:t xml:space="preserve"> being</w:t>
      </w:r>
      <w:r w:rsidR="00A90CA3">
        <w:rPr>
          <w:rFonts w:ascii="Times New Roman" w:hAnsi="Times New Roman" w:cs="Times New Roman"/>
          <w:sz w:val="24"/>
          <w:szCs w:val="24"/>
        </w:rPr>
        <w:t xml:space="preserve"> trite that where the parties </w:t>
      </w:r>
      <w:r w:rsidR="00AB67E9">
        <w:rPr>
          <w:rFonts w:ascii="Times New Roman" w:hAnsi="Times New Roman" w:cs="Times New Roman"/>
          <w:sz w:val="24"/>
          <w:szCs w:val="24"/>
        </w:rPr>
        <w:t>enter into a contract freely and voluntarily, the court which interprets the contract must ensure that the contract becomes sacrosanct when enforcing it</w:t>
      </w:r>
      <w:r w:rsidR="0065628E">
        <w:rPr>
          <w:rFonts w:ascii="Times New Roman" w:hAnsi="Times New Roman" w:cs="Times New Roman"/>
          <w:sz w:val="24"/>
          <w:szCs w:val="24"/>
        </w:rPr>
        <w:t>, t</w:t>
      </w:r>
      <w:r w:rsidR="00186DF0" w:rsidRPr="003B6FCA">
        <w:rPr>
          <w:rFonts w:ascii="Times New Roman" w:hAnsi="Times New Roman" w:cs="Times New Roman"/>
          <w:sz w:val="24"/>
          <w:szCs w:val="24"/>
        </w:rPr>
        <w:t xml:space="preserve">he court cannot and is not allowed to </w:t>
      </w:r>
      <w:r w:rsidR="00624514" w:rsidRPr="003B6FCA">
        <w:rPr>
          <w:rFonts w:ascii="Times New Roman" w:hAnsi="Times New Roman" w:cs="Times New Roman"/>
          <w:sz w:val="24"/>
          <w:szCs w:val="24"/>
        </w:rPr>
        <w:t>create</w:t>
      </w:r>
      <w:r w:rsidR="00186DF0" w:rsidRPr="003B6FCA">
        <w:rPr>
          <w:rFonts w:ascii="Times New Roman" w:hAnsi="Times New Roman" w:cs="Times New Roman"/>
          <w:sz w:val="24"/>
          <w:szCs w:val="24"/>
        </w:rPr>
        <w:t xml:space="preserve"> another contract for the contracting parties.  </w:t>
      </w:r>
      <w:r w:rsidR="00186DF0" w:rsidRPr="003B6FCA">
        <w:rPr>
          <w:rFonts w:ascii="Times New Roman" w:hAnsi="Times New Roman" w:cs="Times New Roman"/>
          <w:i/>
          <w:sz w:val="24"/>
          <w:szCs w:val="24"/>
        </w:rPr>
        <w:t>Sir David Hughes Parry</w:t>
      </w:r>
      <w:r w:rsidR="00186DF0" w:rsidRPr="003B6FCA">
        <w:rPr>
          <w:rFonts w:ascii="Times New Roman" w:hAnsi="Times New Roman" w:cs="Times New Roman"/>
          <w:sz w:val="24"/>
          <w:szCs w:val="24"/>
        </w:rPr>
        <w:t xml:space="preserve"> in his book </w:t>
      </w:r>
      <w:r w:rsidR="00CD1ED7" w:rsidRPr="003B6FCA">
        <w:rPr>
          <w:rFonts w:ascii="Times New Roman" w:hAnsi="Times New Roman" w:cs="Times New Roman"/>
          <w:sz w:val="24"/>
          <w:szCs w:val="24"/>
        </w:rPr>
        <w:t>entitled</w:t>
      </w:r>
      <w:r w:rsidR="00624514" w:rsidRPr="003B6FCA">
        <w:rPr>
          <w:rFonts w:ascii="Times New Roman" w:hAnsi="Times New Roman" w:cs="Times New Roman"/>
          <w:sz w:val="24"/>
          <w:szCs w:val="24"/>
        </w:rPr>
        <w:t xml:space="preserve"> “</w:t>
      </w:r>
      <w:r w:rsidR="00624514" w:rsidRPr="003B6FCA">
        <w:rPr>
          <w:rFonts w:ascii="Times New Roman" w:hAnsi="Times New Roman" w:cs="Times New Roman"/>
          <w:i/>
          <w:sz w:val="24"/>
          <w:szCs w:val="24"/>
        </w:rPr>
        <w:t xml:space="preserve">The </w:t>
      </w:r>
      <w:r w:rsidR="00186DF0" w:rsidRPr="003B6FCA">
        <w:rPr>
          <w:rFonts w:ascii="Times New Roman" w:hAnsi="Times New Roman" w:cs="Times New Roman"/>
          <w:i/>
          <w:sz w:val="24"/>
          <w:szCs w:val="24"/>
        </w:rPr>
        <w:t>S</w:t>
      </w:r>
      <w:r w:rsidR="00624514" w:rsidRPr="003B6FCA">
        <w:rPr>
          <w:rFonts w:ascii="Times New Roman" w:hAnsi="Times New Roman" w:cs="Times New Roman"/>
          <w:i/>
          <w:sz w:val="24"/>
          <w:szCs w:val="24"/>
        </w:rPr>
        <w:t xml:space="preserve">anctity of Contracts in English Law (1959) The Hamlyn Trust Series </w:t>
      </w:r>
      <w:r w:rsidR="00624514" w:rsidRPr="003B6FCA">
        <w:rPr>
          <w:rFonts w:ascii="Times New Roman" w:hAnsi="Times New Roman" w:cs="Times New Roman"/>
          <w:sz w:val="24"/>
          <w:szCs w:val="24"/>
        </w:rPr>
        <w:t>expounds the principle with clarity when he states that:-</w:t>
      </w:r>
    </w:p>
    <w:p w:rsidR="005C1D59" w:rsidRDefault="005C1D59" w:rsidP="005C1D59">
      <w:pPr>
        <w:spacing w:after="0" w:line="360" w:lineRule="auto"/>
        <w:ind w:left="720"/>
        <w:jc w:val="both"/>
        <w:rPr>
          <w:rFonts w:ascii="Times New Roman" w:hAnsi="Times New Roman" w:cs="Times New Roman"/>
          <w:sz w:val="24"/>
          <w:szCs w:val="24"/>
        </w:rPr>
      </w:pPr>
    </w:p>
    <w:p w:rsidR="00624514" w:rsidRPr="005C1D59" w:rsidRDefault="00624514" w:rsidP="005C1D59">
      <w:pPr>
        <w:spacing w:after="0" w:line="240" w:lineRule="auto"/>
        <w:ind w:left="720"/>
        <w:jc w:val="both"/>
        <w:rPr>
          <w:rFonts w:ascii="Times New Roman" w:hAnsi="Times New Roman" w:cs="Times New Roman"/>
        </w:rPr>
      </w:pPr>
      <w:r w:rsidRPr="005C1D59">
        <w:rPr>
          <w:rFonts w:ascii="Times New Roman" w:hAnsi="Times New Roman" w:cs="Times New Roman"/>
        </w:rPr>
        <w:t xml:space="preserve">“When all persons in a particular transaction have given their consent to and are </w:t>
      </w:r>
      <w:r w:rsidR="009E3238" w:rsidRPr="005C1D59">
        <w:rPr>
          <w:rFonts w:ascii="Times New Roman" w:hAnsi="Times New Roman" w:cs="Times New Roman"/>
        </w:rPr>
        <w:t>satisfied</w:t>
      </w:r>
      <w:r w:rsidRPr="005C1D59">
        <w:rPr>
          <w:rFonts w:ascii="Times New Roman" w:hAnsi="Times New Roman" w:cs="Times New Roman"/>
        </w:rPr>
        <w:t>, the law may safely step in with its sanctions to guarantee that right be done by the fulfilment of reasonable expectations”</w:t>
      </w:r>
    </w:p>
    <w:p w:rsidR="00624514" w:rsidRPr="003B6FCA" w:rsidRDefault="00624514" w:rsidP="005C1D59">
      <w:pPr>
        <w:spacing w:after="0" w:line="360" w:lineRule="auto"/>
        <w:jc w:val="both"/>
        <w:rPr>
          <w:rFonts w:ascii="Times New Roman" w:hAnsi="Times New Roman" w:cs="Times New Roman"/>
          <w:sz w:val="24"/>
          <w:szCs w:val="24"/>
        </w:rPr>
      </w:pPr>
    </w:p>
    <w:p w:rsidR="005C1D59" w:rsidRDefault="005C1D59" w:rsidP="005C1D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24514" w:rsidRPr="003B6FCA">
        <w:rPr>
          <w:rFonts w:ascii="Times New Roman" w:hAnsi="Times New Roman" w:cs="Times New Roman"/>
          <w:sz w:val="24"/>
          <w:szCs w:val="24"/>
        </w:rPr>
        <w:t xml:space="preserve">In </w:t>
      </w:r>
      <w:r w:rsidR="00624514" w:rsidRPr="003B6FCA">
        <w:rPr>
          <w:rFonts w:ascii="Times New Roman" w:hAnsi="Times New Roman" w:cs="Times New Roman"/>
          <w:i/>
          <w:sz w:val="24"/>
          <w:szCs w:val="24"/>
        </w:rPr>
        <w:t xml:space="preserve">Old Mutual Shared Services (Pvt) Ltd </w:t>
      </w:r>
      <w:r w:rsidR="00624514" w:rsidRPr="005C1D59">
        <w:rPr>
          <w:rFonts w:ascii="Times New Roman" w:hAnsi="Times New Roman" w:cs="Times New Roman"/>
          <w:sz w:val="24"/>
          <w:szCs w:val="24"/>
        </w:rPr>
        <w:t>v</w:t>
      </w:r>
      <w:r w:rsidR="00624514" w:rsidRPr="003B6FCA">
        <w:rPr>
          <w:rFonts w:ascii="Times New Roman" w:hAnsi="Times New Roman" w:cs="Times New Roman"/>
          <w:i/>
          <w:sz w:val="24"/>
          <w:szCs w:val="24"/>
        </w:rPr>
        <w:t xml:space="preserve"> </w:t>
      </w:r>
      <w:proofErr w:type="spellStart"/>
      <w:r w:rsidR="00624514" w:rsidRPr="003B6FCA">
        <w:rPr>
          <w:rFonts w:ascii="Times New Roman" w:hAnsi="Times New Roman" w:cs="Times New Roman"/>
          <w:i/>
          <w:sz w:val="24"/>
          <w:szCs w:val="24"/>
        </w:rPr>
        <w:t>Shadaya</w:t>
      </w:r>
      <w:proofErr w:type="spellEnd"/>
      <w:r w:rsidR="00624514" w:rsidRPr="003B6FCA">
        <w:rPr>
          <w:rFonts w:ascii="Times New Roman" w:hAnsi="Times New Roman" w:cs="Times New Roman"/>
          <w:sz w:val="24"/>
          <w:szCs w:val="24"/>
        </w:rPr>
        <w:t xml:space="preserve"> HH 15/13, the court established that </w:t>
      </w:r>
      <w:r w:rsidR="00555F21">
        <w:rPr>
          <w:rFonts w:ascii="Times New Roman" w:hAnsi="Times New Roman" w:cs="Times New Roman"/>
          <w:sz w:val="24"/>
          <w:szCs w:val="24"/>
        </w:rPr>
        <w:t xml:space="preserve">when applying </w:t>
      </w:r>
      <w:r w:rsidR="00624514" w:rsidRPr="003B6FCA">
        <w:rPr>
          <w:rFonts w:ascii="Times New Roman" w:hAnsi="Times New Roman" w:cs="Times New Roman"/>
          <w:sz w:val="24"/>
          <w:szCs w:val="24"/>
        </w:rPr>
        <w:t xml:space="preserve">the doctrine of sanctity of contracts, it is accepted that a court determining such a case cannot interfere by making a new </w:t>
      </w:r>
      <w:r w:rsidR="009E3238" w:rsidRPr="003B6FCA">
        <w:rPr>
          <w:rFonts w:ascii="Times New Roman" w:hAnsi="Times New Roman" w:cs="Times New Roman"/>
          <w:sz w:val="24"/>
          <w:szCs w:val="24"/>
        </w:rPr>
        <w:t>contract</w:t>
      </w:r>
      <w:r w:rsidR="00624514" w:rsidRPr="003B6FCA">
        <w:rPr>
          <w:rFonts w:ascii="Times New Roman" w:hAnsi="Times New Roman" w:cs="Times New Roman"/>
          <w:sz w:val="24"/>
          <w:szCs w:val="24"/>
        </w:rPr>
        <w:t xml:space="preserve"> for the parties but rather mus</w:t>
      </w:r>
      <w:r>
        <w:rPr>
          <w:rFonts w:ascii="Times New Roman" w:hAnsi="Times New Roman" w:cs="Times New Roman"/>
          <w:sz w:val="24"/>
          <w:szCs w:val="24"/>
        </w:rPr>
        <w:t>t interpret it and reinforce it.</w:t>
      </w:r>
    </w:p>
    <w:p w:rsidR="009965A0" w:rsidRDefault="005C1D59" w:rsidP="005C1D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15513">
        <w:rPr>
          <w:rFonts w:ascii="Times New Roman" w:hAnsi="Times New Roman" w:cs="Times New Roman"/>
          <w:sz w:val="24"/>
          <w:szCs w:val="24"/>
        </w:rPr>
        <w:t xml:space="preserve">Now </w:t>
      </w:r>
      <w:r w:rsidR="00115513" w:rsidRPr="006967EC">
        <w:rPr>
          <w:rFonts w:ascii="Times New Roman" w:hAnsi="Times New Roman" w:cs="Times New Roman"/>
          <w:sz w:val="24"/>
          <w:szCs w:val="24"/>
        </w:rPr>
        <w:t>in</w:t>
      </w:r>
      <w:r w:rsidR="006967EC">
        <w:rPr>
          <w:rFonts w:ascii="Times New Roman" w:hAnsi="Times New Roman" w:cs="Times New Roman"/>
          <w:sz w:val="24"/>
          <w:szCs w:val="24"/>
        </w:rPr>
        <w:t xml:space="preserve"> </w:t>
      </w:r>
      <w:r w:rsidR="00115513" w:rsidRPr="006967EC">
        <w:rPr>
          <w:rFonts w:ascii="Times New Roman" w:hAnsi="Times New Roman" w:cs="Times New Roman"/>
          <w:sz w:val="24"/>
          <w:szCs w:val="24"/>
        </w:rPr>
        <w:t>so</w:t>
      </w:r>
      <w:r w:rsidR="006967EC">
        <w:rPr>
          <w:rFonts w:ascii="Times New Roman" w:hAnsi="Times New Roman" w:cs="Times New Roman"/>
          <w:sz w:val="24"/>
          <w:szCs w:val="24"/>
        </w:rPr>
        <w:t xml:space="preserve"> </w:t>
      </w:r>
      <w:r w:rsidR="00115513" w:rsidRPr="006967EC">
        <w:rPr>
          <w:rFonts w:ascii="Times New Roman" w:hAnsi="Times New Roman" w:cs="Times New Roman"/>
          <w:sz w:val="24"/>
          <w:szCs w:val="24"/>
        </w:rPr>
        <w:t>far</w:t>
      </w:r>
      <w:r w:rsidR="00115513">
        <w:rPr>
          <w:rFonts w:ascii="Times New Roman" w:hAnsi="Times New Roman" w:cs="Times New Roman"/>
          <w:sz w:val="24"/>
          <w:szCs w:val="24"/>
        </w:rPr>
        <w:t xml:space="preserve"> as the terms and the conditions and the obligations arising therefrom for the performance by any party to a contract, the court is obliged to “speak up” for the contract and ensure its </w:t>
      </w:r>
      <w:r w:rsidR="000818FC">
        <w:rPr>
          <w:rFonts w:ascii="Times New Roman" w:hAnsi="Times New Roman" w:cs="Times New Roman"/>
          <w:sz w:val="24"/>
          <w:szCs w:val="24"/>
        </w:rPr>
        <w:t>sanctity</w:t>
      </w:r>
      <w:r w:rsidR="00115513">
        <w:rPr>
          <w:rFonts w:ascii="Times New Roman" w:hAnsi="Times New Roman" w:cs="Times New Roman"/>
          <w:sz w:val="24"/>
          <w:szCs w:val="24"/>
        </w:rPr>
        <w:t xml:space="preserve"> is preserved</w:t>
      </w:r>
      <w:r w:rsidR="00722FF3">
        <w:rPr>
          <w:rFonts w:ascii="Times New Roman" w:hAnsi="Times New Roman" w:cs="Times New Roman"/>
          <w:sz w:val="24"/>
          <w:szCs w:val="24"/>
        </w:rPr>
        <w:t xml:space="preserve"> and thereby enforced. </w:t>
      </w:r>
      <w:r w:rsidR="00AB67E9">
        <w:rPr>
          <w:rFonts w:ascii="Times New Roman" w:hAnsi="Times New Roman" w:cs="Times New Roman"/>
          <w:sz w:val="24"/>
          <w:szCs w:val="24"/>
        </w:rPr>
        <w:t>However e</w:t>
      </w:r>
      <w:r w:rsidR="008259CA">
        <w:rPr>
          <w:rFonts w:ascii="Times New Roman" w:hAnsi="Times New Roman" w:cs="Times New Roman"/>
          <w:sz w:val="24"/>
          <w:szCs w:val="24"/>
        </w:rPr>
        <w:t xml:space="preserve">ven though a court is </w:t>
      </w:r>
      <w:r w:rsidR="000818FC">
        <w:rPr>
          <w:rFonts w:ascii="Times New Roman" w:hAnsi="Times New Roman" w:cs="Times New Roman"/>
          <w:sz w:val="24"/>
          <w:szCs w:val="24"/>
        </w:rPr>
        <w:t>generally</w:t>
      </w:r>
      <w:r w:rsidR="008B34BF">
        <w:rPr>
          <w:rFonts w:ascii="Times New Roman" w:hAnsi="Times New Roman" w:cs="Times New Roman"/>
          <w:sz w:val="24"/>
          <w:szCs w:val="24"/>
        </w:rPr>
        <w:t xml:space="preserve"> bound to give effect to a contract as it stands, in special circumstances the court still retains a residual discretion to refuse to enforce the costs the way they appear on the agreement.</w:t>
      </w:r>
      <w:r>
        <w:rPr>
          <w:rFonts w:ascii="Times New Roman" w:hAnsi="Times New Roman" w:cs="Times New Roman"/>
          <w:sz w:val="24"/>
          <w:szCs w:val="24"/>
        </w:rPr>
        <w:t xml:space="preserve"> </w:t>
      </w:r>
      <w:r w:rsidR="00981279">
        <w:rPr>
          <w:rFonts w:ascii="Times New Roman" w:hAnsi="Times New Roman" w:cs="Times New Roman"/>
          <w:sz w:val="24"/>
          <w:szCs w:val="24"/>
        </w:rPr>
        <w:t xml:space="preserve">A special </w:t>
      </w:r>
      <w:r w:rsidR="009C31A3">
        <w:rPr>
          <w:rFonts w:ascii="Times New Roman" w:hAnsi="Times New Roman" w:cs="Times New Roman"/>
          <w:sz w:val="24"/>
          <w:szCs w:val="24"/>
        </w:rPr>
        <w:t xml:space="preserve">circumstance </w:t>
      </w:r>
      <w:r w:rsidR="00981279">
        <w:rPr>
          <w:rFonts w:ascii="Times New Roman" w:hAnsi="Times New Roman" w:cs="Times New Roman"/>
          <w:sz w:val="24"/>
          <w:szCs w:val="24"/>
        </w:rPr>
        <w:t xml:space="preserve">may be where the claimant is guilty of conduct </w:t>
      </w:r>
      <w:r w:rsidR="000818FC">
        <w:rPr>
          <w:rFonts w:ascii="Times New Roman" w:hAnsi="Times New Roman" w:cs="Times New Roman"/>
          <w:sz w:val="24"/>
          <w:szCs w:val="24"/>
        </w:rPr>
        <w:t>which</w:t>
      </w:r>
      <w:r w:rsidR="00981279">
        <w:rPr>
          <w:rFonts w:ascii="Times New Roman" w:hAnsi="Times New Roman" w:cs="Times New Roman"/>
          <w:sz w:val="24"/>
          <w:szCs w:val="24"/>
        </w:rPr>
        <w:t xml:space="preserve"> warrants the court depriving the claimant of the costs agreed upon in the contract.</w:t>
      </w:r>
      <w:r>
        <w:rPr>
          <w:rFonts w:ascii="Times New Roman" w:hAnsi="Times New Roman" w:cs="Times New Roman"/>
          <w:sz w:val="24"/>
          <w:szCs w:val="24"/>
        </w:rPr>
        <w:t xml:space="preserve"> </w:t>
      </w:r>
      <w:r w:rsidR="00B40D56">
        <w:rPr>
          <w:rFonts w:ascii="Times New Roman" w:hAnsi="Times New Roman" w:cs="Times New Roman"/>
          <w:sz w:val="24"/>
          <w:szCs w:val="24"/>
        </w:rPr>
        <w:t xml:space="preserve">To that end it is therefore apparent that where </w:t>
      </w:r>
      <w:r w:rsidR="0093701E">
        <w:rPr>
          <w:rFonts w:ascii="Times New Roman" w:hAnsi="Times New Roman" w:cs="Times New Roman"/>
          <w:sz w:val="24"/>
          <w:szCs w:val="24"/>
        </w:rPr>
        <w:t xml:space="preserve">necessary </w:t>
      </w:r>
      <w:r w:rsidR="00B40D56">
        <w:rPr>
          <w:rFonts w:ascii="Times New Roman" w:hAnsi="Times New Roman" w:cs="Times New Roman"/>
          <w:sz w:val="24"/>
          <w:szCs w:val="24"/>
        </w:rPr>
        <w:t>the court has the means</w:t>
      </w:r>
      <w:r w:rsidR="0093701E">
        <w:rPr>
          <w:rFonts w:ascii="Times New Roman" w:hAnsi="Times New Roman" w:cs="Times New Roman"/>
          <w:sz w:val="24"/>
          <w:szCs w:val="24"/>
        </w:rPr>
        <w:t xml:space="preserve"> available</w:t>
      </w:r>
      <w:r w:rsidR="00B40D56">
        <w:rPr>
          <w:rFonts w:ascii="Times New Roman" w:hAnsi="Times New Roman" w:cs="Times New Roman"/>
          <w:sz w:val="24"/>
          <w:szCs w:val="24"/>
        </w:rPr>
        <w:t xml:space="preserve"> to </w:t>
      </w:r>
      <w:r w:rsidR="0093701E">
        <w:rPr>
          <w:rFonts w:ascii="Times New Roman" w:hAnsi="Times New Roman" w:cs="Times New Roman"/>
          <w:sz w:val="24"/>
          <w:szCs w:val="24"/>
        </w:rPr>
        <w:t xml:space="preserve">it to </w:t>
      </w:r>
      <w:r w:rsidR="00B40D56">
        <w:rPr>
          <w:rFonts w:ascii="Times New Roman" w:hAnsi="Times New Roman" w:cs="Times New Roman"/>
          <w:sz w:val="24"/>
          <w:szCs w:val="24"/>
        </w:rPr>
        <w:t xml:space="preserve">reward or penalise the claimant and therefore deviate from the strictures </w:t>
      </w:r>
      <w:r w:rsidR="00681842">
        <w:rPr>
          <w:rFonts w:ascii="Times New Roman" w:hAnsi="Times New Roman" w:cs="Times New Roman"/>
          <w:sz w:val="24"/>
          <w:szCs w:val="24"/>
        </w:rPr>
        <w:t>of a dogmatic approach of enforcement.</w:t>
      </w:r>
      <w:r>
        <w:rPr>
          <w:rFonts w:ascii="Times New Roman" w:hAnsi="Times New Roman" w:cs="Times New Roman"/>
          <w:sz w:val="24"/>
          <w:szCs w:val="24"/>
        </w:rPr>
        <w:t xml:space="preserve"> </w:t>
      </w:r>
      <w:r w:rsidR="00681842">
        <w:rPr>
          <w:rFonts w:ascii="Times New Roman" w:hAnsi="Times New Roman" w:cs="Times New Roman"/>
          <w:sz w:val="24"/>
          <w:szCs w:val="24"/>
        </w:rPr>
        <w:t>However those circumstances should not only be special but more or less exceptional as the courts are reluctant to stray too far from ensuring that the sanctity of a contract be preserve</w:t>
      </w:r>
      <w:r w:rsidR="00824E7E">
        <w:rPr>
          <w:rFonts w:ascii="Times New Roman" w:hAnsi="Times New Roman" w:cs="Times New Roman"/>
          <w:sz w:val="24"/>
          <w:szCs w:val="24"/>
        </w:rPr>
        <w:t>d</w:t>
      </w:r>
      <w:r w:rsidR="00681842">
        <w:rPr>
          <w:rFonts w:ascii="Times New Roman" w:hAnsi="Times New Roman" w:cs="Times New Roman"/>
          <w:sz w:val="24"/>
          <w:szCs w:val="24"/>
        </w:rPr>
        <w:t xml:space="preserve"> and </w:t>
      </w:r>
      <w:r w:rsidR="000818FC">
        <w:rPr>
          <w:rFonts w:ascii="Times New Roman" w:hAnsi="Times New Roman" w:cs="Times New Roman"/>
          <w:sz w:val="24"/>
          <w:szCs w:val="24"/>
        </w:rPr>
        <w:t>the</w:t>
      </w:r>
      <w:r w:rsidR="00681842">
        <w:rPr>
          <w:rFonts w:ascii="Times New Roman" w:hAnsi="Times New Roman" w:cs="Times New Roman"/>
          <w:sz w:val="24"/>
          <w:szCs w:val="24"/>
        </w:rPr>
        <w:t xml:space="preserve"> agreement </w:t>
      </w:r>
      <w:r w:rsidR="000818FC">
        <w:rPr>
          <w:rFonts w:ascii="Times New Roman" w:hAnsi="Times New Roman" w:cs="Times New Roman"/>
          <w:sz w:val="24"/>
          <w:szCs w:val="24"/>
        </w:rPr>
        <w:t>enforced. In</w:t>
      </w:r>
      <w:r w:rsidR="00681842">
        <w:rPr>
          <w:rFonts w:ascii="Times New Roman" w:hAnsi="Times New Roman" w:cs="Times New Roman"/>
          <w:sz w:val="24"/>
          <w:szCs w:val="24"/>
        </w:rPr>
        <w:t xml:space="preserve"> </w:t>
      </w:r>
      <w:r w:rsidR="008B34BF" w:rsidRPr="00AB67E9">
        <w:rPr>
          <w:rFonts w:ascii="Times New Roman" w:hAnsi="Times New Roman" w:cs="Times New Roman"/>
          <w:i/>
          <w:sz w:val="24"/>
          <w:szCs w:val="24"/>
        </w:rPr>
        <w:t xml:space="preserve">Western Bank Ltd </w:t>
      </w:r>
      <w:r w:rsidR="008B34BF" w:rsidRPr="005C1D59">
        <w:rPr>
          <w:rFonts w:ascii="Times New Roman" w:hAnsi="Times New Roman" w:cs="Times New Roman"/>
          <w:sz w:val="24"/>
          <w:szCs w:val="24"/>
        </w:rPr>
        <w:t>v</w:t>
      </w:r>
      <w:r w:rsidR="008B34BF" w:rsidRPr="00AB67E9">
        <w:rPr>
          <w:rFonts w:ascii="Times New Roman" w:hAnsi="Times New Roman" w:cs="Times New Roman"/>
          <w:i/>
          <w:sz w:val="24"/>
          <w:szCs w:val="24"/>
        </w:rPr>
        <w:t xml:space="preserve"> Meyer: De </w:t>
      </w:r>
      <w:r w:rsidR="009965A0" w:rsidRPr="00AB67E9">
        <w:rPr>
          <w:rFonts w:ascii="Times New Roman" w:hAnsi="Times New Roman" w:cs="Times New Roman"/>
          <w:i/>
          <w:sz w:val="24"/>
          <w:szCs w:val="24"/>
        </w:rPr>
        <w:t xml:space="preserve">Waal: </w:t>
      </w:r>
      <w:r w:rsidR="009965A0" w:rsidRPr="00AB67E9">
        <w:rPr>
          <w:rFonts w:ascii="Times New Roman" w:hAnsi="Times New Roman" w:cs="Times New Roman"/>
          <w:i/>
          <w:sz w:val="24"/>
          <w:szCs w:val="24"/>
        </w:rPr>
        <w:lastRenderedPageBreak/>
        <w:t xml:space="preserve">Swart &amp; Anor </w:t>
      </w:r>
      <w:r w:rsidR="009965A0" w:rsidRPr="005D37EE">
        <w:rPr>
          <w:rFonts w:ascii="Times New Roman" w:hAnsi="Times New Roman" w:cs="Times New Roman"/>
          <w:sz w:val="24"/>
          <w:szCs w:val="24"/>
        </w:rPr>
        <w:t>1973 [4] SA 687</w:t>
      </w:r>
      <w:r w:rsidR="008B34BF" w:rsidRPr="005D37EE">
        <w:rPr>
          <w:rFonts w:ascii="Times New Roman" w:hAnsi="Times New Roman" w:cs="Times New Roman"/>
          <w:sz w:val="24"/>
          <w:szCs w:val="24"/>
        </w:rPr>
        <w:t xml:space="preserve"> (T);</w:t>
      </w:r>
      <w:r w:rsidR="008B34BF" w:rsidRPr="00AB67E9">
        <w:rPr>
          <w:rFonts w:ascii="Times New Roman" w:hAnsi="Times New Roman" w:cs="Times New Roman"/>
          <w:i/>
          <w:sz w:val="24"/>
          <w:szCs w:val="24"/>
        </w:rPr>
        <w:t xml:space="preserve"> S.A. Savings &amp; Credit</w:t>
      </w:r>
      <w:r w:rsidR="00B40D56" w:rsidRPr="00AB67E9">
        <w:rPr>
          <w:rFonts w:ascii="Times New Roman" w:hAnsi="Times New Roman" w:cs="Times New Roman"/>
          <w:i/>
          <w:sz w:val="24"/>
          <w:szCs w:val="24"/>
        </w:rPr>
        <w:t xml:space="preserve"> Bank </w:t>
      </w:r>
      <w:r w:rsidR="00B40D56" w:rsidRPr="005C1D59">
        <w:rPr>
          <w:rFonts w:ascii="Times New Roman" w:hAnsi="Times New Roman" w:cs="Times New Roman"/>
          <w:sz w:val="24"/>
          <w:szCs w:val="24"/>
        </w:rPr>
        <w:t>v</w:t>
      </w:r>
      <w:r w:rsidR="00B40D56" w:rsidRPr="00AB67E9">
        <w:rPr>
          <w:rFonts w:ascii="Times New Roman" w:hAnsi="Times New Roman" w:cs="Times New Roman"/>
          <w:i/>
          <w:sz w:val="24"/>
          <w:szCs w:val="24"/>
        </w:rPr>
        <w:t xml:space="preserve"> Bradbury And Others</w:t>
      </w:r>
      <w:r w:rsidR="00B40D56">
        <w:rPr>
          <w:rFonts w:ascii="Times New Roman" w:hAnsi="Times New Roman" w:cs="Times New Roman"/>
          <w:sz w:val="24"/>
          <w:szCs w:val="24"/>
        </w:rPr>
        <w:t xml:space="preserve"> 1975 </w:t>
      </w:r>
      <w:r w:rsidR="008B34BF">
        <w:rPr>
          <w:rFonts w:ascii="Times New Roman" w:hAnsi="Times New Roman" w:cs="Times New Roman"/>
          <w:sz w:val="24"/>
          <w:szCs w:val="24"/>
        </w:rPr>
        <w:t xml:space="preserve">(1) SA </w:t>
      </w:r>
      <w:r w:rsidR="00B40D56">
        <w:rPr>
          <w:rFonts w:ascii="Times New Roman" w:hAnsi="Times New Roman" w:cs="Times New Roman"/>
          <w:sz w:val="24"/>
          <w:szCs w:val="24"/>
        </w:rPr>
        <w:t>936 (T)</w:t>
      </w:r>
      <w:r w:rsidR="009965A0">
        <w:rPr>
          <w:rFonts w:ascii="Times New Roman" w:hAnsi="Times New Roman" w:cs="Times New Roman"/>
          <w:sz w:val="24"/>
          <w:szCs w:val="24"/>
        </w:rPr>
        <w:t>; t</w:t>
      </w:r>
      <w:r w:rsidR="00681842">
        <w:rPr>
          <w:rFonts w:ascii="Times New Roman" w:hAnsi="Times New Roman" w:cs="Times New Roman"/>
          <w:sz w:val="24"/>
          <w:szCs w:val="24"/>
        </w:rPr>
        <w:t xml:space="preserve">he </w:t>
      </w:r>
      <w:r w:rsidR="009965A0">
        <w:rPr>
          <w:rFonts w:ascii="Times New Roman" w:hAnsi="Times New Roman" w:cs="Times New Roman"/>
          <w:sz w:val="24"/>
          <w:szCs w:val="24"/>
        </w:rPr>
        <w:t>F</w:t>
      </w:r>
      <w:r w:rsidR="00681842">
        <w:rPr>
          <w:rFonts w:ascii="Times New Roman" w:hAnsi="Times New Roman" w:cs="Times New Roman"/>
          <w:sz w:val="24"/>
          <w:szCs w:val="24"/>
        </w:rPr>
        <w:t>ull Court of the Division acknowledged that although special circumstances</w:t>
      </w:r>
      <w:r w:rsidR="009965A0">
        <w:rPr>
          <w:rFonts w:ascii="Times New Roman" w:hAnsi="Times New Roman" w:cs="Times New Roman"/>
          <w:sz w:val="24"/>
          <w:szCs w:val="24"/>
        </w:rPr>
        <w:t xml:space="preserve"> may </w:t>
      </w:r>
      <w:r w:rsidR="000818FC">
        <w:rPr>
          <w:rFonts w:ascii="Times New Roman" w:hAnsi="Times New Roman" w:cs="Times New Roman"/>
          <w:sz w:val="24"/>
          <w:szCs w:val="24"/>
        </w:rPr>
        <w:t>be</w:t>
      </w:r>
      <w:r w:rsidR="009965A0">
        <w:rPr>
          <w:rFonts w:ascii="Times New Roman" w:hAnsi="Times New Roman" w:cs="Times New Roman"/>
          <w:sz w:val="24"/>
          <w:szCs w:val="24"/>
        </w:rPr>
        <w:t xml:space="preserve"> found to exist, the predominately </w:t>
      </w:r>
      <w:r w:rsidR="000818FC">
        <w:rPr>
          <w:rFonts w:ascii="Times New Roman" w:hAnsi="Times New Roman" w:cs="Times New Roman"/>
          <w:sz w:val="24"/>
          <w:szCs w:val="24"/>
        </w:rPr>
        <w:t>preferred</w:t>
      </w:r>
      <w:r w:rsidR="009965A0">
        <w:rPr>
          <w:rFonts w:ascii="Times New Roman" w:hAnsi="Times New Roman" w:cs="Times New Roman"/>
          <w:sz w:val="24"/>
          <w:szCs w:val="24"/>
        </w:rPr>
        <w:t xml:space="preserve"> approach is to apply the terms of the contract, because “</w:t>
      </w:r>
      <w:r w:rsidR="009965A0" w:rsidRPr="00AB67E9">
        <w:rPr>
          <w:rFonts w:ascii="Times New Roman" w:hAnsi="Times New Roman" w:cs="Times New Roman"/>
          <w:i/>
          <w:sz w:val="24"/>
          <w:szCs w:val="24"/>
        </w:rPr>
        <w:t>If the parties have seen fit to  bind themselves to pay such costs, the Court must give effect to the contract</w:t>
      </w:r>
      <w:r w:rsidR="00FB1744">
        <w:rPr>
          <w:rFonts w:ascii="Times New Roman" w:hAnsi="Times New Roman" w:cs="Times New Roman"/>
          <w:sz w:val="24"/>
          <w:szCs w:val="24"/>
        </w:rPr>
        <w:t>” [p</w:t>
      </w:r>
      <w:r w:rsidR="009965A0">
        <w:rPr>
          <w:rFonts w:ascii="Times New Roman" w:hAnsi="Times New Roman" w:cs="Times New Roman"/>
          <w:sz w:val="24"/>
          <w:szCs w:val="24"/>
        </w:rPr>
        <w:t xml:space="preserve"> 701 C-G]</w:t>
      </w:r>
    </w:p>
    <w:p w:rsidR="004A2E0A" w:rsidRDefault="005C1D59" w:rsidP="005C1D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D37EE">
        <w:rPr>
          <w:rFonts w:ascii="Times New Roman" w:hAnsi="Times New Roman" w:cs="Times New Roman"/>
          <w:sz w:val="24"/>
          <w:szCs w:val="24"/>
        </w:rPr>
        <w:t xml:space="preserve">In </w:t>
      </w:r>
      <w:proofErr w:type="spellStart"/>
      <w:r w:rsidR="005D37EE" w:rsidRPr="005D37EE">
        <w:rPr>
          <w:rFonts w:ascii="Times New Roman" w:hAnsi="Times New Roman" w:cs="Times New Roman"/>
          <w:i/>
          <w:sz w:val="24"/>
          <w:szCs w:val="24"/>
        </w:rPr>
        <w:t>Tselentes</w:t>
      </w:r>
      <w:proofErr w:type="spellEnd"/>
      <w:r w:rsidR="005D37EE" w:rsidRPr="005D37EE">
        <w:rPr>
          <w:rFonts w:ascii="Times New Roman" w:hAnsi="Times New Roman" w:cs="Times New Roman"/>
          <w:i/>
          <w:sz w:val="24"/>
          <w:szCs w:val="24"/>
        </w:rPr>
        <w:t xml:space="preserve"> House (Pvt) Ltd </w:t>
      </w:r>
      <w:r w:rsidR="005D37EE" w:rsidRPr="005C1D59">
        <w:rPr>
          <w:rFonts w:ascii="Times New Roman" w:hAnsi="Times New Roman" w:cs="Times New Roman"/>
          <w:sz w:val="24"/>
          <w:szCs w:val="24"/>
        </w:rPr>
        <w:t>v</w:t>
      </w:r>
      <w:r w:rsidR="005D37EE" w:rsidRPr="005D37EE">
        <w:rPr>
          <w:rFonts w:ascii="Times New Roman" w:hAnsi="Times New Roman" w:cs="Times New Roman"/>
          <w:i/>
          <w:sz w:val="24"/>
          <w:szCs w:val="24"/>
        </w:rPr>
        <w:t xml:space="preserve"> S A P &amp; P House (Pvt) Ltd</w:t>
      </w:r>
      <w:r w:rsidR="005D37EE">
        <w:rPr>
          <w:rFonts w:ascii="Times New Roman" w:hAnsi="Times New Roman" w:cs="Times New Roman"/>
          <w:sz w:val="24"/>
          <w:szCs w:val="24"/>
        </w:rPr>
        <w:t xml:space="preserve"> 1995 (1) ZLR 56 (H) </w:t>
      </w:r>
      <w:proofErr w:type="spellStart"/>
      <w:r w:rsidR="005D37EE">
        <w:rPr>
          <w:rFonts w:ascii="Times New Roman" w:hAnsi="Times New Roman" w:cs="Times New Roman"/>
          <w:sz w:val="24"/>
          <w:szCs w:val="24"/>
        </w:rPr>
        <w:t>Malaba</w:t>
      </w:r>
      <w:proofErr w:type="spellEnd"/>
      <w:r w:rsidR="005D37EE">
        <w:rPr>
          <w:rFonts w:ascii="Times New Roman" w:hAnsi="Times New Roman" w:cs="Times New Roman"/>
          <w:sz w:val="24"/>
          <w:szCs w:val="24"/>
        </w:rPr>
        <w:t xml:space="preserve"> J, </w:t>
      </w:r>
      <w:r>
        <w:rPr>
          <w:rFonts w:ascii="Times New Roman" w:hAnsi="Times New Roman" w:cs="Times New Roman"/>
          <w:sz w:val="24"/>
          <w:szCs w:val="24"/>
        </w:rPr>
        <w:t>(</w:t>
      </w:r>
      <w:r w:rsidR="005D37EE">
        <w:rPr>
          <w:rFonts w:ascii="Times New Roman" w:hAnsi="Times New Roman" w:cs="Times New Roman"/>
          <w:sz w:val="24"/>
          <w:szCs w:val="24"/>
        </w:rPr>
        <w:t>as he then was</w:t>
      </w:r>
      <w:r>
        <w:rPr>
          <w:rFonts w:ascii="Times New Roman" w:hAnsi="Times New Roman" w:cs="Times New Roman"/>
          <w:sz w:val="24"/>
          <w:szCs w:val="24"/>
        </w:rPr>
        <w:t>)</w:t>
      </w:r>
      <w:r w:rsidR="005D37EE">
        <w:rPr>
          <w:rFonts w:ascii="Times New Roman" w:hAnsi="Times New Roman" w:cs="Times New Roman"/>
          <w:sz w:val="24"/>
          <w:szCs w:val="24"/>
        </w:rPr>
        <w:t xml:space="preserve">, wholly embraced the views expressed by the Court in the Western bank cases, when he was presented with a similar argument regarding the court’s approach when dealing with an award of costs in circumstances such as those in the present case where there is a written agreement by one of the parties to pay legal practitioner and client costs in the </w:t>
      </w:r>
      <w:r w:rsidR="0093701E">
        <w:rPr>
          <w:rFonts w:ascii="Times New Roman" w:hAnsi="Times New Roman" w:cs="Times New Roman"/>
          <w:sz w:val="24"/>
          <w:szCs w:val="24"/>
        </w:rPr>
        <w:t>e</w:t>
      </w:r>
      <w:r w:rsidR="005D37EE">
        <w:rPr>
          <w:rFonts w:ascii="Times New Roman" w:hAnsi="Times New Roman" w:cs="Times New Roman"/>
          <w:sz w:val="24"/>
          <w:szCs w:val="24"/>
        </w:rPr>
        <w:t>vent of a breach of the agreement.</w:t>
      </w:r>
      <w:r>
        <w:rPr>
          <w:rFonts w:ascii="Times New Roman" w:hAnsi="Times New Roman" w:cs="Times New Roman"/>
          <w:sz w:val="24"/>
          <w:szCs w:val="24"/>
        </w:rPr>
        <w:t xml:space="preserve"> </w:t>
      </w:r>
      <w:r w:rsidR="00DA27EA">
        <w:rPr>
          <w:rFonts w:ascii="Times New Roman" w:hAnsi="Times New Roman" w:cs="Times New Roman"/>
          <w:sz w:val="24"/>
          <w:szCs w:val="24"/>
        </w:rPr>
        <w:t xml:space="preserve">In the </w:t>
      </w:r>
      <w:proofErr w:type="spellStart"/>
      <w:r w:rsidR="00DA27EA" w:rsidRPr="005D37EE">
        <w:rPr>
          <w:rFonts w:ascii="Times New Roman" w:hAnsi="Times New Roman" w:cs="Times New Roman"/>
          <w:i/>
          <w:sz w:val="24"/>
          <w:szCs w:val="24"/>
        </w:rPr>
        <w:t>Tselentes</w:t>
      </w:r>
      <w:proofErr w:type="spellEnd"/>
      <w:r w:rsidR="00DA27EA" w:rsidRPr="005D37EE">
        <w:rPr>
          <w:rFonts w:ascii="Times New Roman" w:hAnsi="Times New Roman" w:cs="Times New Roman"/>
          <w:i/>
          <w:sz w:val="24"/>
          <w:szCs w:val="24"/>
        </w:rPr>
        <w:t xml:space="preserve"> </w:t>
      </w:r>
      <w:r w:rsidR="00DA27EA">
        <w:rPr>
          <w:rFonts w:ascii="Times New Roman" w:hAnsi="Times New Roman" w:cs="Times New Roman"/>
          <w:sz w:val="24"/>
          <w:szCs w:val="24"/>
        </w:rPr>
        <w:t xml:space="preserve">case </w:t>
      </w:r>
      <w:proofErr w:type="spellStart"/>
      <w:r w:rsidR="005D37EE" w:rsidRPr="005D37EE">
        <w:rPr>
          <w:rFonts w:ascii="Times New Roman" w:hAnsi="Times New Roman" w:cs="Times New Roman"/>
          <w:i/>
          <w:sz w:val="24"/>
          <w:szCs w:val="24"/>
        </w:rPr>
        <w:t>Malaba</w:t>
      </w:r>
      <w:proofErr w:type="spellEnd"/>
      <w:r w:rsidR="00DA27EA" w:rsidRPr="005D37EE">
        <w:rPr>
          <w:rFonts w:ascii="Times New Roman" w:hAnsi="Times New Roman" w:cs="Times New Roman"/>
          <w:i/>
          <w:sz w:val="24"/>
          <w:szCs w:val="24"/>
        </w:rPr>
        <w:t xml:space="preserve"> J</w:t>
      </w:r>
      <w:r w:rsidR="005D37EE">
        <w:rPr>
          <w:rFonts w:ascii="Times New Roman" w:hAnsi="Times New Roman" w:cs="Times New Roman"/>
          <w:sz w:val="24"/>
          <w:szCs w:val="24"/>
        </w:rPr>
        <w:t xml:space="preserve"> enforced</w:t>
      </w:r>
      <w:r w:rsidR="00DA27EA">
        <w:rPr>
          <w:rFonts w:ascii="Times New Roman" w:hAnsi="Times New Roman" w:cs="Times New Roman"/>
          <w:sz w:val="24"/>
          <w:szCs w:val="24"/>
        </w:rPr>
        <w:t xml:space="preserve"> the agreement and granted an award for payment of costs on a legal practitioner and </w:t>
      </w:r>
      <w:r w:rsidR="005D37EE">
        <w:rPr>
          <w:rFonts w:ascii="Times New Roman" w:hAnsi="Times New Roman" w:cs="Times New Roman"/>
          <w:sz w:val="24"/>
          <w:szCs w:val="24"/>
        </w:rPr>
        <w:t>client</w:t>
      </w:r>
      <w:r w:rsidR="00DA27EA">
        <w:rPr>
          <w:rFonts w:ascii="Times New Roman" w:hAnsi="Times New Roman" w:cs="Times New Roman"/>
          <w:sz w:val="24"/>
          <w:szCs w:val="24"/>
        </w:rPr>
        <w:t xml:space="preserve"> scale aft</w:t>
      </w:r>
      <w:r w:rsidR="0093701E">
        <w:rPr>
          <w:rFonts w:ascii="Times New Roman" w:hAnsi="Times New Roman" w:cs="Times New Roman"/>
          <w:sz w:val="24"/>
          <w:szCs w:val="24"/>
        </w:rPr>
        <w:t>er finding that the applicant for</w:t>
      </w:r>
      <w:r w:rsidR="00DA27EA">
        <w:rPr>
          <w:rFonts w:ascii="Times New Roman" w:hAnsi="Times New Roman" w:cs="Times New Roman"/>
          <w:sz w:val="24"/>
          <w:szCs w:val="24"/>
        </w:rPr>
        <w:t xml:space="preserve"> costs was not guilty of any conduct entitling the </w:t>
      </w:r>
      <w:r w:rsidR="005D37EE">
        <w:rPr>
          <w:rFonts w:ascii="Times New Roman" w:hAnsi="Times New Roman" w:cs="Times New Roman"/>
          <w:sz w:val="24"/>
          <w:szCs w:val="24"/>
        </w:rPr>
        <w:t>court</w:t>
      </w:r>
      <w:r w:rsidR="004A2E0A">
        <w:rPr>
          <w:rFonts w:ascii="Times New Roman" w:hAnsi="Times New Roman" w:cs="Times New Roman"/>
          <w:sz w:val="24"/>
          <w:szCs w:val="24"/>
        </w:rPr>
        <w:t xml:space="preserve"> to deprive it of the costs on the agreed </w:t>
      </w:r>
      <w:r w:rsidR="005D37EE">
        <w:rPr>
          <w:rFonts w:ascii="Times New Roman" w:hAnsi="Times New Roman" w:cs="Times New Roman"/>
          <w:sz w:val="24"/>
          <w:szCs w:val="24"/>
        </w:rPr>
        <w:t>basis</w:t>
      </w:r>
      <w:r w:rsidR="004A2E0A">
        <w:rPr>
          <w:rFonts w:ascii="Times New Roman" w:hAnsi="Times New Roman" w:cs="Times New Roman"/>
          <w:sz w:val="24"/>
          <w:szCs w:val="24"/>
        </w:rPr>
        <w:t xml:space="preserve"> of legal practitioner and client scale. </w:t>
      </w:r>
    </w:p>
    <w:p w:rsidR="00202A39" w:rsidRDefault="005C1D59" w:rsidP="005C1D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965A0">
        <w:rPr>
          <w:rFonts w:ascii="Times New Roman" w:hAnsi="Times New Roman" w:cs="Times New Roman"/>
          <w:sz w:val="24"/>
          <w:szCs w:val="24"/>
        </w:rPr>
        <w:t>In the current matter I do not find any reason whereby I</w:t>
      </w:r>
      <w:r w:rsidR="00AB67E9">
        <w:rPr>
          <w:rFonts w:ascii="Times New Roman" w:hAnsi="Times New Roman" w:cs="Times New Roman"/>
          <w:sz w:val="24"/>
          <w:szCs w:val="24"/>
        </w:rPr>
        <w:t xml:space="preserve"> should deviate from the plain </w:t>
      </w:r>
      <w:r w:rsidR="009965A0">
        <w:rPr>
          <w:rFonts w:ascii="Times New Roman" w:hAnsi="Times New Roman" w:cs="Times New Roman"/>
          <w:sz w:val="24"/>
          <w:szCs w:val="24"/>
        </w:rPr>
        <w:t>wording of the agreement</w:t>
      </w:r>
      <w:r w:rsidR="00AB67E9">
        <w:rPr>
          <w:rFonts w:ascii="Times New Roman" w:hAnsi="Times New Roman" w:cs="Times New Roman"/>
          <w:sz w:val="24"/>
          <w:szCs w:val="24"/>
        </w:rPr>
        <w:t xml:space="preserve"> in arriving at my determination</w:t>
      </w:r>
      <w:r w:rsidR="009965A0">
        <w:rPr>
          <w:rFonts w:ascii="Times New Roman" w:hAnsi="Times New Roman" w:cs="Times New Roman"/>
          <w:sz w:val="24"/>
          <w:szCs w:val="24"/>
        </w:rPr>
        <w:t xml:space="preserve">. </w:t>
      </w:r>
      <w:r w:rsidR="00202A39">
        <w:rPr>
          <w:rFonts w:ascii="Times New Roman" w:hAnsi="Times New Roman" w:cs="Times New Roman"/>
          <w:sz w:val="24"/>
          <w:szCs w:val="24"/>
        </w:rPr>
        <w:t>Secti</w:t>
      </w:r>
      <w:r w:rsidR="009965A0">
        <w:rPr>
          <w:rFonts w:ascii="Times New Roman" w:hAnsi="Times New Roman" w:cs="Times New Roman"/>
          <w:sz w:val="24"/>
          <w:szCs w:val="24"/>
        </w:rPr>
        <w:t xml:space="preserve">on 31:14 </w:t>
      </w:r>
      <w:r w:rsidR="00202A39">
        <w:rPr>
          <w:rFonts w:ascii="Times New Roman" w:hAnsi="Times New Roman" w:cs="Times New Roman"/>
          <w:sz w:val="24"/>
          <w:szCs w:val="24"/>
        </w:rPr>
        <w:t xml:space="preserve">is specific in describing the circumstances where the plaintiff can expect the court to award it costs on a legal practitioner and client scale in accordance with the agreement, where it provides for the following </w:t>
      </w:r>
      <w:r w:rsidR="000818FC">
        <w:rPr>
          <w:rFonts w:ascii="Times New Roman" w:hAnsi="Times New Roman" w:cs="Times New Roman"/>
          <w:sz w:val="24"/>
          <w:szCs w:val="24"/>
        </w:rPr>
        <w:t>scenarios:</w:t>
      </w:r>
    </w:p>
    <w:p w:rsidR="008E6237" w:rsidRDefault="00202A39" w:rsidP="00494578">
      <w:pPr>
        <w:pStyle w:val="ListParagraph"/>
        <w:numPr>
          <w:ilvl w:val="0"/>
          <w:numId w:val="2"/>
        </w:numPr>
        <w:spacing w:line="360" w:lineRule="auto"/>
        <w:jc w:val="both"/>
        <w:rPr>
          <w:rFonts w:ascii="Times New Roman" w:hAnsi="Times New Roman" w:cs="Times New Roman"/>
          <w:sz w:val="24"/>
          <w:szCs w:val="24"/>
        </w:rPr>
      </w:pPr>
      <w:r w:rsidRPr="008E6237">
        <w:rPr>
          <w:rFonts w:ascii="Times New Roman" w:hAnsi="Times New Roman" w:cs="Times New Roman"/>
          <w:sz w:val="24"/>
          <w:szCs w:val="24"/>
        </w:rPr>
        <w:t>Where the first defendant has breached the agreement</w:t>
      </w:r>
      <w:r w:rsidR="008E6237">
        <w:rPr>
          <w:rFonts w:ascii="Times New Roman" w:hAnsi="Times New Roman" w:cs="Times New Roman"/>
          <w:sz w:val="24"/>
          <w:szCs w:val="24"/>
        </w:rPr>
        <w:t>;</w:t>
      </w:r>
      <w:r w:rsidRPr="008E6237">
        <w:rPr>
          <w:rFonts w:ascii="Times New Roman" w:hAnsi="Times New Roman" w:cs="Times New Roman"/>
          <w:sz w:val="24"/>
          <w:szCs w:val="24"/>
        </w:rPr>
        <w:t xml:space="preserve"> and </w:t>
      </w:r>
    </w:p>
    <w:p w:rsidR="008E6237" w:rsidRPr="008E6237" w:rsidRDefault="00202A39" w:rsidP="00494578">
      <w:pPr>
        <w:pStyle w:val="ListParagraph"/>
        <w:numPr>
          <w:ilvl w:val="0"/>
          <w:numId w:val="2"/>
        </w:numPr>
        <w:spacing w:line="360" w:lineRule="auto"/>
        <w:jc w:val="both"/>
        <w:rPr>
          <w:rFonts w:ascii="Times New Roman" w:hAnsi="Times New Roman" w:cs="Times New Roman"/>
          <w:sz w:val="24"/>
          <w:szCs w:val="24"/>
        </w:rPr>
      </w:pPr>
      <w:r w:rsidRPr="008E6237">
        <w:rPr>
          <w:rFonts w:ascii="Times New Roman" w:hAnsi="Times New Roman" w:cs="Times New Roman"/>
          <w:sz w:val="24"/>
          <w:szCs w:val="24"/>
        </w:rPr>
        <w:t>where the plaintiff is prote</w:t>
      </w:r>
      <w:r w:rsidR="00AA4CB2" w:rsidRPr="008E6237">
        <w:rPr>
          <w:rFonts w:ascii="Times New Roman" w:hAnsi="Times New Roman" w:cs="Times New Roman"/>
          <w:sz w:val="24"/>
          <w:szCs w:val="24"/>
        </w:rPr>
        <w:t xml:space="preserve">cting or preserving its rights  in terms of the agreement; and </w:t>
      </w:r>
    </w:p>
    <w:p w:rsidR="008E6237" w:rsidRDefault="00AA4CB2" w:rsidP="00494578">
      <w:pPr>
        <w:pStyle w:val="ListParagraph"/>
        <w:numPr>
          <w:ilvl w:val="0"/>
          <w:numId w:val="2"/>
        </w:numPr>
        <w:spacing w:line="360" w:lineRule="auto"/>
        <w:jc w:val="both"/>
        <w:rPr>
          <w:rFonts w:ascii="Times New Roman" w:hAnsi="Times New Roman" w:cs="Times New Roman"/>
          <w:sz w:val="24"/>
          <w:szCs w:val="24"/>
        </w:rPr>
      </w:pPr>
      <w:proofErr w:type="gramStart"/>
      <w:r w:rsidRPr="008E6237">
        <w:rPr>
          <w:rFonts w:ascii="Times New Roman" w:hAnsi="Times New Roman" w:cs="Times New Roman"/>
          <w:sz w:val="24"/>
          <w:szCs w:val="24"/>
        </w:rPr>
        <w:t>where</w:t>
      </w:r>
      <w:proofErr w:type="gramEnd"/>
      <w:r w:rsidRPr="008E6237">
        <w:rPr>
          <w:rFonts w:ascii="Times New Roman" w:hAnsi="Times New Roman" w:cs="Times New Roman"/>
          <w:sz w:val="24"/>
          <w:szCs w:val="24"/>
        </w:rPr>
        <w:t xml:space="preserve"> the plaintiff has been forced to institute legal proceedings against the tenant.  </w:t>
      </w:r>
    </w:p>
    <w:p w:rsidR="00933C1B" w:rsidRPr="003B6FCA" w:rsidRDefault="005C1D59" w:rsidP="0049457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E6237">
        <w:rPr>
          <w:rFonts w:ascii="Times New Roman" w:hAnsi="Times New Roman" w:cs="Times New Roman"/>
          <w:sz w:val="24"/>
          <w:szCs w:val="24"/>
        </w:rPr>
        <w:t>I</w:t>
      </w:r>
      <w:r w:rsidR="00624514" w:rsidRPr="003B6FCA">
        <w:rPr>
          <w:rFonts w:ascii="Times New Roman" w:hAnsi="Times New Roman" w:cs="Times New Roman"/>
          <w:sz w:val="24"/>
          <w:szCs w:val="24"/>
        </w:rPr>
        <w:t xml:space="preserve">n the current case, clause 34:14 of the contract plainly entitles the plaintiff to an award of costs on a legal </w:t>
      </w:r>
      <w:r w:rsidR="009E3238" w:rsidRPr="003B6FCA">
        <w:rPr>
          <w:rFonts w:ascii="Times New Roman" w:hAnsi="Times New Roman" w:cs="Times New Roman"/>
          <w:sz w:val="24"/>
          <w:szCs w:val="24"/>
        </w:rPr>
        <w:t>practitioner</w:t>
      </w:r>
      <w:r w:rsidR="00624514" w:rsidRPr="003B6FCA">
        <w:rPr>
          <w:rFonts w:ascii="Times New Roman" w:hAnsi="Times New Roman" w:cs="Times New Roman"/>
          <w:sz w:val="24"/>
          <w:szCs w:val="24"/>
        </w:rPr>
        <w:t xml:space="preserve"> and client scale</w:t>
      </w:r>
      <w:r w:rsidR="00647945">
        <w:rPr>
          <w:rFonts w:ascii="Times New Roman" w:hAnsi="Times New Roman" w:cs="Times New Roman"/>
          <w:sz w:val="24"/>
          <w:szCs w:val="24"/>
        </w:rPr>
        <w:t xml:space="preserve"> in the </w:t>
      </w:r>
      <w:r w:rsidR="00685DB3">
        <w:rPr>
          <w:rFonts w:ascii="Times New Roman" w:hAnsi="Times New Roman" w:cs="Times New Roman"/>
          <w:sz w:val="24"/>
          <w:szCs w:val="24"/>
        </w:rPr>
        <w:t xml:space="preserve">set of </w:t>
      </w:r>
      <w:r w:rsidR="00602020">
        <w:rPr>
          <w:rFonts w:ascii="Times New Roman" w:hAnsi="Times New Roman" w:cs="Times New Roman"/>
          <w:sz w:val="24"/>
          <w:szCs w:val="24"/>
        </w:rPr>
        <w:t>circumstances</w:t>
      </w:r>
      <w:r w:rsidR="00AA4CB2">
        <w:rPr>
          <w:rFonts w:ascii="Times New Roman" w:hAnsi="Times New Roman" w:cs="Times New Roman"/>
          <w:sz w:val="24"/>
          <w:szCs w:val="24"/>
        </w:rPr>
        <w:t xml:space="preserve"> </w:t>
      </w:r>
      <w:r w:rsidR="0093701E">
        <w:rPr>
          <w:rFonts w:ascii="Times New Roman" w:hAnsi="Times New Roman" w:cs="Times New Roman"/>
          <w:sz w:val="24"/>
          <w:szCs w:val="24"/>
        </w:rPr>
        <w:t xml:space="preserve">which I have </w:t>
      </w:r>
      <w:r w:rsidR="00AA4CB2">
        <w:rPr>
          <w:rFonts w:ascii="Times New Roman" w:hAnsi="Times New Roman" w:cs="Times New Roman"/>
          <w:sz w:val="24"/>
          <w:szCs w:val="24"/>
        </w:rPr>
        <w:t xml:space="preserve">adverted to in the </w:t>
      </w:r>
      <w:r w:rsidR="008E6237">
        <w:rPr>
          <w:rFonts w:ascii="Times New Roman" w:hAnsi="Times New Roman" w:cs="Times New Roman"/>
          <w:sz w:val="24"/>
          <w:szCs w:val="24"/>
        </w:rPr>
        <w:t xml:space="preserve">preceding </w:t>
      </w:r>
      <w:r w:rsidR="00AA4CB2">
        <w:rPr>
          <w:rFonts w:ascii="Times New Roman" w:hAnsi="Times New Roman" w:cs="Times New Roman"/>
          <w:sz w:val="24"/>
          <w:szCs w:val="24"/>
        </w:rPr>
        <w:t>paragraph</w:t>
      </w:r>
      <w:r w:rsidR="00647945">
        <w:rPr>
          <w:rFonts w:ascii="Times New Roman" w:hAnsi="Times New Roman" w:cs="Times New Roman"/>
          <w:sz w:val="24"/>
          <w:szCs w:val="24"/>
        </w:rPr>
        <w:t xml:space="preserve">. </w:t>
      </w:r>
      <w:r w:rsidR="00685DB3">
        <w:rPr>
          <w:rFonts w:ascii="Times New Roman" w:hAnsi="Times New Roman" w:cs="Times New Roman"/>
          <w:sz w:val="24"/>
          <w:szCs w:val="24"/>
        </w:rPr>
        <w:t xml:space="preserve">No reason exists in the manner that the plaintiff has conducted itself in this suit which warrants me to resort to applying a residual discretion </w:t>
      </w:r>
      <w:r w:rsidR="00824E7E">
        <w:rPr>
          <w:rFonts w:ascii="Times New Roman" w:hAnsi="Times New Roman" w:cs="Times New Roman"/>
          <w:sz w:val="24"/>
          <w:szCs w:val="24"/>
        </w:rPr>
        <w:t xml:space="preserve">in order for me to deviate </w:t>
      </w:r>
      <w:r w:rsidR="00E319AA">
        <w:rPr>
          <w:rFonts w:ascii="Times New Roman" w:hAnsi="Times New Roman" w:cs="Times New Roman"/>
          <w:sz w:val="24"/>
          <w:szCs w:val="24"/>
        </w:rPr>
        <w:t>from awarding</w:t>
      </w:r>
      <w:r w:rsidR="00824E7E">
        <w:rPr>
          <w:rFonts w:ascii="Times New Roman" w:hAnsi="Times New Roman" w:cs="Times New Roman"/>
          <w:sz w:val="24"/>
          <w:szCs w:val="24"/>
        </w:rPr>
        <w:t xml:space="preserve"> </w:t>
      </w:r>
      <w:r w:rsidR="00E319AA">
        <w:rPr>
          <w:rFonts w:ascii="Times New Roman" w:hAnsi="Times New Roman" w:cs="Times New Roman"/>
          <w:sz w:val="24"/>
          <w:szCs w:val="24"/>
        </w:rPr>
        <w:t>the plaintiff higher</w:t>
      </w:r>
      <w:r w:rsidR="00685DB3">
        <w:rPr>
          <w:rFonts w:ascii="Times New Roman" w:hAnsi="Times New Roman" w:cs="Times New Roman"/>
          <w:sz w:val="24"/>
          <w:szCs w:val="24"/>
        </w:rPr>
        <w:t xml:space="preserve"> costs</w:t>
      </w:r>
      <w:r w:rsidR="00824E7E">
        <w:rPr>
          <w:rFonts w:ascii="Times New Roman" w:hAnsi="Times New Roman" w:cs="Times New Roman"/>
          <w:sz w:val="24"/>
          <w:szCs w:val="24"/>
        </w:rPr>
        <w:t xml:space="preserve">. </w:t>
      </w:r>
      <w:r w:rsidR="00F070F7">
        <w:rPr>
          <w:rFonts w:ascii="Times New Roman" w:hAnsi="Times New Roman" w:cs="Times New Roman"/>
          <w:sz w:val="24"/>
          <w:szCs w:val="24"/>
        </w:rPr>
        <w:t>Accordingly</w:t>
      </w:r>
      <w:r w:rsidR="00824E7E">
        <w:rPr>
          <w:rFonts w:ascii="Times New Roman" w:hAnsi="Times New Roman" w:cs="Times New Roman"/>
          <w:sz w:val="24"/>
          <w:szCs w:val="24"/>
        </w:rPr>
        <w:t>, because</w:t>
      </w:r>
      <w:r w:rsidR="00F070F7">
        <w:rPr>
          <w:rFonts w:ascii="Times New Roman" w:hAnsi="Times New Roman" w:cs="Times New Roman"/>
          <w:sz w:val="24"/>
          <w:szCs w:val="24"/>
        </w:rPr>
        <w:t xml:space="preserve"> I have</w:t>
      </w:r>
      <w:r w:rsidR="00824E7E">
        <w:rPr>
          <w:rFonts w:ascii="Times New Roman" w:hAnsi="Times New Roman" w:cs="Times New Roman"/>
          <w:sz w:val="24"/>
          <w:szCs w:val="24"/>
        </w:rPr>
        <w:t xml:space="preserve"> no cause to detract from </w:t>
      </w:r>
      <w:r w:rsidR="00685DB3">
        <w:rPr>
          <w:rFonts w:ascii="Times New Roman" w:hAnsi="Times New Roman" w:cs="Times New Roman"/>
          <w:sz w:val="24"/>
          <w:szCs w:val="24"/>
        </w:rPr>
        <w:t>the plain meaning of this clause whilst enforcing it</w:t>
      </w:r>
      <w:r w:rsidR="00824E7E">
        <w:rPr>
          <w:rFonts w:ascii="Times New Roman" w:hAnsi="Times New Roman" w:cs="Times New Roman"/>
          <w:sz w:val="24"/>
          <w:szCs w:val="24"/>
        </w:rPr>
        <w:t>, I fully intend to award the plaintiff its costs in the terms stated in the lease agreement.</w:t>
      </w:r>
      <w:r w:rsidR="00685DB3" w:rsidRPr="003B6FCA">
        <w:rPr>
          <w:rFonts w:ascii="Times New Roman" w:hAnsi="Times New Roman" w:cs="Times New Roman"/>
          <w:sz w:val="24"/>
          <w:szCs w:val="24"/>
        </w:rPr>
        <w:t xml:space="preserve"> </w:t>
      </w:r>
    </w:p>
    <w:p w:rsidR="009E3238" w:rsidRPr="003B6FCA" w:rsidRDefault="009E3238" w:rsidP="00494578">
      <w:pPr>
        <w:spacing w:line="360" w:lineRule="auto"/>
        <w:jc w:val="both"/>
        <w:rPr>
          <w:rFonts w:ascii="Times New Roman" w:hAnsi="Times New Roman" w:cs="Times New Roman"/>
          <w:sz w:val="24"/>
          <w:szCs w:val="24"/>
        </w:rPr>
      </w:pPr>
    </w:p>
    <w:p w:rsidR="009E3238" w:rsidRPr="003B6FCA" w:rsidRDefault="005C1D59" w:rsidP="0049457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E3238" w:rsidRPr="003B6FCA">
        <w:rPr>
          <w:rFonts w:ascii="Times New Roman" w:hAnsi="Times New Roman" w:cs="Times New Roman"/>
          <w:sz w:val="24"/>
          <w:szCs w:val="24"/>
        </w:rPr>
        <w:t>I therefore make the following order:</w:t>
      </w:r>
    </w:p>
    <w:p w:rsidR="009E3238" w:rsidRPr="005C1D59" w:rsidRDefault="009E3238" w:rsidP="005C1D59">
      <w:pPr>
        <w:spacing w:after="0" w:line="240" w:lineRule="auto"/>
        <w:ind w:left="720"/>
        <w:jc w:val="both"/>
        <w:rPr>
          <w:rFonts w:ascii="Times New Roman" w:hAnsi="Times New Roman" w:cs="Times New Roman"/>
        </w:rPr>
      </w:pPr>
      <w:r w:rsidRPr="005C1D59">
        <w:rPr>
          <w:rFonts w:ascii="Times New Roman" w:hAnsi="Times New Roman" w:cs="Times New Roman"/>
        </w:rPr>
        <w:t xml:space="preserve">“The first, second and third defendants are ordered to pay the </w:t>
      </w:r>
      <w:r w:rsidR="00487876" w:rsidRPr="005C1D59">
        <w:rPr>
          <w:rFonts w:ascii="Times New Roman" w:hAnsi="Times New Roman" w:cs="Times New Roman"/>
        </w:rPr>
        <w:t>p</w:t>
      </w:r>
      <w:r w:rsidRPr="005C1D59">
        <w:rPr>
          <w:rFonts w:ascii="Times New Roman" w:hAnsi="Times New Roman" w:cs="Times New Roman"/>
        </w:rPr>
        <w:t>laintiff’s costs on a legal practitioner and client scale, jointly and severally, the one paying the others to be absolved”</w:t>
      </w:r>
    </w:p>
    <w:p w:rsidR="009E3238" w:rsidRDefault="009E3238" w:rsidP="00494578">
      <w:pPr>
        <w:spacing w:line="360" w:lineRule="auto"/>
        <w:jc w:val="both"/>
        <w:rPr>
          <w:rFonts w:ascii="Times New Roman" w:hAnsi="Times New Roman" w:cs="Times New Roman"/>
          <w:sz w:val="24"/>
          <w:szCs w:val="24"/>
        </w:rPr>
      </w:pPr>
    </w:p>
    <w:p w:rsidR="00816B64" w:rsidRDefault="00816B64" w:rsidP="00494578">
      <w:pPr>
        <w:spacing w:line="360" w:lineRule="auto"/>
        <w:jc w:val="both"/>
        <w:rPr>
          <w:rFonts w:ascii="Times New Roman" w:hAnsi="Times New Roman" w:cs="Times New Roman"/>
          <w:sz w:val="24"/>
          <w:szCs w:val="24"/>
        </w:rPr>
      </w:pPr>
    </w:p>
    <w:p w:rsidR="00816B64" w:rsidRPr="003B6FCA" w:rsidRDefault="00816B64" w:rsidP="00494578">
      <w:pPr>
        <w:spacing w:line="360" w:lineRule="auto"/>
        <w:jc w:val="both"/>
        <w:rPr>
          <w:rFonts w:ascii="Times New Roman" w:hAnsi="Times New Roman" w:cs="Times New Roman"/>
          <w:sz w:val="24"/>
          <w:szCs w:val="24"/>
        </w:rPr>
      </w:pPr>
    </w:p>
    <w:p w:rsidR="009E3238" w:rsidRDefault="00816B64" w:rsidP="00816B64">
      <w:pPr>
        <w:spacing w:after="0" w:line="240" w:lineRule="auto"/>
        <w:jc w:val="both"/>
        <w:rPr>
          <w:rFonts w:ascii="Times New Roman" w:hAnsi="Times New Roman" w:cs="Times New Roman"/>
          <w:sz w:val="24"/>
          <w:szCs w:val="24"/>
        </w:rPr>
      </w:pPr>
      <w:r w:rsidRPr="00816B64">
        <w:rPr>
          <w:rFonts w:ascii="Times New Roman" w:hAnsi="Times New Roman" w:cs="Times New Roman"/>
          <w:i/>
          <w:sz w:val="24"/>
          <w:szCs w:val="24"/>
        </w:rPr>
        <w:t xml:space="preserve">Messrs </w:t>
      </w:r>
      <w:proofErr w:type="spellStart"/>
      <w:r w:rsidRPr="00816B64">
        <w:rPr>
          <w:rFonts w:ascii="Times New Roman" w:hAnsi="Times New Roman" w:cs="Times New Roman"/>
          <w:i/>
          <w:sz w:val="24"/>
          <w:szCs w:val="24"/>
        </w:rPr>
        <w:t>Moyo</w:t>
      </w:r>
      <w:proofErr w:type="spellEnd"/>
      <w:r w:rsidRPr="00816B64">
        <w:rPr>
          <w:rFonts w:ascii="Times New Roman" w:hAnsi="Times New Roman" w:cs="Times New Roman"/>
          <w:i/>
          <w:sz w:val="24"/>
          <w:szCs w:val="24"/>
        </w:rPr>
        <w:t xml:space="preserve"> and </w:t>
      </w:r>
      <w:proofErr w:type="spellStart"/>
      <w:r w:rsidRPr="00816B64">
        <w:rPr>
          <w:rFonts w:ascii="Times New Roman" w:hAnsi="Times New Roman" w:cs="Times New Roman"/>
          <w:i/>
          <w:sz w:val="24"/>
          <w:szCs w:val="24"/>
        </w:rPr>
        <w:t>Nyoni</w:t>
      </w:r>
      <w:proofErr w:type="spellEnd"/>
      <w:r w:rsidRPr="00816B64">
        <w:rPr>
          <w:rFonts w:ascii="Times New Roman" w:hAnsi="Times New Roman" w:cs="Times New Roman"/>
          <w:i/>
          <w:sz w:val="24"/>
          <w:szCs w:val="24"/>
        </w:rPr>
        <w:t>,</w:t>
      </w:r>
      <w:r>
        <w:rPr>
          <w:rFonts w:ascii="Times New Roman" w:hAnsi="Times New Roman" w:cs="Times New Roman"/>
          <w:sz w:val="24"/>
          <w:szCs w:val="24"/>
        </w:rPr>
        <w:t xml:space="preserve"> defendants’ legal practitioners</w:t>
      </w:r>
    </w:p>
    <w:p w:rsidR="00816B64" w:rsidRPr="003B6FCA" w:rsidRDefault="00816B64" w:rsidP="00816B64">
      <w:pPr>
        <w:spacing w:after="0" w:line="240" w:lineRule="auto"/>
        <w:jc w:val="both"/>
        <w:rPr>
          <w:rFonts w:ascii="Times New Roman" w:hAnsi="Times New Roman" w:cs="Times New Roman"/>
          <w:sz w:val="24"/>
          <w:szCs w:val="24"/>
        </w:rPr>
      </w:pPr>
      <w:r w:rsidRPr="00816B64">
        <w:rPr>
          <w:rFonts w:ascii="Times New Roman" w:hAnsi="Times New Roman" w:cs="Times New Roman"/>
          <w:i/>
          <w:sz w:val="24"/>
          <w:szCs w:val="24"/>
        </w:rPr>
        <w:t xml:space="preserve">Messrs Gill, </w:t>
      </w:r>
      <w:proofErr w:type="spellStart"/>
      <w:r w:rsidRPr="00816B64">
        <w:rPr>
          <w:rFonts w:ascii="Times New Roman" w:hAnsi="Times New Roman" w:cs="Times New Roman"/>
          <w:i/>
          <w:sz w:val="24"/>
          <w:szCs w:val="24"/>
        </w:rPr>
        <w:t>Gondlonton</w:t>
      </w:r>
      <w:proofErr w:type="spellEnd"/>
      <w:r w:rsidRPr="00816B64">
        <w:rPr>
          <w:rFonts w:ascii="Times New Roman" w:hAnsi="Times New Roman" w:cs="Times New Roman"/>
          <w:i/>
          <w:sz w:val="24"/>
          <w:szCs w:val="24"/>
        </w:rPr>
        <w:t xml:space="preserve"> and </w:t>
      </w:r>
      <w:proofErr w:type="spellStart"/>
      <w:r w:rsidRPr="00816B64">
        <w:rPr>
          <w:rFonts w:ascii="Times New Roman" w:hAnsi="Times New Roman" w:cs="Times New Roman"/>
          <w:i/>
          <w:sz w:val="24"/>
          <w:szCs w:val="24"/>
        </w:rPr>
        <w:t>Gerrans</w:t>
      </w:r>
      <w:proofErr w:type="spellEnd"/>
      <w:r>
        <w:rPr>
          <w:rFonts w:ascii="Times New Roman" w:hAnsi="Times New Roman" w:cs="Times New Roman"/>
          <w:sz w:val="24"/>
          <w:szCs w:val="24"/>
        </w:rPr>
        <w:t>, plaintiff’s legal practitioners</w:t>
      </w:r>
    </w:p>
    <w:sectPr w:rsidR="00816B64" w:rsidRPr="003B6FCA">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A08" w:rsidRDefault="00FF0A08" w:rsidP="000818FC">
      <w:pPr>
        <w:spacing w:after="0" w:line="240" w:lineRule="auto"/>
      </w:pPr>
      <w:r>
        <w:separator/>
      </w:r>
    </w:p>
  </w:endnote>
  <w:endnote w:type="continuationSeparator" w:id="0">
    <w:p w:rsidR="00FF0A08" w:rsidRDefault="00FF0A08" w:rsidP="00081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A08" w:rsidRDefault="00FF0A08" w:rsidP="000818FC">
      <w:pPr>
        <w:spacing w:after="0" w:line="240" w:lineRule="auto"/>
      </w:pPr>
      <w:r>
        <w:separator/>
      </w:r>
    </w:p>
  </w:footnote>
  <w:footnote w:type="continuationSeparator" w:id="0">
    <w:p w:rsidR="00FF0A08" w:rsidRDefault="00FF0A08" w:rsidP="00081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906082"/>
      <w:docPartObj>
        <w:docPartGallery w:val="Page Numbers (Top of Page)"/>
        <w:docPartUnique/>
      </w:docPartObj>
    </w:sdtPr>
    <w:sdtEndPr>
      <w:rPr>
        <w:noProof/>
      </w:rPr>
    </w:sdtEndPr>
    <w:sdtContent>
      <w:p w:rsidR="00F05201" w:rsidRDefault="00F05201">
        <w:pPr>
          <w:pStyle w:val="Header"/>
          <w:jc w:val="right"/>
          <w:rPr>
            <w:noProof/>
          </w:rPr>
        </w:pPr>
        <w:r>
          <w:fldChar w:fldCharType="begin"/>
        </w:r>
        <w:r>
          <w:instrText xml:space="preserve"> PAGE   \* MERGEFORMAT </w:instrText>
        </w:r>
        <w:r>
          <w:fldChar w:fldCharType="separate"/>
        </w:r>
        <w:r w:rsidR="00BC2117">
          <w:rPr>
            <w:noProof/>
          </w:rPr>
          <w:t>1</w:t>
        </w:r>
        <w:r>
          <w:rPr>
            <w:noProof/>
          </w:rPr>
          <w:fldChar w:fldCharType="end"/>
        </w:r>
      </w:p>
      <w:p w:rsidR="00F05201" w:rsidRDefault="00F05201">
        <w:pPr>
          <w:pStyle w:val="Header"/>
          <w:jc w:val="right"/>
          <w:rPr>
            <w:noProof/>
          </w:rPr>
        </w:pPr>
        <w:r>
          <w:rPr>
            <w:noProof/>
          </w:rPr>
          <w:t>HH</w:t>
        </w:r>
        <w:r w:rsidR="00156604">
          <w:rPr>
            <w:noProof/>
          </w:rPr>
          <w:t xml:space="preserve"> 1/16</w:t>
        </w:r>
      </w:p>
      <w:p w:rsidR="00F05201" w:rsidRDefault="00156604">
        <w:pPr>
          <w:pStyle w:val="Header"/>
          <w:jc w:val="right"/>
        </w:pPr>
        <w:r>
          <w:rPr>
            <w:noProof/>
          </w:rPr>
          <w:t>HC 8397/13</w:t>
        </w:r>
      </w:p>
    </w:sdtContent>
  </w:sdt>
  <w:p w:rsidR="00494578" w:rsidRDefault="004945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64066"/>
    <w:multiLevelType w:val="hybridMultilevel"/>
    <w:tmpl w:val="4DE48C8E"/>
    <w:lvl w:ilvl="0" w:tplc="CDE454F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6E73DF3"/>
    <w:multiLevelType w:val="hybridMultilevel"/>
    <w:tmpl w:val="70EEDCF4"/>
    <w:lvl w:ilvl="0" w:tplc="8CE230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6836BAF"/>
    <w:multiLevelType w:val="hybridMultilevel"/>
    <w:tmpl w:val="A7D2C4F8"/>
    <w:lvl w:ilvl="0" w:tplc="60C4AE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3DF757D"/>
    <w:multiLevelType w:val="hybridMultilevel"/>
    <w:tmpl w:val="11A8A9BA"/>
    <w:lvl w:ilvl="0" w:tplc="F0FC72D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3A"/>
    <w:rsid w:val="00071A25"/>
    <w:rsid w:val="00077CC6"/>
    <w:rsid w:val="000818FC"/>
    <w:rsid w:val="000F436D"/>
    <w:rsid w:val="00115513"/>
    <w:rsid w:val="00127840"/>
    <w:rsid w:val="00131853"/>
    <w:rsid w:val="001557F2"/>
    <w:rsid w:val="00156604"/>
    <w:rsid w:val="00186DF0"/>
    <w:rsid w:val="00202A39"/>
    <w:rsid w:val="00245A4D"/>
    <w:rsid w:val="00247926"/>
    <w:rsid w:val="00254A12"/>
    <w:rsid w:val="002F45F3"/>
    <w:rsid w:val="0030140C"/>
    <w:rsid w:val="00362694"/>
    <w:rsid w:val="003B6FCA"/>
    <w:rsid w:val="003D509A"/>
    <w:rsid w:val="004256C1"/>
    <w:rsid w:val="00427626"/>
    <w:rsid w:val="004562FD"/>
    <w:rsid w:val="00462B58"/>
    <w:rsid w:val="00464895"/>
    <w:rsid w:val="00480FE6"/>
    <w:rsid w:val="00484721"/>
    <w:rsid w:val="00487876"/>
    <w:rsid w:val="00492B45"/>
    <w:rsid w:val="00494578"/>
    <w:rsid w:val="00497F7A"/>
    <w:rsid w:val="004A2E0A"/>
    <w:rsid w:val="004B103D"/>
    <w:rsid w:val="004D4D8D"/>
    <w:rsid w:val="004E3CBC"/>
    <w:rsid w:val="00535FE2"/>
    <w:rsid w:val="00555F21"/>
    <w:rsid w:val="00581A04"/>
    <w:rsid w:val="005A295C"/>
    <w:rsid w:val="005B09C9"/>
    <w:rsid w:val="005C1D59"/>
    <w:rsid w:val="005D37EE"/>
    <w:rsid w:val="00602020"/>
    <w:rsid w:val="006205F7"/>
    <w:rsid w:val="00624514"/>
    <w:rsid w:val="00626CFA"/>
    <w:rsid w:val="00631E24"/>
    <w:rsid w:val="00637D4E"/>
    <w:rsid w:val="00647945"/>
    <w:rsid w:val="00654C39"/>
    <w:rsid w:val="0065628E"/>
    <w:rsid w:val="00681842"/>
    <w:rsid w:val="006848EE"/>
    <w:rsid w:val="00685DB3"/>
    <w:rsid w:val="00687CF1"/>
    <w:rsid w:val="006967EC"/>
    <w:rsid w:val="006E1A30"/>
    <w:rsid w:val="00722FF3"/>
    <w:rsid w:val="00723FFB"/>
    <w:rsid w:val="0075257C"/>
    <w:rsid w:val="007710B5"/>
    <w:rsid w:val="007C6C94"/>
    <w:rsid w:val="007D667B"/>
    <w:rsid w:val="007E0E7D"/>
    <w:rsid w:val="008168F7"/>
    <w:rsid w:val="00816B64"/>
    <w:rsid w:val="00824E7E"/>
    <w:rsid w:val="008259CA"/>
    <w:rsid w:val="0083018E"/>
    <w:rsid w:val="00835D22"/>
    <w:rsid w:val="00836B6E"/>
    <w:rsid w:val="008A7463"/>
    <w:rsid w:val="008B34BF"/>
    <w:rsid w:val="008E6237"/>
    <w:rsid w:val="00933C1B"/>
    <w:rsid w:val="0093701E"/>
    <w:rsid w:val="00981279"/>
    <w:rsid w:val="009965A0"/>
    <w:rsid w:val="009C31A3"/>
    <w:rsid w:val="009E3238"/>
    <w:rsid w:val="009F1D13"/>
    <w:rsid w:val="009F558D"/>
    <w:rsid w:val="00A41BCB"/>
    <w:rsid w:val="00A711E4"/>
    <w:rsid w:val="00A84A4A"/>
    <w:rsid w:val="00A90CA3"/>
    <w:rsid w:val="00AA4CB2"/>
    <w:rsid w:val="00AB67E9"/>
    <w:rsid w:val="00AC0294"/>
    <w:rsid w:val="00AC2029"/>
    <w:rsid w:val="00B125FB"/>
    <w:rsid w:val="00B2506E"/>
    <w:rsid w:val="00B40D56"/>
    <w:rsid w:val="00B77C1C"/>
    <w:rsid w:val="00BA5BE3"/>
    <w:rsid w:val="00BA663A"/>
    <w:rsid w:val="00BA77C3"/>
    <w:rsid w:val="00BB2267"/>
    <w:rsid w:val="00BB25D9"/>
    <w:rsid w:val="00BC2117"/>
    <w:rsid w:val="00CB7A5F"/>
    <w:rsid w:val="00CD1ED7"/>
    <w:rsid w:val="00CE00E2"/>
    <w:rsid w:val="00CF49FB"/>
    <w:rsid w:val="00D1683D"/>
    <w:rsid w:val="00D211B3"/>
    <w:rsid w:val="00D76458"/>
    <w:rsid w:val="00DA1239"/>
    <w:rsid w:val="00DA27EA"/>
    <w:rsid w:val="00DC7996"/>
    <w:rsid w:val="00DE0BDA"/>
    <w:rsid w:val="00E319AA"/>
    <w:rsid w:val="00EE21B6"/>
    <w:rsid w:val="00F05201"/>
    <w:rsid w:val="00F070F7"/>
    <w:rsid w:val="00F108FB"/>
    <w:rsid w:val="00F1169F"/>
    <w:rsid w:val="00F24BBE"/>
    <w:rsid w:val="00F25CA3"/>
    <w:rsid w:val="00F36804"/>
    <w:rsid w:val="00FB1744"/>
    <w:rsid w:val="00FB5BC5"/>
    <w:rsid w:val="00FB61CA"/>
    <w:rsid w:val="00FC7557"/>
    <w:rsid w:val="00FD6D5A"/>
    <w:rsid w:val="00FF0A0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9A"/>
    <w:pPr>
      <w:ind w:left="720"/>
      <w:contextualSpacing/>
    </w:pPr>
  </w:style>
  <w:style w:type="paragraph" w:styleId="Header">
    <w:name w:val="header"/>
    <w:basedOn w:val="Normal"/>
    <w:link w:val="HeaderChar"/>
    <w:uiPriority w:val="99"/>
    <w:unhideWhenUsed/>
    <w:rsid w:val="000818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8FC"/>
  </w:style>
  <w:style w:type="paragraph" w:styleId="Footer">
    <w:name w:val="footer"/>
    <w:basedOn w:val="Normal"/>
    <w:link w:val="FooterChar"/>
    <w:uiPriority w:val="99"/>
    <w:unhideWhenUsed/>
    <w:rsid w:val="000818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8FC"/>
  </w:style>
  <w:style w:type="paragraph" w:styleId="BalloonText">
    <w:name w:val="Balloon Text"/>
    <w:basedOn w:val="Normal"/>
    <w:link w:val="BalloonTextChar"/>
    <w:uiPriority w:val="99"/>
    <w:semiHidden/>
    <w:unhideWhenUsed/>
    <w:rsid w:val="00BA7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7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9A"/>
    <w:pPr>
      <w:ind w:left="720"/>
      <w:contextualSpacing/>
    </w:pPr>
  </w:style>
  <w:style w:type="paragraph" w:styleId="Header">
    <w:name w:val="header"/>
    <w:basedOn w:val="Normal"/>
    <w:link w:val="HeaderChar"/>
    <w:uiPriority w:val="99"/>
    <w:unhideWhenUsed/>
    <w:rsid w:val="000818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8FC"/>
  </w:style>
  <w:style w:type="paragraph" w:styleId="Footer">
    <w:name w:val="footer"/>
    <w:basedOn w:val="Normal"/>
    <w:link w:val="FooterChar"/>
    <w:uiPriority w:val="99"/>
    <w:unhideWhenUsed/>
    <w:rsid w:val="000818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8FC"/>
  </w:style>
  <w:style w:type="paragraph" w:styleId="BalloonText">
    <w:name w:val="Balloon Text"/>
    <w:basedOn w:val="Normal"/>
    <w:link w:val="BalloonTextChar"/>
    <w:uiPriority w:val="99"/>
    <w:semiHidden/>
    <w:unhideWhenUsed/>
    <w:rsid w:val="00BA7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7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CE67B-8B4E-41DD-B519-19B79DCC4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2343</Words>
  <Characters>13360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jsc-Mujuru</cp:lastModifiedBy>
  <cp:revision>2</cp:revision>
  <cp:lastPrinted>2016-01-04T20:52:00Z</cp:lastPrinted>
  <dcterms:created xsi:type="dcterms:W3CDTF">2016-01-08T22:57:00Z</dcterms:created>
  <dcterms:modified xsi:type="dcterms:W3CDTF">2016-01-08T22:57:00Z</dcterms:modified>
</cp:coreProperties>
</file>