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E4AEA" w14:textId="032D30A5" w:rsidR="0028284A" w:rsidRDefault="00A04D02" w:rsidP="0000012D">
      <w:pPr>
        <w:spacing w:after="0" w:line="240" w:lineRule="auto"/>
        <w:jc w:val="both"/>
        <w:rPr>
          <w:rFonts w:ascii="Times New Roman" w:hAnsi="Times New Roman" w:cs="Times New Roman"/>
        </w:rPr>
      </w:pPr>
      <w:bookmarkStart w:id="0" w:name="_GoBack"/>
      <w:bookmarkEnd w:id="0"/>
      <w:r>
        <w:rPr>
          <w:rFonts w:ascii="Times New Roman" w:hAnsi="Times New Roman" w:cs="Times New Roman"/>
        </w:rPr>
        <w:t xml:space="preserve">                                                                                                                                             </w:t>
      </w:r>
    </w:p>
    <w:p w14:paraId="19128676" w14:textId="794BE33E" w:rsidR="0028284A" w:rsidRDefault="0028284A" w:rsidP="0000012D">
      <w:pPr>
        <w:spacing w:after="0" w:line="240" w:lineRule="auto"/>
        <w:jc w:val="both"/>
        <w:rPr>
          <w:rFonts w:ascii="Times New Roman" w:hAnsi="Times New Roman" w:cs="Times New Roman"/>
        </w:rPr>
      </w:pPr>
      <w:r>
        <w:rPr>
          <w:rFonts w:ascii="Times New Roman" w:hAnsi="Times New Roman" w:cs="Times New Roman"/>
        </w:rPr>
        <w:t xml:space="preserve">                                                                                                                                               </w:t>
      </w:r>
    </w:p>
    <w:p w14:paraId="04984E42" w14:textId="0FB11F82" w:rsidR="00237247" w:rsidRPr="003C4791" w:rsidRDefault="00237247" w:rsidP="0000012D">
      <w:pPr>
        <w:spacing w:after="0" w:line="240" w:lineRule="auto"/>
        <w:jc w:val="both"/>
        <w:rPr>
          <w:rFonts w:ascii="Times New Roman" w:hAnsi="Times New Roman" w:cs="Times New Roman"/>
          <w:sz w:val="24"/>
          <w:szCs w:val="24"/>
        </w:rPr>
      </w:pPr>
      <w:r w:rsidRPr="003C4791">
        <w:rPr>
          <w:rFonts w:ascii="Times New Roman" w:hAnsi="Times New Roman" w:cs="Times New Roman"/>
          <w:sz w:val="24"/>
          <w:szCs w:val="24"/>
        </w:rPr>
        <w:t>FIDELITY GOLD REFINERY (PVT) LTD</w:t>
      </w:r>
    </w:p>
    <w:p w14:paraId="11822D71" w14:textId="0F195B2E" w:rsidR="00237247" w:rsidRPr="003C4791" w:rsidRDefault="003C4791" w:rsidP="0000012D">
      <w:pPr>
        <w:spacing w:after="0" w:line="240" w:lineRule="auto"/>
        <w:jc w:val="both"/>
        <w:rPr>
          <w:rFonts w:ascii="Times New Roman" w:hAnsi="Times New Roman" w:cs="Times New Roman"/>
          <w:sz w:val="24"/>
          <w:szCs w:val="24"/>
        </w:rPr>
      </w:pPr>
      <w:r w:rsidRPr="003C4791">
        <w:rPr>
          <w:rFonts w:ascii="Times New Roman" w:hAnsi="Times New Roman" w:cs="Times New Roman"/>
          <w:sz w:val="24"/>
          <w:szCs w:val="24"/>
        </w:rPr>
        <w:t>versus</w:t>
      </w:r>
    </w:p>
    <w:p w14:paraId="4B40FB29" w14:textId="64B00042" w:rsidR="00237247" w:rsidRPr="003C4791" w:rsidRDefault="00237247" w:rsidP="0000012D">
      <w:pPr>
        <w:spacing w:after="0" w:line="240" w:lineRule="auto"/>
        <w:jc w:val="both"/>
        <w:rPr>
          <w:rFonts w:ascii="Times New Roman" w:hAnsi="Times New Roman" w:cs="Times New Roman"/>
          <w:sz w:val="24"/>
          <w:szCs w:val="24"/>
        </w:rPr>
      </w:pPr>
      <w:r w:rsidRPr="003C4791">
        <w:rPr>
          <w:rFonts w:ascii="Times New Roman" w:hAnsi="Times New Roman" w:cs="Times New Roman"/>
          <w:sz w:val="24"/>
          <w:szCs w:val="24"/>
        </w:rPr>
        <w:t>CURECHEM OVERSEAS (PVT) LTD</w:t>
      </w:r>
    </w:p>
    <w:p w14:paraId="4FEB445A" w14:textId="77777777" w:rsidR="003C4791" w:rsidRPr="003C4791" w:rsidRDefault="003C4791" w:rsidP="0000012D">
      <w:pPr>
        <w:spacing w:after="0" w:line="240" w:lineRule="auto"/>
        <w:jc w:val="both"/>
        <w:rPr>
          <w:rFonts w:ascii="Times New Roman" w:hAnsi="Times New Roman" w:cs="Times New Roman"/>
          <w:sz w:val="24"/>
          <w:szCs w:val="24"/>
        </w:rPr>
      </w:pPr>
    </w:p>
    <w:p w14:paraId="4F06C0E3" w14:textId="77777777" w:rsidR="0000012D" w:rsidRPr="003C4791" w:rsidRDefault="0000012D" w:rsidP="0000012D">
      <w:pPr>
        <w:spacing w:after="0" w:line="240" w:lineRule="auto"/>
        <w:jc w:val="both"/>
        <w:rPr>
          <w:rFonts w:ascii="Times New Roman" w:hAnsi="Times New Roman" w:cs="Times New Roman"/>
          <w:sz w:val="24"/>
          <w:szCs w:val="24"/>
        </w:rPr>
      </w:pPr>
    </w:p>
    <w:p w14:paraId="6C1610FE" w14:textId="77777777" w:rsidR="0000012D" w:rsidRPr="003C4791" w:rsidRDefault="0000012D" w:rsidP="0000012D">
      <w:pPr>
        <w:spacing w:after="0" w:line="240" w:lineRule="auto"/>
        <w:jc w:val="both"/>
        <w:rPr>
          <w:rFonts w:ascii="Times New Roman" w:hAnsi="Times New Roman" w:cs="Times New Roman"/>
          <w:sz w:val="24"/>
          <w:szCs w:val="24"/>
        </w:rPr>
      </w:pPr>
      <w:r w:rsidRPr="003C4791">
        <w:rPr>
          <w:rFonts w:ascii="Times New Roman" w:hAnsi="Times New Roman" w:cs="Times New Roman"/>
          <w:sz w:val="24"/>
          <w:szCs w:val="24"/>
        </w:rPr>
        <w:t>HIGH COURT OF ZIMBABWE</w:t>
      </w:r>
    </w:p>
    <w:p w14:paraId="2596DB75" w14:textId="77777777" w:rsidR="0000012D" w:rsidRPr="003C4791" w:rsidRDefault="0000012D" w:rsidP="0000012D">
      <w:pPr>
        <w:spacing w:after="0" w:line="240" w:lineRule="auto"/>
        <w:jc w:val="both"/>
        <w:rPr>
          <w:rFonts w:ascii="Times New Roman" w:hAnsi="Times New Roman" w:cs="Times New Roman"/>
          <w:b/>
          <w:sz w:val="24"/>
          <w:szCs w:val="24"/>
        </w:rPr>
      </w:pPr>
      <w:r w:rsidRPr="003C4791">
        <w:rPr>
          <w:rFonts w:ascii="Times New Roman" w:hAnsi="Times New Roman" w:cs="Times New Roman"/>
          <w:b/>
          <w:sz w:val="24"/>
          <w:szCs w:val="24"/>
        </w:rPr>
        <w:t>MHURI J</w:t>
      </w:r>
    </w:p>
    <w:p w14:paraId="276DE2A9" w14:textId="2FA8F0BD" w:rsidR="0000012D" w:rsidRDefault="0000012D" w:rsidP="0000012D">
      <w:pPr>
        <w:spacing w:after="0" w:line="240" w:lineRule="auto"/>
        <w:jc w:val="both"/>
        <w:rPr>
          <w:rFonts w:ascii="Times New Roman" w:hAnsi="Times New Roman" w:cs="Times New Roman"/>
          <w:sz w:val="24"/>
          <w:szCs w:val="24"/>
        </w:rPr>
      </w:pPr>
      <w:r w:rsidRPr="003C4791">
        <w:rPr>
          <w:rFonts w:ascii="Times New Roman" w:hAnsi="Times New Roman" w:cs="Times New Roman"/>
          <w:sz w:val="24"/>
          <w:szCs w:val="24"/>
        </w:rPr>
        <w:t xml:space="preserve">HARARE, </w:t>
      </w:r>
      <w:r w:rsidR="001C5C68" w:rsidRPr="003C4791">
        <w:rPr>
          <w:rFonts w:ascii="Times New Roman" w:hAnsi="Times New Roman" w:cs="Times New Roman"/>
          <w:sz w:val="24"/>
          <w:szCs w:val="24"/>
        </w:rPr>
        <w:t xml:space="preserve">26 </w:t>
      </w:r>
      <w:r w:rsidR="00ED3923" w:rsidRPr="003C4791">
        <w:rPr>
          <w:rFonts w:ascii="Times New Roman" w:hAnsi="Times New Roman" w:cs="Times New Roman"/>
          <w:sz w:val="24"/>
          <w:szCs w:val="24"/>
        </w:rPr>
        <w:t>March &amp;</w:t>
      </w:r>
      <w:r w:rsidR="006E1E6A">
        <w:rPr>
          <w:rFonts w:ascii="Times New Roman" w:hAnsi="Times New Roman" w:cs="Times New Roman"/>
          <w:sz w:val="24"/>
          <w:szCs w:val="24"/>
        </w:rPr>
        <w:t xml:space="preserve"> 4</w:t>
      </w:r>
      <w:r w:rsidR="001C5C68" w:rsidRPr="003C4791">
        <w:rPr>
          <w:rFonts w:ascii="Times New Roman" w:hAnsi="Times New Roman" w:cs="Times New Roman"/>
          <w:sz w:val="24"/>
          <w:szCs w:val="24"/>
        </w:rPr>
        <w:t xml:space="preserve"> </w:t>
      </w:r>
      <w:r w:rsidR="00ED3923" w:rsidRPr="003C4791">
        <w:rPr>
          <w:rFonts w:ascii="Times New Roman" w:hAnsi="Times New Roman" w:cs="Times New Roman"/>
          <w:sz w:val="24"/>
          <w:szCs w:val="24"/>
        </w:rPr>
        <w:t>April 2025</w:t>
      </w:r>
    </w:p>
    <w:p w14:paraId="52D09BD0" w14:textId="77777777" w:rsidR="00312063" w:rsidRDefault="00312063" w:rsidP="0000012D">
      <w:pPr>
        <w:spacing w:after="0" w:line="240" w:lineRule="auto"/>
        <w:jc w:val="both"/>
        <w:rPr>
          <w:rFonts w:ascii="Times New Roman" w:hAnsi="Times New Roman" w:cs="Times New Roman"/>
          <w:sz w:val="24"/>
          <w:szCs w:val="24"/>
        </w:rPr>
      </w:pPr>
    </w:p>
    <w:p w14:paraId="5F91C234" w14:textId="77777777" w:rsidR="003C4791" w:rsidRPr="003C4791" w:rsidRDefault="003C4791" w:rsidP="0000012D">
      <w:pPr>
        <w:spacing w:after="0" w:line="240" w:lineRule="auto"/>
        <w:jc w:val="both"/>
        <w:rPr>
          <w:rFonts w:ascii="Times New Roman" w:hAnsi="Times New Roman" w:cs="Times New Roman"/>
          <w:sz w:val="24"/>
          <w:szCs w:val="24"/>
        </w:rPr>
      </w:pPr>
    </w:p>
    <w:p w14:paraId="73BA0945" w14:textId="77777777" w:rsidR="00312063" w:rsidRPr="003C4791" w:rsidRDefault="00312063" w:rsidP="00312063">
      <w:pPr>
        <w:spacing w:line="360" w:lineRule="auto"/>
        <w:jc w:val="both"/>
        <w:rPr>
          <w:rFonts w:ascii="Times New Roman" w:hAnsi="Times New Roman" w:cs="Times New Roman"/>
          <w:b/>
          <w:sz w:val="24"/>
          <w:szCs w:val="24"/>
        </w:rPr>
      </w:pPr>
      <w:r w:rsidRPr="003C4791">
        <w:rPr>
          <w:rFonts w:ascii="Times New Roman" w:hAnsi="Times New Roman" w:cs="Times New Roman"/>
          <w:b/>
          <w:sz w:val="24"/>
          <w:szCs w:val="24"/>
        </w:rPr>
        <w:t>Opposed Application</w:t>
      </w:r>
    </w:p>
    <w:p w14:paraId="3D9D27FD" w14:textId="77777777" w:rsidR="0000012D" w:rsidRDefault="0000012D" w:rsidP="0000012D">
      <w:pPr>
        <w:spacing w:after="0" w:line="240" w:lineRule="auto"/>
        <w:jc w:val="both"/>
        <w:rPr>
          <w:sz w:val="24"/>
          <w:szCs w:val="24"/>
        </w:rPr>
      </w:pPr>
    </w:p>
    <w:p w14:paraId="0CE9B4EA" w14:textId="77777777" w:rsidR="003C4791" w:rsidRPr="003C4791" w:rsidRDefault="003C4791" w:rsidP="0000012D">
      <w:pPr>
        <w:spacing w:after="0" w:line="240" w:lineRule="auto"/>
        <w:jc w:val="both"/>
        <w:rPr>
          <w:sz w:val="24"/>
          <w:szCs w:val="24"/>
        </w:rPr>
      </w:pPr>
    </w:p>
    <w:p w14:paraId="5113F066" w14:textId="75D43907" w:rsidR="0000012D" w:rsidRPr="003C4791" w:rsidRDefault="00446EEA" w:rsidP="003C4791">
      <w:pPr>
        <w:spacing w:after="0" w:line="240" w:lineRule="auto"/>
        <w:jc w:val="both"/>
        <w:rPr>
          <w:rFonts w:ascii="Times New Roman" w:hAnsi="Times New Roman" w:cs="Times New Roman"/>
          <w:sz w:val="24"/>
          <w:szCs w:val="24"/>
        </w:rPr>
      </w:pPr>
      <w:r w:rsidRPr="003140D0">
        <w:rPr>
          <w:rFonts w:ascii="Times New Roman" w:hAnsi="Times New Roman" w:cs="Times New Roman"/>
          <w:sz w:val="24"/>
          <w:szCs w:val="24"/>
        </w:rPr>
        <w:t>Mr</w:t>
      </w:r>
      <w:r w:rsidRPr="003C4791">
        <w:rPr>
          <w:rFonts w:ascii="Times New Roman" w:hAnsi="Times New Roman" w:cs="Times New Roman"/>
          <w:i/>
          <w:iCs/>
          <w:sz w:val="24"/>
          <w:szCs w:val="24"/>
        </w:rPr>
        <w:t xml:space="preserve"> W Diara</w:t>
      </w:r>
      <w:r w:rsidR="003C4791">
        <w:rPr>
          <w:rFonts w:ascii="Times New Roman" w:hAnsi="Times New Roman" w:cs="Times New Roman"/>
          <w:i/>
          <w:iCs/>
          <w:sz w:val="24"/>
          <w:szCs w:val="24"/>
        </w:rPr>
        <w:t>,</w:t>
      </w:r>
      <w:r w:rsidRPr="003C4791">
        <w:rPr>
          <w:rFonts w:ascii="Times New Roman" w:hAnsi="Times New Roman" w:cs="Times New Roman"/>
          <w:sz w:val="24"/>
          <w:szCs w:val="24"/>
        </w:rPr>
        <w:t xml:space="preserve"> for the Applicant</w:t>
      </w:r>
    </w:p>
    <w:p w14:paraId="5A06AB1B" w14:textId="699CB036" w:rsidR="00446EEA" w:rsidRPr="003C4791" w:rsidRDefault="00446EEA" w:rsidP="003C4791">
      <w:pPr>
        <w:spacing w:after="0" w:line="240" w:lineRule="auto"/>
        <w:jc w:val="both"/>
        <w:rPr>
          <w:rFonts w:ascii="Times New Roman" w:hAnsi="Times New Roman" w:cs="Times New Roman"/>
          <w:sz w:val="24"/>
          <w:szCs w:val="24"/>
        </w:rPr>
      </w:pPr>
      <w:r w:rsidRPr="003140D0">
        <w:rPr>
          <w:rFonts w:ascii="Times New Roman" w:hAnsi="Times New Roman" w:cs="Times New Roman"/>
          <w:sz w:val="24"/>
          <w:szCs w:val="24"/>
        </w:rPr>
        <w:t xml:space="preserve">Mr </w:t>
      </w:r>
      <w:r w:rsidRPr="003C4791">
        <w:rPr>
          <w:rFonts w:ascii="Times New Roman" w:hAnsi="Times New Roman" w:cs="Times New Roman"/>
          <w:i/>
          <w:iCs/>
          <w:sz w:val="24"/>
          <w:szCs w:val="24"/>
        </w:rPr>
        <w:t>T G Mboko</w:t>
      </w:r>
      <w:r w:rsidR="003C4791">
        <w:rPr>
          <w:rFonts w:ascii="Times New Roman" w:hAnsi="Times New Roman" w:cs="Times New Roman"/>
          <w:i/>
          <w:iCs/>
          <w:sz w:val="24"/>
          <w:szCs w:val="24"/>
        </w:rPr>
        <w:t>,</w:t>
      </w:r>
      <w:r w:rsidRPr="003C4791">
        <w:rPr>
          <w:rFonts w:ascii="Times New Roman" w:hAnsi="Times New Roman" w:cs="Times New Roman"/>
          <w:sz w:val="24"/>
          <w:szCs w:val="24"/>
        </w:rPr>
        <w:t xml:space="preserve"> for the Respondent</w:t>
      </w:r>
    </w:p>
    <w:p w14:paraId="1A0B54F5" w14:textId="77777777" w:rsidR="00237247" w:rsidRPr="003C4791" w:rsidRDefault="00237247" w:rsidP="003C4791">
      <w:pPr>
        <w:spacing w:line="360" w:lineRule="auto"/>
        <w:jc w:val="both"/>
        <w:rPr>
          <w:rFonts w:ascii="Times New Roman" w:hAnsi="Times New Roman" w:cs="Times New Roman"/>
          <w:sz w:val="24"/>
          <w:szCs w:val="24"/>
        </w:rPr>
      </w:pPr>
    </w:p>
    <w:p w14:paraId="508798C4" w14:textId="57BC0559" w:rsidR="009F3DDA" w:rsidRPr="003C4791" w:rsidRDefault="0000012D" w:rsidP="003C4791">
      <w:pPr>
        <w:spacing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 xml:space="preserve">MHURI </w:t>
      </w:r>
      <w:r w:rsidR="001C5C68" w:rsidRPr="003C4791">
        <w:rPr>
          <w:rFonts w:ascii="Times New Roman" w:hAnsi="Times New Roman" w:cs="Times New Roman"/>
          <w:sz w:val="24"/>
          <w:szCs w:val="24"/>
        </w:rPr>
        <w:t xml:space="preserve">J: </w:t>
      </w:r>
      <w:r w:rsidR="003C4791">
        <w:rPr>
          <w:rFonts w:ascii="Times New Roman" w:hAnsi="Times New Roman" w:cs="Times New Roman"/>
          <w:sz w:val="24"/>
          <w:szCs w:val="24"/>
        </w:rPr>
        <w:t xml:space="preserve"> </w:t>
      </w:r>
      <w:r w:rsidR="001C5C68" w:rsidRPr="003C4791">
        <w:rPr>
          <w:rFonts w:ascii="Times New Roman" w:hAnsi="Times New Roman" w:cs="Times New Roman"/>
          <w:sz w:val="24"/>
          <w:szCs w:val="24"/>
        </w:rPr>
        <w:t>This</w:t>
      </w:r>
      <w:r w:rsidR="009F3DDA" w:rsidRPr="003C4791">
        <w:rPr>
          <w:rFonts w:ascii="Times New Roman" w:hAnsi="Times New Roman" w:cs="Times New Roman"/>
          <w:sz w:val="24"/>
          <w:szCs w:val="24"/>
        </w:rPr>
        <w:t xml:space="preserve"> is an </w:t>
      </w:r>
      <w:r w:rsidR="00052738" w:rsidRPr="003C4791">
        <w:rPr>
          <w:rFonts w:ascii="Times New Roman" w:hAnsi="Times New Roman" w:cs="Times New Roman"/>
          <w:sz w:val="24"/>
          <w:szCs w:val="24"/>
        </w:rPr>
        <w:t>A</w:t>
      </w:r>
      <w:r w:rsidR="009F3DDA" w:rsidRPr="003C4791">
        <w:rPr>
          <w:rFonts w:ascii="Times New Roman" w:hAnsi="Times New Roman" w:cs="Times New Roman"/>
          <w:sz w:val="24"/>
          <w:szCs w:val="24"/>
        </w:rPr>
        <w:t xml:space="preserve">pplication for Registration of an Arbitral award in terms of article 35 of the Arbitration Act </w:t>
      </w:r>
      <w:r w:rsidR="003C4791">
        <w:rPr>
          <w:rFonts w:ascii="Times New Roman" w:hAnsi="Times New Roman" w:cs="Times New Roman"/>
          <w:sz w:val="24"/>
          <w:szCs w:val="24"/>
        </w:rPr>
        <w:t>[</w:t>
      </w:r>
      <w:r w:rsidR="003C4791" w:rsidRPr="003C4791">
        <w:rPr>
          <w:rFonts w:ascii="Times New Roman" w:hAnsi="Times New Roman" w:cs="Times New Roman"/>
          <w:i/>
          <w:iCs/>
          <w:sz w:val="24"/>
          <w:szCs w:val="24"/>
        </w:rPr>
        <w:t>C</w:t>
      </w:r>
      <w:r w:rsidR="009F3DDA" w:rsidRPr="003C4791">
        <w:rPr>
          <w:rFonts w:ascii="Times New Roman" w:hAnsi="Times New Roman" w:cs="Times New Roman"/>
          <w:i/>
          <w:iCs/>
          <w:sz w:val="24"/>
          <w:szCs w:val="24"/>
        </w:rPr>
        <w:t>hapter 7: 1 5</w:t>
      </w:r>
      <w:r w:rsidR="003C4791">
        <w:rPr>
          <w:rFonts w:ascii="Times New Roman" w:hAnsi="Times New Roman" w:cs="Times New Roman"/>
          <w:sz w:val="24"/>
          <w:szCs w:val="24"/>
        </w:rPr>
        <w:t>]</w:t>
      </w:r>
      <w:r w:rsidR="009F3DDA" w:rsidRPr="003C4791">
        <w:rPr>
          <w:rFonts w:ascii="Times New Roman" w:hAnsi="Times New Roman" w:cs="Times New Roman"/>
          <w:sz w:val="24"/>
          <w:szCs w:val="24"/>
        </w:rPr>
        <w:t xml:space="preserve"> as read with </w:t>
      </w:r>
      <w:r w:rsidR="00ED3923" w:rsidRPr="003C4791">
        <w:rPr>
          <w:rFonts w:ascii="Times New Roman" w:hAnsi="Times New Roman" w:cs="Times New Roman"/>
          <w:sz w:val="24"/>
          <w:szCs w:val="24"/>
        </w:rPr>
        <w:t>R</w:t>
      </w:r>
      <w:r w:rsidR="009F3DDA" w:rsidRPr="003C4791">
        <w:rPr>
          <w:rFonts w:ascii="Times New Roman" w:hAnsi="Times New Roman" w:cs="Times New Roman"/>
          <w:sz w:val="24"/>
          <w:szCs w:val="24"/>
        </w:rPr>
        <w:t xml:space="preserve">ule 50 of the High Court </w:t>
      </w:r>
      <w:r w:rsidR="006562AD" w:rsidRPr="003C4791">
        <w:rPr>
          <w:rFonts w:ascii="Times New Roman" w:hAnsi="Times New Roman" w:cs="Times New Roman"/>
          <w:sz w:val="24"/>
          <w:szCs w:val="24"/>
        </w:rPr>
        <w:t>R</w:t>
      </w:r>
      <w:r w:rsidR="009F3DDA" w:rsidRPr="003C4791">
        <w:rPr>
          <w:rFonts w:ascii="Times New Roman" w:hAnsi="Times New Roman" w:cs="Times New Roman"/>
          <w:sz w:val="24"/>
          <w:szCs w:val="24"/>
        </w:rPr>
        <w:t>ules</w:t>
      </w:r>
      <w:r w:rsidR="006562AD" w:rsidRPr="003C4791">
        <w:rPr>
          <w:rFonts w:ascii="Times New Roman" w:hAnsi="Times New Roman" w:cs="Times New Roman"/>
          <w:sz w:val="24"/>
          <w:szCs w:val="24"/>
        </w:rPr>
        <w:t xml:space="preserve"> SI</w:t>
      </w:r>
      <w:r w:rsidR="00792267">
        <w:rPr>
          <w:rFonts w:ascii="Times New Roman" w:hAnsi="Times New Roman" w:cs="Times New Roman"/>
          <w:sz w:val="24"/>
          <w:szCs w:val="24"/>
        </w:rPr>
        <w:t xml:space="preserve"> </w:t>
      </w:r>
      <w:r w:rsidR="006562AD" w:rsidRPr="003C4791">
        <w:rPr>
          <w:rFonts w:ascii="Times New Roman" w:hAnsi="Times New Roman" w:cs="Times New Roman"/>
          <w:sz w:val="24"/>
          <w:szCs w:val="24"/>
        </w:rPr>
        <w:t>202/</w:t>
      </w:r>
      <w:r w:rsidR="009F3DDA" w:rsidRPr="003C4791">
        <w:rPr>
          <w:rFonts w:ascii="Times New Roman" w:hAnsi="Times New Roman" w:cs="Times New Roman"/>
          <w:sz w:val="24"/>
          <w:szCs w:val="24"/>
        </w:rPr>
        <w:t xml:space="preserve"> 2021.Applicant seeks an Order in the following terms:</w:t>
      </w:r>
    </w:p>
    <w:p w14:paraId="7CFC8605" w14:textId="7CF2455E" w:rsidR="009F3DDA" w:rsidRPr="00054404" w:rsidRDefault="009F3DDA" w:rsidP="00054404">
      <w:pPr>
        <w:spacing w:after="0" w:line="240" w:lineRule="auto"/>
        <w:ind w:left="720"/>
        <w:jc w:val="both"/>
        <w:rPr>
          <w:rFonts w:ascii="Times New Roman" w:hAnsi="Times New Roman" w:cs="Times New Roman"/>
        </w:rPr>
      </w:pPr>
      <w:r w:rsidRPr="00054404">
        <w:rPr>
          <w:rFonts w:ascii="Times New Roman" w:hAnsi="Times New Roman" w:cs="Times New Roman"/>
        </w:rPr>
        <w:t>1. The application</w:t>
      </w:r>
      <w:r w:rsidR="00ED3923" w:rsidRPr="00054404">
        <w:rPr>
          <w:rFonts w:ascii="Times New Roman" w:hAnsi="Times New Roman" w:cs="Times New Roman"/>
        </w:rPr>
        <w:t xml:space="preserve"> for</w:t>
      </w:r>
      <w:r w:rsidRPr="00054404">
        <w:rPr>
          <w:rFonts w:ascii="Times New Roman" w:hAnsi="Times New Roman" w:cs="Times New Roman"/>
        </w:rPr>
        <w:t xml:space="preserve"> the registration of the arbitral award dated the 28th of May 2024 in favour of the Applicant be and is hereby granted.</w:t>
      </w:r>
    </w:p>
    <w:p w14:paraId="7EAE6074" w14:textId="77777777" w:rsidR="009F3DDA" w:rsidRPr="00054404" w:rsidRDefault="009F3DDA" w:rsidP="00054404">
      <w:pPr>
        <w:spacing w:after="0" w:line="240" w:lineRule="auto"/>
        <w:ind w:left="720"/>
        <w:jc w:val="both"/>
        <w:rPr>
          <w:rFonts w:ascii="Times New Roman" w:hAnsi="Times New Roman" w:cs="Times New Roman"/>
        </w:rPr>
      </w:pPr>
      <w:r w:rsidRPr="00054404">
        <w:rPr>
          <w:rFonts w:ascii="Times New Roman" w:hAnsi="Times New Roman" w:cs="Times New Roman"/>
        </w:rPr>
        <w:t xml:space="preserve"> 2. Respondent be and is hereby ordered to pay to the Applicant USD 552 281.91 (Five Hundred and Fifty-Two Thousand Two Hundred and Eighty-One and Ninety-One Cents). </w:t>
      </w:r>
    </w:p>
    <w:p w14:paraId="02B73F0D" w14:textId="77777777" w:rsidR="009F3DDA" w:rsidRPr="00054404" w:rsidRDefault="009F3DDA" w:rsidP="00054404">
      <w:pPr>
        <w:spacing w:after="0" w:line="240" w:lineRule="auto"/>
        <w:ind w:left="720"/>
        <w:jc w:val="both"/>
        <w:rPr>
          <w:rFonts w:ascii="Times New Roman" w:hAnsi="Times New Roman" w:cs="Times New Roman"/>
        </w:rPr>
      </w:pPr>
      <w:r w:rsidRPr="00054404">
        <w:rPr>
          <w:rFonts w:ascii="Times New Roman" w:hAnsi="Times New Roman" w:cs="Times New Roman"/>
        </w:rPr>
        <w:t xml:space="preserve">3. The amount referred to in paragraph 2 above shall be payable in United States Dollars or in the local currency at the rate applicable on the date of payment. </w:t>
      </w:r>
    </w:p>
    <w:p w14:paraId="4AFA8168" w14:textId="6E4E997E" w:rsidR="009F3DDA" w:rsidRPr="00054404" w:rsidRDefault="009F3DDA" w:rsidP="00054404">
      <w:pPr>
        <w:spacing w:after="0" w:line="240" w:lineRule="auto"/>
        <w:ind w:left="720"/>
        <w:jc w:val="both"/>
        <w:rPr>
          <w:rFonts w:ascii="Times New Roman" w:hAnsi="Times New Roman" w:cs="Times New Roman"/>
        </w:rPr>
      </w:pPr>
      <w:r w:rsidRPr="00054404">
        <w:rPr>
          <w:rFonts w:ascii="Times New Roman" w:hAnsi="Times New Roman" w:cs="Times New Roman"/>
        </w:rPr>
        <w:t>4. Respondent be and is hereby ordered to pay the Applicant’s costs of the arbitration including reimbursement of the Applicant’s share of the arbitrator’s fees being USD2500 (Two Thousand Five Hundred Dollars</w:t>
      </w:r>
      <w:r w:rsidR="003E19B0" w:rsidRPr="00054404">
        <w:rPr>
          <w:rFonts w:ascii="Times New Roman" w:hAnsi="Times New Roman" w:cs="Times New Roman"/>
        </w:rPr>
        <w:t>). The</w:t>
      </w:r>
      <w:r w:rsidRPr="00054404">
        <w:rPr>
          <w:rFonts w:ascii="Times New Roman" w:hAnsi="Times New Roman" w:cs="Times New Roman"/>
        </w:rPr>
        <w:t xml:space="preserve"> costs of the arbitration are to be paid on the ordinary scale.</w:t>
      </w:r>
    </w:p>
    <w:p w14:paraId="074348A8" w14:textId="77777777" w:rsidR="009F3DDA" w:rsidRPr="00054404" w:rsidRDefault="009F3DDA" w:rsidP="00054404">
      <w:pPr>
        <w:spacing w:after="0" w:line="240" w:lineRule="auto"/>
        <w:ind w:left="720"/>
        <w:jc w:val="both"/>
        <w:rPr>
          <w:rFonts w:ascii="Times New Roman" w:hAnsi="Times New Roman" w:cs="Times New Roman"/>
        </w:rPr>
      </w:pPr>
      <w:r w:rsidRPr="00054404">
        <w:rPr>
          <w:rFonts w:ascii="Times New Roman" w:hAnsi="Times New Roman" w:cs="Times New Roman"/>
        </w:rPr>
        <w:t xml:space="preserve"> 5. Respondent to pay costs for this Application on a legal practitioner and client scale.</w:t>
      </w:r>
    </w:p>
    <w:p w14:paraId="14B4FE17" w14:textId="77777777" w:rsidR="00054404" w:rsidRDefault="00054404" w:rsidP="00792267">
      <w:pPr>
        <w:spacing w:after="0" w:line="360" w:lineRule="auto"/>
        <w:jc w:val="both"/>
        <w:rPr>
          <w:rFonts w:ascii="Times New Roman" w:hAnsi="Times New Roman" w:cs="Times New Roman"/>
          <w:sz w:val="24"/>
          <w:szCs w:val="24"/>
        </w:rPr>
      </w:pPr>
    </w:p>
    <w:p w14:paraId="0BF09957" w14:textId="7CAD0565" w:rsidR="003C4791" w:rsidRPr="003C4791" w:rsidRDefault="00792267" w:rsidP="00B34B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w:t>
      </w:r>
      <w:r w:rsidR="00AD068D">
        <w:rPr>
          <w:rFonts w:ascii="Times New Roman" w:hAnsi="Times New Roman" w:cs="Times New Roman"/>
          <w:sz w:val="24"/>
          <w:szCs w:val="24"/>
        </w:rPr>
        <w:t>hearing, Respondent</w:t>
      </w:r>
      <w:r>
        <w:rPr>
          <w:rFonts w:ascii="Times New Roman" w:hAnsi="Times New Roman" w:cs="Times New Roman"/>
          <w:sz w:val="24"/>
          <w:szCs w:val="24"/>
        </w:rPr>
        <w:t xml:space="preserve"> raised two preliminary points to the effect that </w:t>
      </w:r>
      <w:r w:rsidR="00AD068D">
        <w:rPr>
          <w:rFonts w:ascii="Times New Roman" w:hAnsi="Times New Roman" w:cs="Times New Roman"/>
          <w:sz w:val="24"/>
          <w:szCs w:val="24"/>
        </w:rPr>
        <w:t>the award was compromised and that the Applicant is seeking an appeal rather than registration of an arbitral award.</w:t>
      </w:r>
    </w:p>
    <w:p w14:paraId="1FBE9C12" w14:textId="17096C86" w:rsidR="00210F9B" w:rsidRPr="003C4791" w:rsidRDefault="00210F9B" w:rsidP="003C4791">
      <w:pPr>
        <w:spacing w:line="360" w:lineRule="auto"/>
        <w:jc w:val="both"/>
        <w:rPr>
          <w:rFonts w:ascii="Times New Roman" w:hAnsi="Times New Roman" w:cs="Times New Roman"/>
          <w:b/>
          <w:bCs/>
          <w:sz w:val="24"/>
          <w:szCs w:val="24"/>
        </w:rPr>
      </w:pPr>
      <w:r w:rsidRPr="003C4791">
        <w:rPr>
          <w:rFonts w:ascii="Times New Roman" w:hAnsi="Times New Roman" w:cs="Times New Roman"/>
          <w:b/>
          <w:bCs/>
          <w:sz w:val="24"/>
          <w:szCs w:val="24"/>
        </w:rPr>
        <w:t>BACKGROUND FACTS</w:t>
      </w:r>
    </w:p>
    <w:p w14:paraId="3204446E" w14:textId="77777777" w:rsidR="00676004" w:rsidRDefault="00210F9B" w:rsidP="003C4791">
      <w:pPr>
        <w:spacing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 xml:space="preserve">The Applicant and the Respondent entered into a Mining Inputs Supply Agreement dated 5 January </w:t>
      </w:r>
      <w:r w:rsidR="00ED3923" w:rsidRPr="003C4791">
        <w:rPr>
          <w:rFonts w:ascii="Times New Roman" w:hAnsi="Times New Roman" w:cs="Times New Roman"/>
          <w:sz w:val="24"/>
          <w:szCs w:val="24"/>
        </w:rPr>
        <w:t>2020</w:t>
      </w:r>
      <w:r w:rsidRPr="003C4791">
        <w:rPr>
          <w:rFonts w:ascii="Times New Roman" w:hAnsi="Times New Roman" w:cs="Times New Roman"/>
          <w:sz w:val="24"/>
          <w:szCs w:val="24"/>
        </w:rPr>
        <w:t xml:space="preserve"> in terms of which the Applicant, agreed to prepay to the Respondent for the procurement of an assortment of chemicals and other products which are used in the mining and processing of gold ore by small scale </w:t>
      </w:r>
      <w:r w:rsidR="001C5C68" w:rsidRPr="003C4791">
        <w:rPr>
          <w:rFonts w:ascii="Times New Roman" w:hAnsi="Times New Roman" w:cs="Times New Roman"/>
          <w:sz w:val="24"/>
          <w:szCs w:val="24"/>
        </w:rPr>
        <w:t xml:space="preserve">miners. </w:t>
      </w:r>
      <w:r w:rsidR="003C4791">
        <w:rPr>
          <w:rFonts w:ascii="Times New Roman" w:hAnsi="Times New Roman" w:cs="Times New Roman"/>
          <w:sz w:val="24"/>
          <w:szCs w:val="24"/>
        </w:rPr>
        <w:t xml:space="preserve"> </w:t>
      </w:r>
      <w:r w:rsidR="001C5C68" w:rsidRPr="003C4791">
        <w:rPr>
          <w:rFonts w:ascii="Times New Roman" w:hAnsi="Times New Roman" w:cs="Times New Roman"/>
          <w:sz w:val="24"/>
          <w:szCs w:val="24"/>
        </w:rPr>
        <w:t>The</w:t>
      </w:r>
      <w:r w:rsidRPr="003C4791">
        <w:rPr>
          <w:rFonts w:ascii="Times New Roman" w:hAnsi="Times New Roman" w:cs="Times New Roman"/>
          <w:sz w:val="24"/>
          <w:szCs w:val="24"/>
        </w:rPr>
        <w:t xml:space="preserve"> agreement was for one year and it </w:t>
      </w:r>
      <w:r w:rsidRPr="003C4791">
        <w:rPr>
          <w:rFonts w:ascii="Times New Roman" w:hAnsi="Times New Roman" w:cs="Times New Roman"/>
          <w:sz w:val="24"/>
          <w:szCs w:val="24"/>
        </w:rPr>
        <w:lastRenderedPageBreak/>
        <w:t>expired on the 6 January 2021.</w:t>
      </w:r>
      <w:r w:rsidR="00237247" w:rsidRPr="003C4791">
        <w:rPr>
          <w:rFonts w:ascii="Times New Roman" w:hAnsi="Times New Roman" w:cs="Times New Roman"/>
          <w:sz w:val="24"/>
          <w:szCs w:val="24"/>
        </w:rPr>
        <w:t xml:space="preserve"> The Respondent was appointed to be the Applicant’s agent to issue out the procured chemical products to small scale miners in the manner the parties had stipulated. All chemical products procured and held by Respondent remained the property of the Respondent until such chemicals were collected by the small-scale miners in terms of the voucher system that had been specifically laid out by the parties. The parties agreed to submit their dispute to arbitration. Pursuant to the agreement the Applicant paid to Respondent a sum of US</w:t>
      </w:r>
      <w:r w:rsidR="0000012D" w:rsidRPr="003C4791">
        <w:rPr>
          <w:rFonts w:ascii="Times New Roman" w:hAnsi="Times New Roman" w:cs="Times New Roman"/>
          <w:sz w:val="24"/>
          <w:szCs w:val="24"/>
        </w:rPr>
        <w:t>$</w:t>
      </w:r>
      <w:r w:rsidR="00237247" w:rsidRPr="003C4791">
        <w:rPr>
          <w:rFonts w:ascii="Times New Roman" w:hAnsi="Times New Roman" w:cs="Times New Roman"/>
          <w:sz w:val="24"/>
          <w:szCs w:val="24"/>
        </w:rPr>
        <w:t xml:space="preserve"> 1 551 045.00 which money was used to procure chemicals in readiness to disburse to small scale miners that had been identified by the </w:t>
      </w:r>
      <w:r w:rsidR="0000012D" w:rsidRPr="003C4791">
        <w:rPr>
          <w:rFonts w:ascii="Times New Roman" w:hAnsi="Times New Roman" w:cs="Times New Roman"/>
          <w:sz w:val="24"/>
          <w:szCs w:val="24"/>
        </w:rPr>
        <w:t>Applicant. Between</w:t>
      </w:r>
      <w:r w:rsidR="00237247" w:rsidRPr="003C4791">
        <w:rPr>
          <w:rFonts w:ascii="Times New Roman" w:hAnsi="Times New Roman" w:cs="Times New Roman"/>
          <w:sz w:val="24"/>
          <w:szCs w:val="24"/>
        </w:rPr>
        <w:t xml:space="preserve"> the period of 6</w:t>
      </w:r>
      <w:r w:rsidR="0000012D" w:rsidRPr="003C4791">
        <w:rPr>
          <w:rFonts w:ascii="Times New Roman" w:hAnsi="Times New Roman" w:cs="Times New Roman"/>
          <w:sz w:val="24"/>
          <w:szCs w:val="24"/>
        </w:rPr>
        <w:t xml:space="preserve"> </w:t>
      </w:r>
      <w:r w:rsidR="00237247" w:rsidRPr="003C4791">
        <w:rPr>
          <w:rFonts w:ascii="Times New Roman" w:hAnsi="Times New Roman" w:cs="Times New Roman"/>
          <w:sz w:val="24"/>
          <w:szCs w:val="24"/>
        </w:rPr>
        <w:t xml:space="preserve">January 2020 </w:t>
      </w:r>
      <w:r w:rsidR="0000012D" w:rsidRPr="003C4791">
        <w:rPr>
          <w:rFonts w:ascii="Times New Roman" w:hAnsi="Times New Roman" w:cs="Times New Roman"/>
          <w:sz w:val="24"/>
          <w:szCs w:val="24"/>
        </w:rPr>
        <w:t xml:space="preserve">to 27 </w:t>
      </w:r>
      <w:r w:rsidR="00237247" w:rsidRPr="003C4791">
        <w:rPr>
          <w:rFonts w:ascii="Times New Roman" w:hAnsi="Times New Roman" w:cs="Times New Roman"/>
          <w:sz w:val="24"/>
          <w:szCs w:val="24"/>
        </w:rPr>
        <w:t>May 2020 chemicals worth US</w:t>
      </w:r>
      <w:r w:rsidR="0000012D" w:rsidRPr="003C4791">
        <w:rPr>
          <w:rFonts w:ascii="Times New Roman" w:hAnsi="Times New Roman" w:cs="Times New Roman"/>
          <w:sz w:val="24"/>
          <w:szCs w:val="24"/>
        </w:rPr>
        <w:t>$</w:t>
      </w:r>
      <w:r w:rsidR="00237247" w:rsidRPr="003C4791">
        <w:rPr>
          <w:rFonts w:ascii="Times New Roman" w:hAnsi="Times New Roman" w:cs="Times New Roman"/>
          <w:sz w:val="24"/>
          <w:szCs w:val="24"/>
        </w:rPr>
        <w:t xml:space="preserve"> 954 243.79 were draw</w:t>
      </w:r>
      <w:r w:rsidR="006E1E6A">
        <w:rPr>
          <w:rFonts w:ascii="Times New Roman" w:hAnsi="Times New Roman" w:cs="Times New Roman"/>
          <w:sz w:val="24"/>
          <w:szCs w:val="24"/>
        </w:rPr>
        <w:t>n</w:t>
      </w:r>
      <w:r w:rsidR="00237247" w:rsidRPr="003C4791">
        <w:rPr>
          <w:rFonts w:ascii="Times New Roman" w:hAnsi="Times New Roman" w:cs="Times New Roman"/>
          <w:sz w:val="24"/>
          <w:szCs w:val="24"/>
        </w:rPr>
        <w:t xml:space="preserve"> down by small scale miners that had been identified by the Applicant as deserving of such dra</w:t>
      </w:r>
      <w:r w:rsidR="00ED3923" w:rsidRPr="003C4791">
        <w:rPr>
          <w:rFonts w:ascii="Times New Roman" w:hAnsi="Times New Roman" w:cs="Times New Roman"/>
          <w:sz w:val="24"/>
          <w:szCs w:val="24"/>
        </w:rPr>
        <w:t xml:space="preserve">w </w:t>
      </w:r>
      <w:r w:rsidR="00237247" w:rsidRPr="003C4791">
        <w:rPr>
          <w:rFonts w:ascii="Times New Roman" w:hAnsi="Times New Roman" w:cs="Times New Roman"/>
          <w:sz w:val="24"/>
          <w:szCs w:val="24"/>
        </w:rPr>
        <w:t xml:space="preserve">down. Chemicals valued in the sum of USD 596 801.21 remained unutilised and in possession of the </w:t>
      </w:r>
      <w:r w:rsidR="0000012D" w:rsidRPr="003C4791">
        <w:rPr>
          <w:rFonts w:ascii="Times New Roman" w:hAnsi="Times New Roman" w:cs="Times New Roman"/>
          <w:sz w:val="24"/>
          <w:szCs w:val="24"/>
        </w:rPr>
        <w:t>Respondent.</w:t>
      </w:r>
      <w:r w:rsidR="00237247" w:rsidRPr="003C4791">
        <w:rPr>
          <w:rFonts w:ascii="Times New Roman" w:hAnsi="Times New Roman" w:cs="Times New Roman"/>
          <w:sz w:val="24"/>
          <w:szCs w:val="24"/>
        </w:rPr>
        <w:t xml:space="preserve"> After expiry of the contract on the 6</w:t>
      </w:r>
      <w:r w:rsidR="0000012D" w:rsidRPr="003C4791">
        <w:rPr>
          <w:rFonts w:ascii="Times New Roman" w:hAnsi="Times New Roman" w:cs="Times New Roman"/>
          <w:sz w:val="24"/>
          <w:szCs w:val="24"/>
        </w:rPr>
        <w:t xml:space="preserve"> </w:t>
      </w:r>
      <w:r w:rsidR="00237247" w:rsidRPr="003C4791">
        <w:rPr>
          <w:rFonts w:ascii="Times New Roman" w:hAnsi="Times New Roman" w:cs="Times New Roman"/>
          <w:sz w:val="24"/>
          <w:szCs w:val="24"/>
        </w:rPr>
        <w:t xml:space="preserve">January 2021 a dispute for the chemicals that remained unutilised and in possession of the Respondent was brought before an arbitrator Advocate T.W. Nyamakura </w:t>
      </w:r>
      <w:r w:rsidR="00ED3923" w:rsidRPr="003C4791">
        <w:rPr>
          <w:rFonts w:ascii="Times New Roman" w:hAnsi="Times New Roman" w:cs="Times New Roman"/>
          <w:sz w:val="24"/>
          <w:szCs w:val="24"/>
        </w:rPr>
        <w:t xml:space="preserve">in terms of the </w:t>
      </w:r>
      <w:r w:rsidR="00237247" w:rsidRPr="003C4791">
        <w:rPr>
          <w:rFonts w:ascii="Times New Roman" w:hAnsi="Times New Roman" w:cs="Times New Roman"/>
          <w:sz w:val="24"/>
          <w:szCs w:val="24"/>
        </w:rPr>
        <w:t xml:space="preserve">arbitration clause. </w:t>
      </w:r>
      <w:r w:rsidR="00476F54" w:rsidRPr="003C4791">
        <w:rPr>
          <w:rFonts w:ascii="Times New Roman" w:hAnsi="Times New Roman" w:cs="Times New Roman"/>
          <w:sz w:val="24"/>
          <w:szCs w:val="24"/>
        </w:rPr>
        <w:t>The arbitrator issued an award in favour of the Applicant ordering Respondent to pay to the Applicant US</w:t>
      </w:r>
      <w:r w:rsidR="001C5C68" w:rsidRPr="003C4791">
        <w:rPr>
          <w:rFonts w:ascii="Times New Roman" w:hAnsi="Times New Roman" w:cs="Times New Roman"/>
          <w:sz w:val="24"/>
          <w:szCs w:val="24"/>
        </w:rPr>
        <w:t>$</w:t>
      </w:r>
      <w:r w:rsidR="00476F54" w:rsidRPr="003C4791">
        <w:rPr>
          <w:rFonts w:ascii="Times New Roman" w:hAnsi="Times New Roman" w:cs="Times New Roman"/>
          <w:sz w:val="24"/>
          <w:szCs w:val="24"/>
        </w:rPr>
        <w:t xml:space="preserve"> 552 281.91 (Five Hundred and Fifty-Two Thousand T</w:t>
      </w:r>
      <w:r w:rsidR="00237247" w:rsidRPr="003C4791">
        <w:rPr>
          <w:rFonts w:ascii="Times New Roman" w:hAnsi="Times New Roman" w:cs="Times New Roman"/>
          <w:sz w:val="24"/>
          <w:szCs w:val="24"/>
        </w:rPr>
        <w:t>w</w:t>
      </w:r>
      <w:r w:rsidR="00476F54" w:rsidRPr="003C4791">
        <w:rPr>
          <w:rFonts w:ascii="Times New Roman" w:hAnsi="Times New Roman" w:cs="Times New Roman"/>
          <w:sz w:val="24"/>
          <w:szCs w:val="24"/>
        </w:rPr>
        <w:t>o Hundred and Eighty-One and Ninety-One Cents).</w:t>
      </w:r>
      <w:r w:rsidR="00ED3923" w:rsidRPr="003C4791">
        <w:rPr>
          <w:rFonts w:ascii="Times New Roman" w:hAnsi="Times New Roman" w:cs="Times New Roman"/>
          <w:sz w:val="24"/>
          <w:szCs w:val="24"/>
        </w:rPr>
        <w:t xml:space="preserve"> </w:t>
      </w:r>
    </w:p>
    <w:p w14:paraId="6E106B7A" w14:textId="573BF3C9" w:rsidR="00ED3923" w:rsidRPr="003C4791" w:rsidRDefault="00ED3923" w:rsidP="003C4791">
      <w:pPr>
        <w:spacing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This is an application for registration of the said award.</w:t>
      </w:r>
    </w:p>
    <w:p w14:paraId="5A97E257" w14:textId="77777777" w:rsidR="00ED3923" w:rsidRPr="003C4791" w:rsidRDefault="00ED3923" w:rsidP="003C4791">
      <w:pPr>
        <w:spacing w:line="360" w:lineRule="auto"/>
        <w:jc w:val="both"/>
        <w:rPr>
          <w:rFonts w:ascii="Times New Roman" w:hAnsi="Times New Roman" w:cs="Times New Roman"/>
          <w:sz w:val="24"/>
          <w:szCs w:val="24"/>
        </w:rPr>
      </w:pPr>
      <w:r w:rsidRPr="003C4791">
        <w:rPr>
          <w:rFonts w:ascii="Times New Roman" w:hAnsi="Times New Roman" w:cs="Times New Roman"/>
          <w:sz w:val="24"/>
          <w:szCs w:val="24"/>
        </w:rPr>
        <w:t>Respondent raised two preliminary points to the effect that:</w:t>
      </w:r>
    </w:p>
    <w:p w14:paraId="600E3157" w14:textId="16E743D6" w:rsidR="00ED3923" w:rsidRPr="003C4791" w:rsidRDefault="00ED3923" w:rsidP="003C4791">
      <w:pPr>
        <w:spacing w:line="360" w:lineRule="auto"/>
        <w:jc w:val="both"/>
        <w:rPr>
          <w:rFonts w:ascii="Times New Roman" w:hAnsi="Times New Roman" w:cs="Times New Roman"/>
          <w:sz w:val="24"/>
          <w:szCs w:val="24"/>
        </w:rPr>
      </w:pPr>
      <w:r w:rsidRPr="003C4791">
        <w:rPr>
          <w:rFonts w:ascii="Times New Roman" w:hAnsi="Times New Roman" w:cs="Times New Roman"/>
          <w:sz w:val="24"/>
          <w:szCs w:val="24"/>
        </w:rPr>
        <w:t>1.The award was compromised.</w:t>
      </w:r>
    </w:p>
    <w:p w14:paraId="1EEF7B31" w14:textId="55348EE8" w:rsidR="00ED3923" w:rsidRPr="003C4791" w:rsidRDefault="00ED3923" w:rsidP="003C4791">
      <w:pPr>
        <w:spacing w:line="360" w:lineRule="auto"/>
        <w:jc w:val="both"/>
        <w:rPr>
          <w:rFonts w:ascii="Times New Roman" w:hAnsi="Times New Roman" w:cs="Times New Roman"/>
          <w:sz w:val="24"/>
          <w:szCs w:val="24"/>
        </w:rPr>
      </w:pPr>
      <w:r w:rsidRPr="003C4791">
        <w:rPr>
          <w:rFonts w:ascii="Times New Roman" w:hAnsi="Times New Roman" w:cs="Times New Roman"/>
          <w:sz w:val="24"/>
          <w:szCs w:val="24"/>
        </w:rPr>
        <w:t>2.The Applicant is seeking an appeal rather than registration of an arbitral award.</w:t>
      </w:r>
    </w:p>
    <w:p w14:paraId="02B16D34" w14:textId="64630574" w:rsidR="009F3DDA" w:rsidRPr="003C4791" w:rsidRDefault="009F3DDA" w:rsidP="003C4791">
      <w:pPr>
        <w:spacing w:line="360" w:lineRule="auto"/>
        <w:jc w:val="both"/>
        <w:rPr>
          <w:rFonts w:ascii="Times New Roman" w:hAnsi="Times New Roman" w:cs="Times New Roman"/>
          <w:sz w:val="24"/>
          <w:szCs w:val="24"/>
        </w:rPr>
      </w:pPr>
      <w:r w:rsidRPr="003C4791">
        <w:rPr>
          <w:rFonts w:ascii="Times New Roman" w:hAnsi="Times New Roman" w:cs="Times New Roman"/>
          <w:b/>
          <w:bCs/>
          <w:sz w:val="24"/>
          <w:szCs w:val="24"/>
        </w:rPr>
        <w:t>Respondent Submissions on the preliminary points</w:t>
      </w:r>
      <w:r w:rsidR="00E7064B" w:rsidRPr="003C4791">
        <w:rPr>
          <w:rFonts w:ascii="Times New Roman" w:hAnsi="Times New Roman" w:cs="Times New Roman"/>
          <w:b/>
          <w:bCs/>
          <w:sz w:val="24"/>
          <w:szCs w:val="24"/>
        </w:rPr>
        <w:t xml:space="preserve"> as</w:t>
      </w:r>
      <w:r w:rsidRPr="003C4791">
        <w:rPr>
          <w:rFonts w:ascii="Times New Roman" w:hAnsi="Times New Roman" w:cs="Times New Roman"/>
          <w:b/>
          <w:bCs/>
          <w:sz w:val="24"/>
          <w:szCs w:val="24"/>
        </w:rPr>
        <w:t xml:space="preserve"> raised</w:t>
      </w:r>
      <w:r w:rsidRPr="003C4791">
        <w:rPr>
          <w:rFonts w:ascii="Times New Roman" w:hAnsi="Times New Roman" w:cs="Times New Roman"/>
          <w:sz w:val="24"/>
          <w:szCs w:val="24"/>
        </w:rPr>
        <w:t>.</w:t>
      </w:r>
    </w:p>
    <w:p w14:paraId="473D94DA" w14:textId="2F6D95E7" w:rsidR="000017AB" w:rsidRDefault="004947E1" w:rsidP="003C4791">
      <w:pPr>
        <w:spacing w:after="0"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 xml:space="preserve">The first preliminary point that was raised by the Respondent was that the award has been compromised. </w:t>
      </w:r>
      <w:r w:rsidR="009F3DDA" w:rsidRPr="003C4791">
        <w:rPr>
          <w:rFonts w:ascii="Times New Roman" w:hAnsi="Times New Roman" w:cs="Times New Roman"/>
          <w:sz w:val="24"/>
          <w:szCs w:val="24"/>
        </w:rPr>
        <w:t xml:space="preserve">Respondent submitted that after the granting of the arbitral award parties engaged with the view of settling the </w:t>
      </w:r>
      <w:r w:rsidR="00194B0E" w:rsidRPr="003C4791">
        <w:rPr>
          <w:rFonts w:ascii="Times New Roman" w:hAnsi="Times New Roman" w:cs="Times New Roman"/>
          <w:sz w:val="24"/>
          <w:szCs w:val="24"/>
        </w:rPr>
        <w:t>matter. These</w:t>
      </w:r>
      <w:r w:rsidR="009F3DDA" w:rsidRPr="003C4791">
        <w:rPr>
          <w:rFonts w:ascii="Times New Roman" w:hAnsi="Times New Roman" w:cs="Times New Roman"/>
          <w:sz w:val="24"/>
          <w:szCs w:val="24"/>
        </w:rPr>
        <w:t xml:space="preserve"> negotiations</w:t>
      </w:r>
      <w:r w:rsidR="009407B2" w:rsidRPr="003C4791">
        <w:rPr>
          <w:rFonts w:ascii="Times New Roman" w:hAnsi="Times New Roman" w:cs="Times New Roman"/>
          <w:sz w:val="24"/>
          <w:szCs w:val="24"/>
        </w:rPr>
        <w:t xml:space="preserve"> were in good faith and are</w:t>
      </w:r>
      <w:r w:rsidR="009F3DDA" w:rsidRPr="003C4791">
        <w:rPr>
          <w:rFonts w:ascii="Times New Roman" w:hAnsi="Times New Roman" w:cs="Times New Roman"/>
          <w:sz w:val="24"/>
          <w:szCs w:val="24"/>
        </w:rPr>
        <w:t xml:space="preserve"> binding on the </w:t>
      </w:r>
      <w:r w:rsidR="009407B2" w:rsidRPr="003C4791">
        <w:rPr>
          <w:rFonts w:ascii="Times New Roman" w:hAnsi="Times New Roman" w:cs="Times New Roman"/>
          <w:sz w:val="24"/>
          <w:szCs w:val="24"/>
        </w:rPr>
        <w:t xml:space="preserve">parties. </w:t>
      </w:r>
      <w:r w:rsidR="00517239">
        <w:rPr>
          <w:rFonts w:ascii="Times New Roman" w:hAnsi="Times New Roman" w:cs="Times New Roman"/>
          <w:sz w:val="24"/>
          <w:szCs w:val="24"/>
        </w:rPr>
        <w:t>It</w:t>
      </w:r>
      <w:r w:rsidR="009407B2" w:rsidRPr="003C4791">
        <w:rPr>
          <w:rFonts w:ascii="Times New Roman" w:hAnsi="Times New Roman" w:cs="Times New Roman"/>
          <w:sz w:val="24"/>
          <w:szCs w:val="24"/>
        </w:rPr>
        <w:t xml:space="preserve"> submitted that the invitation to settle was on a without prejudice basis but </w:t>
      </w:r>
      <w:r w:rsidR="00D400BA" w:rsidRPr="003C4791">
        <w:rPr>
          <w:rFonts w:ascii="Times New Roman" w:hAnsi="Times New Roman" w:cs="Times New Roman"/>
          <w:sz w:val="24"/>
          <w:szCs w:val="24"/>
        </w:rPr>
        <w:t>the negotiations that followed were not on a without prejudice basis</w:t>
      </w:r>
      <w:r w:rsidR="009407B2" w:rsidRPr="003C4791">
        <w:rPr>
          <w:rFonts w:ascii="Times New Roman" w:hAnsi="Times New Roman" w:cs="Times New Roman"/>
          <w:sz w:val="24"/>
          <w:szCs w:val="24"/>
        </w:rPr>
        <w:t xml:space="preserve">. </w:t>
      </w:r>
      <w:r w:rsidR="00517239">
        <w:rPr>
          <w:rFonts w:ascii="Times New Roman" w:hAnsi="Times New Roman" w:cs="Times New Roman"/>
          <w:sz w:val="24"/>
          <w:szCs w:val="24"/>
        </w:rPr>
        <w:t>It</w:t>
      </w:r>
      <w:r w:rsidR="00213003" w:rsidRPr="003C4791">
        <w:rPr>
          <w:rFonts w:ascii="Times New Roman" w:hAnsi="Times New Roman" w:cs="Times New Roman"/>
          <w:sz w:val="24"/>
          <w:szCs w:val="24"/>
        </w:rPr>
        <w:t xml:space="preserve"> averred that two payments in the local currency have been made to the Applicant’s bank </w:t>
      </w:r>
      <w:r w:rsidR="001A6769" w:rsidRPr="003C4791">
        <w:rPr>
          <w:rFonts w:ascii="Times New Roman" w:hAnsi="Times New Roman" w:cs="Times New Roman"/>
          <w:sz w:val="24"/>
          <w:szCs w:val="24"/>
        </w:rPr>
        <w:t>account. However</w:t>
      </w:r>
      <w:r w:rsidR="00213003" w:rsidRPr="003C4791">
        <w:rPr>
          <w:rFonts w:ascii="Times New Roman" w:hAnsi="Times New Roman" w:cs="Times New Roman"/>
          <w:sz w:val="24"/>
          <w:szCs w:val="24"/>
        </w:rPr>
        <w:t xml:space="preserve">, </w:t>
      </w:r>
      <w:r w:rsidR="00517239">
        <w:rPr>
          <w:rFonts w:ascii="Times New Roman" w:hAnsi="Times New Roman" w:cs="Times New Roman"/>
          <w:sz w:val="24"/>
          <w:szCs w:val="24"/>
        </w:rPr>
        <w:t xml:space="preserve">it </w:t>
      </w:r>
      <w:r w:rsidR="00213003" w:rsidRPr="003C4791">
        <w:rPr>
          <w:rFonts w:ascii="Times New Roman" w:hAnsi="Times New Roman" w:cs="Times New Roman"/>
          <w:sz w:val="24"/>
          <w:szCs w:val="24"/>
        </w:rPr>
        <w:t>submitted that after these payments ha</w:t>
      </w:r>
      <w:r w:rsidR="00E7064B" w:rsidRPr="003C4791">
        <w:rPr>
          <w:rFonts w:ascii="Times New Roman" w:hAnsi="Times New Roman" w:cs="Times New Roman"/>
          <w:sz w:val="24"/>
          <w:szCs w:val="24"/>
        </w:rPr>
        <w:t>d</w:t>
      </w:r>
      <w:r w:rsidR="00213003" w:rsidRPr="003C4791">
        <w:rPr>
          <w:rFonts w:ascii="Times New Roman" w:hAnsi="Times New Roman" w:cs="Times New Roman"/>
          <w:sz w:val="24"/>
          <w:szCs w:val="24"/>
        </w:rPr>
        <w:t xml:space="preserve"> been made </w:t>
      </w:r>
      <w:r w:rsidR="001A6769" w:rsidRPr="003C4791">
        <w:rPr>
          <w:rFonts w:ascii="Times New Roman" w:hAnsi="Times New Roman" w:cs="Times New Roman"/>
          <w:sz w:val="24"/>
          <w:szCs w:val="24"/>
        </w:rPr>
        <w:t xml:space="preserve">the Applicant demanded payment in United States Dollars and threatened to return the payment made. The Respondent submitted that once an agreement has been entered into it constitutes a compromise and the relationship between </w:t>
      </w:r>
      <w:r w:rsidR="001A6769" w:rsidRPr="003C4791">
        <w:rPr>
          <w:rFonts w:ascii="Times New Roman" w:hAnsi="Times New Roman" w:cs="Times New Roman"/>
          <w:sz w:val="24"/>
          <w:szCs w:val="24"/>
        </w:rPr>
        <w:lastRenderedPageBreak/>
        <w:t xml:space="preserve">the parties </w:t>
      </w:r>
      <w:r w:rsidR="00E7064B" w:rsidRPr="003C4791">
        <w:rPr>
          <w:rFonts w:ascii="Times New Roman" w:hAnsi="Times New Roman" w:cs="Times New Roman"/>
          <w:sz w:val="24"/>
          <w:szCs w:val="24"/>
        </w:rPr>
        <w:t>is</w:t>
      </w:r>
      <w:r w:rsidR="001A6769" w:rsidRPr="003C4791">
        <w:rPr>
          <w:rFonts w:ascii="Times New Roman" w:hAnsi="Times New Roman" w:cs="Times New Roman"/>
          <w:sz w:val="24"/>
          <w:szCs w:val="24"/>
        </w:rPr>
        <w:t xml:space="preserve"> no longer being governed by the </w:t>
      </w:r>
      <w:r w:rsidR="00517239" w:rsidRPr="003C4791">
        <w:rPr>
          <w:rFonts w:ascii="Times New Roman" w:hAnsi="Times New Roman" w:cs="Times New Roman"/>
          <w:sz w:val="24"/>
          <w:szCs w:val="24"/>
        </w:rPr>
        <w:t>award.</w:t>
      </w:r>
      <w:r w:rsidR="00517239">
        <w:rPr>
          <w:rFonts w:ascii="Times New Roman" w:hAnsi="Times New Roman" w:cs="Times New Roman"/>
          <w:sz w:val="24"/>
          <w:szCs w:val="24"/>
        </w:rPr>
        <w:t xml:space="preserve"> It</w:t>
      </w:r>
      <w:r w:rsidR="001A6769" w:rsidRPr="003C4791">
        <w:rPr>
          <w:rFonts w:ascii="Times New Roman" w:hAnsi="Times New Roman" w:cs="Times New Roman"/>
          <w:sz w:val="24"/>
          <w:szCs w:val="24"/>
        </w:rPr>
        <w:t xml:space="preserve"> </w:t>
      </w:r>
      <w:r w:rsidR="00D400BA" w:rsidRPr="003C4791">
        <w:rPr>
          <w:rFonts w:ascii="Times New Roman" w:hAnsi="Times New Roman" w:cs="Times New Roman"/>
          <w:sz w:val="24"/>
          <w:szCs w:val="24"/>
        </w:rPr>
        <w:t xml:space="preserve">relied on the case of </w:t>
      </w:r>
      <w:r w:rsidR="00D400BA" w:rsidRPr="003C4791">
        <w:rPr>
          <w:rFonts w:ascii="Times New Roman" w:hAnsi="Times New Roman" w:cs="Times New Roman"/>
          <w:i/>
          <w:iCs/>
          <w:sz w:val="24"/>
          <w:szCs w:val="24"/>
        </w:rPr>
        <w:t xml:space="preserve">Golden Beams Development (Pvt) Ltd </w:t>
      </w:r>
      <w:r w:rsidR="00D400BA" w:rsidRPr="003C4791">
        <w:rPr>
          <w:rFonts w:ascii="Times New Roman" w:hAnsi="Times New Roman" w:cs="Times New Roman"/>
          <w:sz w:val="24"/>
          <w:szCs w:val="24"/>
        </w:rPr>
        <w:t xml:space="preserve">v </w:t>
      </w:r>
      <w:r w:rsidR="00D400BA" w:rsidRPr="003C4791">
        <w:rPr>
          <w:rFonts w:ascii="Times New Roman" w:hAnsi="Times New Roman" w:cs="Times New Roman"/>
          <w:i/>
          <w:iCs/>
          <w:sz w:val="24"/>
          <w:szCs w:val="24"/>
        </w:rPr>
        <w:t xml:space="preserve">Fredson Munyaradzi Mabhena </w:t>
      </w:r>
      <w:r w:rsidR="00D400BA" w:rsidRPr="003C4791">
        <w:rPr>
          <w:rFonts w:ascii="Times New Roman" w:hAnsi="Times New Roman" w:cs="Times New Roman"/>
          <w:sz w:val="24"/>
          <w:szCs w:val="24"/>
        </w:rPr>
        <w:t>HH296/21, to submit that where a compromise has been made parties cannot rely on the Court Order but rather on the settlement.</w:t>
      </w:r>
      <w:r w:rsidR="000017AB" w:rsidRPr="003C4791">
        <w:rPr>
          <w:rFonts w:ascii="Times New Roman" w:hAnsi="Times New Roman" w:cs="Times New Roman"/>
          <w:sz w:val="24"/>
          <w:szCs w:val="24"/>
        </w:rPr>
        <w:t xml:space="preserve"> </w:t>
      </w:r>
    </w:p>
    <w:p w14:paraId="3CC04399" w14:textId="41AAEF6D" w:rsidR="006E1E6A" w:rsidRDefault="006E1E6A" w:rsidP="006E1E6A">
      <w:pPr>
        <w:spacing w:after="0" w:line="360" w:lineRule="auto"/>
        <w:ind w:firstLine="720"/>
        <w:jc w:val="both"/>
        <w:rPr>
          <w:rFonts w:ascii="Times New Roman" w:hAnsi="Times New Roman" w:cs="Times New Roman"/>
          <w:sz w:val="24"/>
          <w:szCs w:val="24"/>
        </w:rPr>
      </w:pPr>
      <w:r w:rsidRPr="006E1E6A">
        <w:rPr>
          <w:rFonts w:ascii="Times New Roman" w:hAnsi="Times New Roman" w:cs="Times New Roman"/>
          <w:sz w:val="24"/>
          <w:szCs w:val="24"/>
        </w:rPr>
        <w:t xml:space="preserve">The second preliminary that was raised by the Respondent was that the Applicant is </w:t>
      </w:r>
      <w:r w:rsidR="00676004" w:rsidRPr="006E1E6A">
        <w:rPr>
          <w:rFonts w:ascii="Times New Roman" w:hAnsi="Times New Roman" w:cs="Times New Roman"/>
          <w:sz w:val="24"/>
          <w:szCs w:val="24"/>
        </w:rPr>
        <w:t>seeking an</w:t>
      </w:r>
      <w:r w:rsidRPr="006E1E6A">
        <w:rPr>
          <w:rFonts w:ascii="Times New Roman" w:hAnsi="Times New Roman" w:cs="Times New Roman"/>
          <w:sz w:val="24"/>
          <w:szCs w:val="24"/>
        </w:rPr>
        <w:t xml:space="preserve"> appeal against the award and not registration. It was its argument that by demanding payment in US$ in one of the emails, the Applicant was seeking an appeal against the award which awarded payment in US$ or local currency equivalent. It </w:t>
      </w:r>
      <w:r w:rsidR="00676004">
        <w:rPr>
          <w:rFonts w:ascii="Times New Roman" w:hAnsi="Times New Roman" w:cs="Times New Roman"/>
          <w:sz w:val="24"/>
          <w:szCs w:val="24"/>
        </w:rPr>
        <w:t xml:space="preserve">also </w:t>
      </w:r>
      <w:r w:rsidRPr="006E1E6A">
        <w:rPr>
          <w:rFonts w:ascii="Times New Roman" w:hAnsi="Times New Roman" w:cs="Times New Roman"/>
          <w:sz w:val="24"/>
          <w:szCs w:val="24"/>
        </w:rPr>
        <w:t xml:space="preserve">submitted that registration is for purposes of enforcement and that where an award is being complied with, there is no basis to seek its registration. It emphasised that the Court will deal with live disputes and not for academic purposes. </w:t>
      </w:r>
      <w:r w:rsidR="00517239">
        <w:rPr>
          <w:rFonts w:ascii="Times New Roman" w:hAnsi="Times New Roman" w:cs="Times New Roman"/>
          <w:sz w:val="24"/>
          <w:szCs w:val="24"/>
        </w:rPr>
        <w:t>It</w:t>
      </w:r>
      <w:r w:rsidRPr="006E1E6A">
        <w:rPr>
          <w:rFonts w:ascii="Times New Roman" w:hAnsi="Times New Roman" w:cs="Times New Roman"/>
          <w:sz w:val="24"/>
          <w:szCs w:val="24"/>
        </w:rPr>
        <w:t xml:space="preserve"> prayed that the matter be dismissed</w:t>
      </w:r>
      <w:r w:rsidR="00517239">
        <w:rPr>
          <w:rFonts w:ascii="Times New Roman" w:hAnsi="Times New Roman" w:cs="Times New Roman"/>
          <w:sz w:val="24"/>
          <w:szCs w:val="24"/>
        </w:rPr>
        <w:t>.</w:t>
      </w:r>
    </w:p>
    <w:p w14:paraId="4E2CA8B9" w14:textId="77777777" w:rsidR="00517239" w:rsidRDefault="00517239" w:rsidP="00517239">
      <w:pPr>
        <w:spacing w:after="0" w:line="360" w:lineRule="auto"/>
        <w:jc w:val="both"/>
        <w:rPr>
          <w:rFonts w:ascii="Times New Roman" w:hAnsi="Times New Roman" w:cs="Times New Roman"/>
          <w:b/>
          <w:bCs/>
          <w:sz w:val="24"/>
          <w:szCs w:val="24"/>
        </w:rPr>
      </w:pPr>
    </w:p>
    <w:p w14:paraId="2DE0E34B" w14:textId="4EEF5214" w:rsidR="006E1E6A" w:rsidRPr="00517239" w:rsidRDefault="006E1E6A" w:rsidP="00517239">
      <w:pPr>
        <w:spacing w:after="0" w:line="360" w:lineRule="auto"/>
        <w:jc w:val="both"/>
        <w:rPr>
          <w:rFonts w:ascii="Times New Roman" w:hAnsi="Times New Roman" w:cs="Times New Roman"/>
          <w:b/>
          <w:bCs/>
          <w:sz w:val="24"/>
          <w:szCs w:val="24"/>
        </w:rPr>
      </w:pPr>
      <w:r w:rsidRPr="006E1E6A">
        <w:rPr>
          <w:rFonts w:ascii="Times New Roman" w:hAnsi="Times New Roman" w:cs="Times New Roman"/>
          <w:b/>
          <w:bCs/>
          <w:sz w:val="24"/>
          <w:szCs w:val="24"/>
        </w:rPr>
        <w:t xml:space="preserve">Applicant’s Submissions on the Preliminary Points </w:t>
      </w:r>
    </w:p>
    <w:p w14:paraId="5198B13F" w14:textId="77048F8E" w:rsidR="000017AB" w:rsidRPr="003C4791" w:rsidRDefault="000017AB" w:rsidP="003C4791">
      <w:pPr>
        <w:spacing w:after="0"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In response to the</w:t>
      </w:r>
      <w:r w:rsidR="0067196D">
        <w:rPr>
          <w:rFonts w:ascii="Times New Roman" w:hAnsi="Times New Roman" w:cs="Times New Roman"/>
          <w:sz w:val="24"/>
          <w:szCs w:val="24"/>
        </w:rPr>
        <w:t xml:space="preserve"> first</w:t>
      </w:r>
      <w:r w:rsidRPr="003C4791">
        <w:rPr>
          <w:rFonts w:ascii="Times New Roman" w:hAnsi="Times New Roman" w:cs="Times New Roman"/>
          <w:sz w:val="24"/>
          <w:szCs w:val="24"/>
        </w:rPr>
        <w:t xml:space="preserve"> point in </w:t>
      </w:r>
      <w:r w:rsidRPr="006E1E6A">
        <w:rPr>
          <w:rFonts w:ascii="Times New Roman" w:hAnsi="Times New Roman" w:cs="Times New Roman"/>
          <w:i/>
          <w:iCs/>
          <w:sz w:val="24"/>
          <w:szCs w:val="24"/>
        </w:rPr>
        <w:t>limine</w:t>
      </w:r>
      <w:r w:rsidRPr="003C4791">
        <w:rPr>
          <w:rFonts w:ascii="Times New Roman" w:hAnsi="Times New Roman" w:cs="Times New Roman"/>
          <w:sz w:val="24"/>
          <w:szCs w:val="24"/>
        </w:rPr>
        <w:t>, the Applicant submitted that the entirety of the correspondence on which the Respondent seeks to rely on is privileged information and therefore</w:t>
      </w:r>
      <w:r w:rsidR="00E7064B" w:rsidRPr="003C4791">
        <w:rPr>
          <w:rFonts w:ascii="Times New Roman" w:hAnsi="Times New Roman" w:cs="Times New Roman"/>
          <w:sz w:val="24"/>
          <w:szCs w:val="24"/>
        </w:rPr>
        <w:t xml:space="preserve"> is </w:t>
      </w:r>
      <w:r w:rsidRPr="003C4791">
        <w:rPr>
          <w:rFonts w:ascii="Times New Roman" w:hAnsi="Times New Roman" w:cs="Times New Roman"/>
          <w:sz w:val="24"/>
          <w:szCs w:val="24"/>
        </w:rPr>
        <w:t xml:space="preserve">inadmissible. To substantiate its </w:t>
      </w:r>
      <w:r w:rsidR="00517239" w:rsidRPr="003C4791">
        <w:rPr>
          <w:rFonts w:ascii="Times New Roman" w:hAnsi="Times New Roman" w:cs="Times New Roman"/>
          <w:sz w:val="24"/>
          <w:szCs w:val="24"/>
        </w:rPr>
        <w:t>point,</w:t>
      </w:r>
      <w:r w:rsidRPr="003C4791">
        <w:rPr>
          <w:rFonts w:ascii="Times New Roman" w:hAnsi="Times New Roman" w:cs="Times New Roman"/>
          <w:sz w:val="24"/>
          <w:szCs w:val="24"/>
        </w:rPr>
        <w:t xml:space="preserve"> it relied on the case of </w:t>
      </w:r>
      <w:r w:rsidRPr="003C4791">
        <w:rPr>
          <w:rFonts w:ascii="Times New Roman" w:hAnsi="Times New Roman" w:cs="Times New Roman"/>
          <w:i/>
          <w:iCs/>
          <w:sz w:val="24"/>
          <w:szCs w:val="24"/>
        </w:rPr>
        <w:t xml:space="preserve">Enterprises Swanepoel S.A. </w:t>
      </w:r>
      <w:r w:rsidRPr="003C4791">
        <w:rPr>
          <w:rFonts w:ascii="Times New Roman" w:hAnsi="Times New Roman" w:cs="Times New Roman"/>
          <w:sz w:val="24"/>
          <w:szCs w:val="24"/>
        </w:rPr>
        <w:t>v</w:t>
      </w:r>
      <w:r w:rsidRPr="003C4791">
        <w:rPr>
          <w:rFonts w:ascii="Times New Roman" w:hAnsi="Times New Roman" w:cs="Times New Roman"/>
          <w:i/>
          <w:iCs/>
          <w:sz w:val="24"/>
          <w:szCs w:val="24"/>
        </w:rPr>
        <w:t xml:space="preserve"> Rhine Sports Investments (Private) Limited</w:t>
      </w:r>
      <w:r w:rsidRPr="003C4791">
        <w:rPr>
          <w:rFonts w:ascii="Times New Roman" w:hAnsi="Times New Roman" w:cs="Times New Roman"/>
          <w:sz w:val="24"/>
          <w:szCs w:val="24"/>
        </w:rPr>
        <w:t xml:space="preserve"> HH 169-18.</w:t>
      </w:r>
      <w:r w:rsidR="003C4791">
        <w:rPr>
          <w:rFonts w:ascii="Times New Roman" w:hAnsi="Times New Roman" w:cs="Times New Roman"/>
          <w:sz w:val="24"/>
          <w:szCs w:val="24"/>
        </w:rPr>
        <w:t xml:space="preserve"> </w:t>
      </w:r>
      <w:r w:rsidRPr="003C4791">
        <w:rPr>
          <w:rFonts w:ascii="Times New Roman" w:hAnsi="Times New Roman" w:cs="Times New Roman"/>
          <w:sz w:val="24"/>
          <w:szCs w:val="24"/>
        </w:rPr>
        <w:t>He further submitted that the submission by the Respondent th</w:t>
      </w:r>
      <w:r w:rsidR="00E7064B" w:rsidRPr="003C4791">
        <w:rPr>
          <w:rFonts w:ascii="Times New Roman" w:hAnsi="Times New Roman" w:cs="Times New Roman"/>
          <w:sz w:val="24"/>
          <w:szCs w:val="24"/>
        </w:rPr>
        <w:t>at</w:t>
      </w:r>
      <w:r w:rsidRPr="003C4791">
        <w:rPr>
          <w:rFonts w:ascii="Times New Roman" w:hAnsi="Times New Roman" w:cs="Times New Roman"/>
          <w:sz w:val="24"/>
          <w:szCs w:val="24"/>
        </w:rPr>
        <w:t xml:space="preserve"> other emails were not on a without prejudice basis does not make sense because the subject matter and names of the parties in subsequent discussions had not changed hence privilege </w:t>
      </w:r>
      <w:r w:rsidR="00E7064B" w:rsidRPr="003C4791">
        <w:rPr>
          <w:rFonts w:ascii="Times New Roman" w:hAnsi="Times New Roman" w:cs="Times New Roman"/>
          <w:sz w:val="24"/>
          <w:szCs w:val="24"/>
        </w:rPr>
        <w:t>did</w:t>
      </w:r>
      <w:r w:rsidRPr="003C4791">
        <w:rPr>
          <w:rFonts w:ascii="Times New Roman" w:hAnsi="Times New Roman" w:cs="Times New Roman"/>
          <w:sz w:val="24"/>
          <w:szCs w:val="24"/>
        </w:rPr>
        <w:t xml:space="preserve"> not cease. </w:t>
      </w:r>
      <w:r w:rsidR="003C4791">
        <w:rPr>
          <w:rFonts w:ascii="Times New Roman" w:hAnsi="Times New Roman" w:cs="Times New Roman"/>
          <w:sz w:val="24"/>
          <w:szCs w:val="24"/>
        </w:rPr>
        <w:t xml:space="preserve"> </w:t>
      </w:r>
      <w:r w:rsidRPr="003C4791">
        <w:rPr>
          <w:rFonts w:ascii="Times New Roman" w:hAnsi="Times New Roman" w:cs="Times New Roman"/>
          <w:sz w:val="24"/>
          <w:szCs w:val="24"/>
        </w:rPr>
        <w:t>He also submitted that there was no compromise that was reached between the parties because the last email from the Applicant’s legal practitioners was never responded to by the Respondent’s legal practitioners therefore it remained an unrequited offer which does not constitute an agreement. He further submitted that this goes to show that the negotiations began but they never ended. Applicant prayed that the preliminary point be dismissed.</w:t>
      </w:r>
    </w:p>
    <w:p w14:paraId="098FA306" w14:textId="434B2B34" w:rsidR="006E1E6A" w:rsidRPr="006F72A6" w:rsidRDefault="006F72A6" w:rsidP="006E1E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to the second point in </w:t>
      </w:r>
      <w:r w:rsidRPr="006F72A6">
        <w:rPr>
          <w:rFonts w:ascii="Times New Roman" w:hAnsi="Times New Roman" w:cs="Times New Roman"/>
          <w:i/>
          <w:iCs/>
          <w:sz w:val="24"/>
          <w:szCs w:val="24"/>
        </w:rPr>
        <w:t>limine</w:t>
      </w:r>
      <w:r>
        <w:rPr>
          <w:rFonts w:ascii="Times New Roman" w:hAnsi="Times New Roman" w:cs="Times New Roman"/>
          <w:i/>
          <w:iCs/>
          <w:sz w:val="24"/>
          <w:szCs w:val="24"/>
        </w:rPr>
        <w:t xml:space="preserve">, </w:t>
      </w:r>
      <w:r w:rsidR="00866988">
        <w:rPr>
          <w:rFonts w:ascii="Times New Roman" w:hAnsi="Times New Roman" w:cs="Times New Roman"/>
          <w:sz w:val="24"/>
          <w:szCs w:val="24"/>
        </w:rPr>
        <w:t>Applicant submitted that it won’t belabour the point as it does not make sense in light of what is being sought in the Draft Order.</w:t>
      </w:r>
    </w:p>
    <w:p w14:paraId="1DE4CEF7" w14:textId="042AA649" w:rsidR="006E1E6A" w:rsidRPr="006E1E6A" w:rsidRDefault="006E1E6A" w:rsidP="006E1E6A">
      <w:pPr>
        <w:spacing w:line="360" w:lineRule="auto"/>
        <w:jc w:val="both"/>
        <w:rPr>
          <w:rFonts w:ascii="Times New Roman" w:hAnsi="Times New Roman" w:cs="Times New Roman"/>
          <w:b/>
          <w:bCs/>
          <w:sz w:val="24"/>
          <w:szCs w:val="24"/>
        </w:rPr>
      </w:pPr>
      <w:r w:rsidRPr="00753B2E">
        <w:rPr>
          <w:rFonts w:ascii="Times New Roman" w:hAnsi="Times New Roman" w:cs="Times New Roman"/>
          <w:b/>
          <w:bCs/>
          <w:sz w:val="24"/>
          <w:szCs w:val="24"/>
        </w:rPr>
        <w:t>The Law and Analysis</w:t>
      </w:r>
    </w:p>
    <w:p w14:paraId="7641AC65" w14:textId="666DD081" w:rsidR="001419CA" w:rsidRPr="003C4791" w:rsidRDefault="001419CA" w:rsidP="003C4791">
      <w:pPr>
        <w:spacing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The question before the Court is whether or not the Award has been compromised.</w:t>
      </w:r>
    </w:p>
    <w:p w14:paraId="0B052FD9" w14:textId="606AE8A8" w:rsidR="000017AB" w:rsidRPr="003C4791" w:rsidRDefault="000017AB" w:rsidP="003C4791">
      <w:pPr>
        <w:spacing w:after="0" w:line="360" w:lineRule="auto"/>
        <w:jc w:val="both"/>
        <w:rPr>
          <w:rFonts w:ascii="Times New Roman" w:hAnsi="Times New Roman" w:cs="Times New Roman"/>
          <w:sz w:val="24"/>
          <w:szCs w:val="24"/>
        </w:rPr>
      </w:pPr>
      <w:r w:rsidRPr="003C4791">
        <w:rPr>
          <w:rFonts w:ascii="Times New Roman" w:hAnsi="Times New Roman" w:cs="Times New Roman"/>
          <w:i/>
          <w:iCs/>
          <w:sz w:val="24"/>
          <w:szCs w:val="24"/>
        </w:rPr>
        <w:t xml:space="preserve">Enterprises Swanepol S.A. </w:t>
      </w:r>
      <w:r w:rsidRPr="003C4791">
        <w:rPr>
          <w:rFonts w:ascii="Times New Roman" w:hAnsi="Times New Roman" w:cs="Times New Roman"/>
          <w:sz w:val="24"/>
          <w:szCs w:val="24"/>
        </w:rPr>
        <w:t>v</w:t>
      </w:r>
      <w:r w:rsidRPr="003C4791">
        <w:rPr>
          <w:rFonts w:ascii="Times New Roman" w:hAnsi="Times New Roman" w:cs="Times New Roman"/>
          <w:i/>
          <w:iCs/>
          <w:sz w:val="24"/>
          <w:szCs w:val="24"/>
        </w:rPr>
        <w:t xml:space="preserve"> Rhine Sports Investments (Pvt) Ltd</w:t>
      </w:r>
      <w:r w:rsidRPr="003C4791">
        <w:rPr>
          <w:rFonts w:ascii="Times New Roman" w:hAnsi="Times New Roman" w:cs="Times New Roman"/>
          <w:sz w:val="24"/>
          <w:szCs w:val="24"/>
        </w:rPr>
        <w:t xml:space="preserve"> HH 169/18, </w:t>
      </w:r>
      <w:r w:rsidR="003C4791" w:rsidRPr="003C4791">
        <w:rPr>
          <w:rFonts w:ascii="Times New Roman" w:hAnsi="Times New Roman" w:cs="Times New Roman"/>
          <w:smallCaps/>
          <w:sz w:val="24"/>
          <w:szCs w:val="24"/>
        </w:rPr>
        <w:t>mangota</w:t>
      </w:r>
      <w:r w:rsidR="003C4791" w:rsidRPr="003C4791">
        <w:rPr>
          <w:rFonts w:ascii="Times New Roman" w:hAnsi="Times New Roman" w:cs="Times New Roman"/>
          <w:sz w:val="24"/>
          <w:szCs w:val="24"/>
        </w:rPr>
        <w:t xml:space="preserve"> </w:t>
      </w:r>
      <w:r w:rsidRPr="003C4791">
        <w:rPr>
          <w:rFonts w:ascii="Times New Roman" w:hAnsi="Times New Roman" w:cs="Times New Roman"/>
          <w:sz w:val="24"/>
          <w:szCs w:val="24"/>
        </w:rPr>
        <w:t>J held as follows:</w:t>
      </w:r>
    </w:p>
    <w:p w14:paraId="61093E91" w14:textId="77777777" w:rsidR="000017AB" w:rsidRPr="003C4791" w:rsidRDefault="000017AB" w:rsidP="003C4791">
      <w:pPr>
        <w:spacing w:after="0" w:line="360" w:lineRule="auto"/>
        <w:jc w:val="both"/>
        <w:rPr>
          <w:rFonts w:ascii="Times New Roman" w:hAnsi="Times New Roman" w:cs="Times New Roman"/>
          <w:sz w:val="24"/>
          <w:szCs w:val="24"/>
        </w:rPr>
      </w:pPr>
    </w:p>
    <w:p w14:paraId="49253573" w14:textId="544DE9E9" w:rsidR="001419CA" w:rsidRPr="003C4791" w:rsidRDefault="005E052B" w:rsidP="003C4791">
      <w:pPr>
        <w:spacing w:line="240" w:lineRule="auto"/>
        <w:ind w:left="720"/>
        <w:jc w:val="both"/>
        <w:rPr>
          <w:rFonts w:ascii="Times New Roman" w:hAnsi="Times New Roman" w:cs="Times New Roman"/>
        </w:rPr>
      </w:pPr>
      <w:r w:rsidRPr="003C4791">
        <w:rPr>
          <w:rFonts w:ascii="Times New Roman" w:hAnsi="Times New Roman" w:cs="Times New Roman"/>
        </w:rPr>
        <w:lastRenderedPageBreak/>
        <w:t>“</w:t>
      </w:r>
      <w:r w:rsidR="001419CA" w:rsidRPr="003C4791">
        <w:rPr>
          <w:rFonts w:ascii="Times New Roman" w:hAnsi="Times New Roman" w:cs="Times New Roman"/>
        </w:rPr>
        <w:t xml:space="preserve">I reiterate that, if a letter is written </w:t>
      </w:r>
      <w:r w:rsidR="001419CA" w:rsidRPr="003C4791">
        <w:rPr>
          <w:rFonts w:ascii="Times New Roman" w:hAnsi="Times New Roman" w:cs="Times New Roman"/>
          <w:i/>
        </w:rPr>
        <w:t>without prejudice,</w:t>
      </w:r>
      <w:r w:rsidR="001419CA" w:rsidRPr="003C4791">
        <w:rPr>
          <w:rFonts w:ascii="Times New Roman" w:hAnsi="Times New Roman" w:cs="Times New Roman"/>
        </w:rPr>
        <w:t xml:space="preserve"> as the respondent’s letter showed, the rule of thumb is that it is privileged. It cannot, therefore, be used in court as evidence.</w:t>
      </w:r>
      <w:r w:rsidRPr="003C4791">
        <w:rPr>
          <w:rFonts w:ascii="Times New Roman" w:hAnsi="Times New Roman" w:cs="Times New Roman"/>
        </w:rPr>
        <w:t>”</w:t>
      </w:r>
    </w:p>
    <w:p w14:paraId="4671F381" w14:textId="4047C66B" w:rsidR="006F0FC5" w:rsidRPr="003C4791" w:rsidRDefault="005E052B" w:rsidP="003C4791">
      <w:pPr>
        <w:spacing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In the case of</w:t>
      </w:r>
      <w:r w:rsidRPr="003C4791">
        <w:rPr>
          <w:rFonts w:ascii="Times New Roman" w:hAnsi="Times New Roman" w:cs="Times New Roman"/>
          <w:i/>
          <w:iCs/>
          <w:sz w:val="24"/>
          <w:szCs w:val="24"/>
        </w:rPr>
        <w:t xml:space="preserve"> </w:t>
      </w:r>
      <w:r w:rsidR="006F0FC5" w:rsidRPr="003C4791">
        <w:rPr>
          <w:rFonts w:ascii="Times New Roman" w:hAnsi="Times New Roman" w:cs="Times New Roman"/>
          <w:i/>
          <w:iCs/>
          <w:sz w:val="24"/>
          <w:szCs w:val="24"/>
        </w:rPr>
        <w:t>Kazingizi and Another</w:t>
      </w:r>
      <w:r w:rsidR="006F0FC5" w:rsidRPr="003C4791">
        <w:rPr>
          <w:rFonts w:ascii="Times New Roman" w:hAnsi="Times New Roman" w:cs="Times New Roman"/>
          <w:sz w:val="24"/>
          <w:szCs w:val="24"/>
        </w:rPr>
        <w:t xml:space="preserve"> v</w:t>
      </w:r>
      <w:r w:rsidR="006F0FC5" w:rsidRPr="003C4791">
        <w:rPr>
          <w:rFonts w:ascii="Times New Roman" w:hAnsi="Times New Roman" w:cs="Times New Roman"/>
          <w:i/>
          <w:iCs/>
          <w:sz w:val="24"/>
          <w:szCs w:val="24"/>
        </w:rPr>
        <w:t xml:space="preserve"> Equity Properties (Pvt) Ltd</w:t>
      </w:r>
      <w:r w:rsidR="006F0FC5" w:rsidRPr="003C4791">
        <w:rPr>
          <w:rFonts w:ascii="Times New Roman" w:hAnsi="Times New Roman" w:cs="Times New Roman"/>
          <w:sz w:val="24"/>
          <w:szCs w:val="24"/>
        </w:rPr>
        <w:t xml:space="preserve"> HH 797- 15</w:t>
      </w:r>
      <w:r w:rsidRPr="003C4791">
        <w:rPr>
          <w:rFonts w:ascii="Times New Roman" w:hAnsi="Times New Roman" w:cs="Times New Roman"/>
          <w:sz w:val="24"/>
          <w:szCs w:val="24"/>
        </w:rPr>
        <w:t xml:space="preserve"> the court held that:</w:t>
      </w:r>
    </w:p>
    <w:p w14:paraId="0D7F7D57" w14:textId="5992274E" w:rsidR="001419CA" w:rsidRPr="003C4791" w:rsidRDefault="00E7064B" w:rsidP="003C4791">
      <w:pPr>
        <w:spacing w:line="240" w:lineRule="auto"/>
        <w:ind w:left="720"/>
        <w:jc w:val="both"/>
        <w:rPr>
          <w:rFonts w:ascii="Times New Roman" w:hAnsi="Times New Roman" w:cs="Times New Roman"/>
        </w:rPr>
      </w:pPr>
      <w:r w:rsidRPr="003C4791">
        <w:rPr>
          <w:rFonts w:ascii="Times New Roman" w:hAnsi="Times New Roman" w:cs="Times New Roman"/>
        </w:rPr>
        <w:t>“As</w:t>
      </w:r>
      <w:r w:rsidR="001419CA" w:rsidRPr="003C4791">
        <w:rPr>
          <w:rFonts w:ascii="Times New Roman" w:hAnsi="Times New Roman" w:cs="Times New Roman"/>
        </w:rPr>
        <w:t xml:space="preserve"> a general rule, statements that are made expressly or impliedly on a without prejudice basis in the course of </w:t>
      </w:r>
      <w:r w:rsidR="001419CA" w:rsidRPr="003C4791">
        <w:rPr>
          <w:rFonts w:ascii="Times New Roman" w:hAnsi="Times New Roman" w:cs="Times New Roman"/>
          <w:i/>
        </w:rPr>
        <w:t>bona fide</w:t>
      </w:r>
      <w:r w:rsidR="001419CA" w:rsidRPr="003C4791">
        <w:rPr>
          <w:rFonts w:ascii="Times New Roman" w:hAnsi="Times New Roman" w:cs="Times New Roman"/>
        </w:rPr>
        <w:t xml:space="preserve"> negotiations for the settlement of a dispute will not be allowed in as evidence: </w:t>
      </w:r>
      <w:r w:rsidR="001419CA" w:rsidRPr="003C4791">
        <w:rPr>
          <w:rFonts w:ascii="Times New Roman" w:hAnsi="Times New Roman" w:cs="Times New Roman"/>
          <w:i/>
        </w:rPr>
        <w:t xml:space="preserve">Naidoo </w:t>
      </w:r>
      <w:r w:rsidR="001419CA" w:rsidRPr="003C4791">
        <w:rPr>
          <w:rFonts w:ascii="Times New Roman" w:hAnsi="Times New Roman" w:cs="Times New Roman"/>
        </w:rPr>
        <w:t xml:space="preserve">v </w:t>
      </w:r>
      <w:r w:rsidR="001419CA" w:rsidRPr="003C4791">
        <w:rPr>
          <w:rFonts w:ascii="Times New Roman" w:hAnsi="Times New Roman" w:cs="Times New Roman"/>
          <w:i/>
        </w:rPr>
        <w:t>Marine &amp; Trade Insurance Co Ltd</w:t>
      </w:r>
      <w:r w:rsidR="001419CA" w:rsidRPr="003C4791">
        <w:rPr>
          <w:rFonts w:ascii="Times New Roman" w:hAnsi="Times New Roman" w:cs="Times New Roman"/>
        </w:rPr>
        <w:t xml:space="preserve"> 1978 (3) SA 666.</w:t>
      </w:r>
      <w:r w:rsidR="005E052B" w:rsidRPr="003C4791">
        <w:rPr>
          <w:rFonts w:ascii="Times New Roman" w:hAnsi="Times New Roman" w:cs="Times New Roman"/>
        </w:rPr>
        <w:t>”</w:t>
      </w:r>
    </w:p>
    <w:p w14:paraId="667A70AA" w14:textId="48F44748" w:rsidR="007D2547" w:rsidRPr="003C4791" w:rsidRDefault="00FA3F0F" w:rsidP="003C4791">
      <w:pPr>
        <w:spacing w:after="0"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The phrase without prejudice</w:t>
      </w:r>
      <w:r w:rsidR="007D2547" w:rsidRPr="003C4791">
        <w:rPr>
          <w:rFonts w:ascii="Times New Roman" w:hAnsi="Times New Roman" w:cs="Times New Roman"/>
          <w:sz w:val="24"/>
          <w:szCs w:val="24"/>
        </w:rPr>
        <w:t xml:space="preserve"> was described in the case of </w:t>
      </w:r>
      <w:r w:rsidR="007D2547" w:rsidRPr="0028637A">
        <w:rPr>
          <w:rFonts w:ascii="Times New Roman" w:hAnsi="Times New Roman" w:cs="Times New Roman"/>
          <w:i/>
          <w:iCs/>
          <w:sz w:val="24"/>
          <w:szCs w:val="24"/>
        </w:rPr>
        <w:t>Enterprises S</w:t>
      </w:r>
      <w:r w:rsidR="007D2547" w:rsidRPr="003C4791">
        <w:rPr>
          <w:rFonts w:ascii="Times New Roman" w:hAnsi="Times New Roman" w:cs="Times New Roman"/>
          <w:i/>
          <w:iCs/>
          <w:sz w:val="24"/>
          <w:szCs w:val="24"/>
        </w:rPr>
        <w:t xml:space="preserve">wanepol S.A. </w:t>
      </w:r>
      <w:r w:rsidR="007D2547" w:rsidRPr="003C4791">
        <w:rPr>
          <w:rFonts w:ascii="Times New Roman" w:hAnsi="Times New Roman" w:cs="Times New Roman"/>
          <w:sz w:val="24"/>
          <w:szCs w:val="24"/>
        </w:rPr>
        <w:t xml:space="preserve">v </w:t>
      </w:r>
      <w:r w:rsidR="007D2547" w:rsidRPr="003C4791">
        <w:rPr>
          <w:rFonts w:ascii="Times New Roman" w:hAnsi="Times New Roman" w:cs="Times New Roman"/>
          <w:i/>
          <w:iCs/>
          <w:sz w:val="24"/>
          <w:szCs w:val="24"/>
        </w:rPr>
        <w:t>Rhine Sports Investments (Pvt) Ltd</w:t>
      </w:r>
      <w:r w:rsidR="0028637A">
        <w:rPr>
          <w:rFonts w:ascii="Times New Roman" w:hAnsi="Times New Roman" w:cs="Times New Roman"/>
          <w:i/>
          <w:iCs/>
          <w:sz w:val="24"/>
          <w:szCs w:val="24"/>
        </w:rPr>
        <w:t xml:space="preserve"> </w:t>
      </w:r>
      <w:r w:rsidR="0028637A">
        <w:rPr>
          <w:rFonts w:ascii="Times New Roman" w:hAnsi="Times New Roman" w:cs="Times New Roman"/>
          <w:sz w:val="24"/>
          <w:szCs w:val="24"/>
        </w:rPr>
        <w:t>(supra)</w:t>
      </w:r>
      <w:r w:rsidR="007D2547" w:rsidRPr="003C4791">
        <w:rPr>
          <w:rFonts w:ascii="Times New Roman" w:hAnsi="Times New Roman" w:cs="Times New Roman"/>
          <w:sz w:val="24"/>
          <w:szCs w:val="24"/>
        </w:rPr>
        <w:t xml:space="preserve"> </w:t>
      </w:r>
      <w:r w:rsidRPr="003C4791">
        <w:rPr>
          <w:rFonts w:ascii="Times New Roman" w:hAnsi="Times New Roman" w:cs="Times New Roman"/>
          <w:sz w:val="24"/>
          <w:szCs w:val="24"/>
        </w:rPr>
        <w:t>wherein reference</w:t>
      </w:r>
      <w:r w:rsidR="0028637A">
        <w:rPr>
          <w:rFonts w:ascii="Times New Roman" w:hAnsi="Times New Roman" w:cs="Times New Roman"/>
          <w:sz w:val="24"/>
          <w:szCs w:val="24"/>
        </w:rPr>
        <w:t xml:space="preserve"> was made</w:t>
      </w:r>
      <w:r w:rsidRPr="003C4791">
        <w:rPr>
          <w:rFonts w:ascii="Times New Roman" w:hAnsi="Times New Roman" w:cs="Times New Roman"/>
          <w:sz w:val="24"/>
          <w:szCs w:val="24"/>
        </w:rPr>
        <w:t xml:space="preserve"> to </w:t>
      </w:r>
      <w:r w:rsidR="007D2547" w:rsidRPr="003C4791">
        <w:rPr>
          <w:rFonts w:ascii="Times New Roman" w:hAnsi="Times New Roman" w:cs="Times New Roman"/>
          <w:i/>
          <w:sz w:val="24"/>
          <w:szCs w:val="24"/>
        </w:rPr>
        <w:t>Tapper, Colin, Cross &amp; Tapper on Evidence</w:t>
      </w:r>
      <w:r w:rsidR="007D2547" w:rsidRPr="003C4791">
        <w:rPr>
          <w:rFonts w:ascii="Times New Roman" w:hAnsi="Times New Roman" w:cs="Times New Roman"/>
          <w:sz w:val="24"/>
          <w:szCs w:val="24"/>
        </w:rPr>
        <w:t>, 10</w:t>
      </w:r>
      <w:r w:rsidR="007D2547" w:rsidRPr="003C4791">
        <w:rPr>
          <w:rFonts w:ascii="Times New Roman" w:hAnsi="Times New Roman" w:cs="Times New Roman"/>
          <w:sz w:val="24"/>
          <w:szCs w:val="24"/>
          <w:vertAlign w:val="superscript"/>
        </w:rPr>
        <w:t>th</w:t>
      </w:r>
      <w:r w:rsidR="007D2547" w:rsidRPr="003C4791">
        <w:rPr>
          <w:rFonts w:ascii="Times New Roman" w:hAnsi="Times New Roman" w:cs="Times New Roman"/>
          <w:sz w:val="24"/>
          <w:szCs w:val="24"/>
        </w:rPr>
        <w:t xml:space="preserve"> Edition, London: Lexis – Nexis, 2004 p 497 as follows:</w:t>
      </w:r>
    </w:p>
    <w:p w14:paraId="02411B94" w14:textId="38AF377A" w:rsidR="007D2547" w:rsidRPr="003C4791" w:rsidRDefault="007D2547" w:rsidP="003C4791">
      <w:pPr>
        <w:spacing w:after="0" w:line="240" w:lineRule="auto"/>
        <w:ind w:left="720"/>
        <w:jc w:val="both"/>
        <w:rPr>
          <w:rFonts w:ascii="Times New Roman" w:hAnsi="Times New Roman" w:cs="Times New Roman"/>
        </w:rPr>
      </w:pPr>
      <w:r w:rsidRPr="003C4791">
        <w:rPr>
          <w:rFonts w:ascii="Times New Roman" w:hAnsi="Times New Roman" w:cs="Times New Roman"/>
        </w:rPr>
        <w:t xml:space="preserve">“As part of an attempt to settle a dispute, the parties frequently make statements without prejudice. When this is done, the contents of the statement cannot be put in evidence without the consent of both parties…. The statements often relate to the offer of a compromise and, were it </w:t>
      </w:r>
      <w:r w:rsidRPr="003C4791">
        <w:rPr>
          <w:rFonts w:ascii="Times New Roman" w:hAnsi="Times New Roman" w:cs="Times New Roman"/>
        </w:rPr>
        <w:tab/>
        <w:t xml:space="preserve">not for the privilege, they would constitute significant items of </w:t>
      </w:r>
      <w:r w:rsidRPr="003C4791">
        <w:rPr>
          <w:rFonts w:ascii="Times New Roman" w:hAnsi="Times New Roman" w:cs="Times New Roman"/>
        </w:rPr>
        <w:tab/>
        <w:t xml:space="preserve">evidence on the ground that they were admissions. Obviously, it is in the public interest </w:t>
      </w:r>
      <w:r w:rsidRPr="003C4791">
        <w:rPr>
          <w:rFonts w:ascii="Times New Roman" w:hAnsi="Times New Roman" w:cs="Times New Roman"/>
        </w:rPr>
        <w:tab/>
        <w:t xml:space="preserve">that disputes should be settled and </w:t>
      </w:r>
      <w:r w:rsidRPr="003C4791">
        <w:rPr>
          <w:rFonts w:ascii="Times New Roman" w:hAnsi="Times New Roman" w:cs="Times New Roman"/>
        </w:rPr>
        <w:tab/>
        <w:t>litigation reduced to a minimum so the policy of the law has been in favour of enlarging the cloak under which negotiations may be concluded without prejudice.”</w:t>
      </w:r>
    </w:p>
    <w:p w14:paraId="722DD41B" w14:textId="70C61732" w:rsidR="006F0FC5" w:rsidRDefault="00FA3F0F" w:rsidP="003C4791">
      <w:pPr>
        <w:spacing w:before="240" w:after="0" w:line="360" w:lineRule="auto"/>
        <w:jc w:val="both"/>
        <w:rPr>
          <w:rFonts w:ascii="Times New Roman" w:hAnsi="Times New Roman" w:cs="Times New Roman"/>
          <w:sz w:val="24"/>
          <w:szCs w:val="24"/>
        </w:rPr>
      </w:pPr>
      <w:r w:rsidRPr="003C4791">
        <w:rPr>
          <w:rFonts w:ascii="Times New Roman" w:hAnsi="Times New Roman" w:cs="Times New Roman"/>
          <w:i/>
          <w:iCs/>
          <w:sz w:val="24"/>
          <w:szCs w:val="24"/>
        </w:rPr>
        <w:t xml:space="preserve"> </w:t>
      </w:r>
      <w:r w:rsidR="003C4791">
        <w:rPr>
          <w:rFonts w:ascii="Times New Roman" w:hAnsi="Times New Roman" w:cs="Times New Roman"/>
          <w:i/>
          <w:iCs/>
          <w:sz w:val="24"/>
          <w:szCs w:val="24"/>
        </w:rPr>
        <w:tab/>
      </w:r>
      <w:r w:rsidRPr="003C4791">
        <w:rPr>
          <w:rFonts w:ascii="Times New Roman" w:hAnsi="Times New Roman" w:cs="Times New Roman"/>
          <w:sz w:val="24"/>
          <w:szCs w:val="24"/>
        </w:rPr>
        <w:t>In</w:t>
      </w:r>
      <w:r w:rsidR="006F0FC5" w:rsidRPr="003C4791">
        <w:rPr>
          <w:rFonts w:ascii="Times New Roman" w:hAnsi="Times New Roman" w:cs="Times New Roman"/>
          <w:sz w:val="24"/>
          <w:szCs w:val="24"/>
        </w:rPr>
        <w:t xml:space="preserve"> </w:t>
      </w:r>
      <w:r w:rsidR="006F0FC5" w:rsidRPr="003C4791">
        <w:rPr>
          <w:rFonts w:ascii="Times New Roman" w:hAnsi="Times New Roman" w:cs="Times New Roman"/>
          <w:i/>
          <w:iCs/>
          <w:sz w:val="24"/>
          <w:szCs w:val="24"/>
        </w:rPr>
        <w:t>casu</w:t>
      </w:r>
      <w:r w:rsidR="006F0FC5" w:rsidRPr="003C4791">
        <w:rPr>
          <w:rFonts w:ascii="Times New Roman" w:hAnsi="Times New Roman" w:cs="Times New Roman"/>
          <w:sz w:val="24"/>
          <w:szCs w:val="24"/>
        </w:rPr>
        <w:t xml:space="preserve">, the Respondent argued that the </w:t>
      </w:r>
      <w:r w:rsidR="00760CBE" w:rsidRPr="003C4791">
        <w:rPr>
          <w:rFonts w:ascii="Times New Roman" w:hAnsi="Times New Roman" w:cs="Times New Roman"/>
          <w:sz w:val="24"/>
          <w:szCs w:val="24"/>
        </w:rPr>
        <w:t xml:space="preserve">invitation to settle dated 16 September 2024 was the only one on a without prejudice basis and that the other negotiations that followed were not </w:t>
      </w:r>
      <w:r w:rsidR="00F80F96" w:rsidRPr="003C4791">
        <w:rPr>
          <w:rFonts w:ascii="Times New Roman" w:hAnsi="Times New Roman" w:cs="Times New Roman"/>
          <w:sz w:val="24"/>
          <w:szCs w:val="24"/>
        </w:rPr>
        <w:t>privileged. I</w:t>
      </w:r>
      <w:r w:rsidR="00E7064B" w:rsidRPr="003C4791">
        <w:rPr>
          <w:rFonts w:ascii="Times New Roman" w:hAnsi="Times New Roman" w:cs="Times New Roman"/>
          <w:sz w:val="24"/>
          <w:szCs w:val="24"/>
        </w:rPr>
        <w:t xml:space="preserve"> do not agree.</w:t>
      </w:r>
      <w:r w:rsidR="003C4791">
        <w:rPr>
          <w:rFonts w:ascii="Times New Roman" w:hAnsi="Times New Roman" w:cs="Times New Roman"/>
          <w:sz w:val="24"/>
          <w:szCs w:val="24"/>
        </w:rPr>
        <w:t xml:space="preserve"> </w:t>
      </w:r>
      <w:r w:rsidR="00E7064B" w:rsidRPr="003C4791">
        <w:rPr>
          <w:rFonts w:ascii="Times New Roman" w:hAnsi="Times New Roman" w:cs="Times New Roman"/>
          <w:sz w:val="24"/>
          <w:szCs w:val="24"/>
        </w:rPr>
        <w:t xml:space="preserve"> It is common cause that the email dated 16 September </w:t>
      </w:r>
      <w:r w:rsidR="00F80F96" w:rsidRPr="003C4791">
        <w:rPr>
          <w:rFonts w:ascii="Times New Roman" w:hAnsi="Times New Roman" w:cs="Times New Roman"/>
          <w:sz w:val="24"/>
          <w:szCs w:val="24"/>
        </w:rPr>
        <w:t>2024 that set the ball rolling inviting the Applicant to negotiate a settlement was written “on a without prejudice” basis</w:t>
      </w:r>
      <w:r w:rsidR="006E1E6A">
        <w:rPr>
          <w:rFonts w:ascii="Times New Roman" w:hAnsi="Times New Roman" w:cs="Times New Roman"/>
          <w:sz w:val="24"/>
          <w:szCs w:val="24"/>
        </w:rPr>
        <w:t>.</w:t>
      </w:r>
      <w:r w:rsidR="00760CBE" w:rsidRPr="003C4791">
        <w:rPr>
          <w:rFonts w:ascii="Times New Roman" w:hAnsi="Times New Roman" w:cs="Times New Roman"/>
          <w:sz w:val="24"/>
          <w:szCs w:val="24"/>
        </w:rPr>
        <w:t xml:space="preserve"> I find that the negotiations that followed were still on a without prejudice basis due to the fact that the </w:t>
      </w:r>
      <w:r w:rsidR="003F62C7" w:rsidRPr="003C4791">
        <w:rPr>
          <w:rFonts w:ascii="Times New Roman" w:hAnsi="Times New Roman" w:cs="Times New Roman"/>
          <w:sz w:val="24"/>
          <w:szCs w:val="24"/>
        </w:rPr>
        <w:t xml:space="preserve">Applicant’s emails were in response to the respondent’s email dated 16 September 2024.Also the subject matter and the parties in the subsequent discussions had not </w:t>
      </w:r>
      <w:r w:rsidR="00F80F96" w:rsidRPr="003C4791">
        <w:rPr>
          <w:rFonts w:ascii="Times New Roman" w:hAnsi="Times New Roman" w:cs="Times New Roman"/>
          <w:sz w:val="24"/>
          <w:szCs w:val="24"/>
        </w:rPr>
        <w:t>changed. The</w:t>
      </w:r>
      <w:r w:rsidR="003F62C7" w:rsidRPr="003C4791">
        <w:rPr>
          <w:rFonts w:ascii="Times New Roman" w:hAnsi="Times New Roman" w:cs="Times New Roman"/>
          <w:sz w:val="24"/>
          <w:szCs w:val="24"/>
        </w:rPr>
        <w:t xml:space="preserve"> privileges </w:t>
      </w:r>
      <w:r w:rsidR="00F80F96" w:rsidRPr="003C4791">
        <w:rPr>
          <w:rFonts w:ascii="Times New Roman" w:hAnsi="Times New Roman" w:cs="Times New Roman"/>
          <w:sz w:val="24"/>
          <w:szCs w:val="24"/>
        </w:rPr>
        <w:t xml:space="preserve">therefore </w:t>
      </w:r>
      <w:r w:rsidR="003F62C7" w:rsidRPr="003C4791">
        <w:rPr>
          <w:rFonts w:ascii="Times New Roman" w:hAnsi="Times New Roman" w:cs="Times New Roman"/>
          <w:sz w:val="24"/>
          <w:szCs w:val="24"/>
        </w:rPr>
        <w:t xml:space="preserve">could not </w:t>
      </w:r>
      <w:r w:rsidR="00861A1E" w:rsidRPr="003C4791">
        <w:rPr>
          <w:rFonts w:ascii="Times New Roman" w:hAnsi="Times New Roman" w:cs="Times New Roman"/>
          <w:sz w:val="24"/>
          <w:szCs w:val="24"/>
        </w:rPr>
        <w:t xml:space="preserve">cease. The evidence that the Respondent seeks to rely upon as the basis for the allegation that the award has been compromised is privileged and therefore inadmissible. In the result, there </w:t>
      </w:r>
      <w:r w:rsidR="00F80F96" w:rsidRPr="003C4791">
        <w:rPr>
          <w:rFonts w:ascii="Times New Roman" w:hAnsi="Times New Roman" w:cs="Times New Roman"/>
          <w:sz w:val="24"/>
          <w:szCs w:val="24"/>
        </w:rPr>
        <w:t xml:space="preserve">is </w:t>
      </w:r>
      <w:r w:rsidR="00861A1E" w:rsidRPr="003C4791">
        <w:rPr>
          <w:rFonts w:ascii="Times New Roman" w:hAnsi="Times New Roman" w:cs="Times New Roman"/>
          <w:sz w:val="24"/>
          <w:szCs w:val="24"/>
        </w:rPr>
        <w:t xml:space="preserve">no evidence on which this </w:t>
      </w:r>
      <w:r w:rsidR="00F80F96" w:rsidRPr="003C4791">
        <w:rPr>
          <w:rFonts w:ascii="Times New Roman" w:hAnsi="Times New Roman" w:cs="Times New Roman"/>
          <w:sz w:val="24"/>
          <w:szCs w:val="24"/>
        </w:rPr>
        <w:t>C</w:t>
      </w:r>
      <w:r w:rsidR="00861A1E" w:rsidRPr="003C4791">
        <w:rPr>
          <w:rFonts w:ascii="Times New Roman" w:hAnsi="Times New Roman" w:cs="Times New Roman"/>
          <w:sz w:val="24"/>
          <w:szCs w:val="24"/>
        </w:rPr>
        <w:t>ourt c</w:t>
      </w:r>
      <w:r w:rsidR="00F80F96" w:rsidRPr="003C4791">
        <w:rPr>
          <w:rFonts w:ascii="Times New Roman" w:hAnsi="Times New Roman" w:cs="Times New Roman"/>
          <w:sz w:val="24"/>
          <w:szCs w:val="24"/>
        </w:rPr>
        <w:t>an</w:t>
      </w:r>
      <w:r w:rsidR="00861A1E" w:rsidRPr="003C4791">
        <w:rPr>
          <w:rFonts w:ascii="Times New Roman" w:hAnsi="Times New Roman" w:cs="Times New Roman"/>
          <w:sz w:val="24"/>
          <w:szCs w:val="24"/>
        </w:rPr>
        <w:t xml:space="preserve"> competently find that the award was compromised by the </w:t>
      </w:r>
      <w:r w:rsidR="00F80F96" w:rsidRPr="003C4791">
        <w:rPr>
          <w:rFonts w:ascii="Times New Roman" w:hAnsi="Times New Roman" w:cs="Times New Roman"/>
          <w:sz w:val="24"/>
          <w:szCs w:val="24"/>
        </w:rPr>
        <w:t>parties. The point is meritless</w:t>
      </w:r>
      <w:r w:rsidR="00970550">
        <w:rPr>
          <w:rFonts w:ascii="Times New Roman" w:hAnsi="Times New Roman" w:cs="Times New Roman"/>
          <w:sz w:val="24"/>
          <w:szCs w:val="24"/>
        </w:rPr>
        <w:t xml:space="preserve"> as a result it cannot be upheld.</w:t>
      </w:r>
    </w:p>
    <w:p w14:paraId="2DB2A77E" w14:textId="2A9A8BB5" w:rsidR="00517239" w:rsidRDefault="00517239" w:rsidP="005172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response to t</w:t>
      </w:r>
      <w:r w:rsidR="00970550">
        <w:rPr>
          <w:rFonts w:ascii="Times New Roman" w:hAnsi="Times New Roman" w:cs="Times New Roman"/>
          <w:sz w:val="24"/>
          <w:szCs w:val="24"/>
        </w:rPr>
        <w:t>he second p</w:t>
      </w:r>
      <w:r>
        <w:rPr>
          <w:rFonts w:ascii="Times New Roman" w:hAnsi="Times New Roman" w:cs="Times New Roman"/>
          <w:sz w:val="24"/>
          <w:szCs w:val="24"/>
        </w:rPr>
        <w:t xml:space="preserve">oint in </w:t>
      </w:r>
      <w:r w:rsidRPr="00753B2E">
        <w:rPr>
          <w:rFonts w:ascii="Times New Roman" w:hAnsi="Times New Roman" w:cs="Times New Roman"/>
          <w:i/>
          <w:iCs/>
          <w:sz w:val="24"/>
          <w:szCs w:val="24"/>
        </w:rPr>
        <w:t>limine</w:t>
      </w:r>
      <w:r>
        <w:rPr>
          <w:rFonts w:ascii="Times New Roman" w:hAnsi="Times New Roman" w:cs="Times New Roman"/>
          <w:sz w:val="24"/>
          <w:szCs w:val="24"/>
        </w:rPr>
        <w:t xml:space="preserve"> the Applicant submitted that the point in </w:t>
      </w:r>
      <w:r w:rsidRPr="00E745A8">
        <w:rPr>
          <w:rFonts w:ascii="Times New Roman" w:hAnsi="Times New Roman" w:cs="Times New Roman"/>
          <w:i/>
          <w:iCs/>
          <w:sz w:val="24"/>
          <w:szCs w:val="24"/>
        </w:rPr>
        <w:t>limine</w:t>
      </w:r>
      <w:r>
        <w:rPr>
          <w:rFonts w:ascii="Times New Roman" w:hAnsi="Times New Roman" w:cs="Times New Roman"/>
          <w:sz w:val="24"/>
          <w:szCs w:val="24"/>
        </w:rPr>
        <w:t xml:space="preserve"> does not make sense in light of what is being sought in terms of the Draft Order. </w:t>
      </w:r>
    </w:p>
    <w:p w14:paraId="6B586B16" w14:textId="77777777" w:rsidR="00517239" w:rsidRPr="003C4791" w:rsidRDefault="00517239" w:rsidP="003C4791">
      <w:pPr>
        <w:spacing w:before="240" w:after="0" w:line="360" w:lineRule="auto"/>
        <w:jc w:val="both"/>
        <w:rPr>
          <w:rFonts w:ascii="Times New Roman" w:hAnsi="Times New Roman" w:cs="Times New Roman"/>
          <w:sz w:val="24"/>
          <w:szCs w:val="24"/>
        </w:rPr>
      </w:pPr>
    </w:p>
    <w:p w14:paraId="10DDB164" w14:textId="7EA8214B" w:rsidR="004947E1" w:rsidRPr="003C4791" w:rsidRDefault="003C4791" w:rsidP="003C479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21002" w:rsidRPr="003C4791">
        <w:rPr>
          <w:rFonts w:ascii="Times New Roman" w:hAnsi="Times New Roman" w:cs="Times New Roman"/>
          <w:sz w:val="24"/>
          <w:szCs w:val="24"/>
        </w:rPr>
        <w:t xml:space="preserve"> </w:t>
      </w:r>
      <w:r w:rsidR="00016EE2">
        <w:rPr>
          <w:rFonts w:ascii="Times New Roman" w:hAnsi="Times New Roman" w:cs="Times New Roman"/>
          <w:sz w:val="24"/>
          <w:szCs w:val="24"/>
        </w:rPr>
        <w:t>I will not delve into the second point in</w:t>
      </w:r>
      <w:r w:rsidR="00016EE2" w:rsidRPr="00E745A8">
        <w:rPr>
          <w:rFonts w:ascii="Times New Roman" w:hAnsi="Times New Roman" w:cs="Times New Roman"/>
          <w:i/>
          <w:iCs/>
          <w:sz w:val="24"/>
          <w:szCs w:val="24"/>
        </w:rPr>
        <w:t xml:space="preserve"> limine</w:t>
      </w:r>
      <w:r w:rsidR="00016EE2">
        <w:rPr>
          <w:rFonts w:ascii="Times New Roman" w:hAnsi="Times New Roman" w:cs="Times New Roman"/>
          <w:sz w:val="24"/>
          <w:szCs w:val="24"/>
        </w:rPr>
        <w:t xml:space="preserve"> in detail as the application and Draft Order do not speak to an appeal at all. This point is meritless as well</w:t>
      </w:r>
      <w:r w:rsidR="004E7A41">
        <w:rPr>
          <w:rFonts w:ascii="Times New Roman" w:hAnsi="Times New Roman" w:cs="Times New Roman"/>
          <w:sz w:val="24"/>
          <w:szCs w:val="24"/>
        </w:rPr>
        <w:t xml:space="preserve"> and is not upheld.</w:t>
      </w:r>
    </w:p>
    <w:p w14:paraId="16CE66D7" w14:textId="77777777" w:rsidR="00052738" w:rsidRPr="003C4791" w:rsidRDefault="00052738" w:rsidP="003C4791">
      <w:pPr>
        <w:spacing w:line="360" w:lineRule="auto"/>
        <w:jc w:val="both"/>
        <w:rPr>
          <w:rFonts w:ascii="Times New Roman" w:hAnsi="Times New Roman" w:cs="Times New Roman"/>
          <w:b/>
          <w:bCs/>
          <w:sz w:val="24"/>
          <w:szCs w:val="24"/>
          <w:lang w:val="en-US"/>
        </w:rPr>
      </w:pPr>
      <w:r w:rsidRPr="003C4791">
        <w:rPr>
          <w:rFonts w:ascii="Times New Roman" w:hAnsi="Times New Roman" w:cs="Times New Roman"/>
          <w:b/>
          <w:bCs/>
          <w:sz w:val="24"/>
          <w:szCs w:val="24"/>
          <w:lang w:val="en-US"/>
        </w:rPr>
        <w:lastRenderedPageBreak/>
        <w:t>Applicant’s submissions on the merits</w:t>
      </w:r>
    </w:p>
    <w:p w14:paraId="1BB62B0E" w14:textId="2316D423" w:rsidR="00052738" w:rsidRPr="003C4791" w:rsidRDefault="00052738" w:rsidP="00016EE2">
      <w:pPr>
        <w:spacing w:after="0"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 xml:space="preserve">Applicant submitted that </w:t>
      </w:r>
      <w:r w:rsidR="00F80F96" w:rsidRPr="003C4791">
        <w:rPr>
          <w:rFonts w:ascii="Times New Roman" w:hAnsi="Times New Roman" w:cs="Times New Roman"/>
          <w:sz w:val="24"/>
          <w:szCs w:val="24"/>
          <w:lang w:val="en-US"/>
        </w:rPr>
        <w:t>it</w:t>
      </w:r>
      <w:r w:rsidRPr="003C4791">
        <w:rPr>
          <w:rFonts w:ascii="Times New Roman" w:hAnsi="Times New Roman" w:cs="Times New Roman"/>
          <w:sz w:val="24"/>
          <w:szCs w:val="24"/>
          <w:lang w:val="en-US"/>
        </w:rPr>
        <w:t xml:space="preserve"> has fulfilled the requirements for the registration of the arbitral award in terms of Article 35 of the Model Law. It further submitted that no grounds exist in terms of Article 36 of the Model Law on which thi</w:t>
      </w:r>
      <w:r w:rsidR="00610612" w:rsidRPr="003C4791">
        <w:rPr>
          <w:rFonts w:ascii="Times New Roman" w:hAnsi="Times New Roman" w:cs="Times New Roman"/>
          <w:sz w:val="24"/>
          <w:szCs w:val="24"/>
          <w:lang w:val="en-US"/>
        </w:rPr>
        <w:t>s C</w:t>
      </w:r>
      <w:r w:rsidRPr="003C4791">
        <w:rPr>
          <w:rFonts w:ascii="Times New Roman" w:hAnsi="Times New Roman" w:cs="Times New Roman"/>
          <w:sz w:val="24"/>
          <w:szCs w:val="24"/>
          <w:lang w:val="en-US"/>
        </w:rPr>
        <w:t>ourt may refuse the registration of the award. Finally, it</w:t>
      </w:r>
      <w:r w:rsidR="00610612" w:rsidRPr="003C4791">
        <w:rPr>
          <w:rFonts w:ascii="Times New Roman" w:hAnsi="Times New Roman" w:cs="Times New Roman"/>
          <w:sz w:val="24"/>
          <w:szCs w:val="24"/>
          <w:lang w:val="en-US"/>
        </w:rPr>
        <w:t xml:space="preserve"> </w:t>
      </w:r>
      <w:r w:rsidRPr="003C4791">
        <w:rPr>
          <w:rFonts w:ascii="Times New Roman" w:hAnsi="Times New Roman" w:cs="Times New Roman"/>
          <w:sz w:val="24"/>
          <w:szCs w:val="24"/>
          <w:lang w:val="en-US"/>
        </w:rPr>
        <w:t xml:space="preserve">submitted that the Respondent’s opposition to this application is merely a dilatory tactic and constitutes a patent abuse of court process that warrants an award of admonitory costs against the </w:t>
      </w:r>
      <w:r w:rsidR="00016EE2" w:rsidRPr="003C4791">
        <w:rPr>
          <w:rFonts w:ascii="Times New Roman" w:hAnsi="Times New Roman" w:cs="Times New Roman"/>
          <w:sz w:val="24"/>
          <w:szCs w:val="24"/>
          <w:lang w:val="en-US"/>
        </w:rPr>
        <w:t>Respondent.</w:t>
      </w:r>
      <w:r w:rsidR="00016EE2">
        <w:rPr>
          <w:rFonts w:ascii="Times New Roman" w:hAnsi="Times New Roman" w:cs="Times New Roman"/>
          <w:sz w:val="24"/>
          <w:szCs w:val="24"/>
          <w:lang w:val="en-US"/>
        </w:rPr>
        <w:t xml:space="preserve"> It also submitted that i</w:t>
      </w:r>
      <w:r w:rsidRPr="003C4791">
        <w:rPr>
          <w:rFonts w:ascii="Times New Roman" w:hAnsi="Times New Roman" w:cs="Times New Roman"/>
          <w:sz w:val="24"/>
          <w:szCs w:val="24"/>
          <w:lang w:val="en-US"/>
        </w:rPr>
        <w:t xml:space="preserve">t is apparent that the procedure contemplated in Article 35 is largely </w:t>
      </w:r>
      <w:r w:rsidR="00016EE2" w:rsidRPr="003C4791">
        <w:rPr>
          <w:rFonts w:ascii="Times New Roman" w:hAnsi="Times New Roman" w:cs="Times New Roman"/>
          <w:sz w:val="24"/>
          <w:szCs w:val="24"/>
          <w:lang w:val="en-US"/>
        </w:rPr>
        <w:t>administrative and</w:t>
      </w:r>
      <w:r w:rsidRPr="003C4791">
        <w:rPr>
          <w:rFonts w:ascii="Times New Roman" w:hAnsi="Times New Roman" w:cs="Times New Roman"/>
          <w:sz w:val="24"/>
          <w:szCs w:val="24"/>
          <w:lang w:val="en-US"/>
        </w:rPr>
        <w:t xml:space="preserve"> is the mechanism by which arbitral awards are enforced in this </w:t>
      </w:r>
      <w:r w:rsidR="00016EE2" w:rsidRPr="003C4791">
        <w:rPr>
          <w:rFonts w:ascii="Times New Roman" w:hAnsi="Times New Roman" w:cs="Times New Roman"/>
          <w:sz w:val="24"/>
          <w:szCs w:val="24"/>
          <w:lang w:val="en-US"/>
        </w:rPr>
        <w:t>country.</w:t>
      </w:r>
      <w:r w:rsidR="00016EE2">
        <w:rPr>
          <w:rFonts w:ascii="Times New Roman" w:hAnsi="Times New Roman" w:cs="Times New Roman"/>
          <w:sz w:val="24"/>
          <w:szCs w:val="24"/>
          <w:lang w:val="en-US"/>
        </w:rPr>
        <w:t xml:space="preserve"> Hence, he has approached this Court for registration of an Arbitral Award.</w:t>
      </w:r>
    </w:p>
    <w:p w14:paraId="369E70E2" w14:textId="77777777" w:rsidR="00052738" w:rsidRPr="003C4791" w:rsidRDefault="00052738" w:rsidP="003C4791">
      <w:pPr>
        <w:spacing w:line="360" w:lineRule="auto"/>
        <w:jc w:val="both"/>
        <w:rPr>
          <w:rFonts w:ascii="Times New Roman" w:hAnsi="Times New Roman" w:cs="Times New Roman"/>
          <w:b/>
          <w:bCs/>
          <w:sz w:val="24"/>
          <w:szCs w:val="24"/>
          <w:lang w:val="en-US"/>
        </w:rPr>
      </w:pPr>
      <w:r w:rsidRPr="003C4791">
        <w:rPr>
          <w:rFonts w:ascii="Times New Roman" w:hAnsi="Times New Roman" w:cs="Times New Roman"/>
          <w:b/>
          <w:bCs/>
          <w:sz w:val="24"/>
          <w:szCs w:val="24"/>
          <w:lang w:val="en-US"/>
        </w:rPr>
        <w:t>Respondent’s Submissions</w:t>
      </w:r>
    </w:p>
    <w:p w14:paraId="775D5BCD" w14:textId="608B1E7F" w:rsidR="00052738" w:rsidRPr="003C4791" w:rsidRDefault="00610612" w:rsidP="003C4791">
      <w:pPr>
        <w:spacing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 xml:space="preserve">It is noted that the </w:t>
      </w:r>
      <w:r w:rsidR="00052738" w:rsidRPr="003C4791">
        <w:rPr>
          <w:rFonts w:ascii="Times New Roman" w:hAnsi="Times New Roman" w:cs="Times New Roman"/>
          <w:sz w:val="24"/>
          <w:szCs w:val="24"/>
          <w:lang w:val="en-US"/>
        </w:rPr>
        <w:t>Respondent</w:t>
      </w:r>
      <w:r w:rsidRPr="003C4791">
        <w:rPr>
          <w:rFonts w:ascii="Times New Roman" w:hAnsi="Times New Roman" w:cs="Times New Roman"/>
          <w:sz w:val="24"/>
          <w:szCs w:val="24"/>
          <w:lang w:val="en-US"/>
        </w:rPr>
        <w:t xml:space="preserve"> completely abandoned its ground of opposing the application that the award was against public policy. He came up with a new ground </w:t>
      </w:r>
      <w:r w:rsidR="00925AF9" w:rsidRPr="003C4791">
        <w:rPr>
          <w:rFonts w:ascii="Times New Roman" w:hAnsi="Times New Roman" w:cs="Times New Roman"/>
          <w:sz w:val="24"/>
          <w:szCs w:val="24"/>
          <w:lang w:val="en-US"/>
        </w:rPr>
        <w:t>and submitted</w:t>
      </w:r>
      <w:r w:rsidR="00052738" w:rsidRPr="003C4791">
        <w:rPr>
          <w:rFonts w:ascii="Times New Roman" w:hAnsi="Times New Roman" w:cs="Times New Roman"/>
          <w:sz w:val="24"/>
          <w:szCs w:val="24"/>
          <w:lang w:val="en-US"/>
        </w:rPr>
        <w:t xml:space="preserve"> that in terms para 2 of the Draft Order Applicant is seeking payment in full, despite payments already made. It was Respondent’s contention that the Application does not adhere to Article 35 of the Model Law in that there is a condition for registration for enforcement purposes. Thus, the award is not being submitted for enforcement purposes. Respondent further submitted that there is no live dispute between the parties. It was Respondent’s submission that there must be finality to litigation hence the fact that Applicant has accepted some payments in enforcing the award means Applicant cannot now apply for the registration of the award. In substantiating their argument reliance was made o</w:t>
      </w:r>
      <w:r w:rsidR="004E7A41">
        <w:rPr>
          <w:rFonts w:ascii="Times New Roman" w:hAnsi="Times New Roman" w:cs="Times New Roman"/>
          <w:sz w:val="24"/>
          <w:szCs w:val="24"/>
          <w:lang w:val="en-US"/>
        </w:rPr>
        <w:t>n</w:t>
      </w:r>
      <w:r w:rsidR="00052738" w:rsidRPr="003C4791">
        <w:rPr>
          <w:rFonts w:ascii="Times New Roman" w:hAnsi="Times New Roman" w:cs="Times New Roman"/>
          <w:sz w:val="24"/>
          <w:szCs w:val="24"/>
          <w:lang w:val="en-US"/>
        </w:rPr>
        <w:t xml:space="preserve"> the case of </w:t>
      </w:r>
      <w:r w:rsidR="00052738" w:rsidRPr="003C4791">
        <w:rPr>
          <w:rFonts w:ascii="Times New Roman" w:hAnsi="Times New Roman" w:cs="Times New Roman"/>
          <w:i/>
          <w:iCs/>
          <w:sz w:val="24"/>
          <w:szCs w:val="24"/>
          <w:lang w:val="en-US"/>
        </w:rPr>
        <w:t>Christine Wangayi</w:t>
      </w:r>
      <w:r w:rsidR="00052738" w:rsidRPr="003C4791">
        <w:rPr>
          <w:rFonts w:ascii="Times New Roman" w:hAnsi="Times New Roman" w:cs="Times New Roman"/>
          <w:sz w:val="24"/>
          <w:szCs w:val="24"/>
          <w:lang w:val="en-US"/>
        </w:rPr>
        <w:t xml:space="preserve"> v</w:t>
      </w:r>
      <w:r w:rsidR="00052738" w:rsidRPr="003C4791">
        <w:rPr>
          <w:rFonts w:ascii="Times New Roman" w:hAnsi="Times New Roman" w:cs="Times New Roman"/>
          <w:i/>
          <w:iCs/>
          <w:sz w:val="24"/>
          <w:szCs w:val="24"/>
          <w:lang w:val="en-US"/>
        </w:rPr>
        <w:t xml:space="preserve"> Jestinah Mudukuti</w:t>
      </w:r>
      <w:r w:rsidR="00052738" w:rsidRPr="003C4791">
        <w:rPr>
          <w:rFonts w:ascii="Times New Roman" w:hAnsi="Times New Roman" w:cs="Times New Roman"/>
          <w:sz w:val="24"/>
          <w:szCs w:val="24"/>
          <w:lang w:val="en-US"/>
        </w:rPr>
        <w:t xml:space="preserve"> HB 155-17.</w:t>
      </w:r>
    </w:p>
    <w:p w14:paraId="5397AF2C" w14:textId="77777777" w:rsidR="00052738" w:rsidRPr="003C4791" w:rsidRDefault="00052738" w:rsidP="003C4791">
      <w:pPr>
        <w:spacing w:line="360" w:lineRule="auto"/>
        <w:jc w:val="both"/>
        <w:rPr>
          <w:rFonts w:ascii="Times New Roman" w:hAnsi="Times New Roman" w:cs="Times New Roman"/>
          <w:b/>
          <w:bCs/>
          <w:sz w:val="24"/>
          <w:szCs w:val="24"/>
          <w:lang w:val="en-US"/>
        </w:rPr>
      </w:pPr>
      <w:r w:rsidRPr="003C4791">
        <w:rPr>
          <w:rFonts w:ascii="Times New Roman" w:hAnsi="Times New Roman" w:cs="Times New Roman"/>
          <w:b/>
          <w:bCs/>
          <w:sz w:val="24"/>
          <w:szCs w:val="24"/>
          <w:lang w:val="en-US"/>
        </w:rPr>
        <w:t xml:space="preserve">The law </w:t>
      </w:r>
    </w:p>
    <w:p w14:paraId="7D2813CE" w14:textId="1862A2D9" w:rsidR="00052738" w:rsidRPr="003C4791" w:rsidRDefault="00052738" w:rsidP="003C4791">
      <w:pPr>
        <w:spacing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The Court</w:t>
      </w:r>
      <w:r w:rsidR="00610612" w:rsidRPr="003C4791">
        <w:rPr>
          <w:rFonts w:ascii="Times New Roman" w:hAnsi="Times New Roman" w:cs="Times New Roman"/>
          <w:sz w:val="24"/>
          <w:szCs w:val="24"/>
          <w:lang w:val="en-US"/>
        </w:rPr>
        <w:t>’</w:t>
      </w:r>
      <w:r w:rsidRPr="003C4791">
        <w:rPr>
          <w:rFonts w:ascii="Times New Roman" w:hAnsi="Times New Roman" w:cs="Times New Roman"/>
          <w:sz w:val="24"/>
          <w:szCs w:val="24"/>
          <w:lang w:val="en-US"/>
        </w:rPr>
        <w:t>s role in considering an application for registration of an arbitral award</w:t>
      </w:r>
      <w:r w:rsidR="00610612" w:rsidRPr="003C4791">
        <w:rPr>
          <w:rFonts w:ascii="Times New Roman" w:hAnsi="Times New Roman" w:cs="Times New Roman"/>
          <w:sz w:val="24"/>
          <w:szCs w:val="24"/>
          <w:lang w:val="en-US"/>
        </w:rPr>
        <w:t xml:space="preserve"> </w:t>
      </w:r>
      <w:r w:rsidRPr="003C4791">
        <w:rPr>
          <w:rFonts w:ascii="Times New Roman" w:hAnsi="Times New Roman" w:cs="Times New Roman"/>
          <w:sz w:val="24"/>
          <w:szCs w:val="24"/>
          <w:lang w:val="en-US"/>
        </w:rPr>
        <w:t xml:space="preserve">was enunciated in the case of </w:t>
      </w:r>
      <w:r w:rsidRPr="003C4791">
        <w:rPr>
          <w:rFonts w:ascii="Times New Roman" w:hAnsi="Times New Roman" w:cs="Times New Roman"/>
          <w:i/>
          <w:iCs/>
          <w:sz w:val="24"/>
          <w:szCs w:val="24"/>
          <w:lang w:val="en-US"/>
        </w:rPr>
        <w:t xml:space="preserve">Matthews </w:t>
      </w:r>
      <w:r w:rsidR="003C4791" w:rsidRPr="003C4791">
        <w:rPr>
          <w:rFonts w:ascii="Times New Roman" w:hAnsi="Times New Roman" w:cs="Times New Roman"/>
          <w:sz w:val="24"/>
          <w:szCs w:val="24"/>
          <w:lang w:val="en-US"/>
        </w:rPr>
        <w:t>v</w:t>
      </w:r>
      <w:r w:rsidRPr="003C4791">
        <w:rPr>
          <w:rFonts w:ascii="Times New Roman" w:hAnsi="Times New Roman" w:cs="Times New Roman"/>
          <w:i/>
          <w:iCs/>
          <w:sz w:val="24"/>
          <w:szCs w:val="24"/>
          <w:lang w:val="en-US"/>
        </w:rPr>
        <w:t xml:space="preserve"> Craster International (Private) Limited</w:t>
      </w:r>
      <w:r w:rsidRPr="003C4791">
        <w:rPr>
          <w:rFonts w:ascii="Times New Roman" w:hAnsi="Times New Roman" w:cs="Times New Roman"/>
          <w:sz w:val="24"/>
          <w:szCs w:val="24"/>
          <w:lang w:val="en-US"/>
        </w:rPr>
        <w:t xml:space="preserve"> HH 707/ 15</w:t>
      </w:r>
      <w:r w:rsidR="00610612" w:rsidRPr="003C4791">
        <w:rPr>
          <w:rFonts w:ascii="Times New Roman" w:hAnsi="Times New Roman" w:cs="Times New Roman"/>
          <w:sz w:val="24"/>
          <w:szCs w:val="24"/>
          <w:lang w:val="en-US"/>
        </w:rPr>
        <w:t>.</w:t>
      </w:r>
      <w:r w:rsidRPr="003C4791">
        <w:rPr>
          <w:rFonts w:ascii="Times New Roman" w:hAnsi="Times New Roman" w:cs="Times New Roman"/>
          <w:sz w:val="24"/>
          <w:szCs w:val="24"/>
          <w:lang w:val="en-US"/>
        </w:rPr>
        <w:t xml:space="preserve"> </w:t>
      </w:r>
      <w:r w:rsidR="00610612" w:rsidRPr="003C4791">
        <w:rPr>
          <w:rFonts w:ascii="Times New Roman" w:hAnsi="Times New Roman" w:cs="Times New Roman"/>
          <w:sz w:val="24"/>
          <w:szCs w:val="24"/>
          <w:lang w:val="en-US"/>
        </w:rPr>
        <w:t>The C</w:t>
      </w:r>
      <w:r w:rsidRPr="003C4791">
        <w:rPr>
          <w:rFonts w:ascii="Times New Roman" w:hAnsi="Times New Roman" w:cs="Times New Roman"/>
          <w:sz w:val="24"/>
          <w:szCs w:val="24"/>
          <w:lang w:val="en-US"/>
        </w:rPr>
        <w:t>ourt had this to say:</w:t>
      </w:r>
    </w:p>
    <w:p w14:paraId="43C09E5A" w14:textId="4A28AD1A" w:rsidR="00052738" w:rsidRPr="003C4791" w:rsidRDefault="00610612" w:rsidP="003C4791">
      <w:pPr>
        <w:spacing w:line="240" w:lineRule="auto"/>
        <w:ind w:left="720"/>
        <w:jc w:val="both"/>
        <w:rPr>
          <w:rFonts w:ascii="Times New Roman" w:hAnsi="Times New Roman" w:cs="Times New Roman"/>
          <w:lang w:val="en-US"/>
        </w:rPr>
      </w:pPr>
      <w:r w:rsidRPr="003C4791">
        <w:rPr>
          <w:rFonts w:ascii="Times New Roman" w:hAnsi="Times New Roman" w:cs="Times New Roman"/>
          <w:lang w:val="en-US"/>
        </w:rPr>
        <w:t>“</w:t>
      </w:r>
      <w:r w:rsidR="00052738" w:rsidRPr="003C4791">
        <w:rPr>
          <w:rFonts w:ascii="Times New Roman" w:hAnsi="Times New Roman" w:cs="Times New Roman"/>
          <w:lang w:val="en-US"/>
        </w:rPr>
        <w:t>. . .an application for the registration of an arbitral award is largely an administrative process. Whilst in such an application the court is not really being called upon to rubber stamp the decision of an arbitrator, nonetheless, it is largely giving that decision the badge of authority to enable it to be enforceable. If the court is satisfied that the award is regular on the face of it, and that it is not deficient in any of the ways contemplated by articles 34 and 36 of the Arbitration Act, then the court will register it.</w:t>
      </w:r>
      <w:r w:rsidRPr="003C4791">
        <w:rPr>
          <w:rFonts w:ascii="Times New Roman" w:hAnsi="Times New Roman" w:cs="Times New Roman"/>
          <w:lang w:val="en-US"/>
        </w:rPr>
        <w:t>”</w:t>
      </w:r>
    </w:p>
    <w:p w14:paraId="4AEDDF68" w14:textId="0594E0C1" w:rsidR="00052738" w:rsidRPr="003C4791" w:rsidRDefault="00052738" w:rsidP="003C4791">
      <w:pPr>
        <w:spacing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lastRenderedPageBreak/>
        <w:t xml:space="preserve">1n </w:t>
      </w:r>
      <w:r w:rsidRPr="003C4791">
        <w:rPr>
          <w:rFonts w:ascii="Times New Roman" w:hAnsi="Times New Roman" w:cs="Times New Roman"/>
          <w:i/>
          <w:iCs/>
          <w:sz w:val="24"/>
          <w:szCs w:val="24"/>
          <w:lang w:val="en-US"/>
        </w:rPr>
        <w:t xml:space="preserve">Vasco Olympic &amp; 4 Ors </w:t>
      </w:r>
      <w:r w:rsidRPr="003C4791">
        <w:rPr>
          <w:rFonts w:ascii="Times New Roman" w:hAnsi="Times New Roman" w:cs="Times New Roman"/>
          <w:sz w:val="24"/>
          <w:szCs w:val="24"/>
          <w:lang w:val="en-US"/>
        </w:rPr>
        <w:t>v</w:t>
      </w:r>
      <w:r w:rsidRPr="003C4791">
        <w:rPr>
          <w:rFonts w:ascii="Times New Roman" w:hAnsi="Times New Roman" w:cs="Times New Roman"/>
          <w:i/>
          <w:iCs/>
          <w:sz w:val="24"/>
          <w:szCs w:val="24"/>
          <w:lang w:val="en-US"/>
        </w:rPr>
        <w:t xml:space="preserve"> Shomet Industrial Development</w:t>
      </w:r>
      <w:r w:rsidRPr="003C4791">
        <w:rPr>
          <w:rFonts w:ascii="Times New Roman" w:hAnsi="Times New Roman" w:cs="Times New Roman"/>
          <w:sz w:val="24"/>
          <w:szCs w:val="24"/>
          <w:lang w:val="en-US"/>
        </w:rPr>
        <w:t xml:space="preserve"> HH-191-12 the Court clarified the requirements that must be met in order for it to be satisfied that the award sought</w:t>
      </w:r>
      <w:r w:rsidR="00AA788A" w:rsidRPr="003C4791">
        <w:rPr>
          <w:rFonts w:ascii="Times New Roman" w:hAnsi="Times New Roman" w:cs="Times New Roman"/>
          <w:sz w:val="24"/>
          <w:szCs w:val="24"/>
          <w:lang w:val="en-US"/>
        </w:rPr>
        <w:t xml:space="preserve"> to </w:t>
      </w:r>
      <w:r w:rsidRPr="003C4791">
        <w:rPr>
          <w:rFonts w:ascii="Times New Roman" w:hAnsi="Times New Roman" w:cs="Times New Roman"/>
          <w:sz w:val="24"/>
          <w:szCs w:val="24"/>
          <w:lang w:val="en-US"/>
        </w:rPr>
        <w:t>be registered is regular. In particular i</w:t>
      </w:r>
      <w:r w:rsidR="00610612" w:rsidRPr="003C4791">
        <w:rPr>
          <w:rFonts w:ascii="Times New Roman" w:hAnsi="Times New Roman" w:cs="Times New Roman"/>
          <w:sz w:val="24"/>
          <w:szCs w:val="24"/>
          <w:lang w:val="en-US"/>
        </w:rPr>
        <w:t>t</w:t>
      </w:r>
      <w:r w:rsidRPr="003C4791">
        <w:rPr>
          <w:rFonts w:ascii="Times New Roman" w:hAnsi="Times New Roman" w:cs="Times New Roman"/>
          <w:sz w:val="24"/>
          <w:szCs w:val="24"/>
          <w:lang w:val="en-US"/>
        </w:rPr>
        <w:t xml:space="preserve"> opined as follows:</w:t>
      </w:r>
    </w:p>
    <w:p w14:paraId="22A06D87" w14:textId="45F354C3" w:rsidR="00052738" w:rsidRPr="003C4791" w:rsidRDefault="00610612" w:rsidP="003C4791">
      <w:pPr>
        <w:spacing w:after="0" w:line="240" w:lineRule="auto"/>
        <w:ind w:left="720"/>
        <w:jc w:val="both"/>
        <w:rPr>
          <w:rFonts w:ascii="Times New Roman" w:hAnsi="Times New Roman" w:cs="Times New Roman"/>
          <w:lang w:val="en-US"/>
        </w:rPr>
      </w:pPr>
      <w:r w:rsidRPr="003C4791">
        <w:rPr>
          <w:rFonts w:ascii="Times New Roman" w:hAnsi="Times New Roman" w:cs="Times New Roman"/>
          <w:sz w:val="24"/>
          <w:szCs w:val="24"/>
          <w:lang w:val="en-US"/>
        </w:rPr>
        <w:t>“</w:t>
      </w:r>
      <w:r w:rsidR="00052738" w:rsidRPr="003C4791">
        <w:rPr>
          <w:rFonts w:ascii="Times New Roman" w:hAnsi="Times New Roman" w:cs="Times New Roman"/>
          <w:lang w:val="en-US"/>
        </w:rPr>
        <w:t>In an application such as the present one, this court is not required to look at the merits</w:t>
      </w:r>
    </w:p>
    <w:p w14:paraId="7F969839" w14:textId="192AEBCD" w:rsidR="00052738" w:rsidRPr="003C4791" w:rsidRDefault="00610612" w:rsidP="003C4791">
      <w:pPr>
        <w:spacing w:after="0" w:line="240" w:lineRule="auto"/>
        <w:ind w:left="720"/>
        <w:jc w:val="both"/>
        <w:rPr>
          <w:rFonts w:ascii="Times New Roman" w:hAnsi="Times New Roman" w:cs="Times New Roman"/>
          <w:lang w:val="en-US"/>
        </w:rPr>
      </w:pPr>
      <w:r w:rsidRPr="003C4791">
        <w:rPr>
          <w:rFonts w:ascii="Times New Roman" w:hAnsi="Times New Roman" w:cs="Times New Roman"/>
          <w:lang w:val="en-US"/>
        </w:rPr>
        <w:t>o</w:t>
      </w:r>
      <w:r w:rsidR="00052738" w:rsidRPr="003C4791">
        <w:rPr>
          <w:rFonts w:ascii="Times New Roman" w:hAnsi="Times New Roman" w:cs="Times New Roman"/>
          <w:lang w:val="en-US"/>
        </w:rPr>
        <w:t xml:space="preserve">f the award. All that is required of this court is that it must </w:t>
      </w:r>
      <w:r w:rsidR="00AA788A" w:rsidRPr="003C4791">
        <w:rPr>
          <w:rFonts w:ascii="Times New Roman" w:hAnsi="Times New Roman" w:cs="Times New Roman"/>
          <w:lang w:val="en-US"/>
        </w:rPr>
        <w:t xml:space="preserve">be </w:t>
      </w:r>
      <w:r w:rsidR="00052738" w:rsidRPr="003C4791">
        <w:rPr>
          <w:rFonts w:ascii="Times New Roman" w:hAnsi="Times New Roman" w:cs="Times New Roman"/>
          <w:lang w:val="en-US"/>
        </w:rPr>
        <w:t>satisﬁed itself that the award</w:t>
      </w:r>
    </w:p>
    <w:p w14:paraId="4F5ACE26" w14:textId="77777777" w:rsidR="00052738" w:rsidRPr="003C4791" w:rsidRDefault="00052738" w:rsidP="003C4791">
      <w:pPr>
        <w:spacing w:after="0" w:line="240" w:lineRule="auto"/>
        <w:ind w:left="720"/>
        <w:jc w:val="both"/>
        <w:rPr>
          <w:rFonts w:ascii="Times New Roman" w:hAnsi="Times New Roman" w:cs="Times New Roman"/>
          <w:lang w:val="en-US"/>
        </w:rPr>
      </w:pPr>
      <w:r w:rsidRPr="003C4791">
        <w:rPr>
          <w:rFonts w:ascii="Times New Roman" w:hAnsi="Times New Roman" w:cs="Times New Roman"/>
          <w:lang w:val="en-US"/>
        </w:rPr>
        <w:t>was granted by a competent arbitrator, that the award sounds in money, that the award</w:t>
      </w:r>
    </w:p>
    <w:p w14:paraId="69A362FD" w14:textId="77777777" w:rsidR="00052738" w:rsidRPr="003C4791" w:rsidRDefault="00052738" w:rsidP="003C4791">
      <w:pPr>
        <w:spacing w:after="0" w:line="240" w:lineRule="auto"/>
        <w:ind w:left="720"/>
        <w:jc w:val="both"/>
        <w:rPr>
          <w:rFonts w:ascii="Times New Roman" w:hAnsi="Times New Roman" w:cs="Times New Roman"/>
          <w:lang w:val="en-US"/>
        </w:rPr>
      </w:pPr>
      <w:r w:rsidRPr="003C4791">
        <w:rPr>
          <w:rFonts w:ascii="Times New Roman" w:hAnsi="Times New Roman" w:cs="Times New Roman"/>
          <w:lang w:val="en-US"/>
        </w:rPr>
        <w:t>is still extant and has not been set aside on review or appeal and that the litigants are the</w:t>
      </w:r>
    </w:p>
    <w:p w14:paraId="3C198649" w14:textId="1521905B" w:rsidR="00052738" w:rsidRPr="003C4791" w:rsidRDefault="00052738" w:rsidP="003C4791">
      <w:pPr>
        <w:spacing w:after="0" w:line="240" w:lineRule="auto"/>
        <w:ind w:left="720"/>
        <w:jc w:val="both"/>
        <w:rPr>
          <w:rFonts w:ascii="Times New Roman" w:hAnsi="Times New Roman" w:cs="Times New Roman"/>
          <w:lang w:val="en-US"/>
        </w:rPr>
      </w:pPr>
      <w:r w:rsidRPr="003C4791">
        <w:rPr>
          <w:rFonts w:ascii="Times New Roman" w:hAnsi="Times New Roman" w:cs="Times New Roman"/>
          <w:lang w:val="en-US"/>
        </w:rPr>
        <w:t>parties</w:t>
      </w:r>
      <w:r w:rsidR="00AA788A" w:rsidRPr="003C4791">
        <w:rPr>
          <w:rFonts w:ascii="Times New Roman" w:hAnsi="Times New Roman" w:cs="Times New Roman"/>
          <w:lang w:val="en-US"/>
        </w:rPr>
        <w:t xml:space="preserve"> of the</w:t>
      </w:r>
      <w:r w:rsidRPr="003C4791">
        <w:rPr>
          <w:rFonts w:ascii="Times New Roman" w:hAnsi="Times New Roman" w:cs="Times New Roman"/>
          <w:lang w:val="en-US"/>
        </w:rPr>
        <w:t xml:space="preserve"> subject of the arbitral award. There must also be furnished, a certificate given</w:t>
      </w:r>
    </w:p>
    <w:p w14:paraId="3A417A75" w14:textId="3957DD2C" w:rsidR="00052738" w:rsidRDefault="00052738" w:rsidP="003C4791">
      <w:pPr>
        <w:spacing w:after="0" w:line="240" w:lineRule="auto"/>
        <w:ind w:left="720"/>
        <w:jc w:val="both"/>
        <w:rPr>
          <w:rFonts w:ascii="Times New Roman" w:hAnsi="Times New Roman" w:cs="Times New Roman"/>
          <w:lang w:val="en-US"/>
        </w:rPr>
      </w:pPr>
      <w:r w:rsidRPr="003C4791">
        <w:rPr>
          <w:rFonts w:ascii="Times New Roman" w:hAnsi="Times New Roman" w:cs="Times New Roman"/>
          <w:lang w:val="en-US"/>
        </w:rPr>
        <w:t>under the hand of arbitrator.</w:t>
      </w:r>
      <w:r w:rsidR="00610612" w:rsidRPr="003C4791">
        <w:rPr>
          <w:rFonts w:ascii="Times New Roman" w:hAnsi="Times New Roman" w:cs="Times New Roman"/>
          <w:lang w:val="en-US"/>
        </w:rPr>
        <w:t>”</w:t>
      </w:r>
    </w:p>
    <w:p w14:paraId="0B1A24A7" w14:textId="77777777" w:rsidR="003C4791" w:rsidRPr="003C4791" w:rsidRDefault="003C4791" w:rsidP="003C4791">
      <w:pPr>
        <w:spacing w:after="0" w:line="240" w:lineRule="auto"/>
        <w:ind w:left="720"/>
        <w:jc w:val="both"/>
        <w:rPr>
          <w:rFonts w:ascii="Times New Roman" w:hAnsi="Times New Roman" w:cs="Times New Roman"/>
          <w:lang w:val="en-US"/>
        </w:rPr>
      </w:pPr>
    </w:p>
    <w:p w14:paraId="7D03AF78" w14:textId="77777777" w:rsidR="00052738" w:rsidRPr="003C4791" w:rsidRDefault="00052738" w:rsidP="003C4791">
      <w:pPr>
        <w:spacing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From the various precedents, the requirements can be distilled as follows:</w:t>
      </w:r>
    </w:p>
    <w:p w14:paraId="116F8E0D" w14:textId="2ECF9DC1" w:rsidR="00052738" w:rsidRPr="003C4791" w:rsidRDefault="00052738" w:rsidP="003C4791">
      <w:pPr>
        <w:spacing w:line="360" w:lineRule="auto"/>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 xml:space="preserve">a) The award must have been granted by a competent </w:t>
      </w:r>
      <w:r w:rsidR="00AA788A" w:rsidRPr="003C4791">
        <w:rPr>
          <w:rFonts w:ascii="Times New Roman" w:hAnsi="Times New Roman" w:cs="Times New Roman"/>
          <w:sz w:val="24"/>
          <w:szCs w:val="24"/>
          <w:lang w:val="en-US"/>
        </w:rPr>
        <w:t>tribunal</w:t>
      </w:r>
      <w:r w:rsidRPr="003C4791">
        <w:rPr>
          <w:rFonts w:ascii="Times New Roman" w:hAnsi="Times New Roman" w:cs="Times New Roman"/>
          <w:sz w:val="24"/>
          <w:szCs w:val="24"/>
          <w:lang w:val="en-US"/>
        </w:rPr>
        <w:t>.</w:t>
      </w:r>
    </w:p>
    <w:p w14:paraId="7FA93B25" w14:textId="77777777" w:rsidR="00052738" w:rsidRPr="003C4791" w:rsidRDefault="00052738" w:rsidP="003C4791">
      <w:pPr>
        <w:spacing w:line="360" w:lineRule="auto"/>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b) The award must sound in money.</w:t>
      </w:r>
    </w:p>
    <w:p w14:paraId="1A4F0403" w14:textId="77777777" w:rsidR="00052738" w:rsidRPr="003C4791" w:rsidRDefault="00052738" w:rsidP="003C4791">
      <w:pPr>
        <w:spacing w:line="360" w:lineRule="auto"/>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c) The award is still extant and has not been set aside on review or appeal.</w:t>
      </w:r>
    </w:p>
    <w:p w14:paraId="6459AD72" w14:textId="77777777" w:rsidR="00052738" w:rsidRPr="003C4791" w:rsidRDefault="00052738" w:rsidP="003C4791">
      <w:pPr>
        <w:spacing w:line="360" w:lineRule="auto"/>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d) The litigants are the parties to the award.</w:t>
      </w:r>
    </w:p>
    <w:p w14:paraId="5F5FDDC2" w14:textId="77777777" w:rsidR="00052738" w:rsidRPr="003C4791" w:rsidRDefault="00052738" w:rsidP="003C4791">
      <w:pPr>
        <w:spacing w:line="360" w:lineRule="auto"/>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e) The award must be certified as an award of the arbitrator.</w:t>
      </w:r>
    </w:p>
    <w:p w14:paraId="7BCB322A" w14:textId="04C1BF4F" w:rsidR="00052738" w:rsidRPr="003C4791" w:rsidRDefault="00052738" w:rsidP="003C4791">
      <w:pPr>
        <w:spacing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 xml:space="preserve">An arbitral award maybe set </w:t>
      </w:r>
      <w:r w:rsidR="00AA788A" w:rsidRPr="003C4791">
        <w:rPr>
          <w:rFonts w:ascii="Times New Roman" w:hAnsi="Times New Roman" w:cs="Times New Roman"/>
          <w:sz w:val="24"/>
          <w:szCs w:val="24"/>
          <w:lang w:val="en-US"/>
        </w:rPr>
        <w:t xml:space="preserve">aside if </w:t>
      </w:r>
      <w:r w:rsidR="001A049A" w:rsidRPr="003C4791">
        <w:rPr>
          <w:rFonts w:ascii="Times New Roman" w:hAnsi="Times New Roman" w:cs="Times New Roman"/>
          <w:sz w:val="24"/>
          <w:szCs w:val="24"/>
          <w:lang w:val="en-US"/>
        </w:rPr>
        <w:t>it</w:t>
      </w:r>
      <w:r w:rsidRPr="003C4791">
        <w:rPr>
          <w:rFonts w:ascii="Times New Roman" w:hAnsi="Times New Roman" w:cs="Times New Roman"/>
          <w:sz w:val="24"/>
          <w:szCs w:val="24"/>
          <w:lang w:val="en-US"/>
        </w:rPr>
        <w:t xml:space="preserve"> is against public </w:t>
      </w:r>
      <w:r w:rsidR="001A049A" w:rsidRPr="003C4791">
        <w:rPr>
          <w:rFonts w:ascii="Times New Roman" w:hAnsi="Times New Roman" w:cs="Times New Roman"/>
          <w:sz w:val="24"/>
          <w:szCs w:val="24"/>
          <w:lang w:val="en-US"/>
        </w:rPr>
        <w:t>policy. The</w:t>
      </w:r>
      <w:r w:rsidRPr="003C4791">
        <w:rPr>
          <w:rFonts w:ascii="Times New Roman" w:hAnsi="Times New Roman" w:cs="Times New Roman"/>
          <w:sz w:val="24"/>
          <w:szCs w:val="24"/>
          <w:lang w:val="en-US"/>
        </w:rPr>
        <w:t xml:space="preserve"> leading case on the application </w:t>
      </w:r>
      <w:r w:rsidR="001A049A" w:rsidRPr="003C4791">
        <w:rPr>
          <w:rFonts w:ascii="Times New Roman" w:hAnsi="Times New Roman" w:cs="Times New Roman"/>
          <w:sz w:val="24"/>
          <w:szCs w:val="24"/>
          <w:lang w:val="en-US"/>
        </w:rPr>
        <w:t>of public</w:t>
      </w:r>
      <w:r w:rsidRPr="003C4791">
        <w:rPr>
          <w:rFonts w:ascii="Times New Roman" w:hAnsi="Times New Roman" w:cs="Times New Roman"/>
          <w:sz w:val="24"/>
          <w:szCs w:val="24"/>
          <w:lang w:val="en-US"/>
        </w:rPr>
        <w:t xml:space="preserve"> policy in Zimbabwe is the case of </w:t>
      </w:r>
      <w:r w:rsidRPr="003C4791">
        <w:rPr>
          <w:rFonts w:ascii="Times New Roman" w:hAnsi="Times New Roman" w:cs="Times New Roman"/>
          <w:i/>
          <w:iCs/>
          <w:sz w:val="24"/>
          <w:szCs w:val="24"/>
          <w:lang w:val="en-US"/>
        </w:rPr>
        <w:t xml:space="preserve">Zimbabwe Electricity Supply Authority </w:t>
      </w:r>
      <w:r w:rsidRPr="003C4791">
        <w:rPr>
          <w:rFonts w:ascii="Times New Roman" w:hAnsi="Times New Roman" w:cs="Times New Roman"/>
          <w:sz w:val="24"/>
          <w:szCs w:val="24"/>
          <w:lang w:val="en-US"/>
        </w:rPr>
        <w:t xml:space="preserve">v </w:t>
      </w:r>
      <w:r w:rsidRPr="003C4791">
        <w:rPr>
          <w:rFonts w:ascii="Times New Roman" w:hAnsi="Times New Roman" w:cs="Times New Roman"/>
          <w:i/>
          <w:iCs/>
          <w:sz w:val="24"/>
          <w:szCs w:val="24"/>
          <w:lang w:val="en-US"/>
        </w:rPr>
        <w:t>Maphosa 1999 (2) ZLR 452</w:t>
      </w:r>
      <w:r w:rsidRPr="003C4791">
        <w:rPr>
          <w:rFonts w:ascii="Times New Roman" w:hAnsi="Times New Roman" w:cs="Times New Roman"/>
          <w:sz w:val="24"/>
          <w:szCs w:val="24"/>
          <w:lang w:val="en-US"/>
        </w:rPr>
        <w:t xml:space="preserve"> (S</w:t>
      </w:r>
      <w:r w:rsidR="001A049A" w:rsidRPr="003C4791">
        <w:rPr>
          <w:rFonts w:ascii="Times New Roman" w:hAnsi="Times New Roman" w:cs="Times New Roman"/>
          <w:sz w:val="24"/>
          <w:szCs w:val="24"/>
          <w:lang w:val="en-US"/>
        </w:rPr>
        <w:t>), where</w:t>
      </w:r>
      <w:r w:rsidRPr="003C4791">
        <w:rPr>
          <w:rFonts w:ascii="Times New Roman" w:hAnsi="Times New Roman" w:cs="Times New Roman"/>
          <w:sz w:val="24"/>
          <w:szCs w:val="24"/>
          <w:lang w:val="en-US"/>
        </w:rPr>
        <w:t xml:space="preserve"> at 45</w:t>
      </w:r>
      <w:r w:rsidR="00AA788A" w:rsidRPr="003C4791">
        <w:rPr>
          <w:rFonts w:ascii="Times New Roman" w:hAnsi="Times New Roman" w:cs="Times New Roman"/>
          <w:sz w:val="24"/>
          <w:szCs w:val="24"/>
          <w:lang w:val="en-US"/>
        </w:rPr>
        <w:t>3</w:t>
      </w:r>
      <w:r w:rsidRPr="003C4791">
        <w:rPr>
          <w:rFonts w:ascii="Times New Roman" w:hAnsi="Times New Roman" w:cs="Times New Roman"/>
          <w:sz w:val="24"/>
          <w:szCs w:val="24"/>
          <w:lang w:val="en-US"/>
        </w:rPr>
        <w:t xml:space="preserve"> D-E the </w:t>
      </w:r>
      <w:r w:rsidR="00016EE2">
        <w:rPr>
          <w:rFonts w:ascii="Times New Roman" w:hAnsi="Times New Roman" w:cs="Times New Roman"/>
          <w:sz w:val="24"/>
          <w:szCs w:val="24"/>
          <w:lang w:val="en-US"/>
        </w:rPr>
        <w:t>C</w:t>
      </w:r>
      <w:r w:rsidRPr="003C4791">
        <w:rPr>
          <w:rFonts w:ascii="Times New Roman" w:hAnsi="Times New Roman" w:cs="Times New Roman"/>
          <w:sz w:val="24"/>
          <w:szCs w:val="24"/>
          <w:lang w:val="en-US"/>
        </w:rPr>
        <w:t xml:space="preserve">ourt defined an award that is contrary to public policy as follows: </w:t>
      </w:r>
    </w:p>
    <w:p w14:paraId="3D507B88" w14:textId="41873D24" w:rsidR="00052738" w:rsidRPr="003B57E0" w:rsidRDefault="003B57E0" w:rsidP="003B57E0">
      <w:pPr>
        <w:spacing w:line="240" w:lineRule="auto"/>
        <w:ind w:left="720"/>
        <w:jc w:val="both"/>
        <w:rPr>
          <w:rFonts w:ascii="Times New Roman" w:hAnsi="Times New Roman" w:cs="Times New Roman"/>
          <w:lang w:val="en-US"/>
        </w:rPr>
      </w:pPr>
      <w:r w:rsidRPr="003B57E0">
        <w:rPr>
          <w:rFonts w:ascii="Times New Roman" w:hAnsi="Times New Roman" w:cs="Times New Roman"/>
          <w:lang w:val="en-US"/>
        </w:rPr>
        <w:t>“</w:t>
      </w:r>
      <w:r w:rsidR="00052738" w:rsidRPr="003B57E0">
        <w:rPr>
          <w:rFonts w:ascii="Times New Roman" w:hAnsi="Times New Roman" w:cs="Times New Roman"/>
          <w:lang w:val="en-US"/>
        </w:rPr>
        <w:t xml:space="preserve">An award will not be contrary to public policy merely because the reasoning or conclusions of the arbitrator are wrong in fact or in </w:t>
      </w:r>
      <w:r w:rsidR="00AA788A" w:rsidRPr="003B57E0">
        <w:rPr>
          <w:rFonts w:ascii="Times New Roman" w:hAnsi="Times New Roman" w:cs="Times New Roman"/>
          <w:lang w:val="en-US"/>
        </w:rPr>
        <w:t>law. Where</w:t>
      </w:r>
      <w:r w:rsidR="00052738" w:rsidRPr="003B57E0">
        <w:rPr>
          <w:rFonts w:ascii="Times New Roman" w:hAnsi="Times New Roman" w:cs="Times New Roman"/>
          <w:lang w:val="en-US"/>
        </w:rPr>
        <w:t>, however, the reasoning or conclusion in an award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w:t>
      </w:r>
      <w:r w:rsidR="00AA788A" w:rsidRPr="003B57E0">
        <w:rPr>
          <w:rFonts w:ascii="Times New Roman" w:hAnsi="Times New Roman" w:cs="Times New Roman"/>
          <w:lang w:val="en-US"/>
        </w:rPr>
        <w:t>The same consequences apply where the arbitrator has not applied his mind to the question or has totally misunderstood the issue, and the resultant injustice reaches the point mentioned</w:t>
      </w:r>
      <w:r w:rsidR="000968F4" w:rsidRPr="003B57E0">
        <w:rPr>
          <w:rFonts w:ascii="Times New Roman" w:hAnsi="Times New Roman" w:cs="Times New Roman"/>
          <w:lang w:val="en-US"/>
        </w:rPr>
        <w:t>.</w:t>
      </w:r>
      <w:r w:rsidRPr="003B57E0">
        <w:rPr>
          <w:rFonts w:ascii="Times New Roman" w:hAnsi="Times New Roman" w:cs="Times New Roman"/>
          <w:lang w:val="en-US"/>
        </w:rPr>
        <w:t>”</w:t>
      </w:r>
      <w:r w:rsidR="00AA788A" w:rsidRPr="003B57E0">
        <w:rPr>
          <w:rFonts w:ascii="Times New Roman" w:hAnsi="Times New Roman" w:cs="Times New Roman"/>
          <w:lang w:val="en-US"/>
        </w:rPr>
        <w:t xml:space="preserve"> </w:t>
      </w:r>
    </w:p>
    <w:p w14:paraId="539FD710" w14:textId="10A60495" w:rsidR="00052738" w:rsidRPr="003C4791" w:rsidRDefault="00052738" w:rsidP="003C4791">
      <w:pPr>
        <w:spacing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 xml:space="preserve">This case was followed in </w:t>
      </w:r>
      <w:r w:rsidRPr="003C4791">
        <w:rPr>
          <w:rFonts w:ascii="Times New Roman" w:hAnsi="Times New Roman" w:cs="Times New Roman"/>
          <w:i/>
          <w:iCs/>
          <w:sz w:val="24"/>
          <w:szCs w:val="24"/>
          <w:lang w:val="en-US"/>
        </w:rPr>
        <w:t xml:space="preserve">Peruke Investments (Private) Limited </w:t>
      </w:r>
      <w:r w:rsidRPr="003C4791">
        <w:rPr>
          <w:rFonts w:ascii="Times New Roman" w:hAnsi="Times New Roman" w:cs="Times New Roman"/>
          <w:sz w:val="24"/>
          <w:szCs w:val="24"/>
          <w:lang w:val="en-US"/>
        </w:rPr>
        <w:t>v</w:t>
      </w:r>
      <w:r w:rsidRPr="003C4791">
        <w:rPr>
          <w:rFonts w:ascii="Times New Roman" w:hAnsi="Times New Roman" w:cs="Times New Roman"/>
          <w:i/>
          <w:iCs/>
          <w:sz w:val="24"/>
          <w:szCs w:val="24"/>
          <w:lang w:val="en-US"/>
        </w:rPr>
        <w:t xml:space="preserve"> Willoughby’s Investments (Private) Limited &amp; Anor </w:t>
      </w:r>
      <w:r w:rsidRPr="003C4791">
        <w:rPr>
          <w:rFonts w:ascii="Times New Roman" w:hAnsi="Times New Roman" w:cs="Times New Roman"/>
          <w:sz w:val="24"/>
          <w:szCs w:val="24"/>
          <w:lang w:val="en-US"/>
        </w:rPr>
        <w:t xml:space="preserve">SC 11/15 where the court held that courts are generally loath to invoke public policy as a ground for setting aside an award unless in the glaring instances of illogicality, injustice or moral turpitude. See also </w:t>
      </w:r>
      <w:r w:rsidRPr="003C4791">
        <w:rPr>
          <w:rFonts w:ascii="Times New Roman" w:hAnsi="Times New Roman" w:cs="Times New Roman"/>
          <w:i/>
          <w:iCs/>
          <w:sz w:val="24"/>
          <w:szCs w:val="24"/>
          <w:lang w:val="en-US"/>
        </w:rPr>
        <w:t xml:space="preserve">Groupair (Pvt) Ltd </w:t>
      </w:r>
      <w:r w:rsidRPr="003C4791">
        <w:rPr>
          <w:rFonts w:ascii="Times New Roman" w:hAnsi="Times New Roman" w:cs="Times New Roman"/>
          <w:sz w:val="24"/>
          <w:szCs w:val="24"/>
          <w:lang w:val="en-US"/>
        </w:rPr>
        <w:t xml:space="preserve">v </w:t>
      </w:r>
      <w:r w:rsidRPr="003C4791">
        <w:rPr>
          <w:rFonts w:ascii="Times New Roman" w:hAnsi="Times New Roman" w:cs="Times New Roman"/>
          <w:i/>
          <w:iCs/>
          <w:sz w:val="24"/>
          <w:szCs w:val="24"/>
          <w:lang w:val="en-US"/>
        </w:rPr>
        <w:t>Cafca Ltd and Anor</w:t>
      </w:r>
      <w:r w:rsidRPr="003C4791">
        <w:rPr>
          <w:rFonts w:ascii="Times New Roman" w:hAnsi="Times New Roman" w:cs="Times New Roman"/>
          <w:sz w:val="24"/>
          <w:szCs w:val="24"/>
          <w:lang w:val="en-US"/>
        </w:rPr>
        <w:t xml:space="preserve"> HH 606/15 and </w:t>
      </w:r>
      <w:r w:rsidRPr="003C4791">
        <w:rPr>
          <w:rFonts w:ascii="Times New Roman" w:hAnsi="Times New Roman" w:cs="Times New Roman"/>
          <w:i/>
          <w:iCs/>
          <w:sz w:val="24"/>
          <w:szCs w:val="24"/>
          <w:lang w:val="en-US"/>
        </w:rPr>
        <w:t xml:space="preserve">Wei Wei Properties (Ltd) </w:t>
      </w:r>
      <w:r w:rsidRPr="003B57E0">
        <w:rPr>
          <w:rFonts w:ascii="Times New Roman" w:hAnsi="Times New Roman" w:cs="Times New Roman"/>
          <w:sz w:val="24"/>
          <w:szCs w:val="24"/>
          <w:lang w:val="en-US"/>
        </w:rPr>
        <w:t xml:space="preserve">v </w:t>
      </w:r>
      <w:r w:rsidRPr="003C4791">
        <w:rPr>
          <w:rFonts w:ascii="Times New Roman" w:hAnsi="Times New Roman" w:cs="Times New Roman"/>
          <w:i/>
          <w:iCs/>
          <w:sz w:val="24"/>
          <w:szCs w:val="24"/>
          <w:lang w:val="en-US"/>
        </w:rPr>
        <w:t>S &amp; T Export and Import (Pvt) Ltd</w:t>
      </w:r>
      <w:r w:rsidRPr="003C4791">
        <w:rPr>
          <w:rFonts w:ascii="Times New Roman" w:hAnsi="Times New Roman" w:cs="Times New Roman"/>
          <w:sz w:val="24"/>
          <w:szCs w:val="24"/>
          <w:lang w:val="en-US"/>
        </w:rPr>
        <w:t xml:space="preserve"> HH 336/13.</w:t>
      </w:r>
    </w:p>
    <w:p w14:paraId="47EB1754" w14:textId="77777777" w:rsidR="00052738" w:rsidRPr="003C4791" w:rsidRDefault="00052738" w:rsidP="003C4791">
      <w:pPr>
        <w:spacing w:line="360" w:lineRule="auto"/>
        <w:jc w:val="both"/>
        <w:rPr>
          <w:rFonts w:ascii="Times New Roman" w:hAnsi="Times New Roman" w:cs="Times New Roman"/>
          <w:b/>
          <w:bCs/>
          <w:sz w:val="24"/>
          <w:szCs w:val="24"/>
          <w:lang w:val="en-GB"/>
        </w:rPr>
      </w:pPr>
      <w:r w:rsidRPr="003C4791">
        <w:rPr>
          <w:rFonts w:ascii="Times New Roman" w:hAnsi="Times New Roman" w:cs="Times New Roman"/>
          <w:b/>
          <w:bCs/>
          <w:sz w:val="24"/>
          <w:szCs w:val="24"/>
          <w:lang w:val="en-GB"/>
        </w:rPr>
        <w:lastRenderedPageBreak/>
        <w:t>Analysis</w:t>
      </w:r>
    </w:p>
    <w:p w14:paraId="07FD2D49" w14:textId="45866E6E" w:rsidR="00052738" w:rsidRPr="003C4791" w:rsidRDefault="00052738" w:rsidP="003C4791">
      <w:pPr>
        <w:spacing w:after="0"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 xml:space="preserve">In relation to the first requirement, it is common cause that Advocate T.W. Nyamakura was the competent arbitrator who discharged his duties in handing the award. </w:t>
      </w:r>
    </w:p>
    <w:p w14:paraId="16BEF102" w14:textId="73E71DF1" w:rsidR="00052738" w:rsidRPr="003C4791" w:rsidRDefault="00052738" w:rsidP="003C4791">
      <w:pPr>
        <w:spacing w:after="0"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The second requirement for registration of an arbitral award is that; the award must sound in money. It is also undisputed that the award sounds in money</w:t>
      </w:r>
      <w:r w:rsidR="00AA788A" w:rsidRPr="003C4791">
        <w:rPr>
          <w:rFonts w:ascii="Times New Roman" w:hAnsi="Times New Roman" w:cs="Times New Roman"/>
          <w:sz w:val="24"/>
          <w:szCs w:val="24"/>
          <w:lang w:val="en-US"/>
        </w:rPr>
        <w:t>.</w:t>
      </w:r>
      <w:r w:rsidRPr="003C4791">
        <w:rPr>
          <w:rFonts w:ascii="Times New Roman" w:hAnsi="Times New Roman" w:cs="Times New Roman"/>
          <w:sz w:val="24"/>
          <w:szCs w:val="24"/>
          <w:lang w:val="en-US"/>
        </w:rPr>
        <w:t xml:space="preserve"> </w:t>
      </w:r>
    </w:p>
    <w:p w14:paraId="3630A900" w14:textId="4F52A406" w:rsidR="00052738" w:rsidRPr="003C4791" w:rsidRDefault="00052738" w:rsidP="003C4791">
      <w:pPr>
        <w:spacing w:after="0"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 xml:space="preserve"> Regarding the third requirement, it is clear that the award remains extant and has not been set aside on review or appeal</w:t>
      </w:r>
      <w:r w:rsidR="000968F4" w:rsidRPr="003C4791">
        <w:rPr>
          <w:rFonts w:ascii="Times New Roman" w:hAnsi="Times New Roman" w:cs="Times New Roman"/>
          <w:sz w:val="24"/>
          <w:szCs w:val="24"/>
          <w:lang w:val="en-US"/>
        </w:rPr>
        <w:t xml:space="preserve">. </w:t>
      </w:r>
    </w:p>
    <w:p w14:paraId="03D04596" w14:textId="77777777" w:rsidR="00052738" w:rsidRPr="003C4791" w:rsidRDefault="00052738" w:rsidP="003C4791">
      <w:pPr>
        <w:spacing w:after="0"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The fourth requirement, is that the litigants are the parties to the award. From the arbitral award it is clear that the litigants before me are the same parties to the award.</w:t>
      </w:r>
    </w:p>
    <w:p w14:paraId="680A4423" w14:textId="77777777" w:rsidR="00052738" w:rsidRPr="003C4791" w:rsidRDefault="00052738" w:rsidP="003C4791">
      <w:pPr>
        <w:spacing w:after="0" w:line="360" w:lineRule="auto"/>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 xml:space="preserve">Lastly, the arbitrator authenticated the award as being his award when he appended his notarial seal thereto. </w:t>
      </w:r>
    </w:p>
    <w:p w14:paraId="6CE4D8D7" w14:textId="77777777" w:rsidR="00052738" w:rsidRPr="003C4791" w:rsidRDefault="00052738" w:rsidP="003C4791">
      <w:pPr>
        <w:spacing w:after="0"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It is my considered view that Applicant has satisfied all the requirements for</w:t>
      </w:r>
    </w:p>
    <w:p w14:paraId="225FA00D" w14:textId="77777777" w:rsidR="00052738" w:rsidRPr="003C4791" w:rsidRDefault="00052738" w:rsidP="003C4791">
      <w:pPr>
        <w:spacing w:after="0" w:line="360" w:lineRule="auto"/>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the registration of the arbitral award.</w:t>
      </w:r>
    </w:p>
    <w:p w14:paraId="498BD496" w14:textId="5D0EFADD" w:rsidR="00052738" w:rsidRPr="003C4791" w:rsidRDefault="00052738" w:rsidP="003C4791">
      <w:pPr>
        <w:spacing w:after="0"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The next issue that remains after having considered the above requirements is whether there are any grounds upon which</w:t>
      </w:r>
      <w:r w:rsidR="000968F4" w:rsidRPr="003C4791">
        <w:rPr>
          <w:rFonts w:ascii="Times New Roman" w:hAnsi="Times New Roman" w:cs="Times New Roman"/>
          <w:sz w:val="24"/>
          <w:szCs w:val="24"/>
          <w:lang w:val="en-US"/>
        </w:rPr>
        <w:t xml:space="preserve"> this</w:t>
      </w:r>
      <w:r w:rsidRPr="003C4791">
        <w:rPr>
          <w:rFonts w:ascii="Times New Roman" w:hAnsi="Times New Roman" w:cs="Times New Roman"/>
          <w:sz w:val="24"/>
          <w:szCs w:val="24"/>
          <w:lang w:val="en-US"/>
        </w:rPr>
        <w:t xml:space="preserve"> </w:t>
      </w:r>
      <w:r w:rsidR="00016EE2">
        <w:rPr>
          <w:rFonts w:ascii="Times New Roman" w:hAnsi="Times New Roman" w:cs="Times New Roman"/>
          <w:sz w:val="24"/>
          <w:szCs w:val="24"/>
          <w:lang w:val="en-US"/>
        </w:rPr>
        <w:t>C</w:t>
      </w:r>
      <w:r w:rsidRPr="003C4791">
        <w:rPr>
          <w:rFonts w:ascii="Times New Roman" w:hAnsi="Times New Roman" w:cs="Times New Roman"/>
          <w:sz w:val="24"/>
          <w:szCs w:val="24"/>
          <w:lang w:val="en-US"/>
        </w:rPr>
        <w:t>ourt should refuse to register the award.</w:t>
      </w:r>
    </w:p>
    <w:p w14:paraId="14674B5F" w14:textId="533D1DE6" w:rsidR="00052738" w:rsidRPr="003C4791" w:rsidRDefault="00052738" w:rsidP="003C4791">
      <w:pPr>
        <w:spacing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Article 36 of the Model Law provides for the sole grounds upon which this court may refuse to recognize or enforce an arbitral award. It provides as follows:</w:t>
      </w:r>
    </w:p>
    <w:p w14:paraId="59C33CEC" w14:textId="77777777" w:rsidR="00052738" w:rsidRPr="003C4791" w:rsidRDefault="00052738" w:rsidP="003C4791">
      <w:pPr>
        <w:spacing w:after="0"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(1)  Recognition or enforcement of an arbitral award, irrespective of the country in which it was made, may be refused only—</w:t>
      </w:r>
    </w:p>
    <w:p w14:paraId="32051987" w14:textId="76B8035E" w:rsidR="00052738" w:rsidRPr="003C4791" w:rsidRDefault="00052738" w:rsidP="003C4791">
      <w:pPr>
        <w:spacing w:after="0"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ab/>
        <w:t>(a)</w:t>
      </w:r>
      <w:r w:rsidRPr="003C4791">
        <w:rPr>
          <w:rFonts w:ascii="Times New Roman" w:hAnsi="Times New Roman" w:cs="Times New Roman"/>
          <w:sz w:val="24"/>
          <w:szCs w:val="24"/>
          <w:lang w:val="en-GB"/>
        </w:rPr>
        <w:tab/>
        <w:t>…</w:t>
      </w:r>
      <w:r w:rsidR="000968F4" w:rsidRPr="003C4791">
        <w:rPr>
          <w:rFonts w:ascii="Times New Roman" w:hAnsi="Times New Roman" w:cs="Times New Roman"/>
          <w:sz w:val="24"/>
          <w:szCs w:val="24"/>
          <w:lang w:val="en-GB"/>
        </w:rPr>
        <w:t>………………………………</w:t>
      </w:r>
    </w:p>
    <w:p w14:paraId="08B12A2F" w14:textId="18DE492E" w:rsidR="00052738" w:rsidRPr="003C4791" w:rsidRDefault="00052738" w:rsidP="003C4791">
      <w:pPr>
        <w:spacing w:after="0"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ab/>
        <w:t>(i)</w:t>
      </w:r>
      <w:r w:rsidRPr="003C4791">
        <w:rPr>
          <w:rFonts w:ascii="Times New Roman" w:hAnsi="Times New Roman" w:cs="Times New Roman"/>
          <w:sz w:val="24"/>
          <w:szCs w:val="24"/>
          <w:lang w:val="en-GB"/>
        </w:rPr>
        <w:tab/>
        <w:t>…</w:t>
      </w:r>
      <w:r w:rsidR="000968F4" w:rsidRPr="003C4791">
        <w:rPr>
          <w:rFonts w:ascii="Times New Roman" w:hAnsi="Times New Roman" w:cs="Times New Roman"/>
          <w:sz w:val="24"/>
          <w:szCs w:val="24"/>
          <w:lang w:val="en-GB"/>
        </w:rPr>
        <w:t>………………………………</w:t>
      </w:r>
    </w:p>
    <w:p w14:paraId="0FAC1442" w14:textId="4E3B7A00" w:rsidR="00052738" w:rsidRPr="003C4791" w:rsidRDefault="00052738" w:rsidP="003C4791">
      <w:pPr>
        <w:spacing w:after="0"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ab/>
        <w:t>(ii)</w:t>
      </w:r>
      <w:r w:rsidRPr="003C4791">
        <w:rPr>
          <w:rFonts w:ascii="Times New Roman" w:hAnsi="Times New Roman" w:cs="Times New Roman"/>
          <w:sz w:val="24"/>
          <w:szCs w:val="24"/>
          <w:lang w:val="en-GB"/>
        </w:rPr>
        <w:tab/>
        <w:t>…</w:t>
      </w:r>
      <w:r w:rsidR="000968F4" w:rsidRPr="003C4791">
        <w:rPr>
          <w:rFonts w:ascii="Times New Roman" w:hAnsi="Times New Roman" w:cs="Times New Roman"/>
          <w:sz w:val="24"/>
          <w:szCs w:val="24"/>
          <w:lang w:val="en-GB"/>
        </w:rPr>
        <w:t>………………………………</w:t>
      </w:r>
    </w:p>
    <w:p w14:paraId="5791F0E1" w14:textId="0C663320" w:rsidR="00052738" w:rsidRPr="003C4791" w:rsidRDefault="00052738" w:rsidP="003C4791">
      <w:pPr>
        <w:spacing w:after="0"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ab/>
        <w:t>(iii)</w:t>
      </w:r>
      <w:r w:rsidRPr="003C4791">
        <w:rPr>
          <w:rFonts w:ascii="Times New Roman" w:hAnsi="Times New Roman" w:cs="Times New Roman"/>
          <w:sz w:val="24"/>
          <w:szCs w:val="24"/>
          <w:lang w:val="en-GB"/>
        </w:rPr>
        <w:tab/>
        <w:t>…</w:t>
      </w:r>
      <w:r w:rsidR="000968F4" w:rsidRPr="003C4791">
        <w:rPr>
          <w:rFonts w:ascii="Times New Roman" w:hAnsi="Times New Roman" w:cs="Times New Roman"/>
          <w:sz w:val="24"/>
          <w:szCs w:val="24"/>
          <w:lang w:val="en-GB"/>
        </w:rPr>
        <w:t>………………………………</w:t>
      </w:r>
    </w:p>
    <w:p w14:paraId="14D2DDD4" w14:textId="65EC07B3" w:rsidR="00052738" w:rsidRPr="003C4791" w:rsidRDefault="00052738" w:rsidP="003C4791">
      <w:pPr>
        <w:spacing w:after="0"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ab/>
        <w:t>(iv)</w:t>
      </w:r>
      <w:r w:rsidRPr="003C4791">
        <w:rPr>
          <w:rFonts w:ascii="Times New Roman" w:hAnsi="Times New Roman" w:cs="Times New Roman"/>
          <w:sz w:val="24"/>
          <w:szCs w:val="24"/>
          <w:lang w:val="en-GB"/>
        </w:rPr>
        <w:tab/>
        <w:t>…</w:t>
      </w:r>
      <w:r w:rsidR="000968F4" w:rsidRPr="003C4791">
        <w:rPr>
          <w:rFonts w:ascii="Times New Roman" w:hAnsi="Times New Roman" w:cs="Times New Roman"/>
          <w:sz w:val="24"/>
          <w:szCs w:val="24"/>
          <w:lang w:val="en-GB"/>
        </w:rPr>
        <w:t>………………………………</w:t>
      </w:r>
    </w:p>
    <w:p w14:paraId="7894CBAE" w14:textId="3E012E5F" w:rsidR="00052738" w:rsidRPr="003C4791" w:rsidRDefault="00052738" w:rsidP="003C4791">
      <w:pPr>
        <w:spacing w:after="0"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ab/>
        <w:t>(v)</w:t>
      </w:r>
      <w:r w:rsidRPr="003C4791">
        <w:rPr>
          <w:rFonts w:ascii="Times New Roman" w:hAnsi="Times New Roman" w:cs="Times New Roman"/>
          <w:sz w:val="24"/>
          <w:szCs w:val="24"/>
          <w:lang w:val="en-GB"/>
        </w:rPr>
        <w:tab/>
        <w:t>…</w:t>
      </w:r>
      <w:r w:rsidR="000968F4" w:rsidRPr="003C4791">
        <w:rPr>
          <w:rFonts w:ascii="Times New Roman" w:hAnsi="Times New Roman" w:cs="Times New Roman"/>
          <w:sz w:val="24"/>
          <w:szCs w:val="24"/>
          <w:lang w:val="en-GB"/>
        </w:rPr>
        <w:t>………………………………</w:t>
      </w:r>
    </w:p>
    <w:p w14:paraId="7F56BEDA" w14:textId="77777777" w:rsidR="00052738" w:rsidRPr="003C4791" w:rsidRDefault="00052738" w:rsidP="003C4791">
      <w:pPr>
        <w:spacing w:after="0"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ab/>
        <w:t>(b)</w:t>
      </w:r>
      <w:r w:rsidRPr="003C4791">
        <w:rPr>
          <w:rFonts w:ascii="Times New Roman" w:hAnsi="Times New Roman" w:cs="Times New Roman"/>
          <w:sz w:val="24"/>
          <w:szCs w:val="24"/>
          <w:lang w:val="en-GB"/>
        </w:rPr>
        <w:tab/>
        <w:t>if the court finds that—</w:t>
      </w:r>
    </w:p>
    <w:p w14:paraId="3DE4C016" w14:textId="7D6CA92B" w:rsidR="00052738" w:rsidRPr="003C4791" w:rsidRDefault="00052738" w:rsidP="003C4791">
      <w:pPr>
        <w:spacing w:after="0"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ab/>
        <w:t xml:space="preserve">(i) </w:t>
      </w:r>
      <w:r w:rsidR="00B34BCB">
        <w:rPr>
          <w:rFonts w:ascii="Times New Roman" w:hAnsi="Times New Roman" w:cs="Times New Roman"/>
          <w:sz w:val="24"/>
          <w:szCs w:val="24"/>
          <w:lang w:val="en-GB"/>
        </w:rPr>
        <w:tab/>
      </w:r>
      <w:r w:rsidRPr="003C4791">
        <w:rPr>
          <w:rFonts w:ascii="Times New Roman" w:hAnsi="Times New Roman" w:cs="Times New Roman"/>
          <w:sz w:val="24"/>
          <w:szCs w:val="24"/>
          <w:lang w:val="en-US"/>
        </w:rPr>
        <w:t>the subject-matter of the dispute is not capable of settlement by arbitration under the law of Zimbabwe; or</w:t>
      </w:r>
    </w:p>
    <w:p w14:paraId="0BA9CE75" w14:textId="77777777" w:rsidR="00052738" w:rsidRPr="003C4791" w:rsidRDefault="00052738" w:rsidP="00B34BCB">
      <w:pPr>
        <w:tabs>
          <w:tab w:val="left" w:pos="1530"/>
          <w:tab w:val="left" w:pos="1980"/>
        </w:tabs>
        <w:spacing w:after="0" w:line="360" w:lineRule="auto"/>
        <w:ind w:left="144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ab/>
        <w:t>(ii)</w:t>
      </w:r>
      <w:r w:rsidRPr="003C4791">
        <w:rPr>
          <w:rFonts w:ascii="Times New Roman" w:hAnsi="Times New Roman" w:cs="Times New Roman"/>
          <w:sz w:val="24"/>
          <w:szCs w:val="24"/>
          <w:lang w:val="en-GB"/>
        </w:rPr>
        <w:tab/>
        <w:t xml:space="preserve">the recognition or enforcement of the award would be contrary to the public policy of </w:t>
      </w:r>
      <w:r w:rsidRPr="003C4791">
        <w:rPr>
          <w:rFonts w:ascii="Times New Roman" w:hAnsi="Times New Roman" w:cs="Times New Roman"/>
          <w:i/>
          <w:sz w:val="24"/>
          <w:szCs w:val="24"/>
          <w:lang w:val="en-GB"/>
        </w:rPr>
        <w:t>Zimbabwe</w:t>
      </w:r>
      <w:r w:rsidRPr="003C4791">
        <w:rPr>
          <w:rFonts w:ascii="Times New Roman" w:hAnsi="Times New Roman" w:cs="Times New Roman"/>
          <w:sz w:val="24"/>
          <w:szCs w:val="24"/>
          <w:lang w:val="en-GB"/>
        </w:rPr>
        <w:t>.</w:t>
      </w:r>
    </w:p>
    <w:p w14:paraId="0C621667" w14:textId="431C4446" w:rsidR="00052738" w:rsidRPr="003C4791" w:rsidRDefault="00052738" w:rsidP="003C4791">
      <w:pPr>
        <w:spacing w:line="360" w:lineRule="auto"/>
        <w:ind w:left="720"/>
        <w:jc w:val="both"/>
        <w:rPr>
          <w:rFonts w:ascii="Times New Roman" w:hAnsi="Times New Roman" w:cs="Times New Roman"/>
          <w:sz w:val="24"/>
          <w:szCs w:val="24"/>
          <w:lang w:val="en-GB"/>
        </w:rPr>
      </w:pPr>
      <w:r w:rsidRPr="003C4791">
        <w:rPr>
          <w:rFonts w:ascii="Times New Roman" w:hAnsi="Times New Roman" w:cs="Times New Roman"/>
          <w:sz w:val="24"/>
          <w:szCs w:val="24"/>
          <w:lang w:val="en-GB"/>
        </w:rPr>
        <w:t>(2)  </w:t>
      </w:r>
      <w:r w:rsidR="000968F4" w:rsidRPr="003C4791">
        <w:rPr>
          <w:rFonts w:ascii="Times New Roman" w:hAnsi="Times New Roman" w:cs="Times New Roman"/>
          <w:sz w:val="24"/>
          <w:szCs w:val="24"/>
          <w:lang w:val="en-GB"/>
        </w:rPr>
        <w:t>…………………………………………..</w:t>
      </w:r>
    </w:p>
    <w:p w14:paraId="2A02343A" w14:textId="77777777" w:rsidR="00052738" w:rsidRPr="003C4791" w:rsidRDefault="00052738" w:rsidP="003C4791">
      <w:pPr>
        <w:spacing w:line="360" w:lineRule="auto"/>
        <w:ind w:left="720"/>
        <w:jc w:val="both"/>
        <w:rPr>
          <w:rFonts w:ascii="Times New Roman" w:hAnsi="Times New Roman" w:cs="Times New Roman"/>
          <w:iCs/>
          <w:sz w:val="24"/>
          <w:szCs w:val="24"/>
          <w:lang w:val="en-GB"/>
        </w:rPr>
      </w:pPr>
      <w:r w:rsidRPr="003C4791">
        <w:rPr>
          <w:rFonts w:ascii="Times New Roman" w:hAnsi="Times New Roman" w:cs="Times New Roman"/>
          <w:iCs/>
          <w:sz w:val="24"/>
          <w:szCs w:val="24"/>
          <w:lang w:val="en-GB"/>
        </w:rPr>
        <w:lastRenderedPageBreak/>
        <w:t>(3)  For the avoidance of doubt and without limiting the generality of paragraph (1) (b) (ii) of this article, it is declared that the recognition or enforcement of an award would be contrary to the public policy of Zimbabwe if—</w:t>
      </w:r>
    </w:p>
    <w:p w14:paraId="319A6180" w14:textId="77777777" w:rsidR="00052738" w:rsidRPr="003C4791" w:rsidRDefault="00052738" w:rsidP="003C4791">
      <w:pPr>
        <w:spacing w:line="360" w:lineRule="auto"/>
        <w:ind w:left="720"/>
        <w:jc w:val="both"/>
        <w:rPr>
          <w:rFonts w:ascii="Times New Roman" w:hAnsi="Times New Roman" w:cs="Times New Roman"/>
          <w:iCs/>
          <w:sz w:val="24"/>
          <w:szCs w:val="24"/>
          <w:lang w:val="en-GB"/>
        </w:rPr>
      </w:pPr>
      <w:r w:rsidRPr="003C4791">
        <w:rPr>
          <w:rFonts w:ascii="Times New Roman" w:hAnsi="Times New Roman" w:cs="Times New Roman"/>
          <w:iCs/>
          <w:sz w:val="24"/>
          <w:szCs w:val="24"/>
          <w:lang w:val="en-GB"/>
        </w:rPr>
        <w:tab/>
        <w:t>(a)</w:t>
      </w:r>
      <w:r w:rsidRPr="003C4791">
        <w:rPr>
          <w:rFonts w:ascii="Times New Roman" w:hAnsi="Times New Roman" w:cs="Times New Roman"/>
          <w:iCs/>
          <w:sz w:val="24"/>
          <w:szCs w:val="24"/>
          <w:lang w:val="en-GB"/>
        </w:rPr>
        <w:tab/>
        <w:t>the making of the award was induced or effected by fraud or corruption; or</w:t>
      </w:r>
    </w:p>
    <w:p w14:paraId="0A9B2978" w14:textId="77777777" w:rsidR="00052738" w:rsidRPr="003C4791" w:rsidRDefault="00052738" w:rsidP="003C4791">
      <w:pPr>
        <w:spacing w:line="360" w:lineRule="auto"/>
        <w:ind w:left="720"/>
        <w:jc w:val="both"/>
        <w:rPr>
          <w:rFonts w:ascii="Times New Roman" w:hAnsi="Times New Roman" w:cs="Times New Roman"/>
          <w:iCs/>
          <w:sz w:val="24"/>
          <w:szCs w:val="24"/>
          <w:lang w:val="en-GB"/>
        </w:rPr>
      </w:pPr>
      <w:r w:rsidRPr="003C4791">
        <w:rPr>
          <w:rFonts w:ascii="Times New Roman" w:hAnsi="Times New Roman" w:cs="Times New Roman"/>
          <w:iCs/>
          <w:sz w:val="24"/>
          <w:szCs w:val="24"/>
          <w:lang w:val="en-GB"/>
        </w:rPr>
        <w:tab/>
        <w:t>(b)</w:t>
      </w:r>
      <w:r w:rsidRPr="003C4791">
        <w:rPr>
          <w:rFonts w:ascii="Times New Roman" w:hAnsi="Times New Roman" w:cs="Times New Roman"/>
          <w:iCs/>
          <w:sz w:val="24"/>
          <w:szCs w:val="24"/>
          <w:lang w:val="en-GB"/>
        </w:rPr>
        <w:tab/>
        <w:t>a breach of the rules of natural justice occurred in connection with the making of the award.</w:t>
      </w:r>
    </w:p>
    <w:p w14:paraId="7C8659DA" w14:textId="20013F54" w:rsidR="00052738" w:rsidRPr="003C4791" w:rsidRDefault="00052738" w:rsidP="003C4791">
      <w:pPr>
        <w:spacing w:line="360" w:lineRule="auto"/>
        <w:ind w:firstLine="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The test to be applied in determining whether an award is in conflict with the public</w:t>
      </w:r>
      <w:r w:rsidR="001A049A" w:rsidRPr="003C4791">
        <w:rPr>
          <w:rFonts w:ascii="Times New Roman" w:hAnsi="Times New Roman" w:cs="Times New Roman"/>
          <w:sz w:val="24"/>
          <w:szCs w:val="24"/>
          <w:lang w:val="en-US"/>
        </w:rPr>
        <w:t xml:space="preserve"> </w:t>
      </w:r>
      <w:r w:rsidRPr="003C4791">
        <w:rPr>
          <w:rFonts w:ascii="Times New Roman" w:hAnsi="Times New Roman" w:cs="Times New Roman"/>
          <w:sz w:val="24"/>
          <w:szCs w:val="24"/>
          <w:lang w:val="en-US"/>
        </w:rPr>
        <w:t xml:space="preserve">policy of Zimbabwe was set out by the Supreme Court in </w:t>
      </w:r>
      <w:r w:rsidRPr="003C4791">
        <w:rPr>
          <w:rFonts w:ascii="Times New Roman" w:hAnsi="Times New Roman" w:cs="Times New Roman"/>
          <w:i/>
          <w:iCs/>
          <w:sz w:val="24"/>
          <w:szCs w:val="24"/>
          <w:lang w:val="en-ZA"/>
        </w:rPr>
        <w:t>Alliance Insurance v Imperial</w:t>
      </w:r>
      <w:r w:rsidRPr="003C4791">
        <w:rPr>
          <w:rFonts w:ascii="Times New Roman" w:hAnsi="Times New Roman" w:cs="Times New Roman"/>
          <w:b/>
          <w:bCs/>
          <w:i/>
          <w:iCs/>
          <w:sz w:val="24"/>
          <w:szCs w:val="24"/>
          <w:lang w:val="en-ZA"/>
        </w:rPr>
        <w:t xml:space="preserve"> </w:t>
      </w:r>
      <w:r w:rsidRPr="003C4791">
        <w:rPr>
          <w:rFonts w:ascii="Times New Roman" w:hAnsi="Times New Roman" w:cs="Times New Roman"/>
          <w:i/>
          <w:iCs/>
          <w:sz w:val="24"/>
          <w:szCs w:val="24"/>
          <w:lang w:val="en-ZA"/>
        </w:rPr>
        <w:t>Plastics (Private) Limited</w:t>
      </w:r>
      <w:r w:rsidRPr="003C4791">
        <w:rPr>
          <w:rFonts w:ascii="Times New Roman" w:hAnsi="Times New Roman" w:cs="Times New Roman"/>
          <w:sz w:val="24"/>
          <w:szCs w:val="24"/>
          <w:lang w:val="en-ZA"/>
        </w:rPr>
        <w:t xml:space="preserve"> SC30/17</w:t>
      </w:r>
      <w:r w:rsidRPr="003C4791">
        <w:rPr>
          <w:rFonts w:ascii="Times New Roman" w:hAnsi="Times New Roman" w:cs="Times New Roman"/>
          <w:b/>
          <w:bCs/>
          <w:sz w:val="24"/>
          <w:szCs w:val="24"/>
          <w:lang w:val="en-ZA"/>
        </w:rPr>
        <w:t xml:space="preserve"> </w:t>
      </w:r>
      <w:r w:rsidRPr="003C4791">
        <w:rPr>
          <w:rFonts w:ascii="Times New Roman" w:hAnsi="Times New Roman" w:cs="Times New Roman"/>
          <w:sz w:val="24"/>
          <w:szCs w:val="24"/>
          <w:lang w:val="en-ZA"/>
        </w:rPr>
        <w:t>which cited with approval the case of</w:t>
      </w:r>
      <w:r w:rsidRPr="003C4791">
        <w:rPr>
          <w:rFonts w:ascii="Times New Roman" w:hAnsi="Times New Roman" w:cs="Times New Roman"/>
          <w:b/>
          <w:bCs/>
          <w:sz w:val="24"/>
          <w:szCs w:val="24"/>
          <w:lang w:val="en-ZA"/>
        </w:rPr>
        <w:t xml:space="preserve"> </w:t>
      </w:r>
      <w:r w:rsidRPr="003C4791">
        <w:rPr>
          <w:rFonts w:ascii="Times New Roman" w:hAnsi="Times New Roman" w:cs="Times New Roman"/>
          <w:i/>
          <w:iCs/>
          <w:sz w:val="24"/>
          <w:szCs w:val="24"/>
          <w:lang w:val="en-US"/>
        </w:rPr>
        <w:t>Zesa</w:t>
      </w:r>
      <w:r w:rsidRPr="003C4791">
        <w:rPr>
          <w:rFonts w:ascii="Times New Roman" w:hAnsi="Times New Roman" w:cs="Times New Roman"/>
          <w:i/>
          <w:iCs/>
          <w:sz w:val="24"/>
          <w:szCs w:val="24"/>
        </w:rPr>
        <w:t> </w:t>
      </w:r>
      <w:r w:rsidRPr="007149F9">
        <w:rPr>
          <w:rFonts w:ascii="Times New Roman" w:hAnsi="Times New Roman" w:cs="Times New Roman"/>
          <w:sz w:val="24"/>
          <w:szCs w:val="24"/>
        </w:rPr>
        <w:t>v</w:t>
      </w:r>
      <w:r w:rsidRPr="003C4791">
        <w:rPr>
          <w:rFonts w:ascii="Times New Roman" w:hAnsi="Times New Roman" w:cs="Times New Roman"/>
          <w:i/>
          <w:iCs/>
          <w:sz w:val="24"/>
          <w:szCs w:val="24"/>
        </w:rPr>
        <w:t> Maposa </w:t>
      </w:r>
      <w:r w:rsidRPr="003C4791">
        <w:rPr>
          <w:rFonts w:ascii="Times New Roman" w:hAnsi="Times New Roman" w:cs="Times New Roman"/>
          <w:i/>
          <w:iCs/>
          <w:sz w:val="24"/>
          <w:szCs w:val="24"/>
          <w:lang w:val="en-US"/>
        </w:rPr>
        <w:t>1999 (2) ZLR</w:t>
      </w:r>
      <w:r w:rsidRPr="003C4791">
        <w:rPr>
          <w:rFonts w:ascii="Times New Roman" w:hAnsi="Times New Roman" w:cs="Times New Roman"/>
          <w:sz w:val="24"/>
          <w:szCs w:val="24"/>
          <w:lang w:val="en-US"/>
        </w:rPr>
        <w:t xml:space="preserve"> 452 (S)</w:t>
      </w:r>
      <w:r w:rsidRPr="003C4791">
        <w:rPr>
          <w:rFonts w:ascii="Times New Roman" w:hAnsi="Times New Roman" w:cs="Times New Roman"/>
          <w:sz w:val="24"/>
          <w:szCs w:val="24"/>
        </w:rPr>
        <w:t xml:space="preserve"> at 466E-G said:</w:t>
      </w:r>
    </w:p>
    <w:p w14:paraId="06268044" w14:textId="0E136096" w:rsidR="003C4791" w:rsidRPr="003C4791" w:rsidRDefault="00A04D02" w:rsidP="003C4791">
      <w:pPr>
        <w:spacing w:line="240" w:lineRule="auto"/>
        <w:ind w:left="720"/>
        <w:jc w:val="both"/>
        <w:rPr>
          <w:rFonts w:ascii="Times New Roman" w:hAnsi="Times New Roman" w:cs="Times New Roman"/>
        </w:rPr>
      </w:pPr>
      <w:r w:rsidRPr="003C4791">
        <w:rPr>
          <w:rFonts w:ascii="Times New Roman" w:hAnsi="Times New Roman" w:cs="Times New Roman"/>
          <w:lang w:val="en-US"/>
        </w:rPr>
        <w:t>“</w:t>
      </w:r>
      <w:r w:rsidR="00052738" w:rsidRPr="003C4791">
        <w:rPr>
          <w:rFonts w:ascii="Times New Roman" w:hAnsi="Times New Roman" w:cs="Times New Roman"/>
          <w:lang w:val="en-US"/>
        </w:rPr>
        <w:t xml:space="preserve">An arbitral award will not be contrary to public policy merely because the reasoning or conclusions of the arbitrator are wrong in fact or in law. In such a situation the court would not be justified in setting the award aside. Under article 34 or 36, the court does not exercise an appeal power and either uphold or set aside or decline to recognise and enforce an award by having regard to what it considers should have been the correct decision. </w:t>
      </w:r>
      <w:r w:rsidR="00052738" w:rsidRPr="003C4791">
        <w:rPr>
          <w:rFonts w:ascii="Times New Roman" w:hAnsi="Times New Roman" w:cs="Times New Roman"/>
        </w:rPr>
        <w:t>Where, however, the reasoning or conclusion in an award goes beyond mere faultiness or correctness and constitutes a palpable inequity that is so far reaching and outrageous in its defiance of logic or acceptable moral standards that a sensible and fair minded person would consider that the conception of justice in Zimbabwe would be intolerably hurt by the award, then it would be contrary to public policy to uphold it.</w:t>
      </w:r>
      <w:r w:rsidRPr="003C4791">
        <w:rPr>
          <w:rFonts w:ascii="Times New Roman" w:hAnsi="Times New Roman" w:cs="Times New Roman"/>
        </w:rPr>
        <w:t>”</w:t>
      </w:r>
    </w:p>
    <w:p w14:paraId="1EA7D668" w14:textId="6B71109D" w:rsidR="00052738" w:rsidRPr="003C4791" w:rsidRDefault="00052738" w:rsidP="003C4791">
      <w:pPr>
        <w:spacing w:after="0"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lang w:val="en-US"/>
        </w:rPr>
        <w:t>These remarks ought to guide the Court in determining whether the award granted is contrary to public policy. Respondent claimed that</w:t>
      </w:r>
      <w:r w:rsidRPr="003C4791">
        <w:rPr>
          <w:rFonts w:ascii="Times New Roman" w:hAnsi="Times New Roman" w:cs="Times New Roman"/>
          <w:sz w:val="24"/>
          <w:szCs w:val="24"/>
        </w:rPr>
        <w:t xml:space="preserve"> the award violates the public policy of Zimbabwe because the Arbitrator failed to appreciate its defence. It is my considered view that the award was made after the Arbitrator had made factual findings considering the evidence placed before him. Hence the Court respects these findings. An arbitral award is binding in nature and the courts are loathe to interfere with awards (see </w:t>
      </w:r>
      <w:r w:rsidRPr="003C4791">
        <w:rPr>
          <w:rFonts w:ascii="Times New Roman" w:hAnsi="Times New Roman" w:cs="Times New Roman"/>
          <w:i/>
          <w:iCs/>
          <w:sz w:val="24"/>
          <w:szCs w:val="24"/>
        </w:rPr>
        <w:t xml:space="preserve">Amalgamated Clothing and Textiles Workers Union of South Africa </w:t>
      </w:r>
      <w:r w:rsidRPr="003C4791">
        <w:rPr>
          <w:rFonts w:ascii="Times New Roman" w:hAnsi="Times New Roman" w:cs="Times New Roman"/>
          <w:sz w:val="24"/>
          <w:szCs w:val="24"/>
        </w:rPr>
        <w:t>v</w:t>
      </w:r>
      <w:r w:rsidRPr="003C4791">
        <w:rPr>
          <w:rFonts w:ascii="Times New Roman" w:hAnsi="Times New Roman" w:cs="Times New Roman"/>
          <w:i/>
          <w:iCs/>
          <w:sz w:val="24"/>
          <w:szCs w:val="24"/>
        </w:rPr>
        <w:t xml:space="preserve"> Veld Spum (Pty) Ltd</w:t>
      </w:r>
      <w:r w:rsidRPr="003C4791">
        <w:rPr>
          <w:rFonts w:ascii="Times New Roman" w:hAnsi="Times New Roman" w:cs="Times New Roman"/>
          <w:sz w:val="24"/>
          <w:szCs w:val="24"/>
        </w:rPr>
        <w:t xml:space="preserve"> 1994(1) SA162(A). </w:t>
      </w:r>
      <w:r w:rsidRPr="003C4791">
        <w:rPr>
          <w:rFonts w:ascii="Times New Roman" w:hAnsi="Times New Roman" w:cs="Times New Roman"/>
          <w:sz w:val="24"/>
          <w:szCs w:val="24"/>
          <w:lang w:val="en-US"/>
        </w:rPr>
        <w:t xml:space="preserve">The mere faultiness of an award is not a defense to an application for registration of an award see </w:t>
      </w:r>
      <w:r w:rsidRPr="003C4791">
        <w:rPr>
          <w:rFonts w:ascii="Times New Roman" w:hAnsi="Times New Roman" w:cs="Times New Roman"/>
          <w:i/>
          <w:iCs/>
          <w:sz w:val="24"/>
          <w:szCs w:val="24"/>
          <w:lang w:val="en-US"/>
        </w:rPr>
        <w:t>M</w:t>
      </w:r>
      <w:r w:rsidR="00AE3864">
        <w:rPr>
          <w:rFonts w:ascii="Times New Roman" w:hAnsi="Times New Roman" w:cs="Times New Roman"/>
          <w:i/>
          <w:iCs/>
          <w:sz w:val="24"/>
          <w:szCs w:val="24"/>
          <w:lang w:val="en-US"/>
        </w:rPr>
        <w:t xml:space="preserve">CR </w:t>
      </w:r>
      <w:r w:rsidRPr="003C4791">
        <w:rPr>
          <w:rFonts w:ascii="Times New Roman" w:hAnsi="Times New Roman" w:cs="Times New Roman"/>
          <w:i/>
          <w:iCs/>
          <w:sz w:val="24"/>
          <w:szCs w:val="24"/>
          <w:lang w:val="en-US"/>
        </w:rPr>
        <w:t xml:space="preserve">Vengesai &amp; Anor </w:t>
      </w:r>
      <w:r w:rsidRPr="003C4791">
        <w:rPr>
          <w:rFonts w:ascii="Times New Roman" w:hAnsi="Times New Roman" w:cs="Times New Roman"/>
          <w:sz w:val="24"/>
          <w:szCs w:val="24"/>
          <w:lang w:val="en-US"/>
        </w:rPr>
        <w:t>v</w:t>
      </w:r>
      <w:r w:rsidRPr="003C4791">
        <w:rPr>
          <w:rFonts w:ascii="Times New Roman" w:hAnsi="Times New Roman" w:cs="Times New Roman"/>
          <w:i/>
          <w:iCs/>
          <w:sz w:val="24"/>
          <w:szCs w:val="24"/>
          <w:lang w:val="en-US"/>
        </w:rPr>
        <w:t xml:space="preserve"> Zimbabwe </w:t>
      </w:r>
      <w:r w:rsidR="000968F4" w:rsidRPr="003C4791">
        <w:rPr>
          <w:rFonts w:ascii="Times New Roman" w:hAnsi="Times New Roman" w:cs="Times New Roman"/>
          <w:i/>
          <w:iCs/>
          <w:sz w:val="24"/>
          <w:szCs w:val="24"/>
          <w:lang w:val="en-US"/>
        </w:rPr>
        <w:t>Manpower</w:t>
      </w:r>
      <w:r w:rsidRPr="003C4791">
        <w:rPr>
          <w:rFonts w:ascii="Times New Roman" w:hAnsi="Times New Roman" w:cs="Times New Roman"/>
          <w:i/>
          <w:iCs/>
          <w:sz w:val="24"/>
          <w:szCs w:val="24"/>
          <w:lang w:val="en-US"/>
        </w:rPr>
        <w:t xml:space="preserve"> Development Fund </w:t>
      </w:r>
      <w:r w:rsidRPr="003C4791">
        <w:rPr>
          <w:rFonts w:ascii="Times New Roman" w:hAnsi="Times New Roman" w:cs="Times New Roman"/>
          <w:sz w:val="24"/>
          <w:szCs w:val="24"/>
          <w:lang w:val="en-US"/>
        </w:rPr>
        <w:t>HH752-16 at p</w:t>
      </w:r>
      <w:r w:rsidR="003C4791">
        <w:rPr>
          <w:rFonts w:ascii="Times New Roman" w:hAnsi="Times New Roman" w:cs="Times New Roman"/>
          <w:sz w:val="24"/>
          <w:szCs w:val="24"/>
          <w:lang w:val="en-US"/>
        </w:rPr>
        <w:t xml:space="preserve"> </w:t>
      </w:r>
      <w:r w:rsidRPr="003C4791">
        <w:rPr>
          <w:rFonts w:ascii="Times New Roman" w:hAnsi="Times New Roman" w:cs="Times New Roman"/>
          <w:sz w:val="24"/>
          <w:szCs w:val="24"/>
          <w:lang w:val="en-US"/>
        </w:rPr>
        <w:t>6.</w:t>
      </w:r>
    </w:p>
    <w:p w14:paraId="27D91B1D" w14:textId="561E5DEA" w:rsidR="00052738" w:rsidRPr="003C4791" w:rsidRDefault="00052738" w:rsidP="003C4791">
      <w:pPr>
        <w:spacing w:after="0" w:line="360" w:lineRule="auto"/>
        <w:ind w:firstLine="720"/>
        <w:jc w:val="both"/>
        <w:rPr>
          <w:rFonts w:ascii="Times New Roman" w:hAnsi="Times New Roman" w:cs="Times New Roman"/>
          <w:sz w:val="24"/>
          <w:szCs w:val="24"/>
        </w:rPr>
      </w:pPr>
      <w:r w:rsidRPr="003C4791">
        <w:rPr>
          <w:rFonts w:ascii="Times New Roman" w:hAnsi="Times New Roman" w:cs="Times New Roman"/>
          <w:sz w:val="24"/>
          <w:szCs w:val="24"/>
        </w:rPr>
        <w:t xml:space="preserve">From the foregoing it is apparent that Respondent </w:t>
      </w:r>
      <w:r w:rsidR="000968F4" w:rsidRPr="003C4791">
        <w:rPr>
          <w:rFonts w:ascii="Times New Roman" w:hAnsi="Times New Roman" w:cs="Times New Roman"/>
          <w:sz w:val="24"/>
          <w:szCs w:val="24"/>
        </w:rPr>
        <w:t xml:space="preserve">failed to </w:t>
      </w:r>
      <w:r w:rsidRPr="003C4791">
        <w:rPr>
          <w:rFonts w:ascii="Times New Roman" w:hAnsi="Times New Roman" w:cs="Times New Roman"/>
          <w:sz w:val="24"/>
          <w:szCs w:val="24"/>
        </w:rPr>
        <w:t xml:space="preserve">establish that the award is contrary to public policy, which may halt its registration. </w:t>
      </w:r>
      <w:r w:rsidR="000968F4" w:rsidRPr="003C4791">
        <w:rPr>
          <w:rFonts w:ascii="Times New Roman" w:hAnsi="Times New Roman" w:cs="Times New Roman"/>
          <w:sz w:val="24"/>
          <w:szCs w:val="24"/>
        </w:rPr>
        <w:t xml:space="preserve">In his oral submissions, the Respondent did not address me on this </w:t>
      </w:r>
      <w:r w:rsidR="00AE3864">
        <w:rPr>
          <w:rFonts w:ascii="Times New Roman" w:hAnsi="Times New Roman" w:cs="Times New Roman"/>
          <w:sz w:val="24"/>
          <w:szCs w:val="24"/>
        </w:rPr>
        <w:t xml:space="preserve">ground as stated </w:t>
      </w:r>
      <w:r w:rsidR="00302D05">
        <w:rPr>
          <w:rFonts w:ascii="Times New Roman" w:hAnsi="Times New Roman" w:cs="Times New Roman"/>
          <w:sz w:val="24"/>
          <w:szCs w:val="24"/>
        </w:rPr>
        <w:t>earlier, he</w:t>
      </w:r>
      <w:r w:rsidR="00C20E51">
        <w:rPr>
          <w:rFonts w:ascii="Times New Roman" w:hAnsi="Times New Roman" w:cs="Times New Roman"/>
          <w:sz w:val="24"/>
          <w:szCs w:val="24"/>
        </w:rPr>
        <w:t xml:space="preserve"> totally abandoned it and argued on new grounds.</w:t>
      </w:r>
    </w:p>
    <w:p w14:paraId="0D3C09CF" w14:textId="49AA58EF" w:rsidR="00052738" w:rsidRPr="003C4791" w:rsidRDefault="00052738" w:rsidP="003C4791">
      <w:pPr>
        <w:spacing w:line="360" w:lineRule="auto"/>
        <w:jc w:val="both"/>
        <w:rPr>
          <w:rFonts w:ascii="Times New Roman" w:hAnsi="Times New Roman" w:cs="Times New Roman"/>
          <w:b/>
          <w:bCs/>
          <w:sz w:val="24"/>
          <w:szCs w:val="24"/>
        </w:rPr>
      </w:pPr>
      <w:r w:rsidRPr="003C4791">
        <w:rPr>
          <w:rFonts w:ascii="Times New Roman" w:hAnsi="Times New Roman" w:cs="Times New Roman"/>
          <w:b/>
          <w:bCs/>
          <w:sz w:val="24"/>
          <w:szCs w:val="24"/>
        </w:rPr>
        <w:lastRenderedPageBreak/>
        <w:t>Disposition</w:t>
      </w:r>
    </w:p>
    <w:p w14:paraId="4EF1FE60" w14:textId="77777777" w:rsidR="00052738" w:rsidRPr="003C4791" w:rsidRDefault="00052738" w:rsidP="003C4791">
      <w:pPr>
        <w:spacing w:line="360" w:lineRule="auto"/>
        <w:jc w:val="both"/>
        <w:rPr>
          <w:rFonts w:ascii="Times New Roman" w:hAnsi="Times New Roman" w:cs="Times New Roman"/>
          <w:b/>
          <w:bCs/>
          <w:sz w:val="24"/>
          <w:szCs w:val="24"/>
        </w:rPr>
      </w:pPr>
      <w:r w:rsidRPr="003C4791">
        <w:rPr>
          <w:rFonts w:ascii="Times New Roman" w:hAnsi="Times New Roman" w:cs="Times New Roman"/>
          <w:b/>
          <w:bCs/>
          <w:sz w:val="24"/>
          <w:szCs w:val="24"/>
        </w:rPr>
        <w:t>In the result it is ordered that:</w:t>
      </w:r>
    </w:p>
    <w:p w14:paraId="34B896B9" w14:textId="661E82A6" w:rsidR="00052738" w:rsidRPr="003C4791" w:rsidRDefault="00052738" w:rsidP="003C4791">
      <w:pPr>
        <w:spacing w:line="360" w:lineRule="auto"/>
        <w:ind w:left="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1. The application</w:t>
      </w:r>
      <w:r w:rsidR="00016EE2">
        <w:rPr>
          <w:rFonts w:ascii="Times New Roman" w:hAnsi="Times New Roman" w:cs="Times New Roman"/>
          <w:sz w:val="24"/>
          <w:szCs w:val="24"/>
          <w:lang w:val="en-US"/>
        </w:rPr>
        <w:t xml:space="preserve"> for</w:t>
      </w:r>
      <w:r w:rsidRPr="003C4791">
        <w:rPr>
          <w:rFonts w:ascii="Times New Roman" w:hAnsi="Times New Roman" w:cs="Times New Roman"/>
          <w:sz w:val="24"/>
          <w:szCs w:val="24"/>
          <w:lang w:val="en-US"/>
        </w:rPr>
        <w:t xml:space="preserve"> the registration of the arbitral award dated the 28th of May 2024 in favour of the Applicant be and is hereby granted. </w:t>
      </w:r>
    </w:p>
    <w:p w14:paraId="287AF5A0" w14:textId="26E20DCC" w:rsidR="00052738" w:rsidRPr="003C4791" w:rsidRDefault="00052738" w:rsidP="003C4791">
      <w:pPr>
        <w:spacing w:line="360" w:lineRule="auto"/>
        <w:ind w:left="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2. Respondent pay</w:t>
      </w:r>
      <w:r w:rsidR="00C20E51">
        <w:rPr>
          <w:rFonts w:ascii="Times New Roman" w:hAnsi="Times New Roman" w:cs="Times New Roman"/>
          <w:sz w:val="24"/>
          <w:szCs w:val="24"/>
          <w:lang w:val="en-US"/>
        </w:rPr>
        <w:t>s</w:t>
      </w:r>
      <w:r w:rsidRPr="003C4791">
        <w:rPr>
          <w:rFonts w:ascii="Times New Roman" w:hAnsi="Times New Roman" w:cs="Times New Roman"/>
          <w:sz w:val="24"/>
          <w:szCs w:val="24"/>
          <w:lang w:val="en-US"/>
        </w:rPr>
        <w:t xml:space="preserve"> the Applicant USD 552 281.91 (Five Hundred and Fifty-Two Thousand Two Hundred and Eighty-One and Ninety-One Cents). </w:t>
      </w:r>
    </w:p>
    <w:p w14:paraId="102DBA5E" w14:textId="77777777" w:rsidR="00052738" w:rsidRPr="003C4791" w:rsidRDefault="00052738" w:rsidP="003C4791">
      <w:pPr>
        <w:spacing w:line="360" w:lineRule="auto"/>
        <w:ind w:left="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 xml:space="preserve">3. The amount referred to in paragraph 2 above shall be payable in United States Dollars or in the local currency at the rate applicable on the date of payment. </w:t>
      </w:r>
    </w:p>
    <w:p w14:paraId="46EBB799" w14:textId="66AD54CF" w:rsidR="00016EE2" w:rsidRDefault="00052738" w:rsidP="003C4791">
      <w:pPr>
        <w:spacing w:line="360" w:lineRule="auto"/>
        <w:ind w:left="720"/>
        <w:jc w:val="both"/>
        <w:rPr>
          <w:rFonts w:ascii="Times New Roman" w:hAnsi="Times New Roman" w:cs="Times New Roman"/>
          <w:sz w:val="24"/>
          <w:szCs w:val="24"/>
          <w:lang w:val="en-US"/>
        </w:rPr>
      </w:pPr>
      <w:r w:rsidRPr="003C4791">
        <w:rPr>
          <w:rFonts w:ascii="Times New Roman" w:hAnsi="Times New Roman" w:cs="Times New Roman"/>
          <w:sz w:val="24"/>
          <w:szCs w:val="24"/>
          <w:lang w:val="en-US"/>
        </w:rPr>
        <w:t>4. Respondent pay</w:t>
      </w:r>
      <w:r w:rsidR="00302D05">
        <w:rPr>
          <w:rFonts w:ascii="Times New Roman" w:hAnsi="Times New Roman" w:cs="Times New Roman"/>
          <w:sz w:val="24"/>
          <w:szCs w:val="24"/>
          <w:lang w:val="en-US"/>
        </w:rPr>
        <w:t>s</w:t>
      </w:r>
      <w:r w:rsidRPr="003C4791">
        <w:rPr>
          <w:rFonts w:ascii="Times New Roman" w:hAnsi="Times New Roman" w:cs="Times New Roman"/>
          <w:sz w:val="24"/>
          <w:szCs w:val="24"/>
          <w:lang w:val="en-US"/>
        </w:rPr>
        <w:t xml:space="preserve"> the Applicant’s costs of the arbitration including reimbursement of the Applicant’s share of the arbitrator’s fees being USD2500 (Two Thousand Five Hundred Dollars). The costs of the arbitration are to be paid on the ordinary scale. </w:t>
      </w:r>
    </w:p>
    <w:p w14:paraId="4354341C" w14:textId="0D61E63B" w:rsidR="0028284A" w:rsidRPr="003C4791" w:rsidRDefault="00052738" w:rsidP="003C4791">
      <w:pPr>
        <w:spacing w:line="360" w:lineRule="auto"/>
        <w:ind w:left="720"/>
        <w:jc w:val="both"/>
        <w:rPr>
          <w:rFonts w:ascii="Times New Roman" w:hAnsi="Times New Roman" w:cs="Times New Roman"/>
          <w:sz w:val="24"/>
          <w:szCs w:val="24"/>
        </w:rPr>
      </w:pPr>
      <w:r w:rsidRPr="003C4791">
        <w:rPr>
          <w:rFonts w:ascii="Times New Roman" w:hAnsi="Times New Roman" w:cs="Times New Roman"/>
          <w:sz w:val="24"/>
          <w:szCs w:val="24"/>
          <w:lang w:val="en-US"/>
        </w:rPr>
        <w:t>5. Respondent pay</w:t>
      </w:r>
      <w:r w:rsidR="00E06A7D">
        <w:rPr>
          <w:rFonts w:ascii="Times New Roman" w:hAnsi="Times New Roman" w:cs="Times New Roman"/>
          <w:sz w:val="24"/>
          <w:szCs w:val="24"/>
          <w:lang w:val="en-US"/>
        </w:rPr>
        <w:t>s</w:t>
      </w:r>
      <w:r w:rsidRPr="003C4791">
        <w:rPr>
          <w:rFonts w:ascii="Times New Roman" w:hAnsi="Times New Roman" w:cs="Times New Roman"/>
          <w:sz w:val="24"/>
          <w:szCs w:val="24"/>
          <w:lang w:val="en-US"/>
        </w:rPr>
        <w:t xml:space="preserve"> costs for this Application on a legal practitioner and client scale.</w:t>
      </w:r>
    </w:p>
    <w:p w14:paraId="06897B90" w14:textId="77777777" w:rsidR="00E06A7D" w:rsidRDefault="00E06A7D" w:rsidP="003C4791">
      <w:pPr>
        <w:spacing w:line="360" w:lineRule="auto"/>
        <w:jc w:val="both"/>
        <w:rPr>
          <w:rFonts w:ascii="Times New Roman" w:hAnsi="Times New Roman" w:cs="Times New Roman"/>
          <w:b/>
          <w:bCs/>
          <w:sz w:val="24"/>
          <w:szCs w:val="24"/>
        </w:rPr>
      </w:pPr>
    </w:p>
    <w:p w14:paraId="0EBB169E" w14:textId="7FCA14B6" w:rsidR="004B099E" w:rsidRDefault="004B099E" w:rsidP="003C4791">
      <w:pPr>
        <w:spacing w:line="360" w:lineRule="auto"/>
        <w:jc w:val="both"/>
        <w:rPr>
          <w:rFonts w:ascii="Times New Roman" w:hAnsi="Times New Roman" w:cs="Times New Roman"/>
          <w:b/>
          <w:bCs/>
          <w:sz w:val="24"/>
          <w:szCs w:val="24"/>
        </w:rPr>
      </w:pPr>
      <w:r w:rsidRPr="003C4791">
        <w:rPr>
          <w:rFonts w:ascii="Times New Roman" w:hAnsi="Times New Roman" w:cs="Times New Roman"/>
          <w:b/>
          <w:bCs/>
          <w:sz w:val="24"/>
          <w:szCs w:val="24"/>
        </w:rPr>
        <w:t>MHURI J……………………………………………….</w:t>
      </w:r>
    </w:p>
    <w:p w14:paraId="07BC796A" w14:textId="77777777" w:rsidR="00016EE2" w:rsidRDefault="00016EE2" w:rsidP="003C4791">
      <w:pPr>
        <w:spacing w:after="0" w:line="240" w:lineRule="auto"/>
        <w:jc w:val="both"/>
        <w:rPr>
          <w:rFonts w:ascii="Times New Roman" w:hAnsi="Times New Roman" w:cs="Times New Roman"/>
          <w:b/>
          <w:bCs/>
          <w:sz w:val="24"/>
          <w:szCs w:val="24"/>
        </w:rPr>
      </w:pPr>
    </w:p>
    <w:p w14:paraId="77408CB0" w14:textId="5BEF55D3" w:rsidR="004B099E" w:rsidRPr="003C4791" w:rsidRDefault="004B099E" w:rsidP="003C4791">
      <w:pPr>
        <w:spacing w:after="0" w:line="240" w:lineRule="auto"/>
        <w:jc w:val="both"/>
        <w:rPr>
          <w:rFonts w:ascii="Times New Roman" w:hAnsi="Times New Roman" w:cs="Times New Roman"/>
          <w:sz w:val="24"/>
          <w:szCs w:val="24"/>
        </w:rPr>
      </w:pPr>
      <w:r w:rsidRPr="003C4791">
        <w:rPr>
          <w:rFonts w:ascii="Times New Roman" w:hAnsi="Times New Roman" w:cs="Times New Roman"/>
          <w:i/>
          <w:iCs/>
          <w:sz w:val="24"/>
          <w:szCs w:val="24"/>
        </w:rPr>
        <w:t>Coghlan, Welsh &amp; Guest</w:t>
      </w:r>
      <w:r w:rsidRPr="003C4791">
        <w:rPr>
          <w:rFonts w:ascii="Times New Roman" w:hAnsi="Times New Roman" w:cs="Times New Roman"/>
          <w:sz w:val="24"/>
          <w:szCs w:val="24"/>
        </w:rPr>
        <w:t xml:space="preserve">, Applicant’s Legal Practitioners </w:t>
      </w:r>
    </w:p>
    <w:p w14:paraId="05BFFE9B" w14:textId="6EF67C12" w:rsidR="00EC2691" w:rsidRPr="003C4791" w:rsidRDefault="004B099E" w:rsidP="003C4791">
      <w:pPr>
        <w:spacing w:after="0" w:line="240" w:lineRule="auto"/>
        <w:jc w:val="both"/>
        <w:rPr>
          <w:rFonts w:ascii="Times New Roman" w:hAnsi="Times New Roman" w:cs="Times New Roman"/>
          <w:sz w:val="24"/>
          <w:szCs w:val="24"/>
        </w:rPr>
      </w:pPr>
      <w:r w:rsidRPr="003C4791">
        <w:rPr>
          <w:rFonts w:ascii="Times New Roman" w:hAnsi="Times New Roman" w:cs="Times New Roman"/>
          <w:i/>
          <w:iCs/>
          <w:sz w:val="24"/>
          <w:szCs w:val="24"/>
        </w:rPr>
        <w:t>Mboko T.G Legal Practitioners</w:t>
      </w:r>
      <w:r w:rsidRPr="003C4791">
        <w:rPr>
          <w:rFonts w:ascii="Times New Roman" w:hAnsi="Times New Roman" w:cs="Times New Roman"/>
          <w:sz w:val="24"/>
          <w:szCs w:val="24"/>
        </w:rPr>
        <w:t>, Respondent’s Legal Practitioners</w:t>
      </w:r>
    </w:p>
    <w:sectPr w:rsidR="00EC2691" w:rsidRPr="003C479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5C342" w14:textId="77777777" w:rsidR="00E87977" w:rsidRDefault="00E87977" w:rsidP="0028284A">
      <w:pPr>
        <w:spacing w:after="0" w:line="240" w:lineRule="auto"/>
      </w:pPr>
      <w:r>
        <w:separator/>
      </w:r>
    </w:p>
  </w:endnote>
  <w:endnote w:type="continuationSeparator" w:id="0">
    <w:p w14:paraId="48B545F9" w14:textId="77777777" w:rsidR="00E87977" w:rsidRDefault="00E87977" w:rsidP="0028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6F071" w14:textId="77777777" w:rsidR="00E87977" w:rsidRDefault="00E87977" w:rsidP="0028284A">
      <w:pPr>
        <w:spacing w:after="0" w:line="240" w:lineRule="auto"/>
      </w:pPr>
      <w:r>
        <w:separator/>
      </w:r>
    </w:p>
  </w:footnote>
  <w:footnote w:type="continuationSeparator" w:id="0">
    <w:p w14:paraId="348B5EFE" w14:textId="77777777" w:rsidR="00E87977" w:rsidRDefault="00E87977" w:rsidP="00282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6093"/>
      <w:docPartObj>
        <w:docPartGallery w:val="Page Numbers (Top of Page)"/>
        <w:docPartUnique/>
      </w:docPartObj>
    </w:sdtPr>
    <w:sdtEndPr>
      <w:rPr>
        <w:noProof/>
      </w:rPr>
    </w:sdtEndPr>
    <w:sdtContent>
      <w:p w14:paraId="4A37487F" w14:textId="436657ED" w:rsidR="0028284A" w:rsidRDefault="0028284A">
        <w:pPr>
          <w:pStyle w:val="Header"/>
          <w:jc w:val="right"/>
          <w:rPr>
            <w:noProof/>
          </w:rPr>
        </w:pPr>
        <w:r>
          <w:fldChar w:fldCharType="begin"/>
        </w:r>
        <w:r>
          <w:instrText xml:space="preserve"> PAGE   \* MERGEFORMAT </w:instrText>
        </w:r>
        <w:r>
          <w:fldChar w:fldCharType="separate"/>
        </w:r>
        <w:r w:rsidR="00582E72">
          <w:rPr>
            <w:noProof/>
          </w:rPr>
          <w:t>1</w:t>
        </w:r>
        <w:r>
          <w:rPr>
            <w:noProof/>
          </w:rPr>
          <w:fldChar w:fldCharType="end"/>
        </w:r>
      </w:p>
      <w:p w14:paraId="1016268B" w14:textId="125BDEBD" w:rsidR="003C4791" w:rsidRDefault="003C4791">
        <w:pPr>
          <w:pStyle w:val="Header"/>
          <w:jc w:val="right"/>
          <w:rPr>
            <w:noProof/>
          </w:rPr>
        </w:pPr>
        <w:r>
          <w:rPr>
            <w:noProof/>
          </w:rPr>
          <w:t>HH</w:t>
        </w:r>
        <w:r w:rsidR="009859B1">
          <w:rPr>
            <w:noProof/>
          </w:rPr>
          <w:t xml:space="preserve"> 241-25</w:t>
        </w:r>
      </w:p>
      <w:p w14:paraId="39DC66DE" w14:textId="77777777" w:rsidR="0028284A" w:rsidRDefault="0028284A" w:rsidP="0028284A">
        <w:pPr>
          <w:spacing w:after="0" w:line="240" w:lineRule="auto"/>
          <w:ind w:left="7920"/>
          <w:jc w:val="both"/>
          <w:rPr>
            <w:rFonts w:ascii="Times New Roman" w:hAnsi="Times New Roman" w:cs="Times New Roman"/>
          </w:rPr>
        </w:pPr>
        <w:r>
          <w:rPr>
            <w:rFonts w:ascii="Times New Roman" w:hAnsi="Times New Roman" w:cs="Times New Roman"/>
          </w:rPr>
          <w:t>HC3847/24</w:t>
        </w:r>
      </w:p>
      <w:p w14:paraId="7E69FA1D" w14:textId="6898D52F" w:rsidR="0028284A" w:rsidRDefault="00E87977">
        <w:pPr>
          <w:pStyle w:val="Header"/>
          <w:jc w:val="right"/>
        </w:pPr>
      </w:p>
    </w:sdtContent>
  </w:sdt>
  <w:p w14:paraId="34758BA7" w14:textId="77777777" w:rsidR="0028284A" w:rsidRDefault="002828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73EB6"/>
    <w:multiLevelType w:val="hybridMultilevel"/>
    <w:tmpl w:val="FDC2932C"/>
    <w:lvl w:ilvl="0" w:tplc="4080E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9A"/>
    <w:rsid w:val="0000012D"/>
    <w:rsid w:val="000017AB"/>
    <w:rsid w:val="00016EE2"/>
    <w:rsid w:val="00052738"/>
    <w:rsid w:val="00054404"/>
    <w:rsid w:val="00075ABC"/>
    <w:rsid w:val="000968F4"/>
    <w:rsid w:val="0010116A"/>
    <w:rsid w:val="001419CA"/>
    <w:rsid w:val="00154FD7"/>
    <w:rsid w:val="001613EE"/>
    <w:rsid w:val="00194B0E"/>
    <w:rsid w:val="00196469"/>
    <w:rsid w:val="001A049A"/>
    <w:rsid w:val="001A6769"/>
    <w:rsid w:val="001C5C68"/>
    <w:rsid w:val="00210F9B"/>
    <w:rsid w:val="00213003"/>
    <w:rsid w:val="00237247"/>
    <w:rsid w:val="00247115"/>
    <w:rsid w:val="0028284A"/>
    <w:rsid w:val="0028637A"/>
    <w:rsid w:val="00302D05"/>
    <w:rsid w:val="00312063"/>
    <w:rsid w:val="003140D0"/>
    <w:rsid w:val="0038065C"/>
    <w:rsid w:val="0039689A"/>
    <w:rsid w:val="003B57E0"/>
    <w:rsid w:val="003C4791"/>
    <w:rsid w:val="003E19B0"/>
    <w:rsid w:val="003F62C7"/>
    <w:rsid w:val="00446EEA"/>
    <w:rsid w:val="00476F54"/>
    <w:rsid w:val="004947E1"/>
    <w:rsid w:val="004B099E"/>
    <w:rsid w:val="004E7A41"/>
    <w:rsid w:val="004F1BC4"/>
    <w:rsid w:val="00517239"/>
    <w:rsid w:val="00582E72"/>
    <w:rsid w:val="005E052B"/>
    <w:rsid w:val="005E558C"/>
    <w:rsid w:val="00601448"/>
    <w:rsid w:val="00610612"/>
    <w:rsid w:val="00651A42"/>
    <w:rsid w:val="006562AD"/>
    <w:rsid w:val="0066020C"/>
    <w:rsid w:val="0066475F"/>
    <w:rsid w:val="0067196D"/>
    <w:rsid w:val="00676004"/>
    <w:rsid w:val="006E1E6A"/>
    <w:rsid w:val="006F0FC5"/>
    <w:rsid w:val="006F72A6"/>
    <w:rsid w:val="00701EBB"/>
    <w:rsid w:val="007149F9"/>
    <w:rsid w:val="00760CBE"/>
    <w:rsid w:val="0077633F"/>
    <w:rsid w:val="00792267"/>
    <w:rsid w:val="007B7526"/>
    <w:rsid w:val="007D2547"/>
    <w:rsid w:val="00861A1E"/>
    <w:rsid w:val="00866988"/>
    <w:rsid w:val="00925AF9"/>
    <w:rsid w:val="009407B2"/>
    <w:rsid w:val="00970550"/>
    <w:rsid w:val="009859B1"/>
    <w:rsid w:val="009F3DDA"/>
    <w:rsid w:val="00A04D02"/>
    <w:rsid w:val="00A51810"/>
    <w:rsid w:val="00A918AA"/>
    <w:rsid w:val="00AA788A"/>
    <w:rsid w:val="00AD068D"/>
    <w:rsid w:val="00AE3864"/>
    <w:rsid w:val="00B34BCB"/>
    <w:rsid w:val="00B56183"/>
    <w:rsid w:val="00BE6FC7"/>
    <w:rsid w:val="00C20E51"/>
    <w:rsid w:val="00CE20E0"/>
    <w:rsid w:val="00D400BA"/>
    <w:rsid w:val="00E06A7D"/>
    <w:rsid w:val="00E21002"/>
    <w:rsid w:val="00E7064B"/>
    <w:rsid w:val="00E87977"/>
    <w:rsid w:val="00E95418"/>
    <w:rsid w:val="00EC2691"/>
    <w:rsid w:val="00ED3923"/>
    <w:rsid w:val="00EF5968"/>
    <w:rsid w:val="00F327EA"/>
    <w:rsid w:val="00F54A21"/>
    <w:rsid w:val="00F80F96"/>
    <w:rsid w:val="00F868C4"/>
    <w:rsid w:val="00FA3F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40F3"/>
  <w15:chartTrackingRefBased/>
  <w15:docId w15:val="{FE48CBFB-C119-42C8-B43D-9E69EC51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84A"/>
  </w:style>
  <w:style w:type="paragraph" w:styleId="Footer">
    <w:name w:val="footer"/>
    <w:basedOn w:val="Normal"/>
    <w:link w:val="FooterChar"/>
    <w:uiPriority w:val="99"/>
    <w:unhideWhenUsed/>
    <w:rsid w:val="00282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28492-D09D-42D4-B493-4EE58F67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3053</Words>
  <Characters>17407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Kundai Janet  Chirovi</dc:creator>
  <cp:keywords/>
  <dc:description/>
  <cp:lastModifiedBy>JSC</cp:lastModifiedBy>
  <cp:revision>2</cp:revision>
  <dcterms:created xsi:type="dcterms:W3CDTF">2025-04-11T10:46:00Z</dcterms:created>
  <dcterms:modified xsi:type="dcterms:W3CDTF">2025-04-11T10:46:00Z</dcterms:modified>
</cp:coreProperties>
</file>