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DE" w:rsidRDefault="006547DE" w:rsidP="00B86E17">
      <w:pPr>
        <w:spacing w:after="0"/>
        <w:jc w:val="both"/>
        <w:rPr>
          <w:rFonts w:ascii="Times New Roman" w:hAnsi="Times New Roman" w:cs="Times New Roman"/>
          <w:sz w:val="24"/>
          <w:szCs w:val="24"/>
        </w:rPr>
      </w:pPr>
      <w:bookmarkStart w:id="0" w:name="_GoBack"/>
      <w:bookmarkEnd w:id="0"/>
    </w:p>
    <w:p w:rsidR="00E5064B" w:rsidRDefault="00971735"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FELIX FARAI KAMUSASA </w:t>
      </w:r>
    </w:p>
    <w:p w:rsidR="00AB53D4" w:rsidRDefault="00971735" w:rsidP="00B86E17">
      <w:pPr>
        <w:spacing w:after="0"/>
        <w:jc w:val="both"/>
        <w:rPr>
          <w:rFonts w:ascii="Times New Roman" w:hAnsi="Times New Roman" w:cs="Times New Roman"/>
          <w:sz w:val="24"/>
          <w:szCs w:val="24"/>
        </w:rPr>
      </w:pPr>
      <w:r>
        <w:rPr>
          <w:rFonts w:ascii="Times New Roman" w:hAnsi="Times New Roman" w:cs="Times New Roman"/>
          <w:sz w:val="24"/>
          <w:szCs w:val="24"/>
        </w:rPr>
        <w:t>a</w:t>
      </w:r>
      <w:r w:rsidR="00AB53D4">
        <w:rPr>
          <w:rFonts w:ascii="Times New Roman" w:hAnsi="Times New Roman" w:cs="Times New Roman"/>
          <w:sz w:val="24"/>
          <w:szCs w:val="24"/>
        </w:rPr>
        <w:t>nd</w:t>
      </w:r>
    </w:p>
    <w:p w:rsidR="00D23882" w:rsidRDefault="00971735"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MILDRED KAMUSASA </w:t>
      </w:r>
    </w:p>
    <w:p w:rsidR="00971735" w:rsidRDefault="00971735" w:rsidP="00971735">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15C53" w:rsidRDefault="00971735"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WILSON MUGANDA </w:t>
      </w:r>
    </w:p>
    <w:p w:rsidR="00971735" w:rsidRDefault="00971735" w:rsidP="00971735">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rsidR="00AB53D4" w:rsidRDefault="00971735"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MINISTER OF LANDS, AGRICULTURE, WATER </w:t>
      </w:r>
    </w:p>
    <w:p w:rsidR="00971735" w:rsidRDefault="00713FB8" w:rsidP="00B86E17">
      <w:pPr>
        <w:spacing w:after="0"/>
        <w:jc w:val="both"/>
        <w:rPr>
          <w:rFonts w:ascii="Times New Roman" w:hAnsi="Times New Roman" w:cs="Times New Roman"/>
          <w:sz w:val="24"/>
          <w:szCs w:val="24"/>
        </w:rPr>
      </w:pPr>
      <w:r>
        <w:rPr>
          <w:rFonts w:ascii="Times New Roman" w:hAnsi="Times New Roman" w:cs="Times New Roman"/>
          <w:sz w:val="24"/>
          <w:szCs w:val="24"/>
        </w:rPr>
        <w:t>AND RURAL RESETT</w:t>
      </w:r>
      <w:r w:rsidR="00971735">
        <w:rPr>
          <w:rFonts w:ascii="Times New Roman" w:hAnsi="Times New Roman" w:cs="Times New Roman"/>
          <w:sz w:val="24"/>
          <w:szCs w:val="24"/>
        </w:rPr>
        <w:t xml:space="preserve">LEMENT </w:t>
      </w:r>
    </w:p>
    <w:p w:rsidR="00B86E17" w:rsidRDefault="00B86E17" w:rsidP="00B86E17">
      <w:pPr>
        <w:spacing w:after="0"/>
        <w:jc w:val="both"/>
        <w:rPr>
          <w:rFonts w:ascii="Times New Roman" w:hAnsi="Times New Roman" w:cs="Times New Roman"/>
          <w:sz w:val="24"/>
          <w:szCs w:val="24"/>
        </w:rPr>
      </w:pPr>
    </w:p>
    <w:p w:rsidR="00D23882" w:rsidRDefault="00D23882" w:rsidP="00B86E17">
      <w:pPr>
        <w:spacing w:after="0"/>
        <w:jc w:val="both"/>
        <w:rPr>
          <w:rFonts w:ascii="Times New Roman" w:hAnsi="Times New Roman" w:cs="Times New Roman"/>
          <w:sz w:val="24"/>
          <w:szCs w:val="24"/>
        </w:rPr>
      </w:pPr>
    </w:p>
    <w:p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B86E17" w:rsidRDefault="00971735" w:rsidP="00B86E17">
      <w:pPr>
        <w:spacing w:after="0"/>
        <w:jc w:val="both"/>
        <w:rPr>
          <w:rFonts w:ascii="Times New Roman" w:hAnsi="Times New Roman" w:cs="Times New Roman"/>
          <w:sz w:val="24"/>
          <w:szCs w:val="24"/>
        </w:rPr>
      </w:pPr>
      <w:r>
        <w:rPr>
          <w:rFonts w:ascii="Times New Roman" w:hAnsi="Times New Roman" w:cs="Times New Roman"/>
          <w:sz w:val="24"/>
          <w:szCs w:val="24"/>
        </w:rPr>
        <w:t>FOROMA</w:t>
      </w:r>
      <w:r w:rsidR="00B86E17">
        <w:rPr>
          <w:rFonts w:ascii="Times New Roman" w:hAnsi="Times New Roman" w:cs="Times New Roman"/>
          <w:sz w:val="24"/>
          <w:szCs w:val="24"/>
        </w:rPr>
        <w:t xml:space="preserve"> J</w:t>
      </w:r>
      <w:r w:rsidR="00D23882">
        <w:rPr>
          <w:rFonts w:ascii="Times New Roman" w:hAnsi="Times New Roman" w:cs="Times New Roman"/>
          <w:sz w:val="24"/>
          <w:szCs w:val="24"/>
        </w:rPr>
        <w:t xml:space="preserve"> </w:t>
      </w:r>
    </w:p>
    <w:p w:rsidR="00B86E17" w:rsidRDefault="00083E4E" w:rsidP="00B86E17">
      <w:pPr>
        <w:spacing w:after="0"/>
        <w:jc w:val="both"/>
        <w:rPr>
          <w:rFonts w:ascii="Times New Roman" w:hAnsi="Times New Roman" w:cs="Times New Roman"/>
          <w:sz w:val="24"/>
          <w:szCs w:val="24"/>
        </w:rPr>
      </w:pPr>
      <w:r>
        <w:rPr>
          <w:rFonts w:ascii="Times New Roman" w:hAnsi="Times New Roman" w:cs="Times New Roman"/>
          <w:sz w:val="24"/>
          <w:szCs w:val="24"/>
        </w:rPr>
        <w:t>HARARE, 13 January. 2021 &amp; 31 March 2021</w:t>
      </w:r>
    </w:p>
    <w:p w:rsidR="00B86E17" w:rsidRDefault="00B86E17" w:rsidP="00B86E17">
      <w:pPr>
        <w:spacing w:after="0"/>
        <w:jc w:val="both"/>
        <w:rPr>
          <w:rFonts w:ascii="Times New Roman" w:hAnsi="Times New Roman" w:cs="Times New Roman"/>
          <w:b/>
          <w:sz w:val="24"/>
          <w:szCs w:val="24"/>
        </w:rPr>
      </w:pPr>
    </w:p>
    <w:p w:rsidR="006547DE" w:rsidRDefault="006547DE" w:rsidP="00B86E17">
      <w:pPr>
        <w:spacing w:after="0"/>
        <w:jc w:val="both"/>
        <w:rPr>
          <w:rFonts w:ascii="Times New Roman" w:hAnsi="Times New Roman" w:cs="Times New Roman"/>
          <w:b/>
          <w:sz w:val="24"/>
          <w:szCs w:val="24"/>
        </w:rPr>
      </w:pPr>
    </w:p>
    <w:p w:rsidR="00AB53D4" w:rsidRPr="00B86E17" w:rsidRDefault="00971735" w:rsidP="00B86E1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Ruling on </w:t>
      </w:r>
      <w:r w:rsidR="004C03CA">
        <w:rPr>
          <w:rFonts w:ascii="Times New Roman" w:hAnsi="Times New Roman" w:cs="Times New Roman"/>
          <w:b/>
          <w:sz w:val="24"/>
          <w:szCs w:val="24"/>
        </w:rPr>
        <w:t>Points</w:t>
      </w:r>
      <w:r>
        <w:rPr>
          <w:rFonts w:ascii="Times New Roman" w:hAnsi="Times New Roman" w:cs="Times New Roman"/>
          <w:b/>
          <w:sz w:val="24"/>
          <w:szCs w:val="24"/>
        </w:rPr>
        <w:t xml:space="preserve"> </w:t>
      </w:r>
      <w:r w:rsidRPr="004C03CA">
        <w:rPr>
          <w:rFonts w:ascii="Times New Roman" w:hAnsi="Times New Roman" w:cs="Times New Roman"/>
          <w:b/>
          <w:i/>
          <w:sz w:val="24"/>
          <w:szCs w:val="24"/>
        </w:rPr>
        <w:t>in Limine</w:t>
      </w:r>
      <w:r>
        <w:rPr>
          <w:rFonts w:ascii="Times New Roman" w:hAnsi="Times New Roman" w:cs="Times New Roman"/>
          <w:b/>
          <w:sz w:val="24"/>
          <w:szCs w:val="24"/>
        </w:rPr>
        <w:t xml:space="preserve"> </w:t>
      </w:r>
    </w:p>
    <w:p w:rsidR="00B86E17" w:rsidRDefault="00B86E17" w:rsidP="00B86E17">
      <w:pPr>
        <w:spacing w:after="0"/>
        <w:jc w:val="both"/>
        <w:rPr>
          <w:rFonts w:ascii="Times New Roman" w:hAnsi="Times New Roman" w:cs="Times New Roman"/>
          <w:sz w:val="24"/>
          <w:szCs w:val="24"/>
        </w:rPr>
      </w:pPr>
    </w:p>
    <w:p w:rsidR="006547DE" w:rsidRDefault="006547DE" w:rsidP="00B86E17">
      <w:pPr>
        <w:spacing w:after="0"/>
        <w:jc w:val="both"/>
        <w:rPr>
          <w:rFonts w:ascii="Times New Roman" w:hAnsi="Times New Roman" w:cs="Times New Roman"/>
          <w:sz w:val="24"/>
          <w:szCs w:val="24"/>
        </w:rPr>
      </w:pPr>
    </w:p>
    <w:p w:rsidR="00D23882" w:rsidRDefault="00B86E17" w:rsidP="00D77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79F4">
        <w:rPr>
          <w:rFonts w:ascii="Times New Roman" w:hAnsi="Times New Roman" w:cs="Times New Roman"/>
          <w:sz w:val="24"/>
          <w:szCs w:val="24"/>
        </w:rPr>
        <w:t>FOROMA</w:t>
      </w:r>
      <w:r w:rsidR="00D23882">
        <w:rPr>
          <w:rFonts w:ascii="Times New Roman" w:hAnsi="Times New Roman" w:cs="Times New Roman"/>
          <w:sz w:val="24"/>
          <w:szCs w:val="24"/>
        </w:rPr>
        <w:t xml:space="preserve"> </w:t>
      </w:r>
      <w:r>
        <w:rPr>
          <w:rFonts w:ascii="Times New Roman" w:hAnsi="Times New Roman" w:cs="Times New Roman"/>
          <w:sz w:val="24"/>
          <w:szCs w:val="24"/>
        </w:rPr>
        <w:t xml:space="preserve">J: </w:t>
      </w:r>
      <w:r w:rsidR="00D779F4">
        <w:rPr>
          <w:rFonts w:ascii="Times New Roman" w:hAnsi="Times New Roman" w:cs="Times New Roman"/>
          <w:sz w:val="24"/>
          <w:szCs w:val="24"/>
        </w:rPr>
        <w:t>Applicants filed this application as an urgent application seeking a provisional order worded as follows:</w:t>
      </w:r>
    </w:p>
    <w:p w:rsidR="00D779F4" w:rsidRDefault="001F1E05" w:rsidP="001F1E05">
      <w:pPr>
        <w:spacing w:after="0" w:line="240" w:lineRule="auto"/>
        <w:ind w:left="720"/>
        <w:jc w:val="both"/>
        <w:rPr>
          <w:rFonts w:ascii="Times New Roman" w:hAnsi="Times New Roman" w:cs="Times New Roman"/>
        </w:rPr>
      </w:pPr>
      <w:r w:rsidRPr="001F1E05">
        <w:rPr>
          <w:rFonts w:ascii="Times New Roman" w:hAnsi="Times New Roman" w:cs="Times New Roman"/>
        </w:rPr>
        <w:t>“T</w:t>
      </w:r>
      <w:r w:rsidR="00D779F4">
        <w:rPr>
          <w:rFonts w:ascii="Times New Roman" w:hAnsi="Times New Roman" w:cs="Times New Roman"/>
        </w:rPr>
        <w:t>erms of the final order sought</w:t>
      </w:r>
    </w:p>
    <w:p w:rsidR="00D779F4" w:rsidRDefault="00D779F4" w:rsidP="00D779F4">
      <w:pPr>
        <w:spacing w:after="0" w:line="240" w:lineRule="auto"/>
        <w:ind w:left="720"/>
        <w:jc w:val="both"/>
        <w:rPr>
          <w:rFonts w:ascii="Times New Roman" w:hAnsi="Times New Roman" w:cs="Times New Roman"/>
        </w:rPr>
      </w:pPr>
      <w:r>
        <w:rPr>
          <w:rFonts w:ascii="Times New Roman" w:hAnsi="Times New Roman" w:cs="Times New Roman"/>
        </w:rPr>
        <w:t xml:space="preserve">That the </w:t>
      </w:r>
      <w:r w:rsidR="0006581B">
        <w:rPr>
          <w:rFonts w:ascii="Times New Roman" w:hAnsi="Times New Roman" w:cs="Times New Roman"/>
        </w:rPr>
        <w:t>F</w:t>
      </w:r>
      <w:r>
        <w:rPr>
          <w:rFonts w:ascii="Times New Roman" w:hAnsi="Times New Roman" w:cs="Times New Roman"/>
        </w:rPr>
        <w:t xml:space="preserve">irst </w:t>
      </w:r>
      <w:r w:rsidR="0006581B">
        <w:rPr>
          <w:rFonts w:ascii="Times New Roman" w:hAnsi="Times New Roman" w:cs="Times New Roman"/>
        </w:rPr>
        <w:t>R</w:t>
      </w:r>
      <w:r>
        <w:rPr>
          <w:rFonts w:ascii="Times New Roman" w:hAnsi="Times New Roman" w:cs="Times New Roman"/>
        </w:rPr>
        <w:t xml:space="preserve">espondent, should show cause to this Honourable Court why if any a final order in the following terms should not be made. </w:t>
      </w:r>
    </w:p>
    <w:p w:rsidR="00D779F4" w:rsidRDefault="00D779F4" w:rsidP="00D779F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That the </w:t>
      </w:r>
      <w:r w:rsidR="0006581B">
        <w:rPr>
          <w:rFonts w:ascii="Times New Roman" w:hAnsi="Times New Roman" w:cs="Times New Roman"/>
        </w:rPr>
        <w:t>F</w:t>
      </w:r>
      <w:r>
        <w:rPr>
          <w:rFonts w:ascii="Times New Roman" w:hAnsi="Times New Roman" w:cs="Times New Roman"/>
        </w:rPr>
        <w:t xml:space="preserve">irst </w:t>
      </w:r>
      <w:r w:rsidR="0006581B">
        <w:rPr>
          <w:rFonts w:ascii="Times New Roman" w:hAnsi="Times New Roman" w:cs="Times New Roman"/>
        </w:rPr>
        <w:t>R</w:t>
      </w:r>
      <w:r>
        <w:rPr>
          <w:rFonts w:ascii="Times New Roman" w:hAnsi="Times New Roman" w:cs="Times New Roman"/>
        </w:rPr>
        <w:t>espondent his agents workers or any person acting on his behalf or with his authority, be and is hereby permanently interdicted and restrained from allowing livestock to roam and or graze and or enter Plot 4 Helensvale Estate as appears on the new Sub-division lay out or any other property owned by the applicants</w:t>
      </w:r>
    </w:p>
    <w:p w:rsidR="00D779F4" w:rsidRDefault="00D779F4" w:rsidP="00D779F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Sheriff, or his lawful Deputy attach and impound any livestock found grazing in Plot 4 Hel</w:t>
      </w:r>
      <w:r w:rsidR="0066058C">
        <w:rPr>
          <w:rFonts w:ascii="Times New Roman" w:hAnsi="Times New Roman" w:cs="Times New Roman"/>
        </w:rPr>
        <w:t>e</w:t>
      </w:r>
      <w:r>
        <w:rPr>
          <w:rFonts w:ascii="Times New Roman" w:hAnsi="Times New Roman" w:cs="Times New Roman"/>
        </w:rPr>
        <w:t xml:space="preserve">nsvale Estate belonging to any person other than </w:t>
      </w:r>
      <w:r w:rsidR="0066058C">
        <w:rPr>
          <w:rFonts w:ascii="Times New Roman" w:hAnsi="Times New Roman" w:cs="Times New Roman"/>
        </w:rPr>
        <w:t>applicants</w:t>
      </w:r>
      <w:r>
        <w:rPr>
          <w:rFonts w:ascii="Times New Roman" w:hAnsi="Times New Roman" w:cs="Times New Roman"/>
        </w:rPr>
        <w:t>.</w:t>
      </w:r>
    </w:p>
    <w:p w:rsidR="0066058C" w:rsidRDefault="00D779F4" w:rsidP="0066058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That the respondent pay the costs</w:t>
      </w:r>
      <w:r w:rsidR="0066058C">
        <w:rPr>
          <w:rFonts w:ascii="Times New Roman" w:hAnsi="Times New Roman" w:cs="Times New Roman"/>
        </w:rPr>
        <w:t xml:space="preserve"> of this application on attorney-client scale. </w:t>
      </w:r>
    </w:p>
    <w:p w:rsidR="0066058C" w:rsidRDefault="0066058C" w:rsidP="0066058C">
      <w:pPr>
        <w:spacing w:after="0" w:line="240" w:lineRule="auto"/>
        <w:ind w:left="720"/>
        <w:jc w:val="both"/>
        <w:rPr>
          <w:rFonts w:ascii="Times New Roman" w:hAnsi="Times New Roman" w:cs="Times New Roman"/>
        </w:rPr>
      </w:pPr>
      <w:r>
        <w:rPr>
          <w:rFonts w:ascii="Times New Roman" w:hAnsi="Times New Roman" w:cs="Times New Roman"/>
        </w:rPr>
        <w:t xml:space="preserve">Interim relief granted </w:t>
      </w:r>
    </w:p>
    <w:p w:rsidR="0066058C" w:rsidRDefault="0066058C" w:rsidP="0066058C">
      <w:pPr>
        <w:spacing w:after="0" w:line="240" w:lineRule="auto"/>
        <w:ind w:left="720"/>
        <w:jc w:val="both"/>
        <w:rPr>
          <w:rFonts w:ascii="Times New Roman" w:hAnsi="Times New Roman" w:cs="Times New Roman"/>
        </w:rPr>
      </w:pPr>
      <w:r>
        <w:rPr>
          <w:rFonts w:ascii="Times New Roman" w:hAnsi="Times New Roman" w:cs="Times New Roman"/>
        </w:rPr>
        <w:t>Pending finalisation of the matter in case number HC 7226/20:</w:t>
      </w:r>
    </w:p>
    <w:p w:rsidR="0066058C" w:rsidRDefault="0066058C" w:rsidP="0066058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That the </w:t>
      </w:r>
      <w:r w:rsidR="0006581B">
        <w:rPr>
          <w:rFonts w:ascii="Times New Roman" w:hAnsi="Times New Roman" w:cs="Times New Roman"/>
        </w:rPr>
        <w:t>F</w:t>
      </w:r>
      <w:r>
        <w:rPr>
          <w:rFonts w:ascii="Times New Roman" w:hAnsi="Times New Roman" w:cs="Times New Roman"/>
        </w:rPr>
        <w:t xml:space="preserve">irst </w:t>
      </w:r>
      <w:r w:rsidR="0006581B">
        <w:rPr>
          <w:rFonts w:ascii="Times New Roman" w:hAnsi="Times New Roman" w:cs="Times New Roman"/>
        </w:rPr>
        <w:t>R</w:t>
      </w:r>
      <w:r>
        <w:rPr>
          <w:rFonts w:ascii="Times New Roman" w:hAnsi="Times New Roman" w:cs="Times New Roman"/>
        </w:rPr>
        <w:t>espondent, his agents workers or an</w:t>
      </w:r>
      <w:r w:rsidR="00BE292B">
        <w:rPr>
          <w:rFonts w:ascii="Times New Roman" w:hAnsi="Times New Roman" w:cs="Times New Roman"/>
        </w:rPr>
        <w:t>y</w:t>
      </w:r>
      <w:r>
        <w:rPr>
          <w:rFonts w:ascii="Times New Roman" w:hAnsi="Times New Roman" w:cs="Times New Roman"/>
        </w:rPr>
        <w:t xml:space="preserve"> person acting on his behalf or with his authority be and is hereby interdicted and restrained from allowing livestock to roam and/or graze and or enter Plot 4 Helensvale Este as depicted by the new subdivision layout or any other portion of land owned by the applicants. </w:t>
      </w:r>
    </w:p>
    <w:p w:rsidR="0066058C" w:rsidRDefault="0066058C" w:rsidP="0066058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In the event that the </w:t>
      </w:r>
      <w:r w:rsidR="0006581B">
        <w:rPr>
          <w:rFonts w:ascii="Times New Roman" w:hAnsi="Times New Roman" w:cs="Times New Roman"/>
        </w:rPr>
        <w:t>F</w:t>
      </w:r>
      <w:r>
        <w:rPr>
          <w:rFonts w:ascii="Times New Roman" w:hAnsi="Times New Roman" w:cs="Times New Roman"/>
        </w:rPr>
        <w:t xml:space="preserve">irst </w:t>
      </w:r>
      <w:r w:rsidR="0006581B">
        <w:rPr>
          <w:rFonts w:ascii="Times New Roman" w:hAnsi="Times New Roman" w:cs="Times New Roman"/>
        </w:rPr>
        <w:t>R</w:t>
      </w:r>
      <w:r>
        <w:rPr>
          <w:rFonts w:ascii="Times New Roman" w:hAnsi="Times New Roman" w:cs="Times New Roman"/>
        </w:rPr>
        <w:t xml:space="preserve">espondent his agents, workers or any person acting on his behalf or with his authority contravenes this order any member of the Zimbabwe Republic Police be and is hereby authorised to arrest and charge such person with contempt of court. </w:t>
      </w:r>
    </w:p>
    <w:p w:rsidR="0066058C" w:rsidRPr="001B75F3" w:rsidRDefault="0066058C" w:rsidP="0066058C">
      <w:pPr>
        <w:spacing w:after="0" w:line="240" w:lineRule="auto"/>
        <w:ind w:left="720"/>
        <w:jc w:val="both"/>
        <w:rPr>
          <w:rFonts w:ascii="Times New Roman" w:hAnsi="Times New Roman" w:cs="Times New Roman"/>
          <w:u w:val="single"/>
        </w:rPr>
      </w:pPr>
      <w:r w:rsidRPr="001B75F3">
        <w:rPr>
          <w:rFonts w:ascii="Times New Roman" w:hAnsi="Times New Roman" w:cs="Times New Roman"/>
          <w:u w:val="single"/>
        </w:rPr>
        <w:t>Service of the Provisional Order</w:t>
      </w:r>
    </w:p>
    <w:p w:rsidR="0066058C" w:rsidRDefault="0066058C" w:rsidP="0066058C">
      <w:pPr>
        <w:spacing w:after="0" w:line="240" w:lineRule="auto"/>
        <w:ind w:left="720"/>
        <w:jc w:val="both"/>
        <w:rPr>
          <w:rFonts w:ascii="Times New Roman" w:hAnsi="Times New Roman" w:cs="Times New Roman"/>
        </w:rPr>
      </w:pPr>
      <w:r>
        <w:rPr>
          <w:rFonts w:ascii="Times New Roman" w:hAnsi="Times New Roman" w:cs="Times New Roman"/>
        </w:rPr>
        <w:t xml:space="preserve">That service of this Provisional Order be effected by the Sheriff. </w:t>
      </w:r>
    </w:p>
    <w:p w:rsidR="001B75F3" w:rsidRDefault="0066058C" w:rsidP="0066058C">
      <w:pPr>
        <w:spacing w:after="0" w:line="240" w:lineRule="auto"/>
        <w:ind w:left="720"/>
        <w:jc w:val="both"/>
        <w:rPr>
          <w:rFonts w:ascii="Times New Roman" w:hAnsi="Times New Roman" w:cs="Times New Roman"/>
        </w:rPr>
      </w:pPr>
      <w:r>
        <w:rPr>
          <w:rFonts w:ascii="Times New Roman" w:hAnsi="Times New Roman" w:cs="Times New Roman"/>
        </w:rPr>
        <w:t>The urgent chamber application is founded upon a claim by the applicants that on the 7</w:t>
      </w:r>
      <w:r w:rsidRPr="0066058C">
        <w:rPr>
          <w:rFonts w:ascii="Times New Roman" w:hAnsi="Times New Roman" w:cs="Times New Roman"/>
          <w:vertAlign w:val="superscript"/>
        </w:rPr>
        <w:t>th</w:t>
      </w:r>
      <w:r>
        <w:rPr>
          <w:rFonts w:ascii="Times New Roman" w:hAnsi="Times New Roman" w:cs="Times New Roman"/>
        </w:rPr>
        <w:t xml:space="preserve"> of </w:t>
      </w:r>
    </w:p>
    <w:p w:rsidR="001D7967" w:rsidRDefault="0066058C" w:rsidP="006547DE">
      <w:pPr>
        <w:spacing w:after="0" w:line="240" w:lineRule="auto"/>
        <w:ind w:left="720"/>
        <w:jc w:val="both"/>
        <w:rPr>
          <w:rFonts w:ascii="Times New Roman" w:hAnsi="Times New Roman" w:cs="Times New Roman"/>
        </w:rPr>
      </w:pPr>
      <w:r>
        <w:rPr>
          <w:rFonts w:ascii="Times New Roman" w:hAnsi="Times New Roman" w:cs="Times New Roman"/>
        </w:rPr>
        <w:t xml:space="preserve">January 2021 the </w:t>
      </w:r>
      <w:r w:rsidR="0006581B">
        <w:rPr>
          <w:rFonts w:ascii="Times New Roman" w:hAnsi="Times New Roman" w:cs="Times New Roman"/>
        </w:rPr>
        <w:t>F</w:t>
      </w:r>
      <w:r>
        <w:rPr>
          <w:rFonts w:ascii="Times New Roman" w:hAnsi="Times New Roman" w:cs="Times New Roman"/>
        </w:rPr>
        <w:t xml:space="preserve">irst </w:t>
      </w:r>
      <w:r w:rsidR="0006581B">
        <w:rPr>
          <w:rFonts w:ascii="Times New Roman" w:hAnsi="Times New Roman" w:cs="Times New Roman"/>
        </w:rPr>
        <w:t>R</w:t>
      </w:r>
      <w:r>
        <w:rPr>
          <w:rFonts w:ascii="Times New Roman" w:hAnsi="Times New Roman" w:cs="Times New Roman"/>
        </w:rPr>
        <w:t xml:space="preserve">espondent brought some cattle to graze on a piece of land which </w:t>
      </w:r>
      <w:r w:rsidR="00BE292B">
        <w:rPr>
          <w:rFonts w:ascii="Times New Roman" w:hAnsi="Times New Roman" w:cs="Times New Roman"/>
        </w:rPr>
        <w:t>t</w:t>
      </w:r>
      <w:r>
        <w:rPr>
          <w:rFonts w:ascii="Times New Roman" w:hAnsi="Times New Roman" w:cs="Times New Roman"/>
        </w:rPr>
        <w:t>he</w:t>
      </w:r>
      <w:r w:rsidR="00BE292B">
        <w:rPr>
          <w:rFonts w:ascii="Times New Roman" w:hAnsi="Times New Roman" w:cs="Times New Roman"/>
        </w:rPr>
        <w:t>y</w:t>
      </w:r>
      <w:r>
        <w:rPr>
          <w:rFonts w:ascii="Times New Roman" w:hAnsi="Times New Roman" w:cs="Times New Roman"/>
        </w:rPr>
        <w:t xml:space="preserve"> “owns by reason of</w:t>
      </w:r>
      <w:r w:rsidR="001B75F3">
        <w:rPr>
          <w:rFonts w:ascii="Times New Roman" w:hAnsi="Times New Roman" w:cs="Times New Roman"/>
        </w:rPr>
        <w:t xml:space="preserve"> an offer letter by </w:t>
      </w:r>
      <w:r w:rsidR="0006581B">
        <w:rPr>
          <w:rFonts w:ascii="Times New Roman" w:hAnsi="Times New Roman" w:cs="Times New Roman"/>
        </w:rPr>
        <w:t>S</w:t>
      </w:r>
      <w:r w:rsidR="001B75F3">
        <w:rPr>
          <w:rFonts w:ascii="Times New Roman" w:hAnsi="Times New Roman" w:cs="Times New Roman"/>
        </w:rPr>
        <w:t xml:space="preserve">econd </w:t>
      </w:r>
      <w:r w:rsidR="0006581B">
        <w:rPr>
          <w:rFonts w:ascii="Times New Roman" w:hAnsi="Times New Roman" w:cs="Times New Roman"/>
        </w:rPr>
        <w:t>R</w:t>
      </w:r>
      <w:r w:rsidR="001B75F3">
        <w:rPr>
          <w:rFonts w:ascii="Times New Roman" w:hAnsi="Times New Roman" w:cs="Times New Roman"/>
        </w:rPr>
        <w:t>espondent resulting in their daily herd being deprived of pasture and also being exposed to disease and cross-breeding causing the applicants’ prejudice and irreparable harm</w:t>
      </w:r>
      <w:r w:rsidR="00BE292B">
        <w:rPr>
          <w:rFonts w:ascii="Times New Roman" w:hAnsi="Times New Roman" w:cs="Times New Roman"/>
        </w:rPr>
        <w:t>”</w:t>
      </w:r>
      <w:r w:rsidR="001B75F3">
        <w:rPr>
          <w:rFonts w:ascii="Times New Roman" w:hAnsi="Times New Roman" w:cs="Times New Roman"/>
        </w:rPr>
        <w:t>.</w:t>
      </w:r>
    </w:p>
    <w:p w:rsidR="001D7967" w:rsidRDefault="001B75F3" w:rsidP="001D7967">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The applicants’ application is opposed by the </w:t>
      </w:r>
      <w:r w:rsidR="0006581B">
        <w:rPr>
          <w:rFonts w:ascii="Times New Roman" w:hAnsi="Times New Roman" w:cs="Times New Roman"/>
        </w:rPr>
        <w:t>F</w:t>
      </w:r>
      <w:r>
        <w:rPr>
          <w:rFonts w:ascii="Times New Roman" w:hAnsi="Times New Roman" w:cs="Times New Roman"/>
        </w:rPr>
        <w:t xml:space="preserve">irst </w:t>
      </w:r>
      <w:r w:rsidR="0006581B">
        <w:rPr>
          <w:rFonts w:ascii="Times New Roman" w:hAnsi="Times New Roman" w:cs="Times New Roman"/>
        </w:rPr>
        <w:t>R</w:t>
      </w:r>
      <w:r>
        <w:rPr>
          <w:rFonts w:ascii="Times New Roman" w:hAnsi="Times New Roman" w:cs="Times New Roman"/>
        </w:rPr>
        <w:t xml:space="preserve">espondent. Second </w:t>
      </w:r>
      <w:r w:rsidR="0006581B">
        <w:rPr>
          <w:rFonts w:ascii="Times New Roman" w:hAnsi="Times New Roman" w:cs="Times New Roman"/>
        </w:rPr>
        <w:t>R</w:t>
      </w:r>
      <w:r>
        <w:rPr>
          <w:rFonts w:ascii="Times New Roman" w:hAnsi="Times New Roman" w:cs="Times New Roman"/>
        </w:rPr>
        <w:t xml:space="preserve">espondent indicated that it is not opposed to the relief sought in the application. </w:t>
      </w:r>
    </w:p>
    <w:p w:rsidR="001D7967" w:rsidRDefault="001B75F3" w:rsidP="001D7967">
      <w:pPr>
        <w:spacing w:after="0" w:line="240" w:lineRule="auto"/>
        <w:ind w:left="720" w:firstLine="720"/>
        <w:jc w:val="both"/>
        <w:rPr>
          <w:rFonts w:ascii="Times New Roman" w:hAnsi="Times New Roman" w:cs="Times New Roman"/>
        </w:rPr>
      </w:pPr>
      <w:r w:rsidRPr="001D7967">
        <w:rPr>
          <w:rFonts w:ascii="Times New Roman" w:hAnsi="Times New Roman" w:cs="Times New Roman"/>
        </w:rPr>
        <w:t>It is common cause that the first applicant</w:t>
      </w:r>
      <w:r w:rsidR="00671375">
        <w:rPr>
          <w:rFonts w:ascii="Times New Roman" w:hAnsi="Times New Roman" w:cs="Times New Roman"/>
        </w:rPr>
        <w:t xml:space="preserve"> and </w:t>
      </w:r>
      <w:r w:rsidR="0006581B">
        <w:rPr>
          <w:rFonts w:ascii="Times New Roman" w:hAnsi="Times New Roman" w:cs="Times New Roman"/>
        </w:rPr>
        <w:t>F</w:t>
      </w:r>
      <w:r w:rsidR="00671375">
        <w:rPr>
          <w:rFonts w:ascii="Times New Roman" w:hAnsi="Times New Roman" w:cs="Times New Roman"/>
        </w:rPr>
        <w:t xml:space="preserve">irst </w:t>
      </w:r>
      <w:r w:rsidR="0006581B">
        <w:rPr>
          <w:rFonts w:ascii="Times New Roman" w:hAnsi="Times New Roman" w:cs="Times New Roman"/>
        </w:rPr>
        <w:t>R</w:t>
      </w:r>
      <w:r w:rsidR="00671375">
        <w:rPr>
          <w:rFonts w:ascii="Times New Roman" w:hAnsi="Times New Roman" w:cs="Times New Roman"/>
        </w:rPr>
        <w:t>espondent were previously involved in a dispute</w:t>
      </w:r>
      <w:r w:rsidRPr="001D7967">
        <w:rPr>
          <w:rFonts w:ascii="Times New Roman" w:hAnsi="Times New Roman" w:cs="Times New Roman"/>
        </w:rPr>
        <w:t xml:space="preserve"> in the High Court at Mutare in terms of which the first respondent sued the applicant for a spoliation order as a result of the first applicant unlawfully removing a fence erected by the </w:t>
      </w:r>
      <w:r w:rsidR="0006581B">
        <w:rPr>
          <w:rFonts w:ascii="Times New Roman" w:hAnsi="Times New Roman" w:cs="Times New Roman"/>
        </w:rPr>
        <w:t>F</w:t>
      </w:r>
      <w:r w:rsidRPr="001D7967">
        <w:rPr>
          <w:rFonts w:ascii="Times New Roman" w:hAnsi="Times New Roman" w:cs="Times New Roman"/>
        </w:rPr>
        <w:t xml:space="preserve">irst </w:t>
      </w:r>
      <w:r w:rsidR="0006581B">
        <w:rPr>
          <w:rFonts w:ascii="Times New Roman" w:hAnsi="Times New Roman" w:cs="Times New Roman"/>
        </w:rPr>
        <w:t>R</w:t>
      </w:r>
      <w:r w:rsidRPr="001D7967">
        <w:rPr>
          <w:rFonts w:ascii="Times New Roman" w:hAnsi="Times New Roman" w:cs="Times New Roman"/>
        </w:rPr>
        <w:t xml:space="preserve">espondent as boundary fence between Plot number 4 occupied by applicants and Plot 5 which </w:t>
      </w:r>
      <w:r w:rsidR="0006581B">
        <w:rPr>
          <w:rFonts w:ascii="Times New Roman" w:hAnsi="Times New Roman" w:cs="Times New Roman"/>
        </w:rPr>
        <w:t>F</w:t>
      </w:r>
      <w:r w:rsidRPr="001D7967">
        <w:rPr>
          <w:rFonts w:ascii="Times New Roman" w:hAnsi="Times New Roman" w:cs="Times New Roman"/>
        </w:rPr>
        <w:t xml:space="preserve">irst </w:t>
      </w:r>
      <w:r w:rsidR="006547DE">
        <w:rPr>
          <w:rFonts w:ascii="Times New Roman" w:hAnsi="Times New Roman" w:cs="Times New Roman"/>
        </w:rPr>
        <w:t>R</w:t>
      </w:r>
      <w:r w:rsidR="006547DE" w:rsidRPr="001D7967">
        <w:rPr>
          <w:rFonts w:ascii="Times New Roman" w:hAnsi="Times New Roman" w:cs="Times New Roman"/>
        </w:rPr>
        <w:t>espondent</w:t>
      </w:r>
      <w:r w:rsidRPr="001D7967">
        <w:rPr>
          <w:rFonts w:ascii="Times New Roman" w:hAnsi="Times New Roman" w:cs="Times New Roman"/>
        </w:rPr>
        <w:t xml:space="preserve"> occupied. Applicant</w:t>
      </w:r>
      <w:r w:rsidR="00BE292B">
        <w:rPr>
          <w:rFonts w:ascii="Times New Roman" w:hAnsi="Times New Roman" w:cs="Times New Roman"/>
        </w:rPr>
        <w:t>s</w:t>
      </w:r>
      <w:r w:rsidRPr="001D7967">
        <w:rPr>
          <w:rFonts w:ascii="Times New Roman" w:hAnsi="Times New Roman" w:cs="Times New Roman"/>
        </w:rPr>
        <w:t xml:space="preserve"> considered that the fence in question transgressed their piece of land </w:t>
      </w:r>
      <w:r w:rsidR="00BE292B">
        <w:rPr>
          <w:rFonts w:ascii="Times New Roman" w:hAnsi="Times New Roman" w:cs="Times New Roman"/>
        </w:rPr>
        <w:t>(</w:t>
      </w:r>
      <w:r w:rsidRPr="001D7967">
        <w:rPr>
          <w:rFonts w:ascii="Times New Roman" w:hAnsi="Times New Roman" w:cs="Times New Roman"/>
        </w:rPr>
        <w:t xml:space="preserve">Plot 4 as offered to them by </w:t>
      </w:r>
      <w:r w:rsidR="0006581B">
        <w:rPr>
          <w:rFonts w:ascii="Times New Roman" w:hAnsi="Times New Roman" w:cs="Times New Roman"/>
        </w:rPr>
        <w:t>S</w:t>
      </w:r>
      <w:r w:rsidRPr="001D7967">
        <w:rPr>
          <w:rFonts w:ascii="Times New Roman" w:hAnsi="Times New Roman" w:cs="Times New Roman"/>
        </w:rPr>
        <w:t xml:space="preserve">econd </w:t>
      </w:r>
      <w:r w:rsidR="0006581B">
        <w:rPr>
          <w:rFonts w:ascii="Times New Roman" w:hAnsi="Times New Roman" w:cs="Times New Roman"/>
        </w:rPr>
        <w:t>R</w:t>
      </w:r>
      <w:r w:rsidRPr="001D7967">
        <w:rPr>
          <w:rFonts w:ascii="Times New Roman" w:hAnsi="Times New Roman" w:cs="Times New Roman"/>
        </w:rPr>
        <w:t>espondent in July 2020</w:t>
      </w:r>
      <w:r w:rsidR="00BE292B">
        <w:rPr>
          <w:rFonts w:ascii="Times New Roman" w:hAnsi="Times New Roman" w:cs="Times New Roman"/>
        </w:rPr>
        <w:t>)</w:t>
      </w:r>
      <w:r w:rsidR="00BE292B" w:rsidRPr="00BE292B">
        <w:rPr>
          <w:rFonts w:ascii="Times New Roman" w:hAnsi="Times New Roman" w:cs="Times New Roman"/>
        </w:rPr>
        <w:t xml:space="preserve">. </w:t>
      </w:r>
      <w:r w:rsidRPr="001D7967">
        <w:rPr>
          <w:rFonts w:ascii="Times New Roman" w:hAnsi="Times New Roman" w:cs="Times New Roman"/>
        </w:rPr>
        <w:t>The dispute was resolved through an order by consent whose terms were as follows</w:t>
      </w:r>
      <w:r w:rsidR="00BE292B">
        <w:rPr>
          <w:rFonts w:ascii="Times New Roman" w:hAnsi="Times New Roman" w:cs="Times New Roman"/>
        </w:rPr>
        <w:t>:</w:t>
      </w:r>
    </w:p>
    <w:p w:rsidR="00315F34" w:rsidRPr="006547DE" w:rsidRDefault="001D7967" w:rsidP="006547DE">
      <w:pPr>
        <w:spacing w:after="0" w:line="360" w:lineRule="auto"/>
        <w:jc w:val="both"/>
        <w:rPr>
          <w:rFonts w:ascii="Times New Roman" w:hAnsi="Times New Roman" w:cs="Times New Roman"/>
        </w:rPr>
      </w:pPr>
      <w:r>
        <w:rPr>
          <w:rFonts w:ascii="Times New Roman" w:hAnsi="Times New Roman" w:cs="Times New Roman"/>
        </w:rPr>
        <w:tab/>
      </w:r>
      <w:r w:rsidR="00BE292B">
        <w:rPr>
          <w:rFonts w:ascii="Times New Roman" w:hAnsi="Times New Roman" w:cs="Times New Roman"/>
        </w:rPr>
        <w:t>“</w:t>
      </w:r>
      <w:r>
        <w:rPr>
          <w:rFonts w:ascii="Times New Roman" w:hAnsi="Times New Roman" w:cs="Times New Roman"/>
          <w:sz w:val="24"/>
          <w:szCs w:val="24"/>
        </w:rPr>
        <w:t xml:space="preserve">Whereas the applicant filed an urgent </w:t>
      </w:r>
      <w:r w:rsidR="00315F34">
        <w:rPr>
          <w:rFonts w:ascii="Times New Roman" w:hAnsi="Times New Roman" w:cs="Times New Roman"/>
          <w:sz w:val="24"/>
          <w:szCs w:val="24"/>
        </w:rPr>
        <w:t>application</w:t>
      </w:r>
      <w:r>
        <w:rPr>
          <w:rFonts w:ascii="Times New Roman" w:hAnsi="Times New Roman" w:cs="Times New Roman"/>
          <w:sz w:val="24"/>
          <w:szCs w:val="24"/>
        </w:rPr>
        <w:t xml:space="preserve"> for spoliation order which was opposed by </w:t>
      </w:r>
      <w:r w:rsidR="0006581B">
        <w:rPr>
          <w:rFonts w:ascii="Times New Roman" w:hAnsi="Times New Roman" w:cs="Times New Roman"/>
          <w:sz w:val="24"/>
          <w:szCs w:val="24"/>
        </w:rPr>
        <w:t>F</w:t>
      </w:r>
      <w:r>
        <w:rPr>
          <w:rFonts w:ascii="Times New Roman" w:hAnsi="Times New Roman" w:cs="Times New Roman"/>
          <w:sz w:val="24"/>
          <w:szCs w:val="24"/>
        </w:rPr>
        <w:t xml:space="preserve">irst </w:t>
      </w:r>
      <w:r w:rsidR="0006581B">
        <w:rPr>
          <w:rFonts w:ascii="Times New Roman" w:hAnsi="Times New Roman" w:cs="Times New Roman"/>
          <w:sz w:val="24"/>
          <w:szCs w:val="24"/>
        </w:rPr>
        <w:t>R</w:t>
      </w:r>
      <w:r>
        <w:rPr>
          <w:rFonts w:ascii="Times New Roman" w:hAnsi="Times New Roman" w:cs="Times New Roman"/>
          <w:sz w:val="24"/>
          <w:szCs w:val="24"/>
        </w:rPr>
        <w:t>espondent (Felix Kamusasa</w:t>
      </w:r>
      <w:r w:rsidR="00315F34">
        <w:rPr>
          <w:rFonts w:ascii="Times New Roman" w:hAnsi="Times New Roman" w:cs="Times New Roman"/>
          <w:sz w:val="24"/>
          <w:szCs w:val="24"/>
        </w:rPr>
        <w:t xml:space="preserve">) and not opposed by </w:t>
      </w:r>
      <w:r w:rsidR="0006581B">
        <w:rPr>
          <w:rFonts w:ascii="Times New Roman" w:hAnsi="Times New Roman" w:cs="Times New Roman"/>
          <w:sz w:val="24"/>
          <w:szCs w:val="24"/>
        </w:rPr>
        <w:t>S</w:t>
      </w:r>
      <w:r w:rsidR="00315F34">
        <w:rPr>
          <w:rFonts w:ascii="Times New Roman" w:hAnsi="Times New Roman" w:cs="Times New Roman"/>
          <w:sz w:val="24"/>
          <w:szCs w:val="24"/>
        </w:rPr>
        <w:t xml:space="preserve">econd and </w:t>
      </w:r>
      <w:r w:rsidR="0006581B">
        <w:rPr>
          <w:rFonts w:ascii="Times New Roman" w:hAnsi="Times New Roman" w:cs="Times New Roman"/>
          <w:sz w:val="24"/>
          <w:szCs w:val="24"/>
        </w:rPr>
        <w:t>T</w:t>
      </w:r>
      <w:r w:rsidR="00315F34">
        <w:rPr>
          <w:rFonts w:ascii="Times New Roman" w:hAnsi="Times New Roman" w:cs="Times New Roman"/>
          <w:sz w:val="24"/>
          <w:szCs w:val="24"/>
        </w:rPr>
        <w:t xml:space="preserve">hird </w:t>
      </w:r>
      <w:r w:rsidR="0006581B">
        <w:rPr>
          <w:rFonts w:ascii="Times New Roman" w:hAnsi="Times New Roman" w:cs="Times New Roman"/>
          <w:sz w:val="24"/>
          <w:szCs w:val="24"/>
        </w:rPr>
        <w:t>R</w:t>
      </w:r>
      <w:r w:rsidR="00315F34">
        <w:rPr>
          <w:rFonts w:ascii="Times New Roman" w:hAnsi="Times New Roman" w:cs="Times New Roman"/>
          <w:sz w:val="24"/>
          <w:szCs w:val="24"/>
        </w:rPr>
        <w:t>espondent (Minister of lands, Agriculture, Water, Climate and Rural Resettlement and Provincial Lands Officer Manicaland respectively) and the parties have agreed to settle the matter pending the resolution of ownership of Plot 4 and 5 Helensvale Headlands by the allocating authority. The following order is hereby made:-</w:t>
      </w:r>
    </w:p>
    <w:p w:rsidR="00315F34" w:rsidRDefault="00315F34" w:rsidP="00315F3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by consent that:</w:t>
      </w:r>
    </w:p>
    <w:p w:rsidR="00315F34" w:rsidRPr="004C03CA" w:rsidRDefault="00315F34" w:rsidP="00315F34">
      <w:pPr>
        <w:pStyle w:val="ListParagraph"/>
        <w:numPr>
          <w:ilvl w:val="0"/>
          <w:numId w:val="4"/>
        </w:numPr>
        <w:spacing w:after="0" w:line="240" w:lineRule="auto"/>
        <w:jc w:val="both"/>
        <w:rPr>
          <w:rFonts w:ascii="Times New Roman" w:hAnsi="Times New Roman" w:cs="Times New Roman"/>
        </w:rPr>
      </w:pPr>
      <w:r w:rsidRPr="004C03CA">
        <w:rPr>
          <w:rFonts w:ascii="Times New Roman" w:hAnsi="Times New Roman" w:cs="Times New Roman"/>
        </w:rPr>
        <w:t xml:space="preserve">The applicant and </w:t>
      </w:r>
      <w:r w:rsidR="0006581B">
        <w:rPr>
          <w:rFonts w:ascii="Times New Roman" w:hAnsi="Times New Roman" w:cs="Times New Roman"/>
        </w:rPr>
        <w:t>F</w:t>
      </w:r>
      <w:r w:rsidRPr="004C03CA">
        <w:rPr>
          <w:rFonts w:ascii="Times New Roman" w:hAnsi="Times New Roman" w:cs="Times New Roman"/>
        </w:rPr>
        <w:t xml:space="preserve">irst </w:t>
      </w:r>
      <w:r w:rsidR="0006581B">
        <w:rPr>
          <w:rFonts w:ascii="Times New Roman" w:hAnsi="Times New Roman" w:cs="Times New Roman"/>
        </w:rPr>
        <w:t>R</w:t>
      </w:r>
      <w:r w:rsidRPr="004C03CA">
        <w:rPr>
          <w:rFonts w:ascii="Times New Roman" w:hAnsi="Times New Roman" w:cs="Times New Roman"/>
        </w:rPr>
        <w:t xml:space="preserve">espondent have </w:t>
      </w:r>
      <w:r w:rsidR="00671375">
        <w:rPr>
          <w:rFonts w:ascii="Times New Roman" w:hAnsi="Times New Roman" w:cs="Times New Roman"/>
        </w:rPr>
        <w:t xml:space="preserve">agreed </w:t>
      </w:r>
      <w:r w:rsidR="00BE292B">
        <w:rPr>
          <w:rFonts w:ascii="Times New Roman" w:hAnsi="Times New Roman" w:cs="Times New Roman"/>
        </w:rPr>
        <w:t xml:space="preserve">that the </w:t>
      </w:r>
      <w:r w:rsidR="0006581B">
        <w:rPr>
          <w:rFonts w:ascii="Times New Roman" w:hAnsi="Times New Roman" w:cs="Times New Roman"/>
        </w:rPr>
        <w:t>respondent</w:t>
      </w:r>
      <w:r w:rsidR="00BE292B">
        <w:rPr>
          <w:rFonts w:ascii="Times New Roman" w:hAnsi="Times New Roman" w:cs="Times New Roman"/>
        </w:rPr>
        <w:t xml:space="preserve"> is to erect </w:t>
      </w:r>
      <w:r w:rsidRPr="004C03CA">
        <w:rPr>
          <w:rFonts w:ascii="Times New Roman" w:hAnsi="Times New Roman" w:cs="Times New Roman"/>
        </w:rPr>
        <w:t xml:space="preserve">the fence that </w:t>
      </w:r>
      <w:r w:rsidR="00BE292B">
        <w:rPr>
          <w:rFonts w:ascii="Times New Roman" w:hAnsi="Times New Roman" w:cs="Times New Roman"/>
        </w:rPr>
        <w:t>he removed belonging to applicant</w:t>
      </w:r>
      <w:r w:rsidRPr="004C03CA">
        <w:rPr>
          <w:rFonts w:ascii="Times New Roman" w:hAnsi="Times New Roman" w:cs="Times New Roman"/>
        </w:rPr>
        <w:t xml:space="preserve"> on or before the 5</w:t>
      </w:r>
      <w:r w:rsidRPr="004C03CA">
        <w:rPr>
          <w:rFonts w:ascii="Times New Roman" w:hAnsi="Times New Roman" w:cs="Times New Roman"/>
          <w:vertAlign w:val="superscript"/>
        </w:rPr>
        <w:t>th</w:t>
      </w:r>
      <w:r w:rsidRPr="004C03CA">
        <w:rPr>
          <w:rFonts w:ascii="Times New Roman" w:hAnsi="Times New Roman" w:cs="Times New Roman"/>
        </w:rPr>
        <w:t xml:space="preserve"> December 2020 leaving an allowance for the Centre Pivot for first respondent to circulate without any interference and there</w:t>
      </w:r>
      <w:r w:rsidR="0036511A">
        <w:rPr>
          <w:rFonts w:ascii="Times New Roman" w:hAnsi="Times New Roman" w:cs="Times New Roman"/>
        </w:rPr>
        <w:t xml:space="preserve">after </w:t>
      </w:r>
      <w:r w:rsidRPr="004C03CA">
        <w:rPr>
          <w:rFonts w:ascii="Times New Roman" w:hAnsi="Times New Roman" w:cs="Times New Roman"/>
        </w:rPr>
        <w:t xml:space="preserve">first respondent is to close the opening after harvesting the tobacco crop. </w:t>
      </w:r>
    </w:p>
    <w:p w:rsidR="004C03CA" w:rsidRPr="004C03CA" w:rsidRDefault="00315F34" w:rsidP="00315F34">
      <w:pPr>
        <w:pStyle w:val="ListParagraph"/>
        <w:numPr>
          <w:ilvl w:val="0"/>
          <w:numId w:val="4"/>
        </w:numPr>
        <w:spacing w:after="0" w:line="240" w:lineRule="auto"/>
        <w:jc w:val="both"/>
        <w:rPr>
          <w:rFonts w:ascii="Times New Roman" w:hAnsi="Times New Roman" w:cs="Times New Roman"/>
        </w:rPr>
      </w:pPr>
      <w:r w:rsidRPr="004C03CA">
        <w:rPr>
          <w:rFonts w:ascii="Times New Roman" w:hAnsi="Times New Roman" w:cs="Times New Roman"/>
        </w:rPr>
        <w:t xml:space="preserve">The parties have also agreed that the first respondent is to be allowed to </w:t>
      </w:r>
      <w:r w:rsidR="004C03CA" w:rsidRPr="004C03CA">
        <w:rPr>
          <w:rFonts w:ascii="Times New Roman" w:hAnsi="Times New Roman" w:cs="Times New Roman"/>
        </w:rPr>
        <w:t>continue</w:t>
      </w:r>
      <w:r w:rsidRPr="004C03CA">
        <w:rPr>
          <w:rFonts w:ascii="Times New Roman" w:hAnsi="Times New Roman" w:cs="Times New Roman"/>
        </w:rPr>
        <w:t xml:space="preserve"> ten</w:t>
      </w:r>
      <w:r w:rsidR="00671375">
        <w:rPr>
          <w:rFonts w:ascii="Times New Roman" w:hAnsi="Times New Roman" w:cs="Times New Roman"/>
        </w:rPr>
        <w:t>ding</w:t>
      </w:r>
      <w:r w:rsidR="004C03CA" w:rsidRPr="004C03CA">
        <w:rPr>
          <w:rFonts w:ascii="Times New Roman" w:hAnsi="Times New Roman" w:cs="Times New Roman"/>
        </w:rPr>
        <w:t xml:space="preserve"> the tobacco crop he had planted until the same tobacco crop is harvested.</w:t>
      </w:r>
    </w:p>
    <w:p w:rsidR="004C03CA" w:rsidRDefault="004C03CA" w:rsidP="004C03CA">
      <w:pPr>
        <w:pStyle w:val="ListParagraph"/>
        <w:numPr>
          <w:ilvl w:val="0"/>
          <w:numId w:val="4"/>
        </w:numPr>
        <w:spacing w:after="0" w:line="240" w:lineRule="auto"/>
        <w:jc w:val="both"/>
        <w:rPr>
          <w:rFonts w:ascii="Times New Roman" w:hAnsi="Times New Roman" w:cs="Times New Roman"/>
        </w:rPr>
      </w:pPr>
      <w:r w:rsidRPr="004C03CA">
        <w:rPr>
          <w:rFonts w:ascii="Times New Roman" w:hAnsi="Times New Roman" w:cs="Times New Roman"/>
        </w:rPr>
        <w:t xml:space="preserve">The parties have agreed that each party is to bear its own costs. </w:t>
      </w:r>
    </w:p>
    <w:p w:rsidR="007C3CD4" w:rsidRDefault="004C03CA" w:rsidP="004C03CA">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In opposing the applicants’ application first respondent raised a number of points</w:t>
      </w:r>
      <w:r w:rsidR="007C3CD4">
        <w:rPr>
          <w:rFonts w:ascii="Times New Roman" w:hAnsi="Times New Roman" w:cs="Times New Roman"/>
          <w:i/>
          <w:sz w:val="24"/>
          <w:szCs w:val="24"/>
        </w:rPr>
        <w:t xml:space="preserve"> in </w:t>
      </w:r>
    </w:p>
    <w:p w:rsidR="004C03CA" w:rsidRPr="007C3CD4" w:rsidRDefault="004C03CA" w:rsidP="007C3CD4">
      <w:pPr>
        <w:spacing w:after="0" w:line="360" w:lineRule="auto"/>
        <w:jc w:val="both"/>
        <w:rPr>
          <w:rFonts w:ascii="Times New Roman" w:hAnsi="Times New Roman" w:cs="Times New Roman"/>
          <w:sz w:val="24"/>
          <w:szCs w:val="24"/>
        </w:rPr>
      </w:pPr>
      <w:r w:rsidRPr="004C03CA">
        <w:rPr>
          <w:rFonts w:ascii="Times New Roman" w:hAnsi="Times New Roman" w:cs="Times New Roman"/>
          <w:i/>
          <w:sz w:val="24"/>
          <w:szCs w:val="24"/>
        </w:rPr>
        <w:t>limine</w:t>
      </w:r>
      <w:r>
        <w:rPr>
          <w:rFonts w:ascii="Times New Roman" w:hAnsi="Times New Roman" w:cs="Times New Roman"/>
          <w:sz w:val="24"/>
          <w:szCs w:val="24"/>
        </w:rPr>
        <w:t xml:space="preserve"> </w:t>
      </w:r>
      <w:r w:rsidRPr="007C3CD4">
        <w:rPr>
          <w:rFonts w:ascii="Times New Roman" w:hAnsi="Times New Roman" w:cs="Times New Roman"/>
          <w:sz w:val="24"/>
          <w:szCs w:val="24"/>
        </w:rPr>
        <w:t>namely</w:t>
      </w:r>
      <w:r w:rsidR="007C3CD4">
        <w:rPr>
          <w:rFonts w:ascii="Times New Roman" w:hAnsi="Times New Roman" w:cs="Times New Roman"/>
          <w:sz w:val="24"/>
          <w:szCs w:val="24"/>
        </w:rPr>
        <w:t>:-</w:t>
      </w:r>
    </w:p>
    <w:p w:rsidR="004C03CA" w:rsidRPr="007C3CD4" w:rsidRDefault="004C03CA" w:rsidP="004C03CA">
      <w:pPr>
        <w:pStyle w:val="ListParagraph"/>
        <w:numPr>
          <w:ilvl w:val="0"/>
          <w:numId w:val="6"/>
        </w:numPr>
        <w:spacing w:after="0" w:line="360" w:lineRule="auto"/>
        <w:jc w:val="both"/>
        <w:rPr>
          <w:rFonts w:ascii="Times New Roman" w:hAnsi="Times New Roman" w:cs="Times New Roman"/>
          <w:sz w:val="24"/>
          <w:szCs w:val="24"/>
        </w:rPr>
      </w:pPr>
      <w:r w:rsidRPr="007C3CD4">
        <w:rPr>
          <w:rFonts w:ascii="Times New Roman" w:hAnsi="Times New Roman" w:cs="Times New Roman"/>
          <w:sz w:val="24"/>
          <w:szCs w:val="24"/>
        </w:rPr>
        <w:t xml:space="preserve">That the application filed by the applicants is defective as not complying with form number 29 as provided for by rule 241 and that the provisional order is also defective as not complying with form number 29 C. </w:t>
      </w:r>
    </w:p>
    <w:p w:rsidR="004C03CA" w:rsidRPr="007C3CD4" w:rsidRDefault="004C03CA" w:rsidP="004C03CA">
      <w:pPr>
        <w:pStyle w:val="ListParagraph"/>
        <w:numPr>
          <w:ilvl w:val="0"/>
          <w:numId w:val="6"/>
        </w:numPr>
        <w:spacing w:after="0" w:line="360" w:lineRule="auto"/>
        <w:jc w:val="both"/>
        <w:rPr>
          <w:rFonts w:ascii="Times New Roman" w:hAnsi="Times New Roman" w:cs="Times New Roman"/>
          <w:sz w:val="24"/>
          <w:szCs w:val="24"/>
        </w:rPr>
      </w:pPr>
      <w:r w:rsidRPr="007C3CD4">
        <w:rPr>
          <w:rFonts w:ascii="Times New Roman" w:hAnsi="Times New Roman" w:cs="Times New Roman"/>
          <w:sz w:val="24"/>
          <w:szCs w:val="24"/>
        </w:rPr>
        <w:t xml:space="preserve">The application is defective in the sense that the affidavit by Felix Farai Kamusasa was not properly commissioned as there is no date. </w:t>
      </w:r>
    </w:p>
    <w:p w:rsidR="004C03CA" w:rsidRPr="007C3CD4" w:rsidRDefault="004C03CA" w:rsidP="004C03CA">
      <w:pPr>
        <w:pStyle w:val="ListParagraph"/>
        <w:numPr>
          <w:ilvl w:val="0"/>
          <w:numId w:val="6"/>
        </w:numPr>
        <w:spacing w:after="0" w:line="360" w:lineRule="auto"/>
        <w:jc w:val="both"/>
        <w:rPr>
          <w:rFonts w:ascii="Times New Roman" w:hAnsi="Times New Roman" w:cs="Times New Roman"/>
          <w:sz w:val="24"/>
          <w:szCs w:val="24"/>
        </w:rPr>
      </w:pPr>
      <w:r w:rsidRPr="007C3CD4">
        <w:rPr>
          <w:rFonts w:ascii="Times New Roman" w:hAnsi="Times New Roman" w:cs="Times New Roman"/>
          <w:sz w:val="24"/>
          <w:szCs w:val="24"/>
        </w:rPr>
        <w:t xml:space="preserve">The application is not urgent as respondent was using the land in question all along even as at </w:t>
      </w:r>
      <w:r w:rsidR="00671375">
        <w:rPr>
          <w:rFonts w:ascii="Times New Roman" w:hAnsi="Times New Roman" w:cs="Times New Roman"/>
          <w:sz w:val="24"/>
          <w:szCs w:val="24"/>
        </w:rPr>
        <w:t>2</w:t>
      </w:r>
      <w:r w:rsidRPr="007C3CD4">
        <w:rPr>
          <w:rFonts w:ascii="Times New Roman" w:hAnsi="Times New Roman" w:cs="Times New Roman"/>
          <w:sz w:val="24"/>
          <w:szCs w:val="24"/>
        </w:rPr>
        <w:t xml:space="preserve">7 November 2020 which is the date of the order by Consent aforesaid which provides that </w:t>
      </w:r>
      <w:r w:rsidR="00780665" w:rsidRPr="007C3CD4">
        <w:rPr>
          <w:rFonts w:ascii="Times New Roman" w:hAnsi="Times New Roman" w:cs="Times New Roman"/>
          <w:sz w:val="24"/>
          <w:szCs w:val="24"/>
        </w:rPr>
        <w:t>the</w:t>
      </w:r>
      <w:r w:rsidRPr="007C3CD4">
        <w:rPr>
          <w:rFonts w:ascii="Times New Roman" w:hAnsi="Times New Roman" w:cs="Times New Roman"/>
          <w:sz w:val="24"/>
          <w:szCs w:val="24"/>
        </w:rPr>
        <w:t xml:space="preserve"> allocating authority was to resolve the issue of ownership of Plot 4 and Plot 5 of Helensvale.</w:t>
      </w:r>
    </w:p>
    <w:p w:rsidR="00400875" w:rsidRPr="007C3CD4" w:rsidRDefault="004C03CA" w:rsidP="004C03CA">
      <w:pPr>
        <w:pStyle w:val="ListParagraph"/>
        <w:numPr>
          <w:ilvl w:val="0"/>
          <w:numId w:val="6"/>
        </w:numPr>
        <w:spacing w:after="0" w:line="360" w:lineRule="auto"/>
        <w:jc w:val="both"/>
        <w:rPr>
          <w:rFonts w:ascii="Times New Roman" w:hAnsi="Times New Roman" w:cs="Times New Roman"/>
          <w:sz w:val="24"/>
          <w:szCs w:val="24"/>
        </w:rPr>
      </w:pPr>
      <w:r w:rsidRPr="007C3CD4">
        <w:rPr>
          <w:rFonts w:ascii="Times New Roman" w:hAnsi="Times New Roman" w:cs="Times New Roman"/>
          <w:sz w:val="24"/>
          <w:szCs w:val="24"/>
        </w:rPr>
        <w:t xml:space="preserve">The </w:t>
      </w:r>
      <w:r w:rsidR="0006581B">
        <w:rPr>
          <w:rFonts w:ascii="Times New Roman" w:hAnsi="Times New Roman" w:cs="Times New Roman"/>
          <w:sz w:val="24"/>
          <w:szCs w:val="24"/>
        </w:rPr>
        <w:t>Second</w:t>
      </w:r>
      <w:r w:rsidRPr="007C3CD4">
        <w:rPr>
          <w:rFonts w:ascii="Times New Roman" w:hAnsi="Times New Roman" w:cs="Times New Roman"/>
          <w:sz w:val="24"/>
          <w:szCs w:val="24"/>
        </w:rPr>
        <w:t xml:space="preserve"> </w:t>
      </w:r>
      <w:r w:rsidR="0006581B">
        <w:rPr>
          <w:rFonts w:ascii="Times New Roman" w:hAnsi="Times New Roman" w:cs="Times New Roman"/>
          <w:sz w:val="24"/>
          <w:szCs w:val="24"/>
        </w:rPr>
        <w:t>R</w:t>
      </w:r>
      <w:r w:rsidRPr="007C3CD4">
        <w:rPr>
          <w:rFonts w:ascii="Times New Roman" w:hAnsi="Times New Roman" w:cs="Times New Roman"/>
          <w:sz w:val="24"/>
          <w:szCs w:val="24"/>
        </w:rPr>
        <w:t xml:space="preserve">espondent was incorrectly cited as its correct name </w:t>
      </w:r>
      <w:r w:rsidR="00400875" w:rsidRPr="007C3CD4">
        <w:rPr>
          <w:rFonts w:ascii="Times New Roman" w:hAnsi="Times New Roman" w:cs="Times New Roman"/>
          <w:sz w:val="24"/>
          <w:szCs w:val="24"/>
        </w:rPr>
        <w:t>should</w:t>
      </w:r>
      <w:r w:rsidRPr="007C3CD4">
        <w:rPr>
          <w:rFonts w:ascii="Times New Roman" w:hAnsi="Times New Roman" w:cs="Times New Roman"/>
          <w:sz w:val="24"/>
          <w:szCs w:val="24"/>
        </w:rPr>
        <w:t xml:space="preserve"> read Minister of Lands</w:t>
      </w:r>
      <w:r w:rsidR="00400875" w:rsidRPr="007C3CD4">
        <w:rPr>
          <w:rFonts w:ascii="Times New Roman" w:hAnsi="Times New Roman" w:cs="Times New Roman"/>
          <w:sz w:val="24"/>
          <w:szCs w:val="24"/>
        </w:rPr>
        <w:t>,</w:t>
      </w:r>
      <w:r w:rsidRPr="007C3CD4">
        <w:rPr>
          <w:rFonts w:ascii="Times New Roman" w:hAnsi="Times New Roman" w:cs="Times New Roman"/>
          <w:sz w:val="24"/>
          <w:szCs w:val="24"/>
        </w:rPr>
        <w:t xml:space="preserve"> Agriculture</w:t>
      </w:r>
      <w:r w:rsidR="00400875" w:rsidRPr="007C3CD4">
        <w:rPr>
          <w:rFonts w:ascii="Times New Roman" w:hAnsi="Times New Roman" w:cs="Times New Roman"/>
          <w:sz w:val="24"/>
          <w:szCs w:val="24"/>
        </w:rPr>
        <w:t>,</w:t>
      </w:r>
      <w:r w:rsidRPr="007C3CD4">
        <w:rPr>
          <w:rFonts w:ascii="Times New Roman" w:hAnsi="Times New Roman" w:cs="Times New Roman"/>
          <w:sz w:val="24"/>
          <w:szCs w:val="24"/>
        </w:rPr>
        <w:t xml:space="preserve"> Water Climate</w:t>
      </w:r>
      <w:r w:rsidR="00400875" w:rsidRPr="007C3CD4">
        <w:rPr>
          <w:rFonts w:ascii="Times New Roman" w:hAnsi="Times New Roman" w:cs="Times New Roman"/>
          <w:sz w:val="24"/>
          <w:szCs w:val="24"/>
        </w:rPr>
        <w:t>,</w:t>
      </w:r>
      <w:r w:rsidRPr="007C3CD4">
        <w:rPr>
          <w:rFonts w:ascii="Times New Roman" w:hAnsi="Times New Roman" w:cs="Times New Roman"/>
          <w:sz w:val="24"/>
          <w:szCs w:val="24"/>
        </w:rPr>
        <w:t xml:space="preserve"> and Rural </w:t>
      </w:r>
      <w:r w:rsidR="00400875" w:rsidRPr="007C3CD4">
        <w:rPr>
          <w:rFonts w:ascii="Times New Roman" w:hAnsi="Times New Roman" w:cs="Times New Roman"/>
          <w:sz w:val="24"/>
          <w:szCs w:val="24"/>
        </w:rPr>
        <w:t>Resettlement</w:t>
      </w:r>
      <w:r w:rsidRPr="007C3CD4">
        <w:rPr>
          <w:rFonts w:ascii="Times New Roman" w:hAnsi="Times New Roman" w:cs="Times New Roman"/>
          <w:sz w:val="24"/>
          <w:szCs w:val="24"/>
        </w:rPr>
        <w:t xml:space="preserve"> </w:t>
      </w:r>
      <w:r w:rsidR="00400875" w:rsidRPr="007C3CD4">
        <w:rPr>
          <w:rFonts w:ascii="Times New Roman" w:hAnsi="Times New Roman" w:cs="Times New Roman"/>
          <w:sz w:val="24"/>
          <w:szCs w:val="24"/>
        </w:rPr>
        <w:t>thus making the application fatally defective.</w:t>
      </w:r>
    </w:p>
    <w:p w:rsidR="00400875" w:rsidRDefault="00400875" w:rsidP="004C03CA">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lastRenderedPageBreak/>
        <w:t>That the purported certificate of urgency by one Raymond Tendai Nyarungwe is fatally defective.</w:t>
      </w:r>
    </w:p>
    <w:p w:rsidR="00E1654B" w:rsidRDefault="00400875" w:rsidP="00400875">
      <w:pPr>
        <w:spacing w:after="0" w:line="360" w:lineRule="auto"/>
        <w:ind w:left="720"/>
        <w:jc w:val="both"/>
        <w:rPr>
          <w:rFonts w:ascii="Times New Roman" w:hAnsi="Times New Roman" w:cs="Times New Roman"/>
          <w:sz w:val="24"/>
          <w:szCs w:val="24"/>
        </w:rPr>
      </w:pPr>
      <w:r w:rsidRPr="007C3CD4">
        <w:rPr>
          <w:rFonts w:ascii="Times New Roman" w:hAnsi="Times New Roman" w:cs="Times New Roman"/>
          <w:sz w:val="24"/>
          <w:szCs w:val="24"/>
        </w:rPr>
        <w:t>The parties who were represented by counsel filed heads of a</w:t>
      </w:r>
      <w:r w:rsidR="00E1654B">
        <w:rPr>
          <w:rFonts w:ascii="Times New Roman" w:hAnsi="Times New Roman" w:cs="Times New Roman"/>
          <w:sz w:val="24"/>
          <w:szCs w:val="24"/>
        </w:rPr>
        <w:t>rgument in which they</w:t>
      </w:r>
    </w:p>
    <w:p w:rsidR="00400875" w:rsidRPr="007C3CD4" w:rsidRDefault="0036511A"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E1654B">
        <w:rPr>
          <w:rFonts w:ascii="Times New Roman" w:hAnsi="Times New Roman" w:cs="Times New Roman"/>
          <w:sz w:val="24"/>
          <w:szCs w:val="24"/>
        </w:rPr>
        <w:t xml:space="preserve">ddressed </w:t>
      </w:r>
      <w:r w:rsidR="00400875" w:rsidRPr="007C3CD4">
        <w:rPr>
          <w:rFonts w:ascii="Times New Roman" w:hAnsi="Times New Roman" w:cs="Times New Roman"/>
          <w:sz w:val="24"/>
          <w:szCs w:val="24"/>
        </w:rPr>
        <w:t xml:space="preserve">each party’s position regarding the points </w:t>
      </w:r>
      <w:r w:rsidR="00400875" w:rsidRPr="007C3CD4">
        <w:rPr>
          <w:rFonts w:ascii="Times New Roman" w:hAnsi="Times New Roman" w:cs="Times New Roman"/>
          <w:i/>
          <w:sz w:val="24"/>
          <w:szCs w:val="24"/>
        </w:rPr>
        <w:t>in limine</w:t>
      </w:r>
      <w:r w:rsidR="00400875" w:rsidRPr="007C3CD4">
        <w:rPr>
          <w:rFonts w:ascii="Times New Roman" w:hAnsi="Times New Roman" w:cs="Times New Roman"/>
          <w:sz w:val="24"/>
          <w:szCs w:val="24"/>
        </w:rPr>
        <w:t xml:space="preserve">. </w:t>
      </w:r>
    </w:p>
    <w:p w:rsidR="00400875" w:rsidRPr="007C3CD4" w:rsidRDefault="00400875" w:rsidP="007C3CD4">
      <w:pPr>
        <w:spacing w:after="0" w:line="360" w:lineRule="auto"/>
        <w:ind w:firstLine="720"/>
        <w:jc w:val="both"/>
        <w:rPr>
          <w:rFonts w:ascii="Times New Roman" w:hAnsi="Times New Roman" w:cs="Times New Roman"/>
          <w:sz w:val="24"/>
          <w:szCs w:val="24"/>
        </w:rPr>
      </w:pPr>
      <w:r w:rsidRPr="007C3CD4">
        <w:rPr>
          <w:rFonts w:ascii="Times New Roman" w:hAnsi="Times New Roman" w:cs="Times New Roman"/>
          <w:sz w:val="24"/>
          <w:szCs w:val="24"/>
        </w:rPr>
        <w:t xml:space="preserve">It is cardinal practice in all applications that the court disposes of the points </w:t>
      </w:r>
      <w:r w:rsidRPr="007C3CD4">
        <w:rPr>
          <w:rFonts w:ascii="Times New Roman" w:hAnsi="Times New Roman" w:cs="Times New Roman"/>
          <w:i/>
          <w:sz w:val="24"/>
          <w:szCs w:val="24"/>
        </w:rPr>
        <w:t>in limine</w:t>
      </w:r>
      <w:r w:rsidR="002E644E">
        <w:rPr>
          <w:rFonts w:ascii="Times New Roman" w:hAnsi="Times New Roman" w:cs="Times New Roman"/>
          <w:i/>
          <w:sz w:val="24"/>
          <w:szCs w:val="24"/>
        </w:rPr>
        <w:t xml:space="preserve"> </w:t>
      </w:r>
      <w:r w:rsidR="002E644E" w:rsidRPr="002E644E">
        <w:rPr>
          <w:rFonts w:ascii="Times New Roman" w:hAnsi="Times New Roman" w:cs="Times New Roman"/>
          <w:sz w:val="24"/>
          <w:szCs w:val="24"/>
        </w:rPr>
        <w:t>raised</w:t>
      </w:r>
      <w:r w:rsidRPr="002E644E">
        <w:rPr>
          <w:rFonts w:ascii="Times New Roman" w:hAnsi="Times New Roman" w:cs="Times New Roman"/>
          <w:sz w:val="24"/>
          <w:szCs w:val="24"/>
        </w:rPr>
        <w:t xml:space="preserve"> </w:t>
      </w:r>
      <w:r w:rsidRPr="007C3CD4">
        <w:rPr>
          <w:rFonts w:ascii="Times New Roman" w:hAnsi="Times New Roman" w:cs="Times New Roman"/>
          <w:sz w:val="24"/>
          <w:szCs w:val="24"/>
        </w:rPr>
        <w:t>before considering the merits of the dispute. In particular in urgent</w:t>
      </w:r>
      <w:r w:rsidR="002E644E">
        <w:rPr>
          <w:rFonts w:ascii="Times New Roman" w:hAnsi="Times New Roman" w:cs="Times New Roman"/>
          <w:sz w:val="24"/>
          <w:szCs w:val="24"/>
        </w:rPr>
        <w:t xml:space="preserve"> chamber</w:t>
      </w:r>
      <w:r w:rsidRPr="007C3CD4">
        <w:rPr>
          <w:rFonts w:ascii="Times New Roman" w:hAnsi="Times New Roman" w:cs="Times New Roman"/>
          <w:sz w:val="24"/>
          <w:szCs w:val="24"/>
        </w:rPr>
        <w:t xml:space="preserve"> applicants where the issue as to whether the application is urgent or not is raised </w:t>
      </w:r>
      <w:r w:rsidRPr="007C3CD4">
        <w:rPr>
          <w:rFonts w:ascii="Times New Roman" w:hAnsi="Times New Roman" w:cs="Times New Roman"/>
          <w:i/>
          <w:sz w:val="24"/>
          <w:szCs w:val="24"/>
        </w:rPr>
        <w:t>in limine</w:t>
      </w:r>
      <w:r w:rsidRPr="007C3CD4">
        <w:rPr>
          <w:rFonts w:ascii="Times New Roman" w:hAnsi="Times New Roman" w:cs="Times New Roman"/>
          <w:sz w:val="24"/>
          <w:szCs w:val="24"/>
        </w:rPr>
        <w:t xml:space="preserve"> it is incumbent upon the Judge at the hearing </w:t>
      </w:r>
      <w:r w:rsidR="00671375">
        <w:rPr>
          <w:rFonts w:ascii="Times New Roman" w:hAnsi="Times New Roman" w:cs="Times New Roman"/>
          <w:sz w:val="24"/>
          <w:szCs w:val="24"/>
        </w:rPr>
        <w:t>to determine</w:t>
      </w:r>
      <w:r w:rsidRPr="007C3CD4">
        <w:rPr>
          <w:rFonts w:ascii="Times New Roman" w:hAnsi="Times New Roman" w:cs="Times New Roman"/>
          <w:sz w:val="24"/>
          <w:szCs w:val="24"/>
        </w:rPr>
        <w:t xml:space="preserve"> the issue of urgency before going into the merits. This is because in the event </w:t>
      </w:r>
      <w:r w:rsidR="008E700A" w:rsidRPr="007C3CD4">
        <w:rPr>
          <w:rFonts w:ascii="Times New Roman" w:hAnsi="Times New Roman" w:cs="Times New Roman"/>
          <w:sz w:val="24"/>
          <w:szCs w:val="24"/>
        </w:rPr>
        <w:t>that</w:t>
      </w:r>
      <w:r w:rsidRPr="007C3CD4">
        <w:rPr>
          <w:rFonts w:ascii="Times New Roman" w:hAnsi="Times New Roman" w:cs="Times New Roman"/>
          <w:sz w:val="24"/>
          <w:szCs w:val="24"/>
        </w:rPr>
        <w:t xml:space="preserve"> the Judge finds the matter not to be urgent the matter cannot progress further as the application has to be removed from the roll of </w:t>
      </w:r>
      <w:r w:rsidR="008E700A" w:rsidRPr="007C3CD4">
        <w:rPr>
          <w:rFonts w:ascii="Times New Roman" w:hAnsi="Times New Roman" w:cs="Times New Roman"/>
          <w:sz w:val="24"/>
          <w:szCs w:val="24"/>
        </w:rPr>
        <w:t>urgent</w:t>
      </w:r>
      <w:r w:rsidRPr="007C3CD4">
        <w:rPr>
          <w:rFonts w:ascii="Times New Roman" w:hAnsi="Times New Roman" w:cs="Times New Roman"/>
          <w:sz w:val="24"/>
          <w:szCs w:val="24"/>
        </w:rPr>
        <w:t xml:space="preserve"> applications. </w:t>
      </w:r>
    </w:p>
    <w:p w:rsidR="007C3CD4" w:rsidRPr="007C3CD4" w:rsidRDefault="00400875" w:rsidP="007C3CD4">
      <w:pPr>
        <w:spacing w:after="0" w:line="360" w:lineRule="auto"/>
        <w:ind w:firstLine="720"/>
        <w:jc w:val="both"/>
        <w:rPr>
          <w:rFonts w:ascii="Times New Roman" w:hAnsi="Times New Roman" w:cs="Times New Roman"/>
          <w:sz w:val="24"/>
          <w:szCs w:val="24"/>
        </w:rPr>
      </w:pPr>
      <w:r w:rsidRPr="007C3CD4">
        <w:rPr>
          <w:rFonts w:ascii="Times New Roman" w:hAnsi="Times New Roman" w:cs="Times New Roman"/>
          <w:i/>
          <w:sz w:val="24"/>
          <w:szCs w:val="24"/>
        </w:rPr>
        <w:t>In casu</w:t>
      </w:r>
      <w:r w:rsidRPr="007C3CD4">
        <w:rPr>
          <w:rFonts w:ascii="Times New Roman" w:hAnsi="Times New Roman" w:cs="Times New Roman"/>
          <w:sz w:val="24"/>
          <w:szCs w:val="24"/>
        </w:rPr>
        <w:t xml:space="preserve"> although several points are raised </w:t>
      </w:r>
      <w:r w:rsidRPr="007C3CD4">
        <w:rPr>
          <w:rFonts w:ascii="Times New Roman" w:hAnsi="Times New Roman" w:cs="Times New Roman"/>
          <w:i/>
          <w:sz w:val="24"/>
          <w:szCs w:val="24"/>
        </w:rPr>
        <w:t>in limine</w:t>
      </w:r>
      <w:r w:rsidRPr="007C3CD4">
        <w:rPr>
          <w:rFonts w:ascii="Times New Roman" w:hAnsi="Times New Roman" w:cs="Times New Roman"/>
          <w:sz w:val="24"/>
          <w:szCs w:val="24"/>
        </w:rPr>
        <w:t xml:space="preserve"> </w:t>
      </w:r>
      <w:r w:rsidR="00671375">
        <w:rPr>
          <w:rFonts w:ascii="Times New Roman" w:hAnsi="Times New Roman" w:cs="Times New Roman"/>
          <w:sz w:val="24"/>
          <w:szCs w:val="24"/>
        </w:rPr>
        <w:t xml:space="preserve">I </w:t>
      </w:r>
      <w:r w:rsidRPr="007C3CD4">
        <w:rPr>
          <w:rFonts w:ascii="Times New Roman" w:hAnsi="Times New Roman" w:cs="Times New Roman"/>
          <w:sz w:val="24"/>
          <w:szCs w:val="24"/>
        </w:rPr>
        <w:t xml:space="preserve">will not deal with them in the order </w:t>
      </w:r>
      <w:r w:rsidR="008E700A" w:rsidRPr="007C3CD4">
        <w:rPr>
          <w:rFonts w:ascii="Times New Roman" w:hAnsi="Times New Roman" w:cs="Times New Roman"/>
          <w:sz w:val="24"/>
          <w:szCs w:val="24"/>
        </w:rPr>
        <w:t>that</w:t>
      </w:r>
      <w:r w:rsidRPr="007C3CD4">
        <w:rPr>
          <w:rFonts w:ascii="Times New Roman" w:hAnsi="Times New Roman" w:cs="Times New Roman"/>
          <w:sz w:val="24"/>
          <w:szCs w:val="24"/>
        </w:rPr>
        <w:t xml:space="preserve"> the first respondent raised them. I propose to deal with the issue of urgency first as there might be no need to deal with the other point </w:t>
      </w:r>
      <w:r w:rsidRPr="007C3CD4">
        <w:rPr>
          <w:rFonts w:ascii="Times New Roman" w:hAnsi="Times New Roman" w:cs="Times New Roman"/>
          <w:i/>
          <w:sz w:val="24"/>
          <w:szCs w:val="24"/>
        </w:rPr>
        <w:t>in limine</w:t>
      </w:r>
      <w:r w:rsidRPr="007C3CD4">
        <w:rPr>
          <w:rFonts w:ascii="Times New Roman" w:hAnsi="Times New Roman" w:cs="Times New Roman"/>
          <w:sz w:val="24"/>
          <w:szCs w:val="24"/>
        </w:rPr>
        <w:t xml:space="preserve"> should a finding be made </w:t>
      </w:r>
      <w:r w:rsidR="008E700A" w:rsidRPr="007C3CD4">
        <w:rPr>
          <w:rFonts w:ascii="Times New Roman" w:hAnsi="Times New Roman" w:cs="Times New Roman"/>
          <w:sz w:val="24"/>
          <w:szCs w:val="24"/>
        </w:rPr>
        <w:t>that</w:t>
      </w:r>
      <w:r w:rsidRPr="007C3CD4">
        <w:rPr>
          <w:rFonts w:ascii="Times New Roman" w:hAnsi="Times New Roman" w:cs="Times New Roman"/>
          <w:sz w:val="24"/>
          <w:szCs w:val="24"/>
        </w:rPr>
        <w:t xml:space="preserve"> the matter is not urgent. </w:t>
      </w:r>
      <w:r w:rsidR="00780665" w:rsidRPr="007C3CD4">
        <w:rPr>
          <w:rFonts w:ascii="Times New Roman" w:hAnsi="Times New Roman" w:cs="Times New Roman"/>
          <w:sz w:val="24"/>
          <w:szCs w:val="24"/>
        </w:rPr>
        <w:t>However</w:t>
      </w:r>
      <w:r w:rsidRPr="007C3CD4">
        <w:rPr>
          <w:rFonts w:ascii="Times New Roman" w:hAnsi="Times New Roman" w:cs="Times New Roman"/>
          <w:sz w:val="24"/>
          <w:szCs w:val="24"/>
        </w:rPr>
        <w:t xml:space="preserve"> it is necessary to outline the </w:t>
      </w:r>
      <w:r w:rsidR="008E700A" w:rsidRPr="007C3CD4">
        <w:rPr>
          <w:rFonts w:ascii="Times New Roman" w:hAnsi="Times New Roman" w:cs="Times New Roman"/>
          <w:sz w:val="24"/>
          <w:szCs w:val="24"/>
        </w:rPr>
        <w:t>applicant’s</w:t>
      </w:r>
      <w:r w:rsidRPr="007C3CD4">
        <w:rPr>
          <w:rFonts w:ascii="Times New Roman" w:hAnsi="Times New Roman" w:cs="Times New Roman"/>
          <w:sz w:val="24"/>
          <w:szCs w:val="24"/>
        </w:rPr>
        <w:t xml:space="preserve"> response to the points </w:t>
      </w:r>
      <w:r w:rsidRPr="007C3CD4">
        <w:rPr>
          <w:rFonts w:ascii="Times New Roman" w:hAnsi="Times New Roman" w:cs="Times New Roman"/>
          <w:i/>
          <w:sz w:val="24"/>
          <w:szCs w:val="24"/>
        </w:rPr>
        <w:t>in limine</w:t>
      </w:r>
      <w:r w:rsidRPr="007C3CD4">
        <w:rPr>
          <w:rFonts w:ascii="Times New Roman" w:hAnsi="Times New Roman" w:cs="Times New Roman"/>
          <w:sz w:val="24"/>
          <w:szCs w:val="24"/>
        </w:rPr>
        <w:t xml:space="preserve"> raised by the first respondent. It is w</w:t>
      </w:r>
      <w:r w:rsidR="00671375">
        <w:rPr>
          <w:rFonts w:ascii="Times New Roman" w:hAnsi="Times New Roman" w:cs="Times New Roman"/>
          <w:sz w:val="24"/>
          <w:szCs w:val="24"/>
        </w:rPr>
        <w:t>orth</w:t>
      </w:r>
      <w:r w:rsidRPr="007C3CD4">
        <w:rPr>
          <w:rFonts w:ascii="Times New Roman" w:hAnsi="Times New Roman" w:cs="Times New Roman"/>
          <w:sz w:val="24"/>
          <w:szCs w:val="24"/>
        </w:rPr>
        <w:t xml:space="preserve"> noting that despite the first respondent’s opposing affidavit </w:t>
      </w:r>
      <w:r w:rsidR="008E700A" w:rsidRPr="007C3CD4">
        <w:rPr>
          <w:rFonts w:ascii="Times New Roman" w:hAnsi="Times New Roman" w:cs="Times New Roman"/>
          <w:sz w:val="24"/>
          <w:szCs w:val="24"/>
        </w:rPr>
        <w:t>having</w:t>
      </w:r>
      <w:r w:rsidRPr="007C3CD4">
        <w:rPr>
          <w:rFonts w:ascii="Times New Roman" w:hAnsi="Times New Roman" w:cs="Times New Roman"/>
          <w:sz w:val="24"/>
          <w:szCs w:val="24"/>
        </w:rPr>
        <w:t xml:space="preserve"> been filed on the 22</w:t>
      </w:r>
      <w:r w:rsidR="00671375">
        <w:rPr>
          <w:rFonts w:ascii="Times New Roman" w:hAnsi="Times New Roman" w:cs="Times New Roman"/>
          <w:sz w:val="24"/>
          <w:szCs w:val="24"/>
        </w:rPr>
        <w:t xml:space="preserve"> January 20</w:t>
      </w:r>
      <w:r w:rsidRPr="007C3CD4">
        <w:rPr>
          <w:rFonts w:ascii="Times New Roman" w:hAnsi="Times New Roman" w:cs="Times New Roman"/>
          <w:sz w:val="24"/>
          <w:szCs w:val="24"/>
        </w:rPr>
        <w:t xml:space="preserve">21 applicants did not file any answering affidavit. Assuming that </w:t>
      </w:r>
      <w:r w:rsidR="008E700A" w:rsidRPr="007C3CD4">
        <w:rPr>
          <w:rFonts w:ascii="Times New Roman" w:hAnsi="Times New Roman" w:cs="Times New Roman"/>
          <w:sz w:val="24"/>
          <w:szCs w:val="24"/>
        </w:rPr>
        <w:t>applicants</w:t>
      </w:r>
      <w:r w:rsidRPr="007C3CD4">
        <w:rPr>
          <w:rFonts w:ascii="Times New Roman" w:hAnsi="Times New Roman" w:cs="Times New Roman"/>
          <w:sz w:val="24"/>
          <w:szCs w:val="24"/>
        </w:rPr>
        <w:t xml:space="preserve"> required time to file any answering affidavit the consent of the </w:t>
      </w:r>
      <w:r w:rsidR="008E700A" w:rsidRPr="007C3CD4">
        <w:rPr>
          <w:rFonts w:ascii="Times New Roman" w:hAnsi="Times New Roman" w:cs="Times New Roman"/>
          <w:sz w:val="24"/>
          <w:szCs w:val="24"/>
        </w:rPr>
        <w:t>respondent ought to have been sought at the very leas</w:t>
      </w:r>
      <w:r w:rsidR="00671375">
        <w:rPr>
          <w:rFonts w:ascii="Times New Roman" w:hAnsi="Times New Roman" w:cs="Times New Roman"/>
          <w:sz w:val="24"/>
          <w:szCs w:val="24"/>
        </w:rPr>
        <w:t>t</w:t>
      </w:r>
      <w:r w:rsidR="008E700A" w:rsidRPr="007C3CD4">
        <w:rPr>
          <w:rFonts w:ascii="Times New Roman" w:hAnsi="Times New Roman" w:cs="Times New Roman"/>
          <w:sz w:val="24"/>
          <w:szCs w:val="24"/>
        </w:rPr>
        <w:t xml:space="preserve"> and </w:t>
      </w:r>
      <w:r w:rsidR="002E644E">
        <w:rPr>
          <w:rFonts w:ascii="Times New Roman" w:hAnsi="Times New Roman" w:cs="Times New Roman"/>
          <w:sz w:val="24"/>
          <w:szCs w:val="24"/>
        </w:rPr>
        <w:t>if</w:t>
      </w:r>
      <w:r w:rsidR="008E700A" w:rsidRPr="007C3CD4">
        <w:rPr>
          <w:rFonts w:ascii="Times New Roman" w:hAnsi="Times New Roman" w:cs="Times New Roman"/>
          <w:sz w:val="24"/>
          <w:szCs w:val="24"/>
        </w:rPr>
        <w:t xml:space="preserve"> such consent </w:t>
      </w:r>
      <w:r w:rsidR="002E644E">
        <w:rPr>
          <w:rFonts w:ascii="Times New Roman" w:hAnsi="Times New Roman" w:cs="Times New Roman"/>
          <w:sz w:val="24"/>
          <w:szCs w:val="24"/>
        </w:rPr>
        <w:t xml:space="preserve">was withheld </w:t>
      </w:r>
      <w:r w:rsidR="008E700A" w:rsidRPr="007C3CD4">
        <w:rPr>
          <w:rFonts w:ascii="Times New Roman" w:hAnsi="Times New Roman" w:cs="Times New Roman"/>
          <w:sz w:val="24"/>
          <w:szCs w:val="24"/>
        </w:rPr>
        <w:t>leave of t</w:t>
      </w:r>
      <w:r w:rsidR="00671375">
        <w:rPr>
          <w:rFonts w:ascii="Times New Roman" w:hAnsi="Times New Roman" w:cs="Times New Roman"/>
          <w:sz w:val="24"/>
          <w:szCs w:val="24"/>
        </w:rPr>
        <w:t xml:space="preserve">he Judge could have been sought to file such answering affidavit as an oral hearing was not required on </w:t>
      </w:r>
      <w:r w:rsidR="002E644E">
        <w:rPr>
          <w:rFonts w:ascii="Times New Roman" w:hAnsi="Times New Roman" w:cs="Times New Roman"/>
          <w:sz w:val="24"/>
          <w:szCs w:val="24"/>
        </w:rPr>
        <w:t>account</w:t>
      </w:r>
      <w:r w:rsidR="00671375">
        <w:rPr>
          <w:rFonts w:ascii="Times New Roman" w:hAnsi="Times New Roman" w:cs="Times New Roman"/>
          <w:sz w:val="24"/>
          <w:szCs w:val="24"/>
        </w:rPr>
        <w:t xml:space="preserve"> of lockdown </w:t>
      </w:r>
      <w:r w:rsidR="002E644E">
        <w:rPr>
          <w:rFonts w:ascii="Times New Roman" w:hAnsi="Times New Roman" w:cs="Times New Roman"/>
          <w:sz w:val="24"/>
          <w:szCs w:val="24"/>
        </w:rPr>
        <w:t xml:space="preserve">practice </w:t>
      </w:r>
      <w:r w:rsidR="00671375">
        <w:rPr>
          <w:rFonts w:ascii="Times New Roman" w:hAnsi="Times New Roman" w:cs="Times New Roman"/>
          <w:sz w:val="24"/>
          <w:szCs w:val="24"/>
        </w:rPr>
        <w:t xml:space="preserve">directions. </w:t>
      </w:r>
      <w:r w:rsidR="008E700A" w:rsidRPr="007C3CD4">
        <w:rPr>
          <w:rFonts w:ascii="Times New Roman" w:hAnsi="Times New Roman" w:cs="Times New Roman"/>
          <w:sz w:val="24"/>
          <w:szCs w:val="24"/>
        </w:rPr>
        <w:t xml:space="preserve"> </w:t>
      </w:r>
      <w:r w:rsidRPr="007C3CD4">
        <w:rPr>
          <w:rFonts w:ascii="Times New Roman" w:hAnsi="Times New Roman" w:cs="Times New Roman"/>
          <w:sz w:val="24"/>
          <w:szCs w:val="24"/>
        </w:rPr>
        <w:t xml:space="preserve">  </w:t>
      </w:r>
    </w:p>
    <w:p w:rsidR="007C3CD4" w:rsidRPr="007C3CD4" w:rsidRDefault="007C3CD4" w:rsidP="007C3CD4">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applicants opted to proceed to file heads of argument without responding to the issues raised by </w:t>
      </w:r>
      <w:r w:rsidR="0006581B">
        <w:rPr>
          <w:rFonts w:ascii="Times New Roman" w:hAnsi="Times New Roman" w:cs="Times New Roman"/>
          <w:sz w:val="24"/>
          <w:szCs w:val="24"/>
        </w:rPr>
        <w:t>F</w:t>
      </w:r>
      <w:r>
        <w:rPr>
          <w:rFonts w:ascii="Times New Roman" w:hAnsi="Times New Roman" w:cs="Times New Roman"/>
          <w:sz w:val="24"/>
          <w:szCs w:val="24"/>
        </w:rPr>
        <w:t xml:space="preserve">irst </w:t>
      </w:r>
      <w:r w:rsidR="0006581B">
        <w:rPr>
          <w:rFonts w:ascii="Times New Roman" w:hAnsi="Times New Roman" w:cs="Times New Roman"/>
          <w:sz w:val="24"/>
          <w:szCs w:val="24"/>
        </w:rPr>
        <w:t>R</w:t>
      </w:r>
      <w:r>
        <w:rPr>
          <w:rFonts w:ascii="Times New Roman" w:hAnsi="Times New Roman" w:cs="Times New Roman"/>
          <w:sz w:val="24"/>
          <w:szCs w:val="24"/>
        </w:rPr>
        <w:t xml:space="preserve">espondent in </w:t>
      </w:r>
      <w:r w:rsidR="002E644E">
        <w:rPr>
          <w:rFonts w:ascii="Times New Roman" w:hAnsi="Times New Roman" w:cs="Times New Roman"/>
          <w:sz w:val="24"/>
          <w:szCs w:val="24"/>
        </w:rPr>
        <w:t>any</w:t>
      </w:r>
      <w:r>
        <w:rPr>
          <w:rFonts w:ascii="Times New Roman" w:hAnsi="Times New Roman" w:cs="Times New Roman"/>
          <w:sz w:val="24"/>
          <w:szCs w:val="24"/>
        </w:rPr>
        <w:t xml:space="preserve"> answering affidavit.</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applicants d</w:t>
      </w:r>
      <w:r w:rsidR="00671375">
        <w:rPr>
          <w:rFonts w:ascii="Times New Roman" w:hAnsi="Times New Roman" w:cs="Times New Roman"/>
          <w:sz w:val="24"/>
          <w:szCs w:val="24"/>
        </w:rPr>
        <w:t>isputed</w:t>
      </w:r>
      <w:r>
        <w:rPr>
          <w:rFonts w:ascii="Times New Roman" w:hAnsi="Times New Roman" w:cs="Times New Roman"/>
          <w:sz w:val="24"/>
          <w:szCs w:val="24"/>
        </w:rPr>
        <w:t xml:space="preserve"> that the application was fatally defective on account of the failure to use the correct form. By reason of this attitude applicant did not consider seeking condonation.</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 to the allegation that first applicant’s affidavit was a nullity </w:t>
      </w:r>
      <w:r w:rsidR="00671375">
        <w:rPr>
          <w:rFonts w:ascii="Times New Roman" w:hAnsi="Times New Roman" w:cs="Times New Roman"/>
          <w:sz w:val="24"/>
          <w:szCs w:val="24"/>
        </w:rPr>
        <w:t>o</w:t>
      </w:r>
      <w:r>
        <w:rPr>
          <w:rFonts w:ascii="Times New Roman" w:hAnsi="Times New Roman" w:cs="Times New Roman"/>
          <w:sz w:val="24"/>
          <w:szCs w:val="24"/>
        </w:rPr>
        <w:t>n account of it not being dated by the Commissioner of Oaths</w:t>
      </w:r>
      <w:r w:rsidR="002E644E">
        <w:rPr>
          <w:rFonts w:ascii="Times New Roman" w:hAnsi="Times New Roman" w:cs="Times New Roman"/>
          <w:sz w:val="24"/>
          <w:szCs w:val="24"/>
        </w:rPr>
        <w:t>,</w:t>
      </w:r>
      <w:r>
        <w:rPr>
          <w:rFonts w:ascii="Times New Roman" w:hAnsi="Times New Roman" w:cs="Times New Roman"/>
          <w:sz w:val="24"/>
          <w:szCs w:val="24"/>
        </w:rPr>
        <w:t xml:space="preserve"> </w:t>
      </w:r>
      <w:r w:rsidR="002E644E">
        <w:rPr>
          <w:rFonts w:ascii="Times New Roman" w:hAnsi="Times New Roman" w:cs="Times New Roman"/>
          <w:sz w:val="24"/>
          <w:szCs w:val="24"/>
        </w:rPr>
        <w:t>a</w:t>
      </w:r>
      <w:r>
        <w:rPr>
          <w:rFonts w:ascii="Times New Roman" w:hAnsi="Times New Roman" w:cs="Times New Roman"/>
          <w:sz w:val="24"/>
          <w:szCs w:val="24"/>
        </w:rPr>
        <w:t xml:space="preserve">pplicants argued that the affidavit in support of the application filed with the Registry was duly dated thus nothing turned on the fact that the copy of the affidavit served on </w:t>
      </w:r>
      <w:r w:rsidR="0006581B">
        <w:rPr>
          <w:rFonts w:ascii="Times New Roman" w:hAnsi="Times New Roman" w:cs="Times New Roman"/>
          <w:sz w:val="24"/>
          <w:szCs w:val="24"/>
        </w:rPr>
        <w:t>F</w:t>
      </w:r>
      <w:r>
        <w:rPr>
          <w:rFonts w:ascii="Times New Roman" w:hAnsi="Times New Roman" w:cs="Times New Roman"/>
          <w:sz w:val="24"/>
          <w:szCs w:val="24"/>
        </w:rPr>
        <w:t xml:space="preserve">irst </w:t>
      </w:r>
      <w:r w:rsidR="0006581B">
        <w:rPr>
          <w:rFonts w:ascii="Times New Roman" w:hAnsi="Times New Roman" w:cs="Times New Roman"/>
          <w:sz w:val="24"/>
          <w:szCs w:val="24"/>
        </w:rPr>
        <w:t>R</w:t>
      </w:r>
      <w:r>
        <w:rPr>
          <w:rFonts w:ascii="Times New Roman" w:hAnsi="Times New Roman" w:cs="Times New Roman"/>
          <w:sz w:val="24"/>
          <w:szCs w:val="24"/>
        </w:rPr>
        <w:t>espondent may not have been dated.</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the </w:t>
      </w:r>
      <w:r w:rsidR="0006581B">
        <w:rPr>
          <w:rFonts w:ascii="Times New Roman" w:hAnsi="Times New Roman" w:cs="Times New Roman"/>
          <w:sz w:val="24"/>
          <w:szCs w:val="24"/>
        </w:rPr>
        <w:t>S</w:t>
      </w:r>
      <w:r>
        <w:rPr>
          <w:rFonts w:ascii="Times New Roman" w:hAnsi="Times New Roman" w:cs="Times New Roman"/>
          <w:sz w:val="24"/>
          <w:szCs w:val="24"/>
        </w:rPr>
        <w:t xml:space="preserve">econd </w:t>
      </w:r>
      <w:r w:rsidR="0006581B">
        <w:rPr>
          <w:rFonts w:ascii="Times New Roman" w:hAnsi="Times New Roman" w:cs="Times New Roman"/>
          <w:sz w:val="24"/>
          <w:szCs w:val="24"/>
        </w:rPr>
        <w:t>R</w:t>
      </w:r>
      <w:r>
        <w:rPr>
          <w:rFonts w:ascii="Times New Roman" w:hAnsi="Times New Roman" w:cs="Times New Roman"/>
          <w:sz w:val="24"/>
          <w:szCs w:val="24"/>
        </w:rPr>
        <w:t xml:space="preserve">espondent’s name was incorrectly cited </w:t>
      </w:r>
      <w:r w:rsidR="00671375">
        <w:rPr>
          <w:rFonts w:ascii="Times New Roman" w:hAnsi="Times New Roman" w:cs="Times New Roman"/>
          <w:sz w:val="24"/>
          <w:szCs w:val="24"/>
        </w:rPr>
        <w:t>w</w:t>
      </w:r>
      <w:r>
        <w:rPr>
          <w:rFonts w:ascii="Times New Roman" w:hAnsi="Times New Roman" w:cs="Times New Roman"/>
          <w:sz w:val="24"/>
          <w:szCs w:val="24"/>
        </w:rPr>
        <w:t>as not considered as material even though it was admitted and an indication was made that an application would be made to cite the second respondent’s name correctly.</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applicants did not accept that the certificate of urgency was fatally defective as the error it contained </w:t>
      </w:r>
      <w:r w:rsidR="002E644E">
        <w:rPr>
          <w:rFonts w:ascii="Times New Roman" w:hAnsi="Times New Roman" w:cs="Times New Roman"/>
          <w:sz w:val="24"/>
          <w:szCs w:val="24"/>
        </w:rPr>
        <w:t>(</w:t>
      </w:r>
      <w:r>
        <w:rPr>
          <w:rFonts w:ascii="Times New Roman" w:hAnsi="Times New Roman" w:cs="Times New Roman"/>
          <w:sz w:val="24"/>
          <w:szCs w:val="24"/>
        </w:rPr>
        <w:t xml:space="preserve">where the use of the word </w:t>
      </w:r>
      <w:r w:rsidRPr="007C5FF5">
        <w:rPr>
          <w:rFonts w:ascii="Times New Roman" w:hAnsi="Times New Roman" w:cs="Times New Roman"/>
          <w:sz w:val="24"/>
          <w:szCs w:val="24"/>
          <w:u w:val="single"/>
        </w:rPr>
        <w:t xml:space="preserve">prepared </w:t>
      </w:r>
      <w:r>
        <w:rPr>
          <w:rFonts w:ascii="Times New Roman" w:hAnsi="Times New Roman" w:cs="Times New Roman"/>
          <w:sz w:val="24"/>
          <w:szCs w:val="24"/>
        </w:rPr>
        <w:t xml:space="preserve">instead of </w:t>
      </w:r>
      <w:r w:rsidRPr="007C5FF5">
        <w:rPr>
          <w:rFonts w:ascii="Times New Roman" w:hAnsi="Times New Roman" w:cs="Times New Roman"/>
          <w:sz w:val="24"/>
          <w:szCs w:val="24"/>
          <w:u w:val="single"/>
        </w:rPr>
        <w:t>perused</w:t>
      </w:r>
      <w:r w:rsidR="002E644E">
        <w:rPr>
          <w:rFonts w:ascii="Times New Roman" w:hAnsi="Times New Roman" w:cs="Times New Roman"/>
          <w:sz w:val="24"/>
          <w:szCs w:val="24"/>
          <w:u w:val="single"/>
        </w:rPr>
        <w:t>)</w:t>
      </w:r>
      <w:r>
        <w:rPr>
          <w:rFonts w:ascii="Times New Roman" w:hAnsi="Times New Roman" w:cs="Times New Roman"/>
          <w:sz w:val="24"/>
          <w:szCs w:val="24"/>
        </w:rPr>
        <w:t xml:space="preserve"> was a typographical error which did not cause any of the parties any prejudice. Applicants also contended that the status of Raymond Tendai Nyarungwe was clearly indicated in the certificate of </w:t>
      </w:r>
      <w:r w:rsidR="00671375">
        <w:rPr>
          <w:rFonts w:ascii="Times New Roman" w:hAnsi="Times New Roman" w:cs="Times New Roman"/>
          <w:sz w:val="24"/>
          <w:szCs w:val="24"/>
        </w:rPr>
        <w:t>urgency</w:t>
      </w:r>
      <w:r>
        <w:rPr>
          <w:rFonts w:ascii="Times New Roman" w:hAnsi="Times New Roman" w:cs="Times New Roman"/>
          <w:sz w:val="24"/>
          <w:szCs w:val="24"/>
        </w:rPr>
        <w:t>.</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did not address the issue of urgency raised by first respondent at all. It is significant to remind </w:t>
      </w:r>
      <w:r w:rsidR="00671375">
        <w:rPr>
          <w:rFonts w:ascii="Times New Roman" w:hAnsi="Times New Roman" w:cs="Times New Roman"/>
          <w:sz w:val="24"/>
          <w:szCs w:val="24"/>
        </w:rPr>
        <w:t xml:space="preserve">oneself </w:t>
      </w:r>
      <w:r>
        <w:rPr>
          <w:rFonts w:ascii="Times New Roman" w:hAnsi="Times New Roman" w:cs="Times New Roman"/>
          <w:sz w:val="24"/>
          <w:szCs w:val="24"/>
        </w:rPr>
        <w:t xml:space="preserve">that the parties resolved first respondent’s urgent application for a </w:t>
      </w:r>
      <w:r w:rsidRPr="00700E96">
        <w:rPr>
          <w:rFonts w:ascii="Times New Roman" w:hAnsi="Times New Roman" w:cs="Times New Roman"/>
          <w:i/>
          <w:sz w:val="24"/>
          <w:szCs w:val="24"/>
        </w:rPr>
        <w:t>mandamen van</w:t>
      </w:r>
      <w:r>
        <w:rPr>
          <w:rFonts w:ascii="Times New Roman" w:hAnsi="Times New Roman" w:cs="Times New Roman"/>
          <w:sz w:val="24"/>
          <w:szCs w:val="24"/>
        </w:rPr>
        <w:t xml:space="preserve"> spolie </w:t>
      </w:r>
      <w:r w:rsidR="002E644E">
        <w:rPr>
          <w:rFonts w:ascii="Times New Roman" w:hAnsi="Times New Roman" w:cs="Times New Roman"/>
          <w:sz w:val="24"/>
          <w:szCs w:val="24"/>
        </w:rPr>
        <w:t xml:space="preserve">instituted at High Court Mutare </w:t>
      </w:r>
      <w:r>
        <w:rPr>
          <w:rFonts w:ascii="Times New Roman" w:hAnsi="Times New Roman" w:cs="Times New Roman"/>
          <w:sz w:val="24"/>
          <w:szCs w:val="24"/>
        </w:rPr>
        <w:t>by consent. The said consent provided that the first applicant would re-erect first respondent’s 5</w:t>
      </w:r>
      <w:r w:rsidR="00671375">
        <w:rPr>
          <w:rFonts w:ascii="Times New Roman" w:hAnsi="Times New Roman" w:cs="Times New Roman"/>
          <w:sz w:val="24"/>
          <w:szCs w:val="24"/>
        </w:rPr>
        <w:t xml:space="preserve"> stand </w:t>
      </w:r>
      <w:r>
        <w:rPr>
          <w:rFonts w:ascii="Times New Roman" w:hAnsi="Times New Roman" w:cs="Times New Roman"/>
          <w:sz w:val="24"/>
          <w:szCs w:val="24"/>
        </w:rPr>
        <w:t xml:space="preserve">barbed wire fence demarcating the first applicant’s former plot 4 and plot 5. It is also significant to note that despite applicants having been re-allocated plot 4 now measuring 308 ha in July 2020 </w:t>
      </w:r>
      <w:r w:rsidR="0006581B">
        <w:rPr>
          <w:rFonts w:ascii="Times New Roman" w:hAnsi="Times New Roman" w:cs="Times New Roman"/>
          <w:sz w:val="24"/>
          <w:szCs w:val="24"/>
        </w:rPr>
        <w:t>F</w:t>
      </w:r>
      <w:r>
        <w:rPr>
          <w:rFonts w:ascii="Times New Roman" w:hAnsi="Times New Roman" w:cs="Times New Roman"/>
          <w:sz w:val="24"/>
          <w:szCs w:val="24"/>
        </w:rPr>
        <w:t xml:space="preserve">irst </w:t>
      </w:r>
      <w:r w:rsidR="0006581B">
        <w:rPr>
          <w:rFonts w:ascii="Times New Roman" w:hAnsi="Times New Roman" w:cs="Times New Roman"/>
          <w:sz w:val="24"/>
          <w:szCs w:val="24"/>
        </w:rPr>
        <w:t>R</w:t>
      </w:r>
      <w:r>
        <w:rPr>
          <w:rFonts w:ascii="Times New Roman" w:hAnsi="Times New Roman" w:cs="Times New Roman"/>
          <w:sz w:val="24"/>
          <w:szCs w:val="24"/>
        </w:rPr>
        <w:t>espondent claims that by that time he had already erected a new fence the su</w:t>
      </w:r>
      <w:r w:rsidR="00671375">
        <w:rPr>
          <w:rFonts w:ascii="Times New Roman" w:hAnsi="Times New Roman" w:cs="Times New Roman"/>
          <w:sz w:val="24"/>
          <w:szCs w:val="24"/>
        </w:rPr>
        <w:t>bject of spoliation proceedings. T</w:t>
      </w:r>
      <w:r>
        <w:rPr>
          <w:rFonts w:ascii="Times New Roman" w:hAnsi="Times New Roman" w:cs="Times New Roman"/>
          <w:sz w:val="24"/>
          <w:szCs w:val="24"/>
        </w:rPr>
        <w:t>his applicants concede in para 9 of plaintiff’s de</w:t>
      </w:r>
      <w:r w:rsidR="00671375">
        <w:rPr>
          <w:rFonts w:ascii="Times New Roman" w:hAnsi="Times New Roman" w:cs="Times New Roman"/>
          <w:sz w:val="24"/>
          <w:szCs w:val="24"/>
        </w:rPr>
        <w:t>claration</w:t>
      </w:r>
      <w:r>
        <w:rPr>
          <w:rFonts w:ascii="Times New Roman" w:hAnsi="Times New Roman" w:cs="Times New Roman"/>
          <w:sz w:val="24"/>
          <w:szCs w:val="24"/>
        </w:rPr>
        <w:t xml:space="preserve"> in HC 7226/20.</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r w:rsidR="0006581B">
        <w:rPr>
          <w:rFonts w:ascii="Times New Roman" w:hAnsi="Times New Roman" w:cs="Times New Roman"/>
          <w:sz w:val="24"/>
          <w:szCs w:val="24"/>
        </w:rPr>
        <w:t>F</w:t>
      </w:r>
      <w:r>
        <w:rPr>
          <w:rFonts w:ascii="Times New Roman" w:hAnsi="Times New Roman" w:cs="Times New Roman"/>
          <w:sz w:val="24"/>
          <w:szCs w:val="24"/>
        </w:rPr>
        <w:t xml:space="preserve">irst </w:t>
      </w:r>
      <w:r w:rsidR="0006581B">
        <w:rPr>
          <w:rFonts w:ascii="Times New Roman" w:hAnsi="Times New Roman" w:cs="Times New Roman"/>
          <w:sz w:val="24"/>
          <w:szCs w:val="24"/>
        </w:rPr>
        <w:t>R</w:t>
      </w:r>
      <w:r>
        <w:rPr>
          <w:rFonts w:ascii="Times New Roman" w:hAnsi="Times New Roman" w:cs="Times New Roman"/>
          <w:sz w:val="24"/>
          <w:szCs w:val="24"/>
        </w:rPr>
        <w:t xml:space="preserve">espondent when first applicant was offered 308 ha in the new offer </w:t>
      </w:r>
      <w:r w:rsidR="00671375">
        <w:rPr>
          <w:rFonts w:ascii="Times New Roman" w:hAnsi="Times New Roman" w:cs="Times New Roman"/>
          <w:sz w:val="24"/>
          <w:szCs w:val="24"/>
        </w:rPr>
        <w:t xml:space="preserve">of Plot 4 Hellensvale </w:t>
      </w:r>
      <w:r>
        <w:rPr>
          <w:rFonts w:ascii="Times New Roman" w:hAnsi="Times New Roman" w:cs="Times New Roman"/>
          <w:sz w:val="24"/>
          <w:szCs w:val="24"/>
        </w:rPr>
        <w:t xml:space="preserve">he </w:t>
      </w:r>
      <w:r w:rsidR="002E644E">
        <w:rPr>
          <w:rFonts w:ascii="Times New Roman" w:hAnsi="Times New Roman" w:cs="Times New Roman"/>
          <w:sz w:val="24"/>
          <w:szCs w:val="24"/>
        </w:rPr>
        <w:t>(</w:t>
      </w:r>
      <w:r w:rsidR="0006581B">
        <w:rPr>
          <w:rFonts w:ascii="Times New Roman" w:hAnsi="Times New Roman" w:cs="Times New Roman"/>
          <w:sz w:val="24"/>
          <w:szCs w:val="24"/>
        </w:rPr>
        <w:t>F</w:t>
      </w:r>
      <w:r w:rsidR="002E644E">
        <w:rPr>
          <w:rFonts w:ascii="Times New Roman" w:hAnsi="Times New Roman" w:cs="Times New Roman"/>
          <w:sz w:val="24"/>
          <w:szCs w:val="24"/>
        </w:rPr>
        <w:t xml:space="preserve">irst </w:t>
      </w:r>
      <w:r w:rsidR="0006581B">
        <w:rPr>
          <w:rFonts w:ascii="Times New Roman" w:hAnsi="Times New Roman" w:cs="Times New Roman"/>
          <w:sz w:val="24"/>
          <w:szCs w:val="24"/>
        </w:rPr>
        <w:t>R</w:t>
      </w:r>
      <w:r w:rsidR="002E644E">
        <w:rPr>
          <w:rFonts w:ascii="Times New Roman" w:hAnsi="Times New Roman" w:cs="Times New Roman"/>
          <w:sz w:val="24"/>
          <w:szCs w:val="24"/>
        </w:rPr>
        <w:t xml:space="preserve">espondent) </w:t>
      </w:r>
      <w:r>
        <w:rPr>
          <w:rFonts w:ascii="Times New Roman" w:hAnsi="Times New Roman" w:cs="Times New Roman"/>
          <w:sz w:val="24"/>
          <w:szCs w:val="24"/>
        </w:rPr>
        <w:t xml:space="preserve">was </w:t>
      </w:r>
      <w:r w:rsidR="006547DE">
        <w:rPr>
          <w:rFonts w:ascii="Times New Roman" w:hAnsi="Times New Roman" w:cs="Times New Roman"/>
          <w:sz w:val="24"/>
          <w:szCs w:val="24"/>
        </w:rPr>
        <w:t xml:space="preserve">already </w:t>
      </w:r>
      <w:r>
        <w:rPr>
          <w:rFonts w:ascii="Times New Roman" w:hAnsi="Times New Roman" w:cs="Times New Roman"/>
          <w:sz w:val="24"/>
          <w:szCs w:val="24"/>
        </w:rPr>
        <w:t xml:space="preserve">waiting </w:t>
      </w:r>
      <w:r w:rsidR="006547DE">
        <w:rPr>
          <w:rFonts w:ascii="Times New Roman" w:hAnsi="Times New Roman" w:cs="Times New Roman"/>
          <w:sz w:val="24"/>
          <w:szCs w:val="24"/>
        </w:rPr>
        <w:t xml:space="preserve">for </w:t>
      </w:r>
      <w:r w:rsidR="002E644E">
        <w:rPr>
          <w:rFonts w:ascii="Times New Roman" w:hAnsi="Times New Roman" w:cs="Times New Roman"/>
          <w:sz w:val="24"/>
          <w:szCs w:val="24"/>
        </w:rPr>
        <w:t xml:space="preserve">formal </w:t>
      </w:r>
      <w:r>
        <w:rPr>
          <w:rFonts w:ascii="Times New Roman" w:hAnsi="Times New Roman" w:cs="Times New Roman"/>
          <w:sz w:val="24"/>
          <w:szCs w:val="24"/>
        </w:rPr>
        <w:t xml:space="preserve">allocation of plot 5 Hellensvale as had been recommended by a Director  in second respondent’s Ministry and as subsequently endorsed by the late Provincial Minister </w:t>
      </w:r>
      <w:r w:rsidR="00D8596C">
        <w:rPr>
          <w:rFonts w:ascii="Times New Roman" w:hAnsi="Times New Roman" w:cs="Times New Roman"/>
          <w:sz w:val="24"/>
          <w:szCs w:val="24"/>
        </w:rPr>
        <w:t xml:space="preserve">for Manicaland </w:t>
      </w:r>
      <w:r>
        <w:rPr>
          <w:rFonts w:ascii="Times New Roman" w:hAnsi="Times New Roman" w:cs="Times New Roman"/>
          <w:sz w:val="24"/>
          <w:szCs w:val="24"/>
        </w:rPr>
        <w:t>(the late Gwaradzimba).</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precisely the dispute on whether </w:t>
      </w:r>
      <w:r w:rsidR="0006581B">
        <w:rPr>
          <w:rFonts w:ascii="Times New Roman" w:hAnsi="Times New Roman" w:cs="Times New Roman"/>
          <w:sz w:val="24"/>
          <w:szCs w:val="24"/>
        </w:rPr>
        <w:t>F</w:t>
      </w:r>
      <w:r>
        <w:rPr>
          <w:rFonts w:ascii="Times New Roman" w:hAnsi="Times New Roman" w:cs="Times New Roman"/>
          <w:sz w:val="24"/>
          <w:szCs w:val="24"/>
        </w:rPr>
        <w:t xml:space="preserve">irst </w:t>
      </w:r>
      <w:r w:rsidR="0006581B">
        <w:rPr>
          <w:rFonts w:ascii="Times New Roman" w:hAnsi="Times New Roman" w:cs="Times New Roman"/>
          <w:sz w:val="24"/>
          <w:szCs w:val="24"/>
        </w:rPr>
        <w:t>R</w:t>
      </w:r>
      <w:r>
        <w:rPr>
          <w:rFonts w:ascii="Times New Roman" w:hAnsi="Times New Roman" w:cs="Times New Roman"/>
          <w:sz w:val="24"/>
          <w:szCs w:val="24"/>
        </w:rPr>
        <w:t xml:space="preserve">espondent ought not to have been allocated plot 5 that led to the disputed boundaries between first applicant and first respondent as </w:t>
      </w:r>
      <w:r w:rsidR="00D8596C">
        <w:rPr>
          <w:rFonts w:ascii="Times New Roman" w:hAnsi="Times New Roman" w:cs="Times New Roman"/>
          <w:sz w:val="24"/>
          <w:szCs w:val="24"/>
        </w:rPr>
        <w:t xml:space="preserve">the </w:t>
      </w:r>
      <w:r w:rsidR="00D8596C" w:rsidRPr="00D8596C">
        <w:rPr>
          <w:rFonts w:ascii="Times New Roman" w:hAnsi="Times New Roman" w:cs="Times New Roman"/>
          <w:i/>
          <w:sz w:val="24"/>
          <w:szCs w:val="24"/>
        </w:rPr>
        <w:t>defacto</w:t>
      </w:r>
      <w:r w:rsidR="00D8596C">
        <w:rPr>
          <w:rFonts w:ascii="Times New Roman" w:hAnsi="Times New Roman" w:cs="Times New Roman"/>
          <w:sz w:val="24"/>
          <w:szCs w:val="24"/>
        </w:rPr>
        <w:t xml:space="preserve"> </w:t>
      </w:r>
      <w:r>
        <w:rPr>
          <w:rFonts w:ascii="Times New Roman" w:hAnsi="Times New Roman" w:cs="Times New Roman"/>
          <w:sz w:val="24"/>
          <w:szCs w:val="24"/>
        </w:rPr>
        <w:t>occupier of plot 5 aforesaid.</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therefore the Order by consent of the 27 November 2020 envisaged the </w:t>
      </w:r>
      <w:r w:rsidR="00D8596C">
        <w:rPr>
          <w:rFonts w:ascii="Times New Roman" w:hAnsi="Times New Roman" w:cs="Times New Roman"/>
          <w:sz w:val="24"/>
          <w:szCs w:val="24"/>
        </w:rPr>
        <w:t xml:space="preserve">resolution of the </w:t>
      </w:r>
      <w:r>
        <w:rPr>
          <w:rFonts w:ascii="Times New Roman" w:hAnsi="Times New Roman" w:cs="Times New Roman"/>
          <w:sz w:val="24"/>
          <w:szCs w:val="24"/>
        </w:rPr>
        <w:t xml:space="preserve">dispute in relation to “ownership” </w:t>
      </w:r>
      <w:r w:rsidR="00D8596C">
        <w:rPr>
          <w:rFonts w:ascii="Times New Roman" w:hAnsi="Times New Roman" w:cs="Times New Roman"/>
          <w:sz w:val="24"/>
          <w:szCs w:val="24"/>
        </w:rPr>
        <w:t xml:space="preserve">of plot 5 </w:t>
      </w:r>
      <w:r>
        <w:rPr>
          <w:rFonts w:ascii="Times New Roman" w:hAnsi="Times New Roman" w:cs="Times New Roman"/>
          <w:sz w:val="24"/>
          <w:szCs w:val="24"/>
        </w:rPr>
        <w:t>Hellensvale being resolved by the allocating authority.</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applicants argue that the ownership of plot 5 </w:t>
      </w:r>
      <w:r w:rsidR="00D8596C">
        <w:rPr>
          <w:rFonts w:ascii="Times New Roman" w:hAnsi="Times New Roman" w:cs="Times New Roman"/>
          <w:sz w:val="24"/>
          <w:szCs w:val="24"/>
        </w:rPr>
        <w:t xml:space="preserve">dispute </w:t>
      </w:r>
      <w:r>
        <w:rPr>
          <w:rFonts w:ascii="Times New Roman" w:hAnsi="Times New Roman" w:cs="Times New Roman"/>
          <w:sz w:val="24"/>
          <w:szCs w:val="24"/>
        </w:rPr>
        <w:t xml:space="preserve">was resolved by </w:t>
      </w:r>
      <w:r w:rsidR="002E644E">
        <w:rPr>
          <w:rFonts w:ascii="Times New Roman" w:hAnsi="Times New Roman" w:cs="Times New Roman"/>
          <w:sz w:val="24"/>
          <w:szCs w:val="24"/>
        </w:rPr>
        <w:t>S</w:t>
      </w:r>
      <w:r>
        <w:rPr>
          <w:rFonts w:ascii="Times New Roman" w:hAnsi="Times New Roman" w:cs="Times New Roman"/>
          <w:sz w:val="24"/>
          <w:szCs w:val="24"/>
        </w:rPr>
        <w:t xml:space="preserve">econd </w:t>
      </w:r>
      <w:r w:rsidR="002E644E">
        <w:rPr>
          <w:rFonts w:ascii="Times New Roman" w:hAnsi="Times New Roman" w:cs="Times New Roman"/>
          <w:sz w:val="24"/>
          <w:szCs w:val="24"/>
        </w:rPr>
        <w:t>R</w:t>
      </w:r>
      <w:r>
        <w:rPr>
          <w:rFonts w:ascii="Times New Roman" w:hAnsi="Times New Roman" w:cs="Times New Roman"/>
          <w:sz w:val="24"/>
          <w:szCs w:val="24"/>
        </w:rPr>
        <w:t>espondent’s sending officers to peg the new boundaries of applicants</w:t>
      </w:r>
      <w:r w:rsidR="002E644E">
        <w:rPr>
          <w:rFonts w:ascii="Times New Roman" w:hAnsi="Times New Roman" w:cs="Times New Roman"/>
          <w:sz w:val="24"/>
          <w:szCs w:val="24"/>
        </w:rPr>
        <w:t>’</w:t>
      </w:r>
      <w:r>
        <w:rPr>
          <w:rFonts w:ascii="Times New Roman" w:hAnsi="Times New Roman" w:cs="Times New Roman"/>
          <w:sz w:val="24"/>
          <w:szCs w:val="24"/>
        </w:rPr>
        <w:t xml:space="preserve"> new plot 4 measuring 308 ha</w:t>
      </w:r>
      <w:r w:rsidR="002E644E">
        <w:rPr>
          <w:rFonts w:ascii="Times New Roman" w:hAnsi="Times New Roman" w:cs="Times New Roman"/>
          <w:sz w:val="24"/>
          <w:szCs w:val="24"/>
        </w:rPr>
        <w:t xml:space="preserve"> as offered by second respondent</w:t>
      </w:r>
      <w:r>
        <w:rPr>
          <w:rFonts w:ascii="Times New Roman" w:hAnsi="Times New Roman" w:cs="Times New Roman"/>
          <w:sz w:val="24"/>
          <w:szCs w:val="24"/>
        </w:rPr>
        <w:t xml:space="preserve"> this argume</w:t>
      </w:r>
      <w:r w:rsidR="00D8596C">
        <w:rPr>
          <w:rFonts w:ascii="Times New Roman" w:hAnsi="Times New Roman" w:cs="Times New Roman"/>
          <w:sz w:val="24"/>
          <w:szCs w:val="24"/>
        </w:rPr>
        <w:t>nt is not sincere for 2 reasons -</w:t>
      </w:r>
    </w:p>
    <w:p w:rsidR="007C3CD4" w:rsidRDefault="007C3CD4" w:rsidP="007C3C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Second </w:t>
      </w:r>
      <w:r w:rsidR="0006581B">
        <w:rPr>
          <w:rFonts w:ascii="Times New Roman" w:hAnsi="Times New Roman" w:cs="Times New Roman"/>
          <w:sz w:val="24"/>
          <w:szCs w:val="24"/>
        </w:rPr>
        <w:t>R</w:t>
      </w:r>
      <w:r>
        <w:rPr>
          <w:rFonts w:ascii="Times New Roman" w:hAnsi="Times New Roman" w:cs="Times New Roman"/>
          <w:sz w:val="24"/>
          <w:szCs w:val="24"/>
        </w:rPr>
        <w:t xml:space="preserve">espondent could not have simply marked the beacons as a way of resolving the boundary dispute given </w:t>
      </w:r>
      <w:r w:rsidR="00D8596C">
        <w:rPr>
          <w:rFonts w:ascii="Times New Roman" w:hAnsi="Times New Roman" w:cs="Times New Roman"/>
          <w:sz w:val="24"/>
          <w:szCs w:val="24"/>
        </w:rPr>
        <w:t xml:space="preserve">the nature of </w:t>
      </w:r>
      <w:r w:rsidR="0006581B">
        <w:rPr>
          <w:rFonts w:ascii="Times New Roman" w:hAnsi="Times New Roman" w:cs="Times New Roman"/>
          <w:sz w:val="24"/>
          <w:szCs w:val="24"/>
        </w:rPr>
        <w:t>F</w:t>
      </w:r>
      <w:r w:rsidR="00D8596C">
        <w:rPr>
          <w:rFonts w:ascii="Times New Roman" w:hAnsi="Times New Roman" w:cs="Times New Roman"/>
          <w:sz w:val="24"/>
          <w:szCs w:val="24"/>
        </w:rPr>
        <w:t xml:space="preserve">irst </w:t>
      </w:r>
      <w:r w:rsidR="0006581B">
        <w:rPr>
          <w:rFonts w:ascii="Times New Roman" w:hAnsi="Times New Roman" w:cs="Times New Roman"/>
          <w:sz w:val="24"/>
          <w:szCs w:val="24"/>
        </w:rPr>
        <w:t>R</w:t>
      </w:r>
      <w:r w:rsidR="00D8596C">
        <w:rPr>
          <w:rFonts w:ascii="Times New Roman" w:hAnsi="Times New Roman" w:cs="Times New Roman"/>
          <w:sz w:val="24"/>
          <w:szCs w:val="24"/>
        </w:rPr>
        <w:t xml:space="preserve">espondent’s claims </w:t>
      </w:r>
      <w:r>
        <w:rPr>
          <w:rFonts w:ascii="Times New Roman" w:hAnsi="Times New Roman" w:cs="Times New Roman"/>
          <w:sz w:val="24"/>
          <w:szCs w:val="24"/>
        </w:rPr>
        <w:t>to plot No 5 and</w:t>
      </w:r>
    </w:p>
    <w:p w:rsidR="007C3CD4" w:rsidRDefault="007C3CD4" w:rsidP="007C3C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Besides</w:t>
      </w:r>
      <w:r w:rsidR="00D8596C">
        <w:rPr>
          <w:rFonts w:ascii="Times New Roman" w:hAnsi="Times New Roman" w:cs="Times New Roman"/>
          <w:sz w:val="24"/>
          <w:szCs w:val="24"/>
        </w:rPr>
        <w:t>,</w:t>
      </w:r>
      <w:r>
        <w:rPr>
          <w:rFonts w:ascii="Times New Roman" w:hAnsi="Times New Roman" w:cs="Times New Roman"/>
          <w:sz w:val="24"/>
          <w:szCs w:val="24"/>
        </w:rPr>
        <w:t xml:space="preserve"> in para 1 of the Urgent Chamber Application filed on 13 January 2021 applicants acknowledged that there was still in existence a dispute between the parties </w:t>
      </w:r>
      <w:r w:rsidR="00D8596C">
        <w:rPr>
          <w:rFonts w:ascii="Times New Roman" w:hAnsi="Times New Roman" w:cs="Times New Roman"/>
          <w:sz w:val="24"/>
          <w:szCs w:val="24"/>
        </w:rPr>
        <w:t>(</w:t>
      </w:r>
      <w:r>
        <w:rPr>
          <w:rFonts w:ascii="Times New Roman" w:hAnsi="Times New Roman" w:cs="Times New Roman"/>
          <w:sz w:val="24"/>
          <w:szCs w:val="24"/>
        </w:rPr>
        <w:t>which is before the courts under case No. HC 7226/20</w:t>
      </w:r>
      <w:r w:rsidR="00D8596C">
        <w:rPr>
          <w:rFonts w:ascii="Times New Roman" w:hAnsi="Times New Roman" w:cs="Times New Roman"/>
          <w:sz w:val="24"/>
          <w:szCs w:val="24"/>
        </w:rPr>
        <w:t>)</w:t>
      </w:r>
      <w:r>
        <w:rPr>
          <w:rFonts w:ascii="Times New Roman" w:hAnsi="Times New Roman" w:cs="Times New Roman"/>
          <w:sz w:val="24"/>
          <w:szCs w:val="24"/>
        </w:rPr>
        <w:t xml:space="preserve"> as well as the </w:t>
      </w:r>
      <w:r>
        <w:rPr>
          <w:rFonts w:ascii="Times New Roman" w:hAnsi="Times New Roman" w:cs="Times New Roman"/>
          <w:sz w:val="24"/>
          <w:szCs w:val="24"/>
        </w:rPr>
        <w:lastRenderedPageBreak/>
        <w:t xml:space="preserve">office of </w:t>
      </w:r>
      <w:r w:rsidR="002E644E">
        <w:rPr>
          <w:rFonts w:ascii="Times New Roman" w:hAnsi="Times New Roman" w:cs="Times New Roman"/>
          <w:sz w:val="24"/>
          <w:szCs w:val="24"/>
        </w:rPr>
        <w:t>S</w:t>
      </w:r>
      <w:r>
        <w:rPr>
          <w:rFonts w:ascii="Times New Roman" w:hAnsi="Times New Roman" w:cs="Times New Roman"/>
          <w:sz w:val="24"/>
          <w:szCs w:val="24"/>
        </w:rPr>
        <w:t xml:space="preserve">econd </w:t>
      </w:r>
      <w:r w:rsidR="002E644E">
        <w:rPr>
          <w:rFonts w:ascii="Times New Roman" w:hAnsi="Times New Roman" w:cs="Times New Roman"/>
          <w:sz w:val="24"/>
          <w:szCs w:val="24"/>
        </w:rPr>
        <w:t>R</w:t>
      </w:r>
      <w:r>
        <w:rPr>
          <w:rFonts w:ascii="Times New Roman" w:hAnsi="Times New Roman" w:cs="Times New Roman"/>
          <w:sz w:val="24"/>
          <w:szCs w:val="24"/>
        </w:rPr>
        <w:t xml:space="preserve">espondent over the same subject matter. There is no other dispute over the same subject matter </w:t>
      </w:r>
      <w:r w:rsidR="002E644E">
        <w:rPr>
          <w:rFonts w:ascii="Times New Roman" w:hAnsi="Times New Roman" w:cs="Times New Roman"/>
          <w:sz w:val="24"/>
          <w:szCs w:val="24"/>
        </w:rPr>
        <w:t xml:space="preserve">pitting applicants and First Respondent </w:t>
      </w:r>
      <w:r>
        <w:rPr>
          <w:rFonts w:ascii="Times New Roman" w:hAnsi="Times New Roman" w:cs="Times New Roman"/>
          <w:sz w:val="24"/>
          <w:szCs w:val="24"/>
        </w:rPr>
        <w:t xml:space="preserve">in </w:t>
      </w:r>
      <w:r w:rsidR="002E644E">
        <w:rPr>
          <w:rFonts w:ascii="Times New Roman" w:hAnsi="Times New Roman" w:cs="Times New Roman"/>
          <w:sz w:val="24"/>
          <w:szCs w:val="24"/>
        </w:rPr>
        <w:t>S</w:t>
      </w:r>
      <w:r>
        <w:rPr>
          <w:rFonts w:ascii="Times New Roman" w:hAnsi="Times New Roman" w:cs="Times New Roman"/>
          <w:sz w:val="24"/>
          <w:szCs w:val="24"/>
        </w:rPr>
        <w:t xml:space="preserve">econd </w:t>
      </w:r>
      <w:r w:rsidR="002E644E">
        <w:rPr>
          <w:rFonts w:ascii="Times New Roman" w:hAnsi="Times New Roman" w:cs="Times New Roman"/>
          <w:sz w:val="24"/>
          <w:szCs w:val="24"/>
        </w:rPr>
        <w:t>R</w:t>
      </w:r>
      <w:r>
        <w:rPr>
          <w:rFonts w:ascii="Times New Roman" w:hAnsi="Times New Roman" w:cs="Times New Roman"/>
          <w:sz w:val="24"/>
          <w:szCs w:val="24"/>
        </w:rPr>
        <w:t xml:space="preserve">espondent’s office save the one referred to in the Order by consent of 27 November 2020. For this reason first applicant cannot blow both hot and </w:t>
      </w:r>
      <w:r w:rsidR="00D8596C">
        <w:rPr>
          <w:rFonts w:ascii="Times New Roman" w:hAnsi="Times New Roman" w:cs="Times New Roman"/>
          <w:sz w:val="24"/>
          <w:szCs w:val="24"/>
        </w:rPr>
        <w:t>c</w:t>
      </w:r>
      <w:r>
        <w:rPr>
          <w:rFonts w:ascii="Times New Roman" w:hAnsi="Times New Roman" w:cs="Times New Roman"/>
          <w:sz w:val="24"/>
          <w:szCs w:val="24"/>
        </w:rPr>
        <w:t xml:space="preserve">old by claiming the resolution of the dispute by </w:t>
      </w:r>
      <w:r w:rsidR="002E644E">
        <w:rPr>
          <w:rFonts w:ascii="Times New Roman" w:hAnsi="Times New Roman" w:cs="Times New Roman"/>
          <w:sz w:val="24"/>
          <w:szCs w:val="24"/>
        </w:rPr>
        <w:t>S</w:t>
      </w:r>
      <w:r>
        <w:rPr>
          <w:rFonts w:ascii="Times New Roman" w:hAnsi="Times New Roman" w:cs="Times New Roman"/>
          <w:sz w:val="24"/>
          <w:szCs w:val="24"/>
        </w:rPr>
        <w:t xml:space="preserve">econd </w:t>
      </w:r>
      <w:r w:rsidR="002E644E">
        <w:rPr>
          <w:rFonts w:ascii="Times New Roman" w:hAnsi="Times New Roman" w:cs="Times New Roman"/>
          <w:sz w:val="24"/>
          <w:szCs w:val="24"/>
        </w:rPr>
        <w:t>R</w:t>
      </w:r>
      <w:r>
        <w:rPr>
          <w:rFonts w:ascii="Times New Roman" w:hAnsi="Times New Roman" w:cs="Times New Roman"/>
          <w:sz w:val="24"/>
          <w:szCs w:val="24"/>
        </w:rPr>
        <w:t xml:space="preserve">espondent pegging the beacons while at the same time acknowledge </w:t>
      </w:r>
      <w:r w:rsidR="002E644E">
        <w:rPr>
          <w:rFonts w:ascii="Times New Roman" w:hAnsi="Times New Roman" w:cs="Times New Roman"/>
          <w:sz w:val="24"/>
          <w:szCs w:val="24"/>
        </w:rPr>
        <w:t xml:space="preserve">as </w:t>
      </w:r>
      <w:r>
        <w:rPr>
          <w:rFonts w:ascii="Times New Roman" w:hAnsi="Times New Roman" w:cs="Times New Roman"/>
          <w:sz w:val="24"/>
          <w:szCs w:val="24"/>
        </w:rPr>
        <w:t>pend</w:t>
      </w:r>
      <w:r w:rsidR="002E644E">
        <w:rPr>
          <w:rFonts w:ascii="Times New Roman" w:hAnsi="Times New Roman" w:cs="Times New Roman"/>
          <w:sz w:val="24"/>
          <w:szCs w:val="24"/>
        </w:rPr>
        <w:t xml:space="preserve">ing </w:t>
      </w:r>
      <w:r>
        <w:rPr>
          <w:rFonts w:ascii="Times New Roman" w:hAnsi="Times New Roman" w:cs="Times New Roman"/>
          <w:sz w:val="24"/>
          <w:szCs w:val="24"/>
        </w:rPr>
        <w:t>the same dispute in the urgent application</w:t>
      </w:r>
      <w:r w:rsidR="00D8596C">
        <w:rPr>
          <w:rFonts w:ascii="Times New Roman" w:hAnsi="Times New Roman" w:cs="Times New Roman"/>
          <w:sz w:val="24"/>
          <w:szCs w:val="24"/>
        </w:rPr>
        <w:t xml:space="preserve"> </w:t>
      </w:r>
      <w:r w:rsidR="00D8596C" w:rsidRPr="00D8596C">
        <w:rPr>
          <w:rFonts w:ascii="Times New Roman" w:hAnsi="Times New Roman" w:cs="Times New Roman"/>
          <w:i/>
          <w:sz w:val="24"/>
          <w:szCs w:val="24"/>
        </w:rPr>
        <w:t>in casu</w:t>
      </w:r>
      <w:r>
        <w:rPr>
          <w:rFonts w:ascii="Times New Roman" w:hAnsi="Times New Roman" w:cs="Times New Roman"/>
          <w:sz w:val="24"/>
          <w:szCs w:val="24"/>
        </w:rPr>
        <w:t>.</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that first applicant conceded having despoiled first respondent in the Order by consent</w:t>
      </w:r>
      <w:r w:rsidR="00D8596C">
        <w:rPr>
          <w:rFonts w:ascii="Times New Roman" w:hAnsi="Times New Roman" w:cs="Times New Roman"/>
          <w:sz w:val="24"/>
          <w:szCs w:val="24"/>
        </w:rPr>
        <w:t xml:space="preserve"> aforesaid</w:t>
      </w:r>
      <w:r>
        <w:rPr>
          <w:rFonts w:ascii="Times New Roman" w:hAnsi="Times New Roman" w:cs="Times New Roman"/>
          <w:sz w:val="24"/>
          <w:szCs w:val="24"/>
        </w:rPr>
        <w:t>.</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reality of the situation is that the anticipated resolution of the boundary dispute </w:t>
      </w:r>
      <w:r w:rsidR="0006581B">
        <w:rPr>
          <w:rFonts w:ascii="Times New Roman" w:hAnsi="Times New Roman" w:cs="Times New Roman"/>
          <w:sz w:val="24"/>
          <w:szCs w:val="24"/>
        </w:rPr>
        <w:t xml:space="preserve">by the allocating authority </w:t>
      </w:r>
      <w:r>
        <w:rPr>
          <w:rFonts w:ascii="Times New Roman" w:hAnsi="Times New Roman" w:cs="Times New Roman"/>
          <w:sz w:val="24"/>
          <w:szCs w:val="24"/>
        </w:rPr>
        <w:t xml:space="preserve">has not yet taken place. </w:t>
      </w:r>
      <w:r w:rsidR="0006581B">
        <w:rPr>
          <w:rFonts w:ascii="Times New Roman" w:hAnsi="Times New Roman" w:cs="Times New Roman"/>
          <w:sz w:val="24"/>
          <w:szCs w:val="24"/>
        </w:rPr>
        <w:t>For that reason</w:t>
      </w:r>
      <w:r>
        <w:rPr>
          <w:rFonts w:ascii="Times New Roman" w:hAnsi="Times New Roman" w:cs="Times New Roman"/>
          <w:sz w:val="24"/>
          <w:szCs w:val="24"/>
        </w:rPr>
        <w:t xml:space="preserve"> first respondent maintains that he has not trespassed onto the first applicant’s plot 4 which can only be the plot 4 whose boundary </w:t>
      </w:r>
      <w:r w:rsidR="0006581B">
        <w:rPr>
          <w:rFonts w:ascii="Times New Roman" w:hAnsi="Times New Roman" w:cs="Times New Roman"/>
          <w:sz w:val="24"/>
          <w:szCs w:val="24"/>
        </w:rPr>
        <w:t xml:space="preserve">with plot 5 </w:t>
      </w:r>
      <w:r>
        <w:rPr>
          <w:rFonts w:ascii="Times New Roman" w:hAnsi="Times New Roman" w:cs="Times New Roman"/>
          <w:sz w:val="24"/>
          <w:szCs w:val="24"/>
        </w:rPr>
        <w:t xml:space="preserve">is subject of </w:t>
      </w:r>
      <w:r w:rsidR="00D8596C">
        <w:rPr>
          <w:rFonts w:ascii="Times New Roman" w:hAnsi="Times New Roman" w:cs="Times New Roman"/>
          <w:sz w:val="24"/>
          <w:szCs w:val="24"/>
        </w:rPr>
        <w:t xml:space="preserve">the </w:t>
      </w:r>
      <w:r>
        <w:rPr>
          <w:rFonts w:ascii="Times New Roman" w:hAnsi="Times New Roman" w:cs="Times New Roman"/>
          <w:sz w:val="24"/>
          <w:szCs w:val="24"/>
        </w:rPr>
        <w:t>disputed fence erected by the first respondent</w:t>
      </w:r>
      <w:r w:rsidR="0006581B">
        <w:rPr>
          <w:rFonts w:ascii="Times New Roman" w:hAnsi="Times New Roman" w:cs="Times New Roman"/>
          <w:sz w:val="24"/>
          <w:szCs w:val="24"/>
        </w:rPr>
        <w:t xml:space="preserve"> the cause of the dispute at the High Court Mutare</w:t>
      </w:r>
      <w:r>
        <w:rPr>
          <w:rFonts w:ascii="Times New Roman" w:hAnsi="Times New Roman" w:cs="Times New Roman"/>
          <w:sz w:val="24"/>
          <w:szCs w:val="24"/>
        </w:rPr>
        <w:t>. On 7 January applicants’ legal practitioners addressed a letter to first respondent’s legal practitioner</w:t>
      </w:r>
      <w:r w:rsidR="00D8596C">
        <w:rPr>
          <w:rFonts w:ascii="Times New Roman" w:hAnsi="Times New Roman" w:cs="Times New Roman"/>
          <w:sz w:val="24"/>
          <w:szCs w:val="24"/>
        </w:rPr>
        <w:t>s</w:t>
      </w:r>
      <w:r>
        <w:rPr>
          <w:rFonts w:ascii="Times New Roman" w:hAnsi="Times New Roman" w:cs="Times New Roman"/>
          <w:sz w:val="24"/>
          <w:szCs w:val="24"/>
        </w:rPr>
        <w:t xml:space="preserve"> demanding that first respondent does not graze his cattle in plot 4. In response first respondent’s legal practitioner pointed out that not only did first respondent deny allegations made but pointed out that the Order by consent remained extant and applicants had no valid cause before second respondent as </w:t>
      </w:r>
      <w:r w:rsidR="00D8596C">
        <w:rPr>
          <w:rFonts w:ascii="Times New Roman" w:hAnsi="Times New Roman" w:cs="Times New Roman"/>
          <w:sz w:val="24"/>
          <w:szCs w:val="24"/>
        </w:rPr>
        <w:t xml:space="preserve">the </w:t>
      </w:r>
      <w:r>
        <w:rPr>
          <w:rFonts w:ascii="Times New Roman" w:hAnsi="Times New Roman" w:cs="Times New Roman"/>
          <w:sz w:val="24"/>
          <w:szCs w:val="24"/>
        </w:rPr>
        <w:t xml:space="preserve">allocating authority had resolved the so called “ownership” dispute. I put the word ownership in parenthesis as the land </w:t>
      </w:r>
      <w:r w:rsidR="00D8596C">
        <w:rPr>
          <w:rFonts w:ascii="Times New Roman" w:hAnsi="Times New Roman" w:cs="Times New Roman"/>
          <w:sz w:val="24"/>
          <w:szCs w:val="24"/>
        </w:rPr>
        <w:t>in</w:t>
      </w:r>
      <w:r>
        <w:rPr>
          <w:rFonts w:ascii="Times New Roman" w:hAnsi="Times New Roman" w:cs="Times New Roman"/>
          <w:sz w:val="24"/>
          <w:szCs w:val="24"/>
        </w:rPr>
        <w:t xml:space="preserve"> dispute </w:t>
      </w:r>
      <w:r w:rsidR="00D8596C">
        <w:rPr>
          <w:rFonts w:ascii="Times New Roman" w:hAnsi="Times New Roman" w:cs="Times New Roman"/>
          <w:sz w:val="24"/>
          <w:szCs w:val="24"/>
        </w:rPr>
        <w:t xml:space="preserve">at the Mutare High Court </w:t>
      </w:r>
      <w:r>
        <w:rPr>
          <w:rFonts w:ascii="Times New Roman" w:hAnsi="Times New Roman" w:cs="Times New Roman"/>
          <w:sz w:val="24"/>
          <w:szCs w:val="24"/>
        </w:rPr>
        <w:t>was and could only be owned by the State and not by either of the disputants who could only lease the said land.</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D8596C">
        <w:rPr>
          <w:rFonts w:ascii="Times New Roman" w:hAnsi="Times New Roman" w:cs="Times New Roman"/>
          <w:sz w:val="24"/>
          <w:szCs w:val="24"/>
        </w:rPr>
        <w:t xml:space="preserve">therefore </w:t>
      </w:r>
      <w:r>
        <w:rPr>
          <w:rFonts w:ascii="Times New Roman" w:hAnsi="Times New Roman" w:cs="Times New Roman"/>
          <w:sz w:val="24"/>
          <w:szCs w:val="24"/>
        </w:rPr>
        <w:t xml:space="preserve">clear that barring the resolution of the boundary dispute by </w:t>
      </w:r>
      <w:r w:rsidR="0006581B">
        <w:rPr>
          <w:rFonts w:ascii="Times New Roman" w:hAnsi="Times New Roman" w:cs="Times New Roman"/>
          <w:sz w:val="24"/>
          <w:szCs w:val="24"/>
        </w:rPr>
        <w:t>S</w:t>
      </w:r>
      <w:r>
        <w:rPr>
          <w:rFonts w:ascii="Times New Roman" w:hAnsi="Times New Roman" w:cs="Times New Roman"/>
          <w:sz w:val="24"/>
          <w:szCs w:val="24"/>
        </w:rPr>
        <w:t xml:space="preserve">econd </w:t>
      </w:r>
      <w:r w:rsidR="0006581B">
        <w:rPr>
          <w:rFonts w:ascii="Times New Roman" w:hAnsi="Times New Roman" w:cs="Times New Roman"/>
          <w:sz w:val="24"/>
          <w:szCs w:val="24"/>
        </w:rPr>
        <w:t>R</w:t>
      </w:r>
      <w:r>
        <w:rPr>
          <w:rFonts w:ascii="Times New Roman" w:hAnsi="Times New Roman" w:cs="Times New Roman"/>
          <w:sz w:val="24"/>
          <w:szCs w:val="24"/>
        </w:rPr>
        <w:t>espondent as allocating authority as agreed to by the parties in the Order by consent aforesaid</w:t>
      </w:r>
      <w:r w:rsidR="00D8596C">
        <w:rPr>
          <w:rFonts w:ascii="Times New Roman" w:hAnsi="Times New Roman" w:cs="Times New Roman"/>
          <w:sz w:val="24"/>
          <w:szCs w:val="24"/>
        </w:rPr>
        <w:t>, t</w:t>
      </w:r>
      <w:r>
        <w:rPr>
          <w:rFonts w:ascii="Times New Roman" w:hAnsi="Times New Roman" w:cs="Times New Roman"/>
          <w:sz w:val="24"/>
          <w:szCs w:val="24"/>
        </w:rPr>
        <w:t>he issue of the boundary dispute can never require urgent attention by any court.</w:t>
      </w:r>
    </w:p>
    <w:p w:rsidR="007C3CD4" w:rsidRDefault="007C3CD4" w:rsidP="007C3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I find that   the applicants’ application is not urgent and should be removed from the roll of urgent applications. In light of the finding that the matter is not urgent and that it should be removed from the roll of urgent applications there will be no need to consider the other points </w:t>
      </w:r>
      <w:r w:rsidRPr="007B41F7">
        <w:rPr>
          <w:rFonts w:ascii="Times New Roman" w:hAnsi="Times New Roman" w:cs="Times New Roman"/>
          <w:i/>
          <w:sz w:val="24"/>
          <w:szCs w:val="24"/>
        </w:rPr>
        <w:t>in limine</w:t>
      </w:r>
      <w:r>
        <w:rPr>
          <w:rFonts w:ascii="Times New Roman" w:hAnsi="Times New Roman" w:cs="Times New Roman"/>
          <w:sz w:val="24"/>
          <w:szCs w:val="24"/>
        </w:rPr>
        <w:t xml:space="preserve"> raised.</w:t>
      </w:r>
    </w:p>
    <w:p w:rsidR="007C3CD4" w:rsidRDefault="007C3CD4" w:rsidP="007C3CD4">
      <w:pPr>
        <w:spacing w:after="0" w:line="360" w:lineRule="auto"/>
        <w:jc w:val="both"/>
        <w:rPr>
          <w:rFonts w:ascii="Times New Roman" w:hAnsi="Times New Roman" w:cs="Times New Roman"/>
          <w:sz w:val="24"/>
          <w:szCs w:val="24"/>
          <w:u w:val="single"/>
        </w:rPr>
      </w:pPr>
      <w:r w:rsidRPr="007B41F7">
        <w:rPr>
          <w:rFonts w:ascii="Times New Roman" w:hAnsi="Times New Roman" w:cs="Times New Roman"/>
          <w:sz w:val="24"/>
          <w:szCs w:val="24"/>
          <w:u w:val="single"/>
        </w:rPr>
        <w:t>Disposition</w:t>
      </w:r>
    </w:p>
    <w:p w:rsidR="002E1BDA" w:rsidRDefault="007C3CD4" w:rsidP="002B4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is not urgent. It is hereby removed from the roll of urgent applications.</w:t>
      </w:r>
    </w:p>
    <w:p w:rsidR="002E1BDA" w:rsidRDefault="002E1BDA" w:rsidP="002B4269">
      <w:pPr>
        <w:spacing w:after="0" w:line="360" w:lineRule="auto"/>
        <w:jc w:val="both"/>
        <w:rPr>
          <w:rFonts w:ascii="Times New Roman" w:hAnsi="Times New Roman" w:cs="Times New Roman"/>
          <w:sz w:val="24"/>
          <w:szCs w:val="24"/>
        </w:rPr>
      </w:pPr>
    </w:p>
    <w:p w:rsidR="002E1BDA" w:rsidRDefault="002E1BDA" w:rsidP="002B4269">
      <w:pPr>
        <w:spacing w:after="0" w:line="360" w:lineRule="auto"/>
        <w:jc w:val="both"/>
        <w:rPr>
          <w:rFonts w:ascii="Times New Roman" w:hAnsi="Times New Roman" w:cs="Times New Roman"/>
          <w:sz w:val="24"/>
          <w:szCs w:val="24"/>
        </w:rPr>
      </w:pPr>
    </w:p>
    <w:p w:rsidR="0006581B" w:rsidRDefault="0006581B" w:rsidP="002B4269">
      <w:pPr>
        <w:spacing w:after="0" w:line="360" w:lineRule="auto"/>
        <w:jc w:val="both"/>
        <w:rPr>
          <w:rFonts w:ascii="Times New Roman" w:hAnsi="Times New Roman" w:cs="Times New Roman"/>
          <w:sz w:val="24"/>
          <w:szCs w:val="24"/>
        </w:rPr>
      </w:pPr>
    </w:p>
    <w:p w:rsidR="0006581B" w:rsidRDefault="0006581B" w:rsidP="002E1BDA">
      <w:pPr>
        <w:spacing w:after="0" w:line="240" w:lineRule="auto"/>
        <w:jc w:val="both"/>
        <w:rPr>
          <w:rFonts w:ascii="Times New Roman" w:hAnsi="Times New Roman" w:cs="Times New Roman"/>
          <w:sz w:val="24"/>
          <w:szCs w:val="24"/>
        </w:rPr>
      </w:pPr>
      <w:r w:rsidRPr="002E1BDA">
        <w:rPr>
          <w:rFonts w:ascii="Times New Roman" w:hAnsi="Times New Roman" w:cs="Times New Roman"/>
          <w:i/>
          <w:sz w:val="24"/>
          <w:szCs w:val="24"/>
        </w:rPr>
        <w:t>Kamusasa &amp; Musendo</w:t>
      </w:r>
      <w:r>
        <w:rPr>
          <w:rFonts w:ascii="Times New Roman" w:hAnsi="Times New Roman" w:cs="Times New Roman"/>
          <w:sz w:val="24"/>
          <w:szCs w:val="24"/>
        </w:rPr>
        <w:t xml:space="preserve">, applicant’s Legal Practitioners </w:t>
      </w:r>
    </w:p>
    <w:p w:rsidR="0006581B" w:rsidRPr="002B4269" w:rsidRDefault="0006581B" w:rsidP="002E1BDA">
      <w:pPr>
        <w:spacing w:after="0" w:line="240" w:lineRule="auto"/>
        <w:jc w:val="both"/>
        <w:rPr>
          <w:rFonts w:ascii="Times New Roman" w:hAnsi="Times New Roman" w:cs="Times New Roman"/>
          <w:sz w:val="24"/>
          <w:szCs w:val="24"/>
        </w:rPr>
      </w:pPr>
      <w:r w:rsidRPr="002E1BDA">
        <w:rPr>
          <w:rFonts w:ascii="Times New Roman" w:hAnsi="Times New Roman" w:cs="Times New Roman"/>
          <w:i/>
          <w:sz w:val="24"/>
          <w:szCs w:val="24"/>
        </w:rPr>
        <w:t>Chibaya &amp; Partners</w:t>
      </w:r>
      <w:r>
        <w:rPr>
          <w:rFonts w:ascii="Times New Roman" w:hAnsi="Times New Roman" w:cs="Times New Roman"/>
          <w:sz w:val="24"/>
          <w:szCs w:val="24"/>
        </w:rPr>
        <w:t>, 1</w:t>
      </w:r>
      <w:r w:rsidRPr="0006581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w:t>
      </w:r>
      <w:r w:rsidR="002E1BDA">
        <w:rPr>
          <w:rFonts w:ascii="Times New Roman" w:hAnsi="Times New Roman" w:cs="Times New Roman"/>
          <w:sz w:val="24"/>
          <w:szCs w:val="24"/>
        </w:rPr>
        <w:t>ractitioners</w:t>
      </w:r>
    </w:p>
    <w:sectPr w:rsidR="0006581B" w:rsidRPr="002B42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29D" w:rsidRDefault="00AB029D" w:rsidP="00D51275">
      <w:pPr>
        <w:spacing w:after="0" w:line="240" w:lineRule="auto"/>
      </w:pPr>
      <w:r>
        <w:separator/>
      </w:r>
    </w:p>
  </w:endnote>
  <w:endnote w:type="continuationSeparator" w:id="0">
    <w:p w:rsidR="00AB029D" w:rsidRDefault="00AB029D"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29D" w:rsidRDefault="00AB029D" w:rsidP="00D51275">
      <w:pPr>
        <w:spacing w:after="0" w:line="240" w:lineRule="auto"/>
      </w:pPr>
      <w:r>
        <w:separator/>
      </w:r>
    </w:p>
  </w:footnote>
  <w:footnote w:type="continuationSeparator" w:id="0">
    <w:p w:rsidR="00AB029D" w:rsidRDefault="00AB029D" w:rsidP="00D5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2179"/>
      <w:docPartObj>
        <w:docPartGallery w:val="Page Numbers (Top of Page)"/>
        <w:docPartUnique/>
      </w:docPartObj>
    </w:sdtPr>
    <w:sdtEndPr>
      <w:rPr>
        <w:noProof/>
      </w:rPr>
    </w:sdtEndPr>
    <w:sdtContent>
      <w:p w:rsidR="00D51275" w:rsidRDefault="00D51275">
        <w:pPr>
          <w:pStyle w:val="Header"/>
          <w:jc w:val="right"/>
          <w:rPr>
            <w:noProof/>
          </w:rPr>
        </w:pPr>
        <w:r>
          <w:fldChar w:fldCharType="begin"/>
        </w:r>
        <w:r>
          <w:instrText xml:space="preserve"> PAGE   \* MERGEFORMAT </w:instrText>
        </w:r>
        <w:r>
          <w:fldChar w:fldCharType="separate"/>
        </w:r>
        <w:r w:rsidR="00F83B87">
          <w:rPr>
            <w:noProof/>
          </w:rPr>
          <w:t>1</w:t>
        </w:r>
        <w:r>
          <w:rPr>
            <w:noProof/>
          </w:rPr>
          <w:fldChar w:fldCharType="end"/>
        </w:r>
      </w:p>
      <w:p w:rsidR="00D51275" w:rsidRDefault="00D51275">
        <w:pPr>
          <w:pStyle w:val="Header"/>
          <w:jc w:val="right"/>
          <w:rPr>
            <w:noProof/>
          </w:rPr>
        </w:pPr>
        <w:r>
          <w:rPr>
            <w:noProof/>
          </w:rPr>
          <w:t>HH</w:t>
        </w:r>
        <w:r w:rsidR="00176D1F">
          <w:rPr>
            <w:noProof/>
          </w:rPr>
          <w:t xml:space="preserve"> 144/21</w:t>
        </w:r>
      </w:p>
      <w:p w:rsidR="00D23882" w:rsidRDefault="00971735">
        <w:pPr>
          <w:pStyle w:val="Header"/>
          <w:jc w:val="right"/>
          <w:rPr>
            <w:noProof/>
          </w:rPr>
        </w:pPr>
        <w:r>
          <w:rPr>
            <w:noProof/>
          </w:rPr>
          <w:t>HC 37/21</w:t>
        </w:r>
      </w:p>
      <w:p w:rsidR="00D23882" w:rsidRDefault="00D23882">
        <w:pPr>
          <w:pStyle w:val="Header"/>
          <w:jc w:val="right"/>
          <w:rPr>
            <w:noProof/>
          </w:rPr>
        </w:pPr>
        <w:r>
          <w:rPr>
            <w:noProof/>
          </w:rPr>
          <w:t xml:space="preserve">Ref </w:t>
        </w:r>
        <w:r w:rsidR="00971735">
          <w:rPr>
            <w:noProof/>
          </w:rPr>
          <w:t>7226/20</w:t>
        </w:r>
      </w:p>
      <w:p w:rsidR="00D51275" w:rsidRDefault="00AB029D">
        <w:pPr>
          <w:pStyle w:val="Header"/>
          <w:jc w:val="right"/>
        </w:pPr>
      </w:p>
    </w:sdtContent>
  </w:sdt>
  <w:p w:rsidR="00D51275" w:rsidRDefault="00D512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00CF"/>
    <w:multiLevelType w:val="hybridMultilevel"/>
    <w:tmpl w:val="7B168CEA"/>
    <w:lvl w:ilvl="0" w:tplc="0F1E4F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1184B43"/>
    <w:multiLevelType w:val="hybridMultilevel"/>
    <w:tmpl w:val="289441C4"/>
    <w:lvl w:ilvl="0" w:tplc="D55E0F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EF318B4"/>
    <w:multiLevelType w:val="hybridMultilevel"/>
    <w:tmpl w:val="FC9CA70E"/>
    <w:lvl w:ilvl="0" w:tplc="D1E4A6D6">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1214AD1"/>
    <w:multiLevelType w:val="hybridMultilevel"/>
    <w:tmpl w:val="2BC8225C"/>
    <w:lvl w:ilvl="0" w:tplc="DEBEC9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A573DC4"/>
    <w:multiLevelType w:val="hybridMultilevel"/>
    <w:tmpl w:val="E1426046"/>
    <w:lvl w:ilvl="0" w:tplc="FA9CE33A">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6581B"/>
    <w:rsid w:val="00083E4E"/>
    <w:rsid w:val="00100504"/>
    <w:rsid w:val="00111869"/>
    <w:rsid w:val="00176D1F"/>
    <w:rsid w:val="00177FF1"/>
    <w:rsid w:val="001B3BA4"/>
    <w:rsid w:val="001B3C86"/>
    <w:rsid w:val="001B75F3"/>
    <w:rsid w:val="001D7967"/>
    <w:rsid w:val="001E1FDE"/>
    <w:rsid w:val="001F1E05"/>
    <w:rsid w:val="0024190F"/>
    <w:rsid w:val="002952FD"/>
    <w:rsid w:val="002A489B"/>
    <w:rsid w:val="002B0374"/>
    <w:rsid w:val="002B1832"/>
    <w:rsid w:val="002B4269"/>
    <w:rsid w:val="002E1BDA"/>
    <w:rsid w:val="002E644E"/>
    <w:rsid w:val="00315F34"/>
    <w:rsid w:val="003375FA"/>
    <w:rsid w:val="0036511A"/>
    <w:rsid w:val="00400875"/>
    <w:rsid w:val="004C03CA"/>
    <w:rsid w:val="006547DE"/>
    <w:rsid w:val="0066058C"/>
    <w:rsid w:val="00671375"/>
    <w:rsid w:val="006814F6"/>
    <w:rsid w:val="006B05CD"/>
    <w:rsid w:val="006F5AE4"/>
    <w:rsid w:val="00713F6F"/>
    <w:rsid w:val="00713FB8"/>
    <w:rsid w:val="00715C53"/>
    <w:rsid w:val="00737754"/>
    <w:rsid w:val="0077660E"/>
    <w:rsid w:val="00780665"/>
    <w:rsid w:val="007C3CD4"/>
    <w:rsid w:val="00863389"/>
    <w:rsid w:val="008D4E87"/>
    <w:rsid w:val="008E700A"/>
    <w:rsid w:val="00912A58"/>
    <w:rsid w:val="00971735"/>
    <w:rsid w:val="009E66D4"/>
    <w:rsid w:val="00A84E2F"/>
    <w:rsid w:val="00AB029D"/>
    <w:rsid w:val="00AB53D4"/>
    <w:rsid w:val="00AC49E7"/>
    <w:rsid w:val="00B068ED"/>
    <w:rsid w:val="00B65473"/>
    <w:rsid w:val="00B86E17"/>
    <w:rsid w:val="00BE292B"/>
    <w:rsid w:val="00CB4684"/>
    <w:rsid w:val="00D23882"/>
    <w:rsid w:val="00D51275"/>
    <w:rsid w:val="00D779F4"/>
    <w:rsid w:val="00D8596C"/>
    <w:rsid w:val="00DC4157"/>
    <w:rsid w:val="00E1654B"/>
    <w:rsid w:val="00E5064B"/>
    <w:rsid w:val="00F53025"/>
    <w:rsid w:val="00F83B87"/>
    <w:rsid w:val="00FA6A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97EEF-D0F9-4B53-BD97-D50D661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2021-03-04T10:55:00Z</cp:lastPrinted>
  <dcterms:created xsi:type="dcterms:W3CDTF">2021-04-01T11:06:00Z</dcterms:created>
  <dcterms:modified xsi:type="dcterms:W3CDTF">2021-04-01T11:06:00Z</dcterms:modified>
</cp:coreProperties>
</file>