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CDC9" w14:textId="77777777" w:rsidR="009D2210" w:rsidRDefault="00006A79">
      <w:pPr>
        <w:spacing w:before="79"/>
        <w:ind w:left="165"/>
        <w:rPr>
          <w:b/>
          <w:sz w:val="24"/>
        </w:rPr>
      </w:pPr>
      <w:r>
        <w:rPr>
          <w:b/>
          <w:sz w:val="24"/>
        </w:rPr>
        <w:t>IN</w:t>
      </w:r>
      <w:r>
        <w:rPr>
          <w:b/>
          <w:spacing w:val="-3"/>
          <w:sz w:val="24"/>
        </w:rPr>
        <w:t xml:space="preserve"> </w:t>
      </w:r>
      <w:r>
        <w:rPr>
          <w:b/>
          <w:sz w:val="24"/>
        </w:rPr>
        <w:t>THE</w:t>
      </w:r>
      <w:r>
        <w:rPr>
          <w:b/>
          <w:spacing w:val="-3"/>
          <w:sz w:val="24"/>
        </w:rPr>
        <w:t xml:space="preserve"> </w:t>
      </w:r>
      <w:r>
        <w:rPr>
          <w:b/>
          <w:sz w:val="24"/>
        </w:rPr>
        <w:t>LABOUR</w:t>
      </w:r>
      <w:r>
        <w:rPr>
          <w:b/>
          <w:spacing w:val="-2"/>
          <w:sz w:val="24"/>
        </w:rPr>
        <w:t xml:space="preserve"> </w:t>
      </w:r>
      <w:r>
        <w:rPr>
          <w:b/>
          <w:sz w:val="24"/>
        </w:rPr>
        <w:t>COURT</w:t>
      </w:r>
      <w:r>
        <w:rPr>
          <w:b/>
          <w:spacing w:val="-3"/>
          <w:sz w:val="24"/>
        </w:rPr>
        <w:t xml:space="preserve"> </w:t>
      </w:r>
      <w:r>
        <w:rPr>
          <w:b/>
          <w:sz w:val="24"/>
        </w:rPr>
        <w:t>OF</w:t>
      </w:r>
      <w:r>
        <w:rPr>
          <w:b/>
          <w:spacing w:val="-3"/>
          <w:sz w:val="24"/>
        </w:rPr>
        <w:t xml:space="preserve"> </w:t>
      </w:r>
      <w:r>
        <w:rPr>
          <w:b/>
          <w:spacing w:val="-2"/>
          <w:sz w:val="24"/>
        </w:rPr>
        <w:t>ZIMBABWE</w:t>
      </w:r>
    </w:p>
    <w:p w14:paraId="69BF60D9" w14:textId="77777777" w:rsidR="009D2210" w:rsidRDefault="00006A79">
      <w:pPr>
        <w:tabs>
          <w:tab w:val="left" w:pos="1456"/>
          <w:tab w:val="left" w:pos="5415"/>
        </w:tabs>
        <w:spacing w:before="1"/>
        <w:ind w:left="165"/>
        <w:rPr>
          <w:b/>
          <w:sz w:val="24"/>
        </w:rPr>
      </w:pPr>
      <w:r>
        <w:rPr>
          <w:b/>
          <w:spacing w:val="-2"/>
          <w:sz w:val="24"/>
        </w:rPr>
        <w:t>HARARE,</w:t>
      </w:r>
      <w:r>
        <w:rPr>
          <w:b/>
          <w:sz w:val="24"/>
        </w:rPr>
        <w:tab/>
        <w:t>19</w:t>
      </w:r>
      <w:r>
        <w:rPr>
          <w:b/>
          <w:spacing w:val="-3"/>
          <w:sz w:val="24"/>
        </w:rPr>
        <w:t xml:space="preserve"> </w:t>
      </w:r>
      <w:r>
        <w:rPr>
          <w:b/>
          <w:sz w:val="24"/>
        </w:rPr>
        <w:t>AUGUST,</w:t>
      </w:r>
      <w:r>
        <w:rPr>
          <w:b/>
          <w:spacing w:val="-2"/>
          <w:sz w:val="24"/>
        </w:rPr>
        <w:t xml:space="preserve"> </w:t>
      </w:r>
      <w:r>
        <w:rPr>
          <w:b/>
          <w:spacing w:val="-4"/>
          <w:sz w:val="24"/>
        </w:rPr>
        <w:t>2025</w:t>
      </w:r>
      <w:r>
        <w:rPr>
          <w:b/>
          <w:sz w:val="24"/>
        </w:rPr>
        <w:tab/>
        <w:t>JUDGMENT</w:t>
      </w:r>
      <w:r>
        <w:rPr>
          <w:b/>
          <w:spacing w:val="-7"/>
          <w:sz w:val="24"/>
        </w:rPr>
        <w:t xml:space="preserve"> </w:t>
      </w:r>
      <w:r>
        <w:rPr>
          <w:b/>
          <w:sz w:val="24"/>
        </w:rPr>
        <w:t>NO.</w:t>
      </w:r>
      <w:r>
        <w:rPr>
          <w:b/>
          <w:spacing w:val="-4"/>
          <w:sz w:val="24"/>
        </w:rPr>
        <w:t xml:space="preserve"> </w:t>
      </w:r>
      <w:r>
        <w:rPr>
          <w:b/>
          <w:spacing w:val="-2"/>
          <w:sz w:val="24"/>
        </w:rPr>
        <w:t>LC/H/303/25</w:t>
      </w:r>
    </w:p>
    <w:tbl>
      <w:tblPr>
        <w:tblW w:w="0" w:type="auto"/>
        <w:tblInd w:w="122" w:type="dxa"/>
        <w:tblLayout w:type="fixed"/>
        <w:tblCellMar>
          <w:left w:w="0" w:type="dxa"/>
          <w:right w:w="0" w:type="dxa"/>
        </w:tblCellMar>
        <w:tblLook w:val="01E0" w:firstRow="1" w:lastRow="1" w:firstColumn="1" w:lastColumn="1" w:noHBand="0" w:noVBand="0"/>
      </w:tblPr>
      <w:tblGrid>
        <w:gridCol w:w="4169"/>
        <w:gridCol w:w="2281"/>
        <w:gridCol w:w="2407"/>
      </w:tblGrid>
      <w:tr w:rsidR="009D2210" w14:paraId="65568E49" w14:textId="77777777">
        <w:trPr>
          <w:trHeight w:val="580"/>
        </w:trPr>
        <w:tc>
          <w:tcPr>
            <w:tcW w:w="4169" w:type="dxa"/>
          </w:tcPr>
          <w:p w14:paraId="6DF353F3" w14:textId="77777777" w:rsidR="009D2210" w:rsidRDefault="009D2210">
            <w:pPr>
              <w:pStyle w:val="TableParagraph"/>
              <w:rPr>
                <w:rFonts w:ascii="Times New Roman"/>
                <w:sz w:val="24"/>
              </w:rPr>
            </w:pPr>
          </w:p>
        </w:tc>
        <w:tc>
          <w:tcPr>
            <w:tcW w:w="2281" w:type="dxa"/>
          </w:tcPr>
          <w:p w14:paraId="2AE8796E" w14:textId="77777777" w:rsidR="009D2210" w:rsidRDefault="00006A79">
            <w:pPr>
              <w:pStyle w:val="TableParagraph"/>
              <w:ind w:left="1061"/>
              <w:rPr>
                <w:b/>
                <w:sz w:val="24"/>
              </w:rPr>
            </w:pPr>
            <w:r>
              <w:rPr>
                <w:b/>
                <w:sz w:val="24"/>
              </w:rPr>
              <w:t>CASE</w:t>
            </w:r>
            <w:r>
              <w:rPr>
                <w:b/>
                <w:spacing w:val="-5"/>
                <w:sz w:val="24"/>
              </w:rPr>
              <w:t xml:space="preserve"> NO.</w:t>
            </w:r>
          </w:p>
        </w:tc>
        <w:tc>
          <w:tcPr>
            <w:tcW w:w="2407" w:type="dxa"/>
          </w:tcPr>
          <w:p w14:paraId="33873705" w14:textId="77777777" w:rsidR="009D2210" w:rsidRDefault="00006A79">
            <w:pPr>
              <w:pStyle w:val="TableParagraph"/>
              <w:ind w:left="694"/>
              <w:rPr>
                <w:b/>
                <w:sz w:val="24"/>
              </w:rPr>
            </w:pPr>
            <w:r>
              <w:rPr>
                <w:b/>
                <w:spacing w:val="-2"/>
                <w:sz w:val="24"/>
              </w:rPr>
              <w:t>LC/H/439/25</w:t>
            </w:r>
          </w:p>
        </w:tc>
      </w:tr>
      <w:tr w:rsidR="009D2210" w14:paraId="6BEABD7C" w14:textId="77777777">
        <w:trPr>
          <w:trHeight w:val="1013"/>
        </w:trPr>
        <w:tc>
          <w:tcPr>
            <w:tcW w:w="4169" w:type="dxa"/>
          </w:tcPr>
          <w:p w14:paraId="449D6DB2" w14:textId="77777777" w:rsidR="009D2210" w:rsidRDefault="009D2210">
            <w:pPr>
              <w:pStyle w:val="TableParagraph"/>
              <w:spacing w:before="1"/>
              <w:rPr>
                <w:b/>
                <w:sz w:val="24"/>
              </w:rPr>
            </w:pPr>
          </w:p>
          <w:p w14:paraId="66862412" w14:textId="77777777" w:rsidR="009D2210" w:rsidRDefault="00006A79">
            <w:pPr>
              <w:pStyle w:val="TableParagraph"/>
              <w:ind w:left="50"/>
              <w:rPr>
                <w:sz w:val="24"/>
              </w:rPr>
            </w:pPr>
            <w:r>
              <w:rPr>
                <w:sz w:val="24"/>
              </w:rPr>
              <w:t>In</w:t>
            </w:r>
            <w:r>
              <w:rPr>
                <w:spacing w:val="-4"/>
                <w:sz w:val="24"/>
              </w:rPr>
              <w:t xml:space="preserve"> </w:t>
            </w:r>
            <w:r>
              <w:rPr>
                <w:sz w:val="24"/>
              </w:rPr>
              <w:t>the</w:t>
            </w:r>
            <w:r>
              <w:rPr>
                <w:spacing w:val="-1"/>
                <w:sz w:val="24"/>
              </w:rPr>
              <w:t xml:space="preserve"> </w:t>
            </w:r>
            <w:r>
              <w:rPr>
                <w:sz w:val="24"/>
              </w:rPr>
              <w:t>matter</w:t>
            </w:r>
            <w:r>
              <w:rPr>
                <w:spacing w:val="-3"/>
                <w:sz w:val="24"/>
              </w:rPr>
              <w:t xml:space="preserve"> </w:t>
            </w:r>
            <w:r>
              <w:rPr>
                <w:spacing w:val="-2"/>
                <w:sz w:val="24"/>
              </w:rPr>
              <w:t>between:-</w:t>
            </w:r>
          </w:p>
        </w:tc>
        <w:tc>
          <w:tcPr>
            <w:tcW w:w="2281" w:type="dxa"/>
          </w:tcPr>
          <w:p w14:paraId="4322C1A5" w14:textId="77777777" w:rsidR="009D2210" w:rsidRDefault="009D2210">
            <w:pPr>
              <w:pStyle w:val="TableParagraph"/>
              <w:rPr>
                <w:rFonts w:ascii="Times New Roman"/>
                <w:sz w:val="24"/>
              </w:rPr>
            </w:pPr>
          </w:p>
        </w:tc>
        <w:tc>
          <w:tcPr>
            <w:tcW w:w="2407" w:type="dxa"/>
          </w:tcPr>
          <w:p w14:paraId="276BC17E" w14:textId="77777777" w:rsidR="009D2210" w:rsidRDefault="009D2210">
            <w:pPr>
              <w:pStyle w:val="TableParagraph"/>
              <w:rPr>
                <w:rFonts w:ascii="Times New Roman"/>
                <w:sz w:val="24"/>
              </w:rPr>
            </w:pPr>
          </w:p>
        </w:tc>
      </w:tr>
      <w:tr w:rsidR="009D2210" w14:paraId="1FFB07AB" w14:textId="77777777">
        <w:trPr>
          <w:trHeight w:val="1013"/>
        </w:trPr>
        <w:tc>
          <w:tcPr>
            <w:tcW w:w="4169" w:type="dxa"/>
          </w:tcPr>
          <w:p w14:paraId="27743F86" w14:textId="77777777" w:rsidR="009D2210" w:rsidRDefault="009D2210">
            <w:pPr>
              <w:pStyle w:val="TableParagraph"/>
              <w:spacing w:before="143"/>
              <w:rPr>
                <w:b/>
                <w:sz w:val="24"/>
              </w:rPr>
            </w:pPr>
          </w:p>
          <w:p w14:paraId="31B5CCB9" w14:textId="77777777" w:rsidR="009D2210" w:rsidRDefault="00006A79">
            <w:pPr>
              <w:pStyle w:val="TableParagraph"/>
              <w:spacing w:before="1"/>
              <w:ind w:left="50"/>
              <w:rPr>
                <w:b/>
                <w:sz w:val="24"/>
              </w:rPr>
            </w:pPr>
            <w:r>
              <w:rPr>
                <w:b/>
                <w:sz w:val="24"/>
              </w:rPr>
              <w:t>FARAI</w:t>
            </w:r>
            <w:r>
              <w:rPr>
                <w:b/>
                <w:spacing w:val="-3"/>
                <w:sz w:val="24"/>
              </w:rPr>
              <w:t xml:space="preserve"> </w:t>
            </w:r>
            <w:r>
              <w:rPr>
                <w:b/>
                <w:sz w:val="24"/>
              </w:rPr>
              <w:t>TANHIRA</w:t>
            </w:r>
            <w:r>
              <w:rPr>
                <w:b/>
                <w:spacing w:val="-3"/>
                <w:sz w:val="24"/>
              </w:rPr>
              <w:t xml:space="preserve"> </w:t>
            </w:r>
            <w:r>
              <w:rPr>
                <w:b/>
                <w:sz w:val="24"/>
              </w:rPr>
              <w:t>AND</w:t>
            </w:r>
            <w:r>
              <w:rPr>
                <w:b/>
                <w:spacing w:val="-3"/>
                <w:sz w:val="24"/>
              </w:rPr>
              <w:t xml:space="preserve"> </w:t>
            </w:r>
            <w:r>
              <w:rPr>
                <w:b/>
                <w:spacing w:val="-2"/>
                <w:sz w:val="24"/>
              </w:rPr>
              <w:t>OTHERS</w:t>
            </w:r>
          </w:p>
        </w:tc>
        <w:tc>
          <w:tcPr>
            <w:tcW w:w="2281" w:type="dxa"/>
          </w:tcPr>
          <w:p w14:paraId="267BB544" w14:textId="77777777" w:rsidR="009D2210" w:rsidRDefault="009D2210">
            <w:pPr>
              <w:pStyle w:val="TableParagraph"/>
              <w:rPr>
                <w:rFonts w:ascii="Times New Roman"/>
                <w:sz w:val="24"/>
              </w:rPr>
            </w:pPr>
          </w:p>
        </w:tc>
        <w:tc>
          <w:tcPr>
            <w:tcW w:w="2407" w:type="dxa"/>
          </w:tcPr>
          <w:p w14:paraId="72E5C64B" w14:textId="77777777" w:rsidR="009D2210" w:rsidRDefault="009D2210">
            <w:pPr>
              <w:pStyle w:val="TableParagraph"/>
              <w:spacing w:before="143"/>
              <w:rPr>
                <w:b/>
                <w:sz w:val="24"/>
              </w:rPr>
            </w:pPr>
          </w:p>
          <w:p w14:paraId="73F52E38" w14:textId="77777777" w:rsidR="009D2210" w:rsidRDefault="00006A79">
            <w:pPr>
              <w:pStyle w:val="TableParagraph"/>
              <w:spacing w:before="1"/>
              <w:ind w:left="80"/>
              <w:rPr>
                <w:b/>
                <w:sz w:val="24"/>
              </w:rPr>
            </w:pPr>
            <w:r>
              <w:rPr>
                <w:b/>
                <w:spacing w:val="-2"/>
                <w:sz w:val="24"/>
              </w:rPr>
              <w:t>APPELLANTS</w:t>
            </w:r>
          </w:p>
        </w:tc>
      </w:tr>
      <w:tr w:rsidR="009D2210" w14:paraId="15FE2758" w14:textId="77777777">
        <w:trPr>
          <w:trHeight w:val="870"/>
        </w:trPr>
        <w:tc>
          <w:tcPr>
            <w:tcW w:w="4169" w:type="dxa"/>
          </w:tcPr>
          <w:p w14:paraId="7C61DF31" w14:textId="77777777" w:rsidR="009D2210" w:rsidRDefault="009D2210">
            <w:pPr>
              <w:pStyle w:val="TableParagraph"/>
              <w:rPr>
                <w:b/>
                <w:sz w:val="24"/>
              </w:rPr>
            </w:pPr>
          </w:p>
          <w:p w14:paraId="51BC6438" w14:textId="77777777" w:rsidR="009D2210" w:rsidRDefault="00006A79">
            <w:pPr>
              <w:pStyle w:val="TableParagraph"/>
              <w:ind w:left="50"/>
              <w:rPr>
                <w:b/>
                <w:sz w:val="24"/>
              </w:rPr>
            </w:pPr>
            <w:r>
              <w:rPr>
                <w:b/>
                <w:spacing w:val="-5"/>
                <w:sz w:val="24"/>
              </w:rPr>
              <w:t>AND</w:t>
            </w:r>
          </w:p>
        </w:tc>
        <w:tc>
          <w:tcPr>
            <w:tcW w:w="2281" w:type="dxa"/>
          </w:tcPr>
          <w:p w14:paraId="435D9747" w14:textId="77777777" w:rsidR="009D2210" w:rsidRDefault="009D2210">
            <w:pPr>
              <w:pStyle w:val="TableParagraph"/>
              <w:rPr>
                <w:rFonts w:ascii="Times New Roman"/>
                <w:sz w:val="24"/>
              </w:rPr>
            </w:pPr>
          </w:p>
        </w:tc>
        <w:tc>
          <w:tcPr>
            <w:tcW w:w="2407" w:type="dxa"/>
          </w:tcPr>
          <w:p w14:paraId="78815DF3" w14:textId="77777777" w:rsidR="009D2210" w:rsidRDefault="009D2210">
            <w:pPr>
              <w:pStyle w:val="TableParagraph"/>
              <w:rPr>
                <w:rFonts w:ascii="Times New Roman"/>
                <w:sz w:val="24"/>
              </w:rPr>
            </w:pPr>
          </w:p>
        </w:tc>
      </w:tr>
      <w:tr w:rsidR="009D2210" w14:paraId="03A5A925" w14:textId="77777777">
        <w:trPr>
          <w:trHeight w:val="1014"/>
        </w:trPr>
        <w:tc>
          <w:tcPr>
            <w:tcW w:w="4169" w:type="dxa"/>
          </w:tcPr>
          <w:p w14:paraId="52381C61" w14:textId="77777777" w:rsidR="009D2210" w:rsidRDefault="009D2210">
            <w:pPr>
              <w:pStyle w:val="TableParagraph"/>
              <w:spacing w:before="1"/>
              <w:rPr>
                <w:b/>
                <w:sz w:val="24"/>
              </w:rPr>
            </w:pPr>
          </w:p>
          <w:p w14:paraId="4DA5A508" w14:textId="77777777" w:rsidR="009D2210" w:rsidRDefault="00006A79">
            <w:pPr>
              <w:pStyle w:val="TableParagraph"/>
              <w:ind w:left="50"/>
              <w:rPr>
                <w:b/>
                <w:sz w:val="24"/>
              </w:rPr>
            </w:pPr>
            <w:r>
              <w:rPr>
                <w:b/>
                <w:sz w:val="24"/>
              </w:rPr>
              <w:t>TAWANANYASHA</w:t>
            </w:r>
            <w:r>
              <w:rPr>
                <w:b/>
                <w:spacing w:val="-4"/>
                <w:sz w:val="24"/>
              </w:rPr>
              <w:t xml:space="preserve"> </w:t>
            </w:r>
            <w:r>
              <w:rPr>
                <w:b/>
                <w:sz w:val="24"/>
              </w:rPr>
              <w:t>GOLD</w:t>
            </w:r>
            <w:r>
              <w:rPr>
                <w:b/>
                <w:spacing w:val="-4"/>
                <w:sz w:val="24"/>
              </w:rPr>
              <w:t xml:space="preserve"> MINE</w:t>
            </w:r>
          </w:p>
        </w:tc>
        <w:tc>
          <w:tcPr>
            <w:tcW w:w="2281" w:type="dxa"/>
          </w:tcPr>
          <w:p w14:paraId="66B8FE0B" w14:textId="77777777" w:rsidR="009D2210" w:rsidRDefault="009D2210">
            <w:pPr>
              <w:pStyle w:val="TableParagraph"/>
              <w:rPr>
                <w:rFonts w:ascii="Times New Roman"/>
                <w:sz w:val="24"/>
              </w:rPr>
            </w:pPr>
          </w:p>
        </w:tc>
        <w:tc>
          <w:tcPr>
            <w:tcW w:w="2407" w:type="dxa"/>
          </w:tcPr>
          <w:p w14:paraId="61F6D98A" w14:textId="77777777" w:rsidR="009D2210" w:rsidRDefault="009D2210">
            <w:pPr>
              <w:pStyle w:val="TableParagraph"/>
              <w:spacing w:before="1"/>
              <w:rPr>
                <w:b/>
                <w:sz w:val="24"/>
              </w:rPr>
            </w:pPr>
          </w:p>
          <w:p w14:paraId="56047266" w14:textId="77777777" w:rsidR="009D2210" w:rsidRDefault="00006A79">
            <w:pPr>
              <w:pStyle w:val="TableParagraph"/>
              <w:ind w:left="169"/>
              <w:rPr>
                <w:b/>
                <w:sz w:val="24"/>
              </w:rPr>
            </w:pPr>
            <w:r>
              <w:rPr>
                <w:b/>
                <w:spacing w:val="-2"/>
                <w:sz w:val="24"/>
              </w:rPr>
              <w:t>RESPONDENT</w:t>
            </w:r>
          </w:p>
        </w:tc>
      </w:tr>
      <w:tr w:rsidR="009D2210" w14:paraId="585618BC" w14:textId="77777777">
        <w:trPr>
          <w:trHeight w:val="1012"/>
        </w:trPr>
        <w:tc>
          <w:tcPr>
            <w:tcW w:w="4169" w:type="dxa"/>
          </w:tcPr>
          <w:p w14:paraId="0556AE1C" w14:textId="77777777" w:rsidR="009D2210" w:rsidRDefault="009D2210">
            <w:pPr>
              <w:pStyle w:val="TableParagraph"/>
              <w:spacing w:before="143"/>
              <w:rPr>
                <w:b/>
                <w:sz w:val="24"/>
              </w:rPr>
            </w:pPr>
          </w:p>
          <w:p w14:paraId="69622E74" w14:textId="77777777" w:rsidR="009D2210" w:rsidRDefault="00006A79">
            <w:pPr>
              <w:pStyle w:val="TableParagraph"/>
              <w:spacing w:before="1"/>
              <w:ind w:left="50"/>
              <w:rPr>
                <w:sz w:val="24"/>
              </w:rPr>
            </w:pPr>
            <w:r>
              <w:rPr>
                <w:sz w:val="24"/>
              </w:rPr>
              <w:t>Before</w:t>
            </w:r>
            <w:r>
              <w:rPr>
                <w:spacing w:val="-6"/>
                <w:sz w:val="24"/>
              </w:rPr>
              <w:t xml:space="preserve"> </w:t>
            </w:r>
            <w:r>
              <w:rPr>
                <w:sz w:val="24"/>
              </w:rPr>
              <w:t>the</w:t>
            </w:r>
            <w:r>
              <w:rPr>
                <w:spacing w:val="-3"/>
                <w:sz w:val="24"/>
              </w:rPr>
              <w:t xml:space="preserve"> </w:t>
            </w:r>
            <w:r>
              <w:rPr>
                <w:sz w:val="24"/>
              </w:rPr>
              <w:t>Honourable</w:t>
            </w:r>
            <w:r>
              <w:rPr>
                <w:spacing w:val="-3"/>
                <w:sz w:val="24"/>
              </w:rPr>
              <w:t xml:space="preserve"> </w:t>
            </w:r>
            <w:r>
              <w:rPr>
                <w:sz w:val="24"/>
              </w:rPr>
              <w:t>Kachambwa</w:t>
            </w:r>
            <w:r>
              <w:rPr>
                <w:spacing w:val="-4"/>
                <w:sz w:val="24"/>
              </w:rPr>
              <w:t xml:space="preserve"> </w:t>
            </w:r>
            <w:r>
              <w:rPr>
                <w:spacing w:val="-10"/>
                <w:sz w:val="24"/>
              </w:rPr>
              <w:t>J</w:t>
            </w:r>
          </w:p>
        </w:tc>
        <w:tc>
          <w:tcPr>
            <w:tcW w:w="2281" w:type="dxa"/>
          </w:tcPr>
          <w:p w14:paraId="769D0083" w14:textId="77777777" w:rsidR="009D2210" w:rsidRDefault="009D2210">
            <w:pPr>
              <w:pStyle w:val="TableParagraph"/>
              <w:rPr>
                <w:rFonts w:ascii="Times New Roman"/>
                <w:sz w:val="24"/>
              </w:rPr>
            </w:pPr>
          </w:p>
        </w:tc>
        <w:tc>
          <w:tcPr>
            <w:tcW w:w="2407" w:type="dxa"/>
          </w:tcPr>
          <w:p w14:paraId="0029A2C5" w14:textId="77777777" w:rsidR="009D2210" w:rsidRDefault="009D2210">
            <w:pPr>
              <w:pStyle w:val="TableParagraph"/>
              <w:rPr>
                <w:rFonts w:ascii="Times New Roman"/>
                <w:sz w:val="24"/>
              </w:rPr>
            </w:pPr>
          </w:p>
        </w:tc>
      </w:tr>
      <w:tr w:rsidR="009D2210" w14:paraId="6A81C2B8" w14:textId="77777777">
        <w:trPr>
          <w:trHeight w:val="1450"/>
        </w:trPr>
        <w:tc>
          <w:tcPr>
            <w:tcW w:w="4169" w:type="dxa"/>
          </w:tcPr>
          <w:p w14:paraId="79FFD4D6" w14:textId="77777777" w:rsidR="009D2210" w:rsidRDefault="00006A79">
            <w:pPr>
              <w:pStyle w:val="TableParagraph"/>
              <w:spacing w:before="64" w:line="582" w:lineRule="exact"/>
              <w:ind w:left="50" w:right="1457"/>
              <w:rPr>
                <w:b/>
                <w:sz w:val="24"/>
              </w:rPr>
            </w:pPr>
            <w:r>
              <w:rPr>
                <w:b/>
                <w:sz w:val="24"/>
              </w:rPr>
              <w:t>For the Appellants: For</w:t>
            </w:r>
            <w:r>
              <w:rPr>
                <w:b/>
                <w:spacing w:val="-18"/>
                <w:sz w:val="24"/>
              </w:rPr>
              <w:t xml:space="preserve"> </w:t>
            </w:r>
            <w:r>
              <w:rPr>
                <w:b/>
                <w:sz w:val="24"/>
              </w:rPr>
              <w:t>the</w:t>
            </w:r>
            <w:r>
              <w:rPr>
                <w:b/>
                <w:spacing w:val="-18"/>
                <w:sz w:val="24"/>
              </w:rPr>
              <w:t xml:space="preserve"> </w:t>
            </w:r>
            <w:r>
              <w:rPr>
                <w:b/>
                <w:sz w:val="24"/>
              </w:rPr>
              <w:t>Respondent:</w:t>
            </w:r>
          </w:p>
        </w:tc>
        <w:tc>
          <w:tcPr>
            <w:tcW w:w="2281" w:type="dxa"/>
          </w:tcPr>
          <w:p w14:paraId="66951D96" w14:textId="77777777" w:rsidR="009D2210" w:rsidRDefault="00006A79">
            <w:pPr>
              <w:pStyle w:val="TableParagraph"/>
              <w:spacing w:before="289"/>
              <w:ind w:left="201"/>
              <w:rPr>
                <w:b/>
                <w:sz w:val="24"/>
              </w:rPr>
            </w:pPr>
            <w:r>
              <w:rPr>
                <w:b/>
                <w:sz w:val="24"/>
              </w:rPr>
              <w:t>L.</w:t>
            </w:r>
            <w:r>
              <w:rPr>
                <w:b/>
                <w:spacing w:val="-2"/>
                <w:sz w:val="24"/>
              </w:rPr>
              <w:t xml:space="preserve"> Pwanyiwa</w:t>
            </w:r>
          </w:p>
          <w:p w14:paraId="019CE979" w14:textId="77777777" w:rsidR="009D2210" w:rsidRDefault="009D2210">
            <w:pPr>
              <w:pStyle w:val="TableParagraph"/>
              <w:spacing w:before="2"/>
              <w:rPr>
                <w:b/>
                <w:sz w:val="24"/>
              </w:rPr>
            </w:pPr>
          </w:p>
          <w:p w14:paraId="7BB58299" w14:textId="77777777" w:rsidR="009D2210" w:rsidRDefault="00006A79">
            <w:pPr>
              <w:pStyle w:val="TableParagraph"/>
              <w:ind w:left="201"/>
              <w:rPr>
                <w:b/>
                <w:sz w:val="24"/>
              </w:rPr>
            </w:pPr>
            <w:r>
              <w:rPr>
                <w:b/>
                <w:sz w:val="24"/>
              </w:rPr>
              <w:t>L.C.</w:t>
            </w:r>
            <w:r>
              <w:rPr>
                <w:b/>
                <w:spacing w:val="-4"/>
                <w:sz w:val="24"/>
              </w:rPr>
              <w:t xml:space="preserve"> </w:t>
            </w:r>
            <w:r>
              <w:rPr>
                <w:b/>
                <w:spacing w:val="-2"/>
                <w:sz w:val="24"/>
              </w:rPr>
              <w:t>Ndoro</w:t>
            </w:r>
          </w:p>
        </w:tc>
        <w:tc>
          <w:tcPr>
            <w:tcW w:w="2407" w:type="dxa"/>
          </w:tcPr>
          <w:p w14:paraId="7D6017E6" w14:textId="77777777" w:rsidR="009D2210" w:rsidRDefault="009D2210">
            <w:pPr>
              <w:pStyle w:val="TableParagraph"/>
              <w:rPr>
                <w:rFonts w:ascii="Times New Roman"/>
                <w:sz w:val="24"/>
              </w:rPr>
            </w:pPr>
          </w:p>
        </w:tc>
      </w:tr>
      <w:tr w:rsidR="009D2210" w14:paraId="3235B452" w14:textId="77777777">
        <w:trPr>
          <w:trHeight w:val="579"/>
        </w:trPr>
        <w:tc>
          <w:tcPr>
            <w:tcW w:w="4169" w:type="dxa"/>
          </w:tcPr>
          <w:p w14:paraId="0F1809E7" w14:textId="77777777" w:rsidR="009D2210" w:rsidRDefault="00006A79">
            <w:pPr>
              <w:pStyle w:val="TableParagraph"/>
              <w:spacing w:before="289" w:line="270" w:lineRule="exact"/>
              <w:ind w:left="50"/>
              <w:rPr>
                <w:b/>
                <w:sz w:val="24"/>
              </w:rPr>
            </w:pPr>
            <w:r>
              <w:rPr>
                <w:b/>
                <w:sz w:val="24"/>
              </w:rPr>
              <w:t>KACHAMBWA,</w:t>
            </w:r>
            <w:r>
              <w:rPr>
                <w:b/>
                <w:spacing w:val="-7"/>
                <w:sz w:val="24"/>
              </w:rPr>
              <w:t xml:space="preserve"> </w:t>
            </w:r>
            <w:r>
              <w:rPr>
                <w:b/>
                <w:spacing w:val="-5"/>
                <w:sz w:val="24"/>
              </w:rPr>
              <w:t>J:</w:t>
            </w:r>
          </w:p>
        </w:tc>
        <w:tc>
          <w:tcPr>
            <w:tcW w:w="2281" w:type="dxa"/>
          </w:tcPr>
          <w:p w14:paraId="28409C77" w14:textId="77777777" w:rsidR="009D2210" w:rsidRDefault="009D2210">
            <w:pPr>
              <w:pStyle w:val="TableParagraph"/>
              <w:rPr>
                <w:rFonts w:ascii="Times New Roman"/>
                <w:sz w:val="24"/>
              </w:rPr>
            </w:pPr>
          </w:p>
        </w:tc>
        <w:tc>
          <w:tcPr>
            <w:tcW w:w="2407" w:type="dxa"/>
          </w:tcPr>
          <w:p w14:paraId="51BF47E3" w14:textId="77777777" w:rsidR="009D2210" w:rsidRDefault="009D2210">
            <w:pPr>
              <w:pStyle w:val="TableParagraph"/>
              <w:rPr>
                <w:rFonts w:ascii="Times New Roman"/>
                <w:sz w:val="24"/>
              </w:rPr>
            </w:pPr>
          </w:p>
        </w:tc>
      </w:tr>
    </w:tbl>
    <w:p w14:paraId="515373FF" w14:textId="77777777" w:rsidR="009D2210" w:rsidRDefault="009D2210">
      <w:pPr>
        <w:pStyle w:val="BodyText"/>
        <w:rPr>
          <w:b/>
        </w:rPr>
      </w:pPr>
    </w:p>
    <w:p w14:paraId="0995DF0C" w14:textId="77777777" w:rsidR="009D2210" w:rsidRDefault="009D2210">
      <w:pPr>
        <w:pStyle w:val="BodyText"/>
        <w:rPr>
          <w:b/>
        </w:rPr>
      </w:pPr>
    </w:p>
    <w:p w14:paraId="559A87EE" w14:textId="77777777" w:rsidR="009D2210" w:rsidRDefault="009D2210">
      <w:pPr>
        <w:pStyle w:val="BodyText"/>
        <w:spacing w:before="5"/>
        <w:rPr>
          <w:b/>
        </w:rPr>
      </w:pPr>
    </w:p>
    <w:p w14:paraId="245D949F" w14:textId="77777777" w:rsidR="009D2210" w:rsidRDefault="00006A79">
      <w:pPr>
        <w:pStyle w:val="Heading1"/>
        <w:ind w:left="165"/>
        <w:rPr>
          <w:u w:val="none"/>
        </w:rPr>
      </w:pPr>
      <w:r>
        <w:t>The</w:t>
      </w:r>
      <w:r>
        <w:rPr>
          <w:spacing w:val="-1"/>
        </w:rPr>
        <w:t xml:space="preserve"> </w:t>
      </w:r>
      <w:r>
        <w:rPr>
          <w:spacing w:val="-2"/>
        </w:rPr>
        <w:t>Appeal</w:t>
      </w:r>
    </w:p>
    <w:p w14:paraId="351B6577" w14:textId="77777777" w:rsidR="009D2210" w:rsidRDefault="009D2210">
      <w:pPr>
        <w:pStyle w:val="BodyText"/>
      </w:pPr>
    </w:p>
    <w:p w14:paraId="77104791" w14:textId="77777777" w:rsidR="009D2210" w:rsidRDefault="009D2210">
      <w:pPr>
        <w:pStyle w:val="BodyText"/>
        <w:spacing w:before="23"/>
      </w:pPr>
    </w:p>
    <w:p w14:paraId="46966E80" w14:textId="77777777" w:rsidR="009D2210" w:rsidRDefault="00006A79">
      <w:pPr>
        <w:pStyle w:val="ListParagraph"/>
        <w:numPr>
          <w:ilvl w:val="0"/>
          <w:numId w:val="2"/>
        </w:numPr>
        <w:tabs>
          <w:tab w:val="left" w:pos="885"/>
        </w:tabs>
        <w:spacing w:line="360" w:lineRule="auto"/>
        <w:ind w:right="26"/>
        <w:jc w:val="both"/>
        <w:rPr>
          <w:sz w:val="24"/>
        </w:rPr>
      </w:pPr>
      <w:r>
        <w:rPr>
          <w:sz w:val="24"/>
        </w:rPr>
        <w:t>This is an appeal against</w:t>
      </w:r>
      <w:r>
        <w:rPr>
          <w:spacing w:val="-1"/>
          <w:sz w:val="24"/>
        </w:rPr>
        <w:t xml:space="preserve"> </w:t>
      </w:r>
      <w:r>
        <w:rPr>
          <w:sz w:val="24"/>
        </w:rPr>
        <w:t>the decision of an arbitrator who decided the matter on a preliminary point. It is therefore an appeal on the preliminary point and not the claim raised by the parties.</w:t>
      </w:r>
    </w:p>
    <w:p w14:paraId="141A02D6" w14:textId="77777777" w:rsidR="009D2210" w:rsidRDefault="009D2210">
      <w:pPr>
        <w:pStyle w:val="BodyText"/>
        <w:spacing w:before="145"/>
      </w:pPr>
    </w:p>
    <w:p w14:paraId="44EB9985" w14:textId="77777777" w:rsidR="009D2210" w:rsidRDefault="00006A79">
      <w:pPr>
        <w:pStyle w:val="Heading1"/>
        <w:ind w:left="525"/>
        <w:rPr>
          <w:u w:val="none"/>
        </w:rPr>
      </w:pPr>
      <w:r>
        <w:t>The</w:t>
      </w:r>
      <w:r>
        <w:rPr>
          <w:spacing w:val="-1"/>
        </w:rPr>
        <w:t xml:space="preserve"> </w:t>
      </w:r>
      <w:r>
        <w:rPr>
          <w:spacing w:val="-2"/>
        </w:rPr>
        <w:t>Background</w:t>
      </w:r>
    </w:p>
    <w:p w14:paraId="1D6D4BA0" w14:textId="77777777" w:rsidR="009D2210" w:rsidRDefault="009D2210">
      <w:pPr>
        <w:pStyle w:val="BodyText"/>
      </w:pPr>
    </w:p>
    <w:p w14:paraId="04FAF778" w14:textId="77777777" w:rsidR="009D2210" w:rsidRDefault="009D2210">
      <w:pPr>
        <w:pStyle w:val="BodyText"/>
        <w:spacing w:before="25"/>
      </w:pPr>
    </w:p>
    <w:p w14:paraId="2AF46EDE" w14:textId="77777777" w:rsidR="009D2210" w:rsidRDefault="00006A79">
      <w:pPr>
        <w:pStyle w:val="ListParagraph"/>
        <w:numPr>
          <w:ilvl w:val="0"/>
          <w:numId w:val="2"/>
        </w:numPr>
        <w:tabs>
          <w:tab w:val="left" w:pos="885"/>
        </w:tabs>
        <w:spacing w:line="360" w:lineRule="auto"/>
        <w:ind w:right="18"/>
        <w:jc w:val="both"/>
        <w:rPr>
          <w:sz w:val="24"/>
        </w:rPr>
      </w:pPr>
      <w:r>
        <w:rPr>
          <w:sz w:val="24"/>
        </w:rPr>
        <w:t>This case could have come as a stated case. The facts relevant are very brief and unequivocal. The parties were involved in a mining syndicate under the style</w:t>
      </w:r>
      <w:r>
        <w:rPr>
          <w:spacing w:val="40"/>
          <w:sz w:val="24"/>
        </w:rPr>
        <w:t xml:space="preserve"> </w:t>
      </w:r>
      <w:r>
        <w:rPr>
          <w:sz w:val="24"/>
        </w:rPr>
        <w:t>Tawananyasha</w:t>
      </w:r>
      <w:r>
        <w:rPr>
          <w:spacing w:val="40"/>
          <w:sz w:val="24"/>
        </w:rPr>
        <w:t xml:space="preserve"> </w:t>
      </w:r>
      <w:r>
        <w:rPr>
          <w:sz w:val="24"/>
        </w:rPr>
        <w:t>Gold</w:t>
      </w:r>
      <w:r>
        <w:rPr>
          <w:spacing w:val="40"/>
          <w:sz w:val="24"/>
        </w:rPr>
        <w:t xml:space="preserve"> </w:t>
      </w:r>
      <w:r>
        <w:rPr>
          <w:sz w:val="24"/>
        </w:rPr>
        <w:t>Mine.</w:t>
      </w:r>
      <w:r>
        <w:rPr>
          <w:spacing w:val="40"/>
          <w:sz w:val="24"/>
        </w:rPr>
        <w:t xml:space="preserve"> </w:t>
      </w:r>
      <w:r>
        <w:rPr>
          <w:sz w:val="24"/>
        </w:rPr>
        <w:t>It</w:t>
      </w:r>
      <w:r>
        <w:rPr>
          <w:spacing w:val="40"/>
          <w:sz w:val="24"/>
        </w:rPr>
        <w:t xml:space="preserve"> </w:t>
      </w:r>
      <w:r>
        <w:rPr>
          <w:sz w:val="24"/>
        </w:rPr>
        <w:t>was</w:t>
      </w:r>
      <w:r>
        <w:rPr>
          <w:spacing w:val="40"/>
          <w:sz w:val="24"/>
        </w:rPr>
        <w:t xml:space="preserve"> </w:t>
      </w:r>
      <w:r>
        <w:rPr>
          <w:sz w:val="24"/>
        </w:rPr>
        <w:t>not</w:t>
      </w:r>
      <w:r>
        <w:rPr>
          <w:spacing w:val="40"/>
          <w:sz w:val="24"/>
        </w:rPr>
        <w:t xml:space="preserve"> </w:t>
      </w:r>
      <w:r>
        <w:rPr>
          <w:sz w:val="24"/>
        </w:rPr>
        <w:t>a</w:t>
      </w:r>
      <w:r>
        <w:rPr>
          <w:spacing w:val="40"/>
          <w:sz w:val="24"/>
        </w:rPr>
        <w:t xml:space="preserve"> </w:t>
      </w:r>
      <w:r>
        <w:rPr>
          <w:sz w:val="24"/>
        </w:rPr>
        <w:t>registered</w:t>
      </w:r>
      <w:r>
        <w:rPr>
          <w:spacing w:val="40"/>
          <w:sz w:val="24"/>
        </w:rPr>
        <w:t xml:space="preserve"> </w:t>
      </w:r>
      <w:r>
        <w:rPr>
          <w:sz w:val="24"/>
        </w:rPr>
        <w:t>entity</w:t>
      </w:r>
      <w:r>
        <w:rPr>
          <w:spacing w:val="40"/>
          <w:sz w:val="24"/>
        </w:rPr>
        <w:t xml:space="preserve"> </w:t>
      </w:r>
      <w:r>
        <w:rPr>
          <w:sz w:val="24"/>
        </w:rPr>
        <w:t>at</w:t>
      </w:r>
      <w:r>
        <w:rPr>
          <w:spacing w:val="40"/>
          <w:sz w:val="24"/>
        </w:rPr>
        <w:t xml:space="preserve"> </w:t>
      </w:r>
      <w:r>
        <w:rPr>
          <w:sz w:val="24"/>
        </w:rPr>
        <w:t>all.</w:t>
      </w:r>
      <w:r>
        <w:rPr>
          <w:spacing w:val="40"/>
          <w:sz w:val="24"/>
        </w:rPr>
        <w:t xml:space="preserve"> </w:t>
      </w:r>
      <w:r>
        <w:rPr>
          <w:sz w:val="24"/>
        </w:rPr>
        <w:t>The</w:t>
      </w:r>
    </w:p>
    <w:p w14:paraId="7E4DFDEE" w14:textId="77777777" w:rsidR="009D2210" w:rsidRDefault="009D2210">
      <w:pPr>
        <w:pStyle w:val="ListParagraph"/>
        <w:spacing w:line="360" w:lineRule="auto"/>
        <w:rPr>
          <w:sz w:val="24"/>
        </w:rPr>
        <w:sectPr w:rsidR="009D2210">
          <w:type w:val="continuous"/>
          <w:pgSz w:w="11910" w:h="16840"/>
          <w:pgMar w:top="1340" w:right="1417" w:bottom="280" w:left="1275" w:header="720" w:footer="720" w:gutter="0"/>
          <w:cols w:space="720"/>
        </w:sectPr>
      </w:pPr>
    </w:p>
    <w:p w14:paraId="11139803" w14:textId="77777777" w:rsidR="009D2210" w:rsidRDefault="00006A79">
      <w:pPr>
        <w:spacing w:before="38" w:line="233" w:lineRule="exact"/>
        <w:ind w:right="17"/>
        <w:jc w:val="right"/>
        <w:rPr>
          <w:rFonts w:ascii="Calibri"/>
        </w:rPr>
      </w:pPr>
      <w:r>
        <w:rPr>
          <w:rFonts w:ascii="Calibri"/>
          <w:spacing w:val="-10"/>
        </w:rPr>
        <w:lastRenderedPageBreak/>
        <w:t>2</w:t>
      </w:r>
    </w:p>
    <w:p w14:paraId="37BB6B01" w14:textId="77777777" w:rsidR="009D2210" w:rsidRDefault="00006A79">
      <w:pPr>
        <w:spacing w:line="232" w:lineRule="exact"/>
        <w:ind w:left="6173"/>
        <w:rPr>
          <w:rFonts w:ascii="Calibri"/>
        </w:rPr>
      </w:pPr>
      <w:r>
        <w:rPr>
          <w:rFonts w:ascii="Calibri"/>
        </w:rPr>
        <w:t>JUDGMENT</w:t>
      </w:r>
      <w:r>
        <w:rPr>
          <w:rFonts w:ascii="Calibri"/>
          <w:spacing w:val="-5"/>
        </w:rPr>
        <w:t xml:space="preserve"> </w:t>
      </w:r>
      <w:r>
        <w:rPr>
          <w:rFonts w:ascii="Calibri"/>
        </w:rPr>
        <w:t>NO.</w:t>
      </w:r>
      <w:r>
        <w:rPr>
          <w:rFonts w:ascii="Calibri"/>
          <w:spacing w:val="-4"/>
        </w:rPr>
        <w:t xml:space="preserve"> </w:t>
      </w:r>
      <w:r>
        <w:rPr>
          <w:rFonts w:ascii="Calibri"/>
          <w:spacing w:val="-2"/>
        </w:rPr>
        <w:t>LC/H/303/25</w:t>
      </w:r>
    </w:p>
    <w:p w14:paraId="2C04DCE2" w14:textId="77777777" w:rsidR="009D2210" w:rsidRDefault="00006A79">
      <w:pPr>
        <w:tabs>
          <w:tab w:val="left" w:pos="7621"/>
        </w:tabs>
        <w:spacing w:line="267" w:lineRule="exact"/>
        <w:ind w:left="6173"/>
        <w:rPr>
          <w:rFonts w:ascii="Calibri"/>
        </w:rPr>
      </w:pPr>
      <w:r>
        <w:rPr>
          <w:rFonts w:ascii="Calibri"/>
        </w:rPr>
        <w:t>CASE</w:t>
      </w:r>
      <w:r>
        <w:rPr>
          <w:rFonts w:ascii="Calibri"/>
          <w:spacing w:val="-3"/>
        </w:rPr>
        <w:t xml:space="preserve"> </w:t>
      </w:r>
      <w:r>
        <w:rPr>
          <w:rFonts w:ascii="Calibri"/>
          <w:spacing w:val="-5"/>
        </w:rPr>
        <w:t>NO.</w:t>
      </w:r>
      <w:r>
        <w:rPr>
          <w:rFonts w:ascii="Calibri"/>
        </w:rPr>
        <w:tab/>
      </w:r>
      <w:r>
        <w:rPr>
          <w:rFonts w:ascii="Calibri"/>
          <w:spacing w:val="-2"/>
        </w:rPr>
        <w:t>LC/H/439/25</w:t>
      </w:r>
    </w:p>
    <w:p w14:paraId="519A8392" w14:textId="77777777" w:rsidR="009D2210" w:rsidRDefault="00006A79">
      <w:pPr>
        <w:pStyle w:val="BodyText"/>
        <w:spacing w:before="78" w:line="360" w:lineRule="auto"/>
        <w:ind w:left="885"/>
      </w:pPr>
      <w:r>
        <w:t>appellants provided the labour while the other parties provided finance and</w:t>
      </w:r>
      <w:r>
        <w:rPr>
          <w:spacing w:val="80"/>
        </w:rPr>
        <w:t xml:space="preserve"> </w:t>
      </w:r>
      <w:r>
        <w:t>management. They shared the proceeds from the mining activity.</w:t>
      </w:r>
    </w:p>
    <w:p w14:paraId="2FB65E18" w14:textId="77777777" w:rsidR="009D2210" w:rsidRDefault="009D2210">
      <w:pPr>
        <w:pStyle w:val="BodyText"/>
        <w:spacing w:before="144"/>
      </w:pPr>
    </w:p>
    <w:p w14:paraId="02448156" w14:textId="77777777" w:rsidR="009D2210" w:rsidRDefault="00006A79">
      <w:pPr>
        <w:pStyle w:val="ListParagraph"/>
        <w:numPr>
          <w:ilvl w:val="0"/>
          <w:numId w:val="2"/>
        </w:numPr>
        <w:tabs>
          <w:tab w:val="left" w:pos="885"/>
        </w:tabs>
        <w:spacing w:before="1" w:line="360" w:lineRule="auto"/>
        <w:ind w:right="23"/>
        <w:jc w:val="both"/>
        <w:rPr>
          <w:sz w:val="24"/>
        </w:rPr>
      </w:pPr>
      <w:r>
        <w:rPr>
          <w:sz w:val="24"/>
        </w:rPr>
        <w:t>In earlier proceedings the appellants approached a labour officer alleging unlawful</w:t>
      </w:r>
      <w:r>
        <w:rPr>
          <w:spacing w:val="-13"/>
          <w:sz w:val="24"/>
        </w:rPr>
        <w:t xml:space="preserve"> </w:t>
      </w:r>
      <w:r>
        <w:rPr>
          <w:sz w:val="24"/>
        </w:rPr>
        <w:t>dismissal</w:t>
      </w:r>
      <w:r>
        <w:rPr>
          <w:spacing w:val="-13"/>
          <w:sz w:val="24"/>
        </w:rPr>
        <w:t xml:space="preserve"> </w:t>
      </w:r>
      <w:r>
        <w:rPr>
          <w:sz w:val="24"/>
        </w:rPr>
        <w:t>and</w:t>
      </w:r>
      <w:r>
        <w:rPr>
          <w:spacing w:val="-11"/>
          <w:sz w:val="24"/>
        </w:rPr>
        <w:t xml:space="preserve"> </w:t>
      </w:r>
      <w:r>
        <w:rPr>
          <w:sz w:val="24"/>
        </w:rPr>
        <w:t>a</w:t>
      </w:r>
      <w:r>
        <w:rPr>
          <w:spacing w:val="-15"/>
          <w:sz w:val="24"/>
        </w:rPr>
        <w:t xml:space="preserve"> </w:t>
      </w:r>
      <w:r>
        <w:rPr>
          <w:sz w:val="24"/>
        </w:rPr>
        <w:t>settlement</w:t>
      </w:r>
      <w:r>
        <w:rPr>
          <w:spacing w:val="-14"/>
          <w:sz w:val="24"/>
        </w:rPr>
        <w:t xml:space="preserve"> </w:t>
      </w:r>
      <w:r>
        <w:rPr>
          <w:sz w:val="24"/>
        </w:rPr>
        <w:t>was</w:t>
      </w:r>
      <w:r>
        <w:rPr>
          <w:spacing w:val="-13"/>
          <w:sz w:val="24"/>
        </w:rPr>
        <w:t xml:space="preserve"> </w:t>
      </w:r>
      <w:r>
        <w:rPr>
          <w:sz w:val="24"/>
        </w:rPr>
        <w:t>reached</w:t>
      </w:r>
      <w:r>
        <w:rPr>
          <w:spacing w:val="-14"/>
          <w:sz w:val="24"/>
        </w:rPr>
        <w:t xml:space="preserve"> </w:t>
      </w:r>
      <w:r>
        <w:rPr>
          <w:sz w:val="24"/>
        </w:rPr>
        <w:t>where</w:t>
      </w:r>
      <w:r>
        <w:rPr>
          <w:spacing w:val="-13"/>
          <w:sz w:val="24"/>
        </w:rPr>
        <w:t xml:space="preserve"> </w:t>
      </w:r>
      <w:r>
        <w:rPr>
          <w:sz w:val="24"/>
        </w:rPr>
        <w:t>the</w:t>
      </w:r>
      <w:r>
        <w:rPr>
          <w:spacing w:val="-13"/>
          <w:sz w:val="24"/>
        </w:rPr>
        <w:t xml:space="preserve"> </w:t>
      </w:r>
      <w:r>
        <w:rPr>
          <w:sz w:val="24"/>
        </w:rPr>
        <w:t>parties</w:t>
      </w:r>
      <w:r>
        <w:rPr>
          <w:spacing w:val="-13"/>
          <w:sz w:val="24"/>
        </w:rPr>
        <w:t xml:space="preserve"> </w:t>
      </w:r>
      <w:r>
        <w:rPr>
          <w:sz w:val="24"/>
        </w:rPr>
        <w:t>agreed</w:t>
      </w:r>
      <w:r>
        <w:rPr>
          <w:spacing w:val="-14"/>
          <w:sz w:val="24"/>
        </w:rPr>
        <w:t xml:space="preserve"> </w:t>
      </w:r>
      <w:r>
        <w:rPr>
          <w:sz w:val="24"/>
        </w:rPr>
        <w:t>that the appellants be reinstated. They were not reinstated and they consequently resigned and claimed terminal benefits and underpayment of salary and benefits. They abandoned the certificate of settlement. The proceedings were both against Tawananyasha Gold Mine.</w:t>
      </w:r>
    </w:p>
    <w:p w14:paraId="19225FB7" w14:textId="77777777" w:rsidR="009D2210" w:rsidRDefault="009D2210">
      <w:pPr>
        <w:pStyle w:val="BodyText"/>
        <w:spacing w:before="43"/>
      </w:pPr>
    </w:p>
    <w:p w14:paraId="56BEAE0C" w14:textId="77777777" w:rsidR="009D2210" w:rsidRDefault="00006A79">
      <w:pPr>
        <w:pStyle w:val="ListParagraph"/>
        <w:numPr>
          <w:ilvl w:val="0"/>
          <w:numId w:val="2"/>
        </w:numPr>
        <w:tabs>
          <w:tab w:val="left" w:pos="885"/>
        </w:tabs>
        <w:spacing w:line="360" w:lineRule="auto"/>
        <w:jc w:val="both"/>
        <w:rPr>
          <w:sz w:val="24"/>
        </w:rPr>
      </w:pPr>
      <w:r>
        <w:rPr>
          <w:sz w:val="24"/>
        </w:rPr>
        <w:t>Meanwhile</w:t>
      </w:r>
      <w:r>
        <w:rPr>
          <w:spacing w:val="-1"/>
          <w:sz w:val="24"/>
        </w:rPr>
        <w:t xml:space="preserve"> </w:t>
      </w:r>
      <w:r>
        <w:rPr>
          <w:sz w:val="24"/>
        </w:rPr>
        <w:t>the</w:t>
      </w:r>
      <w:r>
        <w:rPr>
          <w:spacing w:val="-1"/>
          <w:sz w:val="24"/>
        </w:rPr>
        <w:t xml:space="preserve"> </w:t>
      </w:r>
      <w:r>
        <w:rPr>
          <w:sz w:val="24"/>
        </w:rPr>
        <w:t>financiers</w:t>
      </w:r>
      <w:r>
        <w:rPr>
          <w:spacing w:val="-1"/>
          <w:sz w:val="24"/>
        </w:rPr>
        <w:t xml:space="preserve"> </w:t>
      </w:r>
      <w:r>
        <w:rPr>
          <w:sz w:val="24"/>
        </w:rPr>
        <w:t>registered</w:t>
      </w:r>
      <w:r>
        <w:rPr>
          <w:spacing w:val="-3"/>
          <w:sz w:val="24"/>
        </w:rPr>
        <w:t xml:space="preserve"> </w:t>
      </w:r>
      <w:r>
        <w:rPr>
          <w:sz w:val="24"/>
        </w:rPr>
        <w:t>a</w:t>
      </w:r>
      <w:r>
        <w:rPr>
          <w:spacing w:val="-3"/>
          <w:sz w:val="24"/>
        </w:rPr>
        <w:t xml:space="preserve"> </w:t>
      </w:r>
      <w:r>
        <w:rPr>
          <w:sz w:val="24"/>
        </w:rPr>
        <w:t>company</w:t>
      </w:r>
      <w:r>
        <w:rPr>
          <w:spacing w:val="-1"/>
          <w:sz w:val="24"/>
        </w:rPr>
        <w:t xml:space="preserve"> </w:t>
      </w:r>
      <w:r>
        <w:rPr>
          <w:sz w:val="24"/>
        </w:rPr>
        <w:t>called</w:t>
      </w:r>
      <w:r>
        <w:rPr>
          <w:spacing w:val="-3"/>
          <w:sz w:val="24"/>
        </w:rPr>
        <w:t xml:space="preserve"> </w:t>
      </w:r>
      <w:r>
        <w:rPr>
          <w:sz w:val="24"/>
        </w:rPr>
        <w:t>Tawananyasha</w:t>
      </w:r>
      <w:r>
        <w:rPr>
          <w:spacing w:val="-3"/>
          <w:sz w:val="24"/>
        </w:rPr>
        <w:t xml:space="preserve"> </w:t>
      </w:r>
      <w:r>
        <w:rPr>
          <w:sz w:val="24"/>
        </w:rPr>
        <w:t>Joking</w:t>
      </w:r>
      <w:r>
        <w:rPr>
          <w:spacing w:val="-2"/>
          <w:sz w:val="24"/>
        </w:rPr>
        <w:t xml:space="preserve"> </w:t>
      </w:r>
      <w:r>
        <w:rPr>
          <w:sz w:val="24"/>
        </w:rPr>
        <w:t>A (Pvt) Ltd. It is not in dispute that Tawananyasha Gold Mine is not registered and therefore not a legal person and that Tawananyasha Joking A (Pvt) Ltd was registered after the parties were already involved in the litigation. The respondents in both proceedings before the labour officer and the arbitrator were represented by Oscar Muropa.</w:t>
      </w:r>
    </w:p>
    <w:p w14:paraId="6C27E689" w14:textId="77777777" w:rsidR="009D2210" w:rsidRDefault="009D2210">
      <w:pPr>
        <w:pStyle w:val="BodyText"/>
        <w:spacing w:before="34"/>
      </w:pPr>
    </w:p>
    <w:p w14:paraId="51C4105A" w14:textId="77777777" w:rsidR="009D2210" w:rsidRDefault="00006A79">
      <w:pPr>
        <w:pStyle w:val="ListParagraph"/>
        <w:numPr>
          <w:ilvl w:val="0"/>
          <w:numId w:val="2"/>
        </w:numPr>
        <w:tabs>
          <w:tab w:val="left" w:pos="885"/>
        </w:tabs>
        <w:spacing w:line="357" w:lineRule="auto"/>
        <w:jc w:val="both"/>
        <w:rPr>
          <w:sz w:val="24"/>
        </w:rPr>
      </w:pPr>
      <w:r>
        <w:rPr>
          <w:sz w:val="24"/>
        </w:rPr>
        <w:t xml:space="preserve">The respondents raised a point </w:t>
      </w:r>
      <w:r>
        <w:rPr>
          <w:sz w:val="25"/>
        </w:rPr>
        <w:t xml:space="preserve">in limine </w:t>
      </w:r>
      <w:r>
        <w:rPr>
          <w:sz w:val="24"/>
        </w:rPr>
        <w:t>to the effect that the parties were involved</w:t>
      </w:r>
      <w:r>
        <w:rPr>
          <w:spacing w:val="-4"/>
          <w:sz w:val="24"/>
        </w:rPr>
        <w:t xml:space="preserve"> </w:t>
      </w:r>
      <w:r>
        <w:rPr>
          <w:sz w:val="24"/>
        </w:rPr>
        <w:t>in</w:t>
      </w:r>
      <w:r>
        <w:rPr>
          <w:spacing w:val="-2"/>
          <w:sz w:val="24"/>
        </w:rPr>
        <w:t xml:space="preserve"> </w:t>
      </w:r>
      <w:r>
        <w:rPr>
          <w:sz w:val="24"/>
        </w:rPr>
        <w:t>an</w:t>
      </w:r>
      <w:r>
        <w:rPr>
          <w:spacing w:val="-2"/>
          <w:sz w:val="24"/>
        </w:rPr>
        <w:t xml:space="preserve"> </w:t>
      </w:r>
      <w:r>
        <w:rPr>
          <w:sz w:val="24"/>
        </w:rPr>
        <w:t>unregistered</w:t>
      </w:r>
      <w:r>
        <w:rPr>
          <w:spacing w:val="-4"/>
          <w:sz w:val="24"/>
        </w:rPr>
        <w:t xml:space="preserve"> </w:t>
      </w:r>
      <w:r>
        <w:rPr>
          <w:sz w:val="24"/>
        </w:rPr>
        <w:t>syndicate</w:t>
      </w:r>
      <w:r>
        <w:rPr>
          <w:spacing w:val="-2"/>
          <w:sz w:val="24"/>
        </w:rPr>
        <w:t xml:space="preserve"> </w:t>
      </w:r>
      <w:r>
        <w:rPr>
          <w:sz w:val="24"/>
        </w:rPr>
        <w:t xml:space="preserve">and as such </w:t>
      </w:r>
      <w:r>
        <w:rPr>
          <w:sz w:val="24"/>
          <w:u w:val="single"/>
        </w:rPr>
        <w:t>it</w:t>
      </w:r>
      <w:r>
        <w:rPr>
          <w:spacing w:val="-4"/>
          <w:sz w:val="24"/>
          <w:u w:val="single"/>
        </w:rPr>
        <w:t xml:space="preserve"> </w:t>
      </w:r>
      <w:r>
        <w:rPr>
          <w:sz w:val="24"/>
          <w:u w:val="single"/>
        </w:rPr>
        <w:t>is</w:t>
      </w:r>
      <w:r>
        <w:rPr>
          <w:spacing w:val="-1"/>
          <w:sz w:val="24"/>
          <w:u w:val="single"/>
        </w:rPr>
        <w:t xml:space="preserve"> </w:t>
      </w:r>
      <w:r>
        <w:rPr>
          <w:sz w:val="24"/>
          <w:u w:val="single"/>
        </w:rPr>
        <w:t>not</w:t>
      </w:r>
      <w:r>
        <w:rPr>
          <w:spacing w:val="-1"/>
          <w:sz w:val="24"/>
          <w:u w:val="single"/>
        </w:rPr>
        <w:t xml:space="preserve"> </w:t>
      </w:r>
      <w:r>
        <w:rPr>
          <w:sz w:val="24"/>
          <w:u w:val="single"/>
        </w:rPr>
        <w:t>a</w:t>
      </w:r>
      <w:r>
        <w:rPr>
          <w:spacing w:val="-2"/>
          <w:sz w:val="24"/>
          <w:u w:val="single"/>
        </w:rPr>
        <w:t xml:space="preserve"> </w:t>
      </w:r>
      <w:r>
        <w:rPr>
          <w:sz w:val="24"/>
          <w:u w:val="single"/>
        </w:rPr>
        <w:t>legal</w:t>
      </w:r>
      <w:r>
        <w:rPr>
          <w:spacing w:val="-1"/>
          <w:sz w:val="24"/>
          <w:u w:val="single"/>
        </w:rPr>
        <w:t xml:space="preserve"> </w:t>
      </w:r>
      <w:r>
        <w:rPr>
          <w:sz w:val="24"/>
          <w:u w:val="single"/>
        </w:rPr>
        <w:t>persona</w:t>
      </w:r>
      <w:r>
        <w:rPr>
          <w:spacing w:val="-4"/>
          <w:sz w:val="24"/>
          <w:u w:val="single"/>
        </w:rPr>
        <w:t xml:space="preserve"> </w:t>
      </w:r>
      <w:r>
        <w:rPr>
          <w:sz w:val="24"/>
          <w:u w:val="single"/>
        </w:rPr>
        <w:t>and</w:t>
      </w:r>
      <w:r>
        <w:rPr>
          <w:sz w:val="24"/>
        </w:rPr>
        <w:t xml:space="preserve"> </w:t>
      </w:r>
      <w:r>
        <w:rPr>
          <w:sz w:val="24"/>
          <w:u w:val="single"/>
        </w:rPr>
        <w:t>could</w:t>
      </w:r>
      <w:r>
        <w:rPr>
          <w:spacing w:val="-5"/>
          <w:sz w:val="24"/>
          <w:u w:val="single"/>
        </w:rPr>
        <w:t xml:space="preserve"> </w:t>
      </w:r>
      <w:r>
        <w:rPr>
          <w:sz w:val="24"/>
          <w:u w:val="single"/>
        </w:rPr>
        <w:t>therefore</w:t>
      </w:r>
      <w:r>
        <w:rPr>
          <w:spacing w:val="-5"/>
          <w:sz w:val="24"/>
          <w:u w:val="single"/>
        </w:rPr>
        <w:t xml:space="preserve"> </w:t>
      </w:r>
      <w:r>
        <w:rPr>
          <w:sz w:val="24"/>
          <w:u w:val="single"/>
        </w:rPr>
        <w:t>not</w:t>
      </w:r>
      <w:r>
        <w:rPr>
          <w:spacing w:val="-7"/>
          <w:sz w:val="24"/>
          <w:u w:val="single"/>
        </w:rPr>
        <w:t xml:space="preserve"> </w:t>
      </w:r>
      <w:r>
        <w:rPr>
          <w:sz w:val="24"/>
          <w:u w:val="single"/>
        </w:rPr>
        <w:t>sue</w:t>
      </w:r>
      <w:r>
        <w:rPr>
          <w:spacing w:val="-5"/>
          <w:sz w:val="24"/>
          <w:u w:val="single"/>
        </w:rPr>
        <w:t xml:space="preserve"> </w:t>
      </w:r>
      <w:r>
        <w:rPr>
          <w:sz w:val="24"/>
          <w:u w:val="single"/>
        </w:rPr>
        <w:t>or</w:t>
      </w:r>
      <w:r>
        <w:rPr>
          <w:spacing w:val="-6"/>
          <w:sz w:val="24"/>
          <w:u w:val="single"/>
        </w:rPr>
        <w:t xml:space="preserve"> </w:t>
      </w:r>
      <w:r>
        <w:rPr>
          <w:sz w:val="24"/>
          <w:u w:val="single"/>
        </w:rPr>
        <w:t>be</w:t>
      </w:r>
      <w:r>
        <w:rPr>
          <w:spacing w:val="-5"/>
          <w:sz w:val="24"/>
          <w:u w:val="single"/>
        </w:rPr>
        <w:t xml:space="preserve"> </w:t>
      </w:r>
      <w:r>
        <w:rPr>
          <w:sz w:val="24"/>
          <w:u w:val="single"/>
        </w:rPr>
        <w:t>sued</w:t>
      </w:r>
      <w:r>
        <w:rPr>
          <w:spacing w:val="-6"/>
          <w:sz w:val="24"/>
          <w:u w:val="single"/>
        </w:rPr>
        <w:t xml:space="preserve"> </w:t>
      </w:r>
      <w:r>
        <w:rPr>
          <w:sz w:val="24"/>
          <w:u w:val="single"/>
        </w:rPr>
        <w:t>in</w:t>
      </w:r>
      <w:r>
        <w:rPr>
          <w:spacing w:val="-5"/>
          <w:sz w:val="24"/>
          <w:u w:val="single"/>
        </w:rPr>
        <w:t xml:space="preserve"> </w:t>
      </w:r>
      <w:r>
        <w:rPr>
          <w:sz w:val="24"/>
          <w:u w:val="single"/>
        </w:rPr>
        <w:t>its</w:t>
      </w:r>
      <w:r>
        <w:rPr>
          <w:spacing w:val="-5"/>
          <w:sz w:val="24"/>
          <w:u w:val="single"/>
        </w:rPr>
        <w:t xml:space="preserve"> </w:t>
      </w:r>
      <w:r>
        <w:rPr>
          <w:sz w:val="24"/>
          <w:u w:val="single"/>
        </w:rPr>
        <w:t>name.</w:t>
      </w:r>
      <w:r>
        <w:rPr>
          <w:spacing w:val="-4"/>
          <w:sz w:val="24"/>
        </w:rPr>
        <w:t xml:space="preserve"> </w:t>
      </w:r>
      <w:r>
        <w:rPr>
          <w:sz w:val="24"/>
        </w:rPr>
        <w:t>The</w:t>
      </w:r>
      <w:r>
        <w:rPr>
          <w:spacing w:val="-4"/>
          <w:sz w:val="24"/>
        </w:rPr>
        <w:t xml:space="preserve"> </w:t>
      </w:r>
      <w:r>
        <w:rPr>
          <w:sz w:val="24"/>
        </w:rPr>
        <w:t>appellants</w:t>
      </w:r>
      <w:r>
        <w:rPr>
          <w:spacing w:val="-3"/>
          <w:sz w:val="24"/>
        </w:rPr>
        <w:t xml:space="preserve"> </w:t>
      </w:r>
      <w:r>
        <w:rPr>
          <w:sz w:val="24"/>
        </w:rPr>
        <w:t>argued</w:t>
      </w:r>
      <w:r>
        <w:rPr>
          <w:spacing w:val="-4"/>
          <w:sz w:val="24"/>
        </w:rPr>
        <w:t xml:space="preserve"> </w:t>
      </w:r>
      <w:r>
        <w:rPr>
          <w:sz w:val="24"/>
        </w:rPr>
        <w:t>that</w:t>
      </w:r>
      <w:r>
        <w:rPr>
          <w:spacing w:val="-4"/>
          <w:sz w:val="24"/>
        </w:rPr>
        <w:t xml:space="preserve"> </w:t>
      </w:r>
      <w:r>
        <w:rPr>
          <w:sz w:val="24"/>
        </w:rPr>
        <w:t>the two</w:t>
      </w:r>
      <w:r>
        <w:rPr>
          <w:spacing w:val="-14"/>
          <w:sz w:val="24"/>
        </w:rPr>
        <w:t xml:space="preserve"> </w:t>
      </w:r>
      <w:r>
        <w:rPr>
          <w:sz w:val="24"/>
        </w:rPr>
        <w:t>Tawananyashas</w:t>
      </w:r>
      <w:r>
        <w:rPr>
          <w:spacing w:val="-13"/>
          <w:sz w:val="24"/>
        </w:rPr>
        <w:t xml:space="preserve"> </w:t>
      </w:r>
      <w:r>
        <w:rPr>
          <w:sz w:val="24"/>
        </w:rPr>
        <w:t>were</w:t>
      </w:r>
      <w:r>
        <w:rPr>
          <w:spacing w:val="-14"/>
          <w:sz w:val="24"/>
        </w:rPr>
        <w:t xml:space="preserve"> </w:t>
      </w:r>
      <w:r>
        <w:rPr>
          <w:sz w:val="24"/>
        </w:rPr>
        <w:t>the</w:t>
      </w:r>
      <w:r>
        <w:rPr>
          <w:spacing w:val="-14"/>
          <w:sz w:val="24"/>
        </w:rPr>
        <w:t xml:space="preserve"> </w:t>
      </w:r>
      <w:r>
        <w:rPr>
          <w:sz w:val="24"/>
        </w:rPr>
        <w:t>same</w:t>
      </w:r>
      <w:r>
        <w:rPr>
          <w:spacing w:val="-14"/>
          <w:sz w:val="24"/>
        </w:rPr>
        <w:t xml:space="preserve"> </w:t>
      </w:r>
      <w:r>
        <w:rPr>
          <w:sz w:val="24"/>
        </w:rPr>
        <w:t>with</w:t>
      </w:r>
      <w:r>
        <w:rPr>
          <w:spacing w:val="-13"/>
          <w:sz w:val="24"/>
        </w:rPr>
        <w:t xml:space="preserve"> </w:t>
      </w:r>
      <w:r>
        <w:rPr>
          <w:sz w:val="24"/>
        </w:rPr>
        <w:t>the</w:t>
      </w:r>
      <w:r>
        <w:rPr>
          <w:spacing w:val="-14"/>
          <w:sz w:val="24"/>
        </w:rPr>
        <w:t xml:space="preserve"> </w:t>
      </w:r>
      <w:r>
        <w:rPr>
          <w:sz w:val="24"/>
        </w:rPr>
        <w:t>later</w:t>
      </w:r>
      <w:r>
        <w:rPr>
          <w:spacing w:val="-15"/>
          <w:sz w:val="24"/>
        </w:rPr>
        <w:t xml:space="preserve"> </w:t>
      </w:r>
      <w:r>
        <w:rPr>
          <w:sz w:val="24"/>
        </w:rPr>
        <w:t>just</w:t>
      </w:r>
      <w:r>
        <w:rPr>
          <w:spacing w:val="-14"/>
          <w:sz w:val="24"/>
        </w:rPr>
        <w:t xml:space="preserve"> </w:t>
      </w:r>
      <w:r>
        <w:rPr>
          <w:sz w:val="24"/>
        </w:rPr>
        <w:t>being</w:t>
      </w:r>
      <w:r>
        <w:rPr>
          <w:spacing w:val="-14"/>
          <w:sz w:val="24"/>
        </w:rPr>
        <w:t xml:space="preserve"> </w:t>
      </w:r>
      <w:r>
        <w:rPr>
          <w:sz w:val="24"/>
        </w:rPr>
        <w:t>a</w:t>
      </w:r>
      <w:r>
        <w:rPr>
          <w:spacing w:val="-16"/>
          <w:sz w:val="24"/>
        </w:rPr>
        <w:t xml:space="preserve"> </w:t>
      </w:r>
      <w:r>
        <w:rPr>
          <w:sz w:val="24"/>
        </w:rPr>
        <w:t>change</w:t>
      </w:r>
      <w:r>
        <w:rPr>
          <w:spacing w:val="-14"/>
          <w:sz w:val="24"/>
        </w:rPr>
        <w:t xml:space="preserve"> </w:t>
      </w:r>
      <w:r>
        <w:rPr>
          <w:sz w:val="24"/>
        </w:rPr>
        <w:t>of</w:t>
      </w:r>
      <w:r>
        <w:rPr>
          <w:spacing w:val="-15"/>
          <w:sz w:val="24"/>
        </w:rPr>
        <w:t xml:space="preserve"> </w:t>
      </w:r>
      <w:r>
        <w:rPr>
          <w:sz w:val="24"/>
        </w:rPr>
        <w:t>name. Respondent</w:t>
      </w:r>
      <w:r>
        <w:rPr>
          <w:spacing w:val="-2"/>
          <w:sz w:val="24"/>
        </w:rPr>
        <w:t xml:space="preserve"> </w:t>
      </w:r>
      <w:r>
        <w:rPr>
          <w:sz w:val="24"/>
        </w:rPr>
        <w:t>further</w:t>
      </w:r>
      <w:r>
        <w:rPr>
          <w:spacing w:val="-1"/>
          <w:sz w:val="24"/>
        </w:rPr>
        <w:t xml:space="preserve"> </w:t>
      </w:r>
      <w:r>
        <w:rPr>
          <w:sz w:val="24"/>
        </w:rPr>
        <w:t>argued</w:t>
      </w:r>
      <w:r>
        <w:rPr>
          <w:spacing w:val="-1"/>
          <w:sz w:val="24"/>
        </w:rPr>
        <w:t xml:space="preserve"> </w:t>
      </w:r>
      <w:r>
        <w:rPr>
          <w:sz w:val="24"/>
        </w:rPr>
        <w:t>that there was no</w:t>
      </w:r>
      <w:r>
        <w:rPr>
          <w:spacing w:val="-1"/>
          <w:sz w:val="24"/>
        </w:rPr>
        <w:t xml:space="preserve"> </w:t>
      </w:r>
      <w:r>
        <w:rPr>
          <w:sz w:val="24"/>
        </w:rPr>
        <w:t>employer/employee</w:t>
      </w:r>
      <w:r>
        <w:rPr>
          <w:spacing w:val="-2"/>
          <w:sz w:val="24"/>
        </w:rPr>
        <w:t xml:space="preserve"> </w:t>
      </w:r>
      <w:r>
        <w:rPr>
          <w:sz w:val="24"/>
        </w:rPr>
        <w:t>relationship as this was a syndicate. The two entities were not the same. The arbitrator upheld</w:t>
      </w:r>
      <w:r>
        <w:rPr>
          <w:spacing w:val="-5"/>
          <w:sz w:val="24"/>
        </w:rPr>
        <w:t xml:space="preserve"> </w:t>
      </w:r>
      <w:r>
        <w:rPr>
          <w:sz w:val="24"/>
        </w:rPr>
        <w:t>the</w:t>
      </w:r>
      <w:r>
        <w:rPr>
          <w:spacing w:val="-4"/>
          <w:sz w:val="24"/>
        </w:rPr>
        <w:t xml:space="preserve"> </w:t>
      </w:r>
      <w:r>
        <w:rPr>
          <w:sz w:val="24"/>
        </w:rPr>
        <w:t>points</w:t>
      </w:r>
      <w:r>
        <w:rPr>
          <w:spacing w:val="-5"/>
          <w:sz w:val="24"/>
        </w:rPr>
        <w:t xml:space="preserve"> </w:t>
      </w:r>
      <w:r>
        <w:rPr>
          <w:sz w:val="24"/>
        </w:rPr>
        <w:t>in</w:t>
      </w:r>
      <w:r>
        <w:rPr>
          <w:spacing w:val="-1"/>
          <w:sz w:val="24"/>
        </w:rPr>
        <w:t xml:space="preserve"> </w:t>
      </w:r>
      <w:r>
        <w:rPr>
          <w:sz w:val="25"/>
        </w:rPr>
        <w:t>limine</w:t>
      </w:r>
      <w:r>
        <w:rPr>
          <w:spacing w:val="-6"/>
          <w:sz w:val="25"/>
        </w:rPr>
        <w:t xml:space="preserve"> </w:t>
      </w:r>
      <w:r>
        <w:rPr>
          <w:sz w:val="24"/>
        </w:rPr>
        <w:t>and</w:t>
      </w:r>
      <w:r>
        <w:rPr>
          <w:spacing w:val="-5"/>
          <w:sz w:val="24"/>
        </w:rPr>
        <w:t xml:space="preserve"> </w:t>
      </w:r>
      <w:r>
        <w:rPr>
          <w:sz w:val="24"/>
        </w:rPr>
        <w:t>“dismissed”</w:t>
      </w:r>
      <w:r>
        <w:rPr>
          <w:spacing w:val="-5"/>
          <w:sz w:val="24"/>
        </w:rPr>
        <w:t xml:space="preserve"> </w:t>
      </w:r>
      <w:r>
        <w:rPr>
          <w:sz w:val="24"/>
        </w:rPr>
        <w:t>the</w:t>
      </w:r>
      <w:r>
        <w:rPr>
          <w:spacing w:val="-4"/>
          <w:sz w:val="24"/>
        </w:rPr>
        <w:t xml:space="preserve"> </w:t>
      </w:r>
      <w:r>
        <w:rPr>
          <w:sz w:val="24"/>
        </w:rPr>
        <w:t>claim.</w:t>
      </w:r>
      <w:r>
        <w:rPr>
          <w:spacing w:val="-4"/>
          <w:sz w:val="24"/>
        </w:rPr>
        <w:t xml:space="preserve"> </w:t>
      </w:r>
      <w:r>
        <w:rPr>
          <w:sz w:val="24"/>
        </w:rPr>
        <w:t>The</w:t>
      </w:r>
      <w:r>
        <w:rPr>
          <w:spacing w:val="-4"/>
          <w:sz w:val="24"/>
        </w:rPr>
        <w:t xml:space="preserve"> </w:t>
      </w:r>
      <w:r>
        <w:rPr>
          <w:sz w:val="24"/>
        </w:rPr>
        <w:t>correct</w:t>
      </w:r>
      <w:r>
        <w:rPr>
          <w:spacing w:val="-6"/>
          <w:sz w:val="24"/>
        </w:rPr>
        <w:t xml:space="preserve"> </w:t>
      </w:r>
      <w:r>
        <w:rPr>
          <w:sz w:val="24"/>
        </w:rPr>
        <w:t>terminology would have been to strike off the claim, for lack of a respondent.</w:t>
      </w:r>
    </w:p>
    <w:p w14:paraId="69B42CD3" w14:textId="77777777" w:rsidR="009D2210" w:rsidRDefault="009D2210">
      <w:pPr>
        <w:pStyle w:val="BodyText"/>
        <w:spacing w:before="41"/>
      </w:pPr>
    </w:p>
    <w:p w14:paraId="40289C94" w14:textId="77777777" w:rsidR="009D2210" w:rsidRDefault="00006A79">
      <w:pPr>
        <w:pStyle w:val="Heading1"/>
        <w:rPr>
          <w:u w:val="none"/>
        </w:rPr>
      </w:pPr>
      <w:r>
        <w:t>The</w:t>
      </w:r>
      <w:r>
        <w:rPr>
          <w:spacing w:val="-2"/>
        </w:rPr>
        <w:t xml:space="preserve"> </w:t>
      </w:r>
      <w:r>
        <w:t>Basis</w:t>
      </w:r>
      <w:r>
        <w:rPr>
          <w:spacing w:val="-4"/>
        </w:rPr>
        <w:t xml:space="preserve"> </w:t>
      </w:r>
      <w:r>
        <w:t>of</w:t>
      </w:r>
      <w:r>
        <w:rPr>
          <w:spacing w:val="-4"/>
        </w:rPr>
        <w:t xml:space="preserve"> </w:t>
      </w:r>
      <w:r>
        <w:t>The</w:t>
      </w:r>
      <w:r>
        <w:rPr>
          <w:spacing w:val="-3"/>
        </w:rPr>
        <w:t xml:space="preserve"> </w:t>
      </w:r>
      <w:r>
        <w:rPr>
          <w:spacing w:val="-2"/>
        </w:rPr>
        <w:t>Appeal</w:t>
      </w:r>
    </w:p>
    <w:p w14:paraId="710BB241" w14:textId="77777777" w:rsidR="009D2210" w:rsidRDefault="009D2210">
      <w:pPr>
        <w:pStyle w:val="BodyText"/>
      </w:pPr>
    </w:p>
    <w:p w14:paraId="68C2554E" w14:textId="77777777" w:rsidR="009D2210" w:rsidRDefault="009D2210">
      <w:pPr>
        <w:pStyle w:val="BodyText"/>
        <w:spacing w:before="25"/>
      </w:pPr>
    </w:p>
    <w:p w14:paraId="024F8E8C" w14:textId="77777777" w:rsidR="009D2210" w:rsidRDefault="00006A79">
      <w:pPr>
        <w:pStyle w:val="ListParagraph"/>
        <w:numPr>
          <w:ilvl w:val="0"/>
          <w:numId w:val="2"/>
        </w:numPr>
        <w:tabs>
          <w:tab w:val="left" w:pos="884"/>
        </w:tabs>
        <w:ind w:left="884" w:right="0" w:hanging="359"/>
        <w:jc w:val="both"/>
        <w:rPr>
          <w:sz w:val="24"/>
        </w:rPr>
      </w:pPr>
      <w:r>
        <w:rPr>
          <w:sz w:val="24"/>
        </w:rPr>
        <w:t>The</w:t>
      </w:r>
      <w:r>
        <w:rPr>
          <w:spacing w:val="-5"/>
          <w:sz w:val="24"/>
        </w:rPr>
        <w:t xml:space="preserve"> </w:t>
      </w:r>
      <w:r>
        <w:rPr>
          <w:sz w:val="24"/>
        </w:rPr>
        <w:t>appellants</w:t>
      </w:r>
      <w:r>
        <w:rPr>
          <w:spacing w:val="-3"/>
          <w:sz w:val="24"/>
        </w:rPr>
        <w:t xml:space="preserve"> </w:t>
      </w:r>
      <w:r>
        <w:rPr>
          <w:sz w:val="24"/>
        </w:rPr>
        <w:t>have</w:t>
      </w:r>
      <w:r>
        <w:rPr>
          <w:spacing w:val="-1"/>
          <w:sz w:val="24"/>
        </w:rPr>
        <w:t xml:space="preserve"> </w:t>
      </w:r>
      <w:r>
        <w:rPr>
          <w:sz w:val="24"/>
        </w:rPr>
        <w:t>appealed</w:t>
      </w:r>
      <w:r>
        <w:rPr>
          <w:spacing w:val="-5"/>
          <w:sz w:val="24"/>
        </w:rPr>
        <w:t xml:space="preserve"> </w:t>
      </w:r>
      <w:r>
        <w:rPr>
          <w:sz w:val="24"/>
        </w:rPr>
        <w:t>on</w:t>
      </w:r>
      <w:r>
        <w:rPr>
          <w:spacing w:val="-4"/>
          <w:sz w:val="24"/>
        </w:rPr>
        <w:t xml:space="preserve"> </w:t>
      </w:r>
      <w:r>
        <w:rPr>
          <w:sz w:val="24"/>
        </w:rPr>
        <w:t>the</w:t>
      </w:r>
      <w:r>
        <w:rPr>
          <w:spacing w:val="-2"/>
          <w:sz w:val="24"/>
        </w:rPr>
        <w:t xml:space="preserve"> </w:t>
      </w:r>
      <w:r>
        <w:rPr>
          <w:sz w:val="24"/>
        </w:rPr>
        <w:t>grounds</w:t>
      </w:r>
      <w:r>
        <w:rPr>
          <w:spacing w:val="-3"/>
          <w:sz w:val="24"/>
        </w:rPr>
        <w:t xml:space="preserve"> </w:t>
      </w:r>
      <w:r>
        <w:rPr>
          <w:spacing w:val="-2"/>
          <w:sz w:val="24"/>
        </w:rPr>
        <w:t>that:</w:t>
      </w:r>
    </w:p>
    <w:p w14:paraId="411C31FA" w14:textId="77777777" w:rsidR="009D2210" w:rsidRDefault="00006A79">
      <w:pPr>
        <w:spacing w:before="145" w:line="345" w:lineRule="auto"/>
        <w:ind w:left="1605" w:right="20"/>
        <w:jc w:val="both"/>
        <w:rPr>
          <w:sz w:val="23"/>
        </w:rPr>
      </w:pPr>
      <w:r>
        <w:rPr>
          <w:spacing w:val="-6"/>
          <w:sz w:val="24"/>
        </w:rPr>
        <w:t>“</w:t>
      </w:r>
      <w:r>
        <w:rPr>
          <w:spacing w:val="-6"/>
          <w:sz w:val="23"/>
        </w:rPr>
        <w:t>1.</w:t>
      </w:r>
      <w:r>
        <w:rPr>
          <w:spacing w:val="-8"/>
          <w:sz w:val="23"/>
        </w:rPr>
        <w:t xml:space="preserve"> </w:t>
      </w:r>
      <w:r>
        <w:rPr>
          <w:spacing w:val="-6"/>
          <w:sz w:val="23"/>
        </w:rPr>
        <w:t>The</w:t>
      </w:r>
      <w:r>
        <w:rPr>
          <w:spacing w:val="-12"/>
          <w:sz w:val="23"/>
        </w:rPr>
        <w:t xml:space="preserve"> </w:t>
      </w:r>
      <w:r>
        <w:rPr>
          <w:spacing w:val="-6"/>
          <w:sz w:val="23"/>
        </w:rPr>
        <w:t>arbitrator</w:t>
      </w:r>
      <w:r>
        <w:rPr>
          <w:spacing w:val="-9"/>
          <w:sz w:val="23"/>
        </w:rPr>
        <w:t xml:space="preserve"> </w:t>
      </w:r>
      <w:r>
        <w:rPr>
          <w:spacing w:val="-6"/>
          <w:sz w:val="23"/>
        </w:rPr>
        <w:t>fell</w:t>
      </w:r>
      <w:r>
        <w:rPr>
          <w:spacing w:val="-11"/>
          <w:sz w:val="23"/>
        </w:rPr>
        <w:t xml:space="preserve"> </w:t>
      </w:r>
      <w:r>
        <w:rPr>
          <w:spacing w:val="-6"/>
          <w:sz w:val="23"/>
        </w:rPr>
        <w:t>into</w:t>
      </w:r>
      <w:r>
        <w:rPr>
          <w:spacing w:val="-10"/>
          <w:sz w:val="23"/>
        </w:rPr>
        <w:t xml:space="preserve"> </w:t>
      </w:r>
      <w:r>
        <w:rPr>
          <w:spacing w:val="-6"/>
          <w:sz w:val="23"/>
        </w:rPr>
        <w:t>error</w:t>
      </w:r>
      <w:r>
        <w:rPr>
          <w:spacing w:val="-9"/>
          <w:sz w:val="23"/>
        </w:rPr>
        <w:t xml:space="preserve"> </w:t>
      </w:r>
      <w:r>
        <w:rPr>
          <w:spacing w:val="-6"/>
          <w:sz w:val="23"/>
        </w:rPr>
        <w:t>when</w:t>
      </w:r>
      <w:r>
        <w:rPr>
          <w:spacing w:val="-12"/>
          <w:sz w:val="23"/>
        </w:rPr>
        <w:t xml:space="preserve"> </w:t>
      </w:r>
      <w:r>
        <w:rPr>
          <w:spacing w:val="-6"/>
          <w:sz w:val="23"/>
        </w:rPr>
        <w:t>she</w:t>
      </w:r>
      <w:r>
        <w:rPr>
          <w:spacing w:val="-9"/>
          <w:sz w:val="23"/>
        </w:rPr>
        <w:t xml:space="preserve"> </w:t>
      </w:r>
      <w:r>
        <w:rPr>
          <w:spacing w:val="-6"/>
          <w:sz w:val="23"/>
        </w:rPr>
        <w:t>failed</w:t>
      </w:r>
      <w:r>
        <w:rPr>
          <w:spacing w:val="-10"/>
          <w:sz w:val="23"/>
        </w:rPr>
        <w:t xml:space="preserve"> </w:t>
      </w:r>
      <w:r>
        <w:rPr>
          <w:spacing w:val="-6"/>
          <w:sz w:val="23"/>
        </w:rPr>
        <w:t>to</w:t>
      </w:r>
      <w:r>
        <w:rPr>
          <w:spacing w:val="-12"/>
          <w:sz w:val="23"/>
        </w:rPr>
        <w:t xml:space="preserve"> </w:t>
      </w:r>
      <w:r>
        <w:rPr>
          <w:spacing w:val="-6"/>
          <w:sz w:val="23"/>
        </w:rPr>
        <w:t>hold</w:t>
      </w:r>
      <w:r>
        <w:rPr>
          <w:spacing w:val="-8"/>
          <w:sz w:val="23"/>
        </w:rPr>
        <w:t xml:space="preserve"> </w:t>
      </w:r>
      <w:r>
        <w:rPr>
          <w:spacing w:val="-6"/>
          <w:sz w:val="23"/>
        </w:rPr>
        <w:t>as</w:t>
      </w:r>
      <w:r>
        <w:rPr>
          <w:spacing w:val="-11"/>
          <w:sz w:val="23"/>
        </w:rPr>
        <w:t xml:space="preserve"> </w:t>
      </w:r>
      <w:r>
        <w:rPr>
          <w:spacing w:val="-6"/>
          <w:sz w:val="23"/>
        </w:rPr>
        <w:t>she</w:t>
      </w:r>
      <w:r>
        <w:rPr>
          <w:spacing w:val="-9"/>
          <w:sz w:val="23"/>
        </w:rPr>
        <w:t xml:space="preserve"> </w:t>
      </w:r>
      <w:r>
        <w:rPr>
          <w:spacing w:val="-6"/>
          <w:sz w:val="23"/>
        </w:rPr>
        <w:t>must</w:t>
      </w:r>
      <w:r>
        <w:rPr>
          <w:spacing w:val="-10"/>
          <w:sz w:val="23"/>
        </w:rPr>
        <w:t xml:space="preserve"> </w:t>
      </w:r>
      <w:r>
        <w:rPr>
          <w:spacing w:val="-6"/>
          <w:sz w:val="23"/>
        </w:rPr>
        <w:t>have</w:t>
      </w:r>
      <w:r>
        <w:rPr>
          <w:spacing w:val="-9"/>
          <w:sz w:val="23"/>
        </w:rPr>
        <w:t xml:space="preserve"> </w:t>
      </w:r>
      <w:r>
        <w:rPr>
          <w:spacing w:val="-6"/>
          <w:sz w:val="23"/>
        </w:rPr>
        <w:t xml:space="preserve">done, </w:t>
      </w:r>
      <w:r>
        <w:rPr>
          <w:sz w:val="23"/>
        </w:rPr>
        <w:t>that</w:t>
      </w:r>
      <w:r>
        <w:rPr>
          <w:spacing w:val="-9"/>
          <w:sz w:val="23"/>
        </w:rPr>
        <w:t xml:space="preserve"> </w:t>
      </w:r>
      <w:r>
        <w:rPr>
          <w:sz w:val="23"/>
        </w:rPr>
        <w:t>the</w:t>
      </w:r>
      <w:r>
        <w:rPr>
          <w:spacing w:val="-12"/>
          <w:sz w:val="23"/>
        </w:rPr>
        <w:t xml:space="preserve"> </w:t>
      </w:r>
      <w:r>
        <w:rPr>
          <w:sz w:val="23"/>
        </w:rPr>
        <w:t>Respondent</w:t>
      </w:r>
      <w:r>
        <w:rPr>
          <w:spacing w:val="-11"/>
          <w:sz w:val="23"/>
        </w:rPr>
        <w:t xml:space="preserve"> </w:t>
      </w:r>
      <w:r>
        <w:rPr>
          <w:sz w:val="23"/>
        </w:rPr>
        <w:t>was</w:t>
      </w:r>
      <w:r>
        <w:rPr>
          <w:spacing w:val="-10"/>
          <w:sz w:val="23"/>
        </w:rPr>
        <w:t xml:space="preserve"> </w:t>
      </w:r>
      <w:r>
        <w:rPr>
          <w:sz w:val="23"/>
        </w:rPr>
        <w:t>an</w:t>
      </w:r>
      <w:r>
        <w:rPr>
          <w:spacing w:val="-10"/>
          <w:sz w:val="23"/>
        </w:rPr>
        <w:t xml:space="preserve"> </w:t>
      </w:r>
      <w:r>
        <w:rPr>
          <w:sz w:val="23"/>
        </w:rPr>
        <w:t>existing</w:t>
      </w:r>
      <w:r>
        <w:rPr>
          <w:spacing w:val="-11"/>
          <w:sz w:val="23"/>
        </w:rPr>
        <w:t xml:space="preserve"> </w:t>
      </w:r>
      <w:r>
        <w:rPr>
          <w:sz w:val="23"/>
        </w:rPr>
        <w:t>entity</w:t>
      </w:r>
      <w:r>
        <w:rPr>
          <w:spacing w:val="-11"/>
          <w:sz w:val="23"/>
        </w:rPr>
        <w:t xml:space="preserve"> </w:t>
      </w:r>
      <w:r>
        <w:rPr>
          <w:sz w:val="23"/>
        </w:rPr>
        <w:t>which</w:t>
      </w:r>
      <w:r>
        <w:rPr>
          <w:spacing w:val="-10"/>
          <w:sz w:val="23"/>
        </w:rPr>
        <w:t xml:space="preserve"> </w:t>
      </w:r>
      <w:r>
        <w:rPr>
          <w:sz w:val="23"/>
        </w:rPr>
        <w:t>simply</w:t>
      </w:r>
      <w:r>
        <w:rPr>
          <w:spacing w:val="-11"/>
          <w:sz w:val="23"/>
        </w:rPr>
        <w:t xml:space="preserve"> </w:t>
      </w:r>
      <w:r>
        <w:rPr>
          <w:sz w:val="23"/>
        </w:rPr>
        <w:t>changed</w:t>
      </w:r>
      <w:r>
        <w:rPr>
          <w:spacing w:val="-10"/>
          <w:sz w:val="23"/>
        </w:rPr>
        <w:t xml:space="preserve"> </w:t>
      </w:r>
      <w:r>
        <w:rPr>
          <w:sz w:val="23"/>
        </w:rPr>
        <w:t>its</w:t>
      </w:r>
      <w:r>
        <w:rPr>
          <w:spacing w:val="-9"/>
          <w:sz w:val="23"/>
        </w:rPr>
        <w:t xml:space="preserve"> </w:t>
      </w:r>
      <w:r>
        <w:rPr>
          <w:sz w:val="23"/>
        </w:rPr>
        <w:t xml:space="preserve">name, </w:t>
      </w:r>
      <w:r>
        <w:rPr>
          <w:spacing w:val="-6"/>
          <w:sz w:val="23"/>
        </w:rPr>
        <w:t>and</w:t>
      </w:r>
      <w:r>
        <w:rPr>
          <w:spacing w:val="-7"/>
          <w:sz w:val="23"/>
        </w:rPr>
        <w:t xml:space="preserve"> </w:t>
      </w:r>
      <w:r>
        <w:rPr>
          <w:spacing w:val="-6"/>
          <w:sz w:val="23"/>
        </w:rPr>
        <w:t>consequently wrongly concluded</w:t>
      </w:r>
      <w:r>
        <w:rPr>
          <w:spacing w:val="-7"/>
          <w:sz w:val="23"/>
        </w:rPr>
        <w:t xml:space="preserve"> </w:t>
      </w:r>
      <w:r>
        <w:rPr>
          <w:spacing w:val="-6"/>
          <w:sz w:val="23"/>
        </w:rPr>
        <w:t>that</w:t>
      </w:r>
      <w:r>
        <w:rPr>
          <w:spacing w:val="-9"/>
          <w:sz w:val="23"/>
        </w:rPr>
        <w:t xml:space="preserve"> </w:t>
      </w:r>
      <w:r>
        <w:rPr>
          <w:spacing w:val="-6"/>
          <w:sz w:val="23"/>
        </w:rPr>
        <w:t>there</w:t>
      </w:r>
      <w:r>
        <w:rPr>
          <w:spacing w:val="-8"/>
          <w:sz w:val="23"/>
        </w:rPr>
        <w:t xml:space="preserve"> </w:t>
      </w:r>
      <w:r>
        <w:rPr>
          <w:spacing w:val="-6"/>
          <w:sz w:val="23"/>
        </w:rPr>
        <w:t>was</w:t>
      </w:r>
      <w:r>
        <w:rPr>
          <w:spacing w:val="-7"/>
          <w:sz w:val="23"/>
        </w:rPr>
        <w:t xml:space="preserve"> </w:t>
      </w:r>
      <w:r>
        <w:rPr>
          <w:spacing w:val="-6"/>
          <w:sz w:val="23"/>
        </w:rPr>
        <w:t>no</w:t>
      </w:r>
      <w:r>
        <w:rPr>
          <w:spacing w:val="-7"/>
          <w:sz w:val="23"/>
        </w:rPr>
        <w:t xml:space="preserve"> </w:t>
      </w:r>
      <w:r>
        <w:rPr>
          <w:spacing w:val="-6"/>
          <w:sz w:val="23"/>
        </w:rPr>
        <w:t>Respondent</w:t>
      </w:r>
      <w:r>
        <w:rPr>
          <w:spacing w:val="-9"/>
          <w:sz w:val="23"/>
        </w:rPr>
        <w:t xml:space="preserve"> </w:t>
      </w:r>
      <w:r>
        <w:rPr>
          <w:spacing w:val="-6"/>
          <w:sz w:val="23"/>
        </w:rPr>
        <w:t>before</w:t>
      </w:r>
      <w:r>
        <w:rPr>
          <w:spacing w:val="-10"/>
          <w:sz w:val="23"/>
        </w:rPr>
        <w:t xml:space="preserve"> </w:t>
      </w:r>
      <w:r>
        <w:rPr>
          <w:spacing w:val="-6"/>
          <w:sz w:val="23"/>
        </w:rPr>
        <w:t xml:space="preserve">the </w:t>
      </w:r>
      <w:r>
        <w:rPr>
          <w:sz w:val="23"/>
        </w:rPr>
        <w:t>tribunal aquo.</w:t>
      </w:r>
    </w:p>
    <w:p w14:paraId="71B62899" w14:textId="77777777" w:rsidR="009D2210" w:rsidRDefault="009D2210">
      <w:pPr>
        <w:spacing w:line="345" w:lineRule="auto"/>
        <w:jc w:val="both"/>
        <w:rPr>
          <w:sz w:val="23"/>
        </w:rPr>
        <w:sectPr w:rsidR="009D2210">
          <w:pgSz w:w="11910" w:h="16840"/>
          <w:pgMar w:top="660" w:right="1417" w:bottom="280" w:left="1275" w:header="720" w:footer="720" w:gutter="0"/>
          <w:cols w:space="720"/>
        </w:sectPr>
      </w:pPr>
    </w:p>
    <w:p w14:paraId="7440722F" w14:textId="77777777" w:rsidR="009D2210" w:rsidRDefault="00006A79">
      <w:pPr>
        <w:spacing w:before="38" w:line="216" w:lineRule="exact"/>
        <w:ind w:right="17"/>
        <w:jc w:val="right"/>
        <w:rPr>
          <w:rFonts w:ascii="Calibri"/>
        </w:rPr>
      </w:pPr>
      <w:r>
        <w:rPr>
          <w:rFonts w:ascii="Calibri"/>
          <w:spacing w:val="-10"/>
        </w:rPr>
        <w:lastRenderedPageBreak/>
        <w:t>3</w:t>
      </w:r>
    </w:p>
    <w:p w14:paraId="676977F9" w14:textId="77777777" w:rsidR="009D2210" w:rsidRDefault="00006A79">
      <w:pPr>
        <w:spacing w:line="190" w:lineRule="exact"/>
        <w:ind w:left="6015"/>
        <w:rPr>
          <w:rFonts w:ascii="Calibri"/>
          <w:sz w:val="20"/>
        </w:rPr>
      </w:pPr>
      <w:r>
        <w:rPr>
          <w:rFonts w:ascii="Calibri"/>
          <w:sz w:val="20"/>
        </w:rPr>
        <w:t>JUDGMENT</w:t>
      </w:r>
      <w:r>
        <w:rPr>
          <w:rFonts w:ascii="Calibri"/>
          <w:spacing w:val="-4"/>
          <w:sz w:val="20"/>
        </w:rPr>
        <w:t xml:space="preserve"> </w:t>
      </w:r>
      <w:r>
        <w:rPr>
          <w:rFonts w:ascii="Calibri"/>
          <w:sz w:val="20"/>
        </w:rPr>
        <w:t>NO.</w:t>
      </w:r>
      <w:r>
        <w:rPr>
          <w:rFonts w:ascii="Calibri"/>
          <w:spacing w:val="60"/>
          <w:w w:val="150"/>
          <w:sz w:val="20"/>
        </w:rPr>
        <w:t xml:space="preserve"> </w:t>
      </w:r>
      <w:r>
        <w:rPr>
          <w:rFonts w:ascii="Calibri"/>
          <w:spacing w:val="-2"/>
          <w:sz w:val="20"/>
        </w:rPr>
        <w:t>LC/H/303/25</w:t>
      </w:r>
    </w:p>
    <w:p w14:paraId="542C71E2" w14:textId="77777777" w:rsidR="009D2210" w:rsidRDefault="00006A79">
      <w:pPr>
        <w:tabs>
          <w:tab w:val="left" w:pos="7508"/>
        </w:tabs>
        <w:spacing w:line="242" w:lineRule="exact"/>
        <w:ind w:left="6015"/>
        <w:rPr>
          <w:rFonts w:ascii="Calibri"/>
          <w:sz w:val="20"/>
        </w:rPr>
      </w:pPr>
      <w:r>
        <w:rPr>
          <w:rFonts w:ascii="Calibri"/>
          <w:sz w:val="20"/>
        </w:rPr>
        <w:t>CASE</w:t>
      </w:r>
      <w:r>
        <w:rPr>
          <w:rFonts w:ascii="Calibri"/>
          <w:spacing w:val="-4"/>
          <w:sz w:val="20"/>
        </w:rPr>
        <w:t xml:space="preserve"> </w:t>
      </w:r>
      <w:r>
        <w:rPr>
          <w:rFonts w:ascii="Calibri"/>
          <w:spacing w:val="-5"/>
          <w:sz w:val="20"/>
        </w:rPr>
        <w:t>NO.</w:t>
      </w:r>
      <w:r>
        <w:rPr>
          <w:rFonts w:ascii="Calibri"/>
          <w:sz w:val="20"/>
        </w:rPr>
        <w:tab/>
      </w:r>
      <w:r>
        <w:rPr>
          <w:rFonts w:ascii="Calibri"/>
          <w:spacing w:val="-2"/>
          <w:sz w:val="20"/>
        </w:rPr>
        <w:t>LC/H/439/25</w:t>
      </w:r>
    </w:p>
    <w:p w14:paraId="4819D08E" w14:textId="77777777" w:rsidR="009D2210" w:rsidRDefault="00006A79">
      <w:pPr>
        <w:spacing w:before="150" w:line="345" w:lineRule="auto"/>
        <w:ind w:left="1605" w:right="21"/>
        <w:jc w:val="both"/>
        <w:rPr>
          <w:sz w:val="23"/>
        </w:rPr>
      </w:pPr>
      <w:r>
        <w:rPr>
          <w:spacing w:val="-2"/>
          <w:sz w:val="23"/>
        </w:rPr>
        <w:t>2.</w:t>
      </w:r>
      <w:r>
        <w:rPr>
          <w:spacing w:val="-10"/>
          <w:sz w:val="23"/>
        </w:rPr>
        <w:t xml:space="preserve"> </w:t>
      </w:r>
      <w:r>
        <w:rPr>
          <w:spacing w:val="-2"/>
          <w:sz w:val="23"/>
        </w:rPr>
        <w:t>The</w:t>
      </w:r>
      <w:r>
        <w:rPr>
          <w:spacing w:val="-11"/>
          <w:sz w:val="23"/>
        </w:rPr>
        <w:t xml:space="preserve"> </w:t>
      </w:r>
      <w:r>
        <w:rPr>
          <w:spacing w:val="-2"/>
          <w:sz w:val="23"/>
        </w:rPr>
        <w:t>Arbitrator</w:t>
      </w:r>
      <w:r>
        <w:rPr>
          <w:spacing w:val="-10"/>
          <w:sz w:val="23"/>
        </w:rPr>
        <w:t xml:space="preserve"> </w:t>
      </w:r>
      <w:r>
        <w:rPr>
          <w:spacing w:val="-2"/>
          <w:sz w:val="23"/>
        </w:rPr>
        <w:t>grossly</w:t>
      </w:r>
      <w:r>
        <w:rPr>
          <w:spacing w:val="-11"/>
          <w:sz w:val="23"/>
        </w:rPr>
        <w:t xml:space="preserve"> </w:t>
      </w:r>
      <w:r>
        <w:rPr>
          <w:spacing w:val="-2"/>
          <w:sz w:val="23"/>
        </w:rPr>
        <w:t>erred</w:t>
      </w:r>
      <w:r>
        <w:rPr>
          <w:spacing w:val="-10"/>
          <w:sz w:val="23"/>
        </w:rPr>
        <w:t xml:space="preserve"> </w:t>
      </w:r>
      <w:r>
        <w:rPr>
          <w:spacing w:val="-2"/>
          <w:sz w:val="23"/>
        </w:rPr>
        <w:t>and</w:t>
      </w:r>
      <w:r>
        <w:rPr>
          <w:spacing w:val="-10"/>
          <w:sz w:val="23"/>
        </w:rPr>
        <w:t xml:space="preserve"> </w:t>
      </w:r>
      <w:r>
        <w:rPr>
          <w:spacing w:val="-2"/>
          <w:sz w:val="23"/>
        </w:rPr>
        <w:t>misdirected</w:t>
      </w:r>
      <w:r>
        <w:rPr>
          <w:spacing w:val="-10"/>
          <w:sz w:val="23"/>
        </w:rPr>
        <w:t xml:space="preserve"> </w:t>
      </w:r>
      <w:r>
        <w:rPr>
          <w:spacing w:val="-2"/>
          <w:sz w:val="23"/>
        </w:rPr>
        <w:t>herself</w:t>
      </w:r>
      <w:r>
        <w:rPr>
          <w:spacing w:val="-11"/>
          <w:sz w:val="23"/>
        </w:rPr>
        <w:t xml:space="preserve"> </w:t>
      </w:r>
      <w:r>
        <w:rPr>
          <w:spacing w:val="-2"/>
          <w:sz w:val="23"/>
        </w:rPr>
        <w:t>when</w:t>
      </w:r>
      <w:r>
        <w:rPr>
          <w:spacing w:val="-11"/>
          <w:sz w:val="23"/>
        </w:rPr>
        <w:t xml:space="preserve"> </w:t>
      </w:r>
      <w:r>
        <w:rPr>
          <w:spacing w:val="-2"/>
          <w:sz w:val="23"/>
        </w:rPr>
        <w:t>she</w:t>
      </w:r>
      <w:r>
        <w:rPr>
          <w:spacing w:val="-11"/>
          <w:sz w:val="23"/>
        </w:rPr>
        <w:t xml:space="preserve"> </w:t>
      </w:r>
      <w:r>
        <w:rPr>
          <w:spacing w:val="-2"/>
          <w:sz w:val="23"/>
        </w:rPr>
        <w:t>ignored</w:t>
      </w:r>
      <w:r>
        <w:rPr>
          <w:spacing w:val="-10"/>
          <w:sz w:val="23"/>
        </w:rPr>
        <w:t xml:space="preserve"> </w:t>
      </w:r>
      <w:r>
        <w:rPr>
          <w:spacing w:val="-2"/>
          <w:sz w:val="23"/>
        </w:rPr>
        <w:t xml:space="preserve">the </w:t>
      </w:r>
      <w:r>
        <w:rPr>
          <w:sz w:val="23"/>
        </w:rPr>
        <w:t xml:space="preserve">certificate issued by the Bindura Labour officer which confirmed the </w:t>
      </w:r>
      <w:r>
        <w:rPr>
          <w:spacing w:val="-6"/>
          <w:sz w:val="23"/>
        </w:rPr>
        <w:t>employment</w:t>
      </w:r>
      <w:r>
        <w:rPr>
          <w:spacing w:val="-12"/>
          <w:sz w:val="23"/>
        </w:rPr>
        <w:t xml:space="preserve"> </w:t>
      </w:r>
      <w:r>
        <w:rPr>
          <w:spacing w:val="-6"/>
          <w:sz w:val="23"/>
        </w:rPr>
        <w:t>relationship</w:t>
      </w:r>
      <w:r>
        <w:rPr>
          <w:spacing w:val="-12"/>
          <w:sz w:val="23"/>
        </w:rPr>
        <w:t xml:space="preserve"> </w:t>
      </w:r>
      <w:r>
        <w:rPr>
          <w:spacing w:val="-6"/>
          <w:sz w:val="23"/>
        </w:rPr>
        <w:t>between</w:t>
      </w:r>
      <w:r>
        <w:rPr>
          <w:spacing w:val="-12"/>
          <w:sz w:val="23"/>
        </w:rPr>
        <w:t xml:space="preserve"> </w:t>
      </w:r>
      <w:r>
        <w:rPr>
          <w:spacing w:val="-6"/>
          <w:sz w:val="23"/>
        </w:rPr>
        <w:t>the</w:t>
      </w:r>
      <w:r>
        <w:rPr>
          <w:spacing w:val="-12"/>
          <w:sz w:val="23"/>
        </w:rPr>
        <w:t xml:space="preserve"> </w:t>
      </w:r>
      <w:r>
        <w:rPr>
          <w:spacing w:val="-6"/>
          <w:sz w:val="23"/>
        </w:rPr>
        <w:t>parties</w:t>
      </w:r>
      <w:r>
        <w:rPr>
          <w:spacing w:val="-12"/>
          <w:sz w:val="23"/>
        </w:rPr>
        <w:t xml:space="preserve"> </w:t>
      </w:r>
      <w:r>
        <w:rPr>
          <w:spacing w:val="-6"/>
          <w:sz w:val="23"/>
        </w:rPr>
        <w:t>and</w:t>
      </w:r>
      <w:r>
        <w:rPr>
          <w:spacing w:val="-12"/>
          <w:sz w:val="23"/>
        </w:rPr>
        <w:t xml:space="preserve"> </w:t>
      </w:r>
      <w:r>
        <w:rPr>
          <w:spacing w:val="-6"/>
          <w:sz w:val="23"/>
        </w:rPr>
        <w:t>wrongly</w:t>
      </w:r>
      <w:r>
        <w:rPr>
          <w:spacing w:val="-12"/>
          <w:sz w:val="23"/>
        </w:rPr>
        <w:t xml:space="preserve"> </w:t>
      </w:r>
      <w:r>
        <w:rPr>
          <w:spacing w:val="-6"/>
          <w:sz w:val="23"/>
        </w:rPr>
        <w:t>concluded</w:t>
      </w:r>
      <w:r>
        <w:rPr>
          <w:spacing w:val="-12"/>
          <w:sz w:val="23"/>
        </w:rPr>
        <w:t xml:space="preserve"> </w:t>
      </w:r>
      <w:r>
        <w:rPr>
          <w:spacing w:val="-6"/>
          <w:sz w:val="23"/>
        </w:rPr>
        <w:t>that</w:t>
      </w:r>
      <w:r>
        <w:rPr>
          <w:spacing w:val="-12"/>
          <w:sz w:val="23"/>
        </w:rPr>
        <w:t xml:space="preserve"> </w:t>
      </w:r>
      <w:r>
        <w:rPr>
          <w:spacing w:val="-6"/>
          <w:sz w:val="23"/>
        </w:rPr>
        <w:t xml:space="preserve">there </w:t>
      </w:r>
      <w:r>
        <w:rPr>
          <w:sz w:val="23"/>
        </w:rPr>
        <w:t>was</w:t>
      </w:r>
      <w:r>
        <w:rPr>
          <w:spacing w:val="-16"/>
          <w:sz w:val="23"/>
        </w:rPr>
        <w:t xml:space="preserve"> </w:t>
      </w:r>
      <w:r>
        <w:rPr>
          <w:sz w:val="23"/>
        </w:rPr>
        <w:t>no</w:t>
      </w:r>
      <w:r>
        <w:rPr>
          <w:spacing w:val="-16"/>
          <w:sz w:val="23"/>
        </w:rPr>
        <w:t xml:space="preserve"> </w:t>
      </w:r>
      <w:r>
        <w:rPr>
          <w:sz w:val="23"/>
        </w:rPr>
        <w:t>employment</w:t>
      </w:r>
      <w:r>
        <w:rPr>
          <w:spacing w:val="-18"/>
          <w:sz w:val="23"/>
        </w:rPr>
        <w:t xml:space="preserve"> </w:t>
      </w:r>
      <w:r>
        <w:rPr>
          <w:sz w:val="23"/>
        </w:rPr>
        <w:t>relationship</w:t>
      </w:r>
      <w:r>
        <w:rPr>
          <w:spacing w:val="-18"/>
          <w:sz w:val="23"/>
        </w:rPr>
        <w:t xml:space="preserve"> </w:t>
      </w:r>
      <w:r>
        <w:rPr>
          <w:sz w:val="23"/>
        </w:rPr>
        <w:t>between</w:t>
      </w:r>
      <w:r>
        <w:rPr>
          <w:spacing w:val="-17"/>
          <w:sz w:val="23"/>
        </w:rPr>
        <w:t xml:space="preserve"> </w:t>
      </w:r>
      <w:r>
        <w:rPr>
          <w:sz w:val="23"/>
        </w:rPr>
        <w:t>the</w:t>
      </w:r>
      <w:r>
        <w:rPr>
          <w:spacing w:val="-17"/>
          <w:sz w:val="23"/>
        </w:rPr>
        <w:t xml:space="preserve"> </w:t>
      </w:r>
      <w:r>
        <w:rPr>
          <w:sz w:val="23"/>
        </w:rPr>
        <w:t>parties”.</w:t>
      </w:r>
    </w:p>
    <w:p w14:paraId="2162AF2E" w14:textId="77777777" w:rsidR="009D2210" w:rsidRDefault="009D2210">
      <w:pPr>
        <w:pStyle w:val="BodyText"/>
        <w:spacing w:before="163"/>
        <w:rPr>
          <w:sz w:val="23"/>
        </w:rPr>
      </w:pPr>
    </w:p>
    <w:p w14:paraId="61E73826" w14:textId="77777777" w:rsidR="009D2210" w:rsidRDefault="00006A79">
      <w:pPr>
        <w:pStyle w:val="ListParagraph"/>
        <w:numPr>
          <w:ilvl w:val="0"/>
          <w:numId w:val="2"/>
        </w:numPr>
        <w:tabs>
          <w:tab w:val="left" w:pos="885"/>
        </w:tabs>
        <w:spacing w:line="352" w:lineRule="auto"/>
        <w:ind w:right="23"/>
        <w:jc w:val="both"/>
        <w:rPr>
          <w:sz w:val="24"/>
        </w:rPr>
      </w:pPr>
      <w:r>
        <w:rPr>
          <w:sz w:val="24"/>
        </w:rPr>
        <w:t xml:space="preserve">The Appellants prayed for upholding of the appeal with costs and dismissal of the points in </w:t>
      </w:r>
      <w:r>
        <w:rPr>
          <w:sz w:val="25"/>
        </w:rPr>
        <w:t xml:space="preserve">limine </w:t>
      </w:r>
      <w:r>
        <w:rPr>
          <w:sz w:val="24"/>
        </w:rPr>
        <w:t>and for the referral of the matter to be decided before a different arbitrator.</w:t>
      </w:r>
    </w:p>
    <w:p w14:paraId="7E61EBBC" w14:textId="77777777" w:rsidR="009D2210" w:rsidRDefault="009D2210">
      <w:pPr>
        <w:pStyle w:val="BodyText"/>
        <w:spacing w:before="154"/>
      </w:pPr>
    </w:p>
    <w:p w14:paraId="0D9D74A6" w14:textId="77777777" w:rsidR="009D2210" w:rsidRDefault="00006A79">
      <w:pPr>
        <w:pStyle w:val="Heading1"/>
        <w:rPr>
          <w:u w:val="none"/>
        </w:rPr>
      </w:pPr>
      <w:r>
        <w:t>The</w:t>
      </w:r>
      <w:r>
        <w:rPr>
          <w:spacing w:val="-3"/>
        </w:rPr>
        <w:t xml:space="preserve"> </w:t>
      </w:r>
      <w:r>
        <w:t>Arguments</w:t>
      </w:r>
      <w:r>
        <w:rPr>
          <w:spacing w:val="-5"/>
        </w:rPr>
        <w:t xml:space="preserve"> </w:t>
      </w:r>
      <w:r>
        <w:t>before</w:t>
      </w:r>
      <w:r>
        <w:rPr>
          <w:spacing w:val="-4"/>
        </w:rPr>
        <w:t xml:space="preserve"> </w:t>
      </w:r>
      <w:r>
        <w:t>this</w:t>
      </w:r>
      <w:r>
        <w:rPr>
          <w:spacing w:val="-3"/>
        </w:rPr>
        <w:t xml:space="preserve"> </w:t>
      </w:r>
      <w:r>
        <w:rPr>
          <w:spacing w:val="-4"/>
        </w:rPr>
        <w:t>Court</w:t>
      </w:r>
    </w:p>
    <w:p w14:paraId="6C90C6C4" w14:textId="77777777" w:rsidR="009D2210" w:rsidRDefault="009D2210">
      <w:pPr>
        <w:pStyle w:val="BodyText"/>
      </w:pPr>
    </w:p>
    <w:p w14:paraId="09262B77" w14:textId="77777777" w:rsidR="009D2210" w:rsidRDefault="009D2210">
      <w:pPr>
        <w:pStyle w:val="BodyText"/>
        <w:spacing w:before="22"/>
      </w:pPr>
    </w:p>
    <w:p w14:paraId="185E3B31" w14:textId="77777777" w:rsidR="009D2210" w:rsidRDefault="00006A79">
      <w:pPr>
        <w:pStyle w:val="ListParagraph"/>
        <w:numPr>
          <w:ilvl w:val="0"/>
          <w:numId w:val="2"/>
        </w:numPr>
        <w:tabs>
          <w:tab w:val="left" w:pos="885"/>
        </w:tabs>
        <w:spacing w:before="1" w:line="360" w:lineRule="auto"/>
        <w:ind w:right="22"/>
        <w:jc w:val="both"/>
        <w:rPr>
          <w:sz w:val="24"/>
        </w:rPr>
      </w:pPr>
      <w:r>
        <w:rPr>
          <w:sz w:val="24"/>
        </w:rPr>
        <w:t>The</w:t>
      </w:r>
      <w:r>
        <w:rPr>
          <w:spacing w:val="-6"/>
          <w:sz w:val="24"/>
        </w:rPr>
        <w:t xml:space="preserve"> </w:t>
      </w:r>
      <w:r>
        <w:rPr>
          <w:sz w:val="24"/>
        </w:rPr>
        <w:t>arguments</w:t>
      </w:r>
      <w:r>
        <w:rPr>
          <w:spacing w:val="-4"/>
          <w:sz w:val="24"/>
        </w:rPr>
        <w:t xml:space="preserve"> </w:t>
      </w:r>
      <w:r>
        <w:rPr>
          <w:sz w:val="24"/>
        </w:rPr>
        <w:t>before</w:t>
      </w:r>
      <w:r>
        <w:rPr>
          <w:spacing w:val="-4"/>
          <w:sz w:val="24"/>
        </w:rPr>
        <w:t xml:space="preserve"> </w:t>
      </w:r>
      <w:r>
        <w:rPr>
          <w:sz w:val="24"/>
        </w:rPr>
        <w:t>this</w:t>
      </w:r>
      <w:r>
        <w:rPr>
          <w:spacing w:val="-6"/>
          <w:sz w:val="24"/>
        </w:rPr>
        <w:t xml:space="preserve"> </w:t>
      </w:r>
      <w:r>
        <w:rPr>
          <w:sz w:val="24"/>
        </w:rPr>
        <w:t>court</w:t>
      </w:r>
      <w:r>
        <w:rPr>
          <w:spacing w:val="-4"/>
          <w:sz w:val="24"/>
        </w:rPr>
        <w:t xml:space="preserve"> </w:t>
      </w:r>
      <w:r>
        <w:rPr>
          <w:sz w:val="24"/>
        </w:rPr>
        <w:t>were</w:t>
      </w:r>
      <w:r>
        <w:rPr>
          <w:spacing w:val="-6"/>
          <w:sz w:val="24"/>
        </w:rPr>
        <w:t xml:space="preserve"> </w:t>
      </w:r>
      <w:r>
        <w:rPr>
          <w:sz w:val="24"/>
        </w:rPr>
        <w:t>basically</w:t>
      </w:r>
      <w:r>
        <w:rPr>
          <w:spacing w:val="-6"/>
          <w:sz w:val="24"/>
        </w:rPr>
        <w:t xml:space="preserve"> </w:t>
      </w:r>
      <w:r>
        <w:rPr>
          <w:sz w:val="24"/>
        </w:rPr>
        <w:t>the</w:t>
      </w:r>
      <w:r>
        <w:rPr>
          <w:spacing w:val="-6"/>
          <w:sz w:val="24"/>
        </w:rPr>
        <w:t xml:space="preserve"> </w:t>
      </w:r>
      <w:r>
        <w:rPr>
          <w:sz w:val="24"/>
        </w:rPr>
        <w:t>same.</w:t>
      </w:r>
      <w:r>
        <w:rPr>
          <w:spacing w:val="-6"/>
          <w:sz w:val="24"/>
        </w:rPr>
        <w:t xml:space="preserve"> </w:t>
      </w:r>
      <w:r>
        <w:rPr>
          <w:sz w:val="24"/>
        </w:rPr>
        <w:t>The</w:t>
      </w:r>
      <w:r>
        <w:rPr>
          <w:spacing w:val="-3"/>
          <w:sz w:val="24"/>
        </w:rPr>
        <w:t xml:space="preserve"> </w:t>
      </w:r>
      <w:r>
        <w:rPr>
          <w:sz w:val="24"/>
        </w:rPr>
        <w:t>appellants</w:t>
      </w:r>
      <w:r>
        <w:rPr>
          <w:spacing w:val="-6"/>
          <w:sz w:val="24"/>
        </w:rPr>
        <w:t xml:space="preserve"> </w:t>
      </w:r>
      <w:r>
        <w:rPr>
          <w:sz w:val="24"/>
        </w:rPr>
        <w:t>were simply saying that the syndicate could be sued in its name. Further, that the registered entity was still the same entity that had just migrated. They also argued</w:t>
      </w:r>
      <w:r>
        <w:rPr>
          <w:spacing w:val="-13"/>
          <w:sz w:val="24"/>
        </w:rPr>
        <w:t xml:space="preserve"> </w:t>
      </w:r>
      <w:r>
        <w:rPr>
          <w:sz w:val="24"/>
        </w:rPr>
        <w:t>that</w:t>
      </w:r>
      <w:r>
        <w:rPr>
          <w:spacing w:val="-14"/>
          <w:sz w:val="24"/>
        </w:rPr>
        <w:t xml:space="preserve"> </w:t>
      </w:r>
      <w:r>
        <w:rPr>
          <w:sz w:val="24"/>
        </w:rPr>
        <w:t>there</w:t>
      </w:r>
      <w:r>
        <w:rPr>
          <w:spacing w:val="-14"/>
          <w:sz w:val="24"/>
        </w:rPr>
        <w:t xml:space="preserve"> </w:t>
      </w:r>
      <w:r>
        <w:rPr>
          <w:sz w:val="24"/>
        </w:rPr>
        <w:t>was</w:t>
      </w:r>
      <w:r>
        <w:rPr>
          <w:spacing w:val="-12"/>
          <w:sz w:val="24"/>
        </w:rPr>
        <w:t xml:space="preserve"> </w:t>
      </w:r>
      <w:r>
        <w:rPr>
          <w:sz w:val="24"/>
        </w:rPr>
        <w:t>an</w:t>
      </w:r>
      <w:r>
        <w:rPr>
          <w:spacing w:val="-14"/>
          <w:sz w:val="24"/>
        </w:rPr>
        <w:t xml:space="preserve"> </w:t>
      </w:r>
      <w:r>
        <w:rPr>
          <w:sz w:val="24"/>
        </w:rPr>
        <w:t>employer/employee</w:t>
      </w:r>
      <w:r>
        <w:rPr>
          <w:spacing w:val="-14"/>
          <w:sz w:val="24"/>
        </w:rPr>
        <w:t xml:space="preserve"> </w:t>
      </w:r>
      <w:r>
        <w:rPr>
          <w:sz w:val="24"/>
        </w:rPr>
        <w:t>relationship</w:t>
      </w:r>
      <w:r>
        <w:rPr>
          <w:spacing w:val="-8"/>
          <w:sz w:val="24"/>
        </w:rPr>
        <w:t xml:space="preserve"> </w:t>
      </w:r>
      <w:r>
        <w:rPr>
          <w:sz w:val="24"/>
        </w:rPr>
        <w:t>as</w:t>
      </w:r>
      <w:r>
        <w:rPr>
          <w:spacing w:val="-14"/>
          <w:sz w:val="24"/>
        </w:rPr>
        <w:t xml:space="preserve"> </w:t>
      </w:r>
      <w:r>
        <w:rPr>
          <w:sz w:val="24"/>
        </w:rPr>
        <w:t>more</w:t>
      </w:r>
      <w:r>
        <w:rPr>
          <w:spacing w:val="-12"/>
          <w:sz w:val="24"/>
        </w:rPr>
        <w:t xml:space="preserve"> </w:t>
      </w:r>
      <w:r>
        <w:rPr>
          <w:sz w:val="24"/>
        </w:rPr>
        <w:t>reflected</w:t>
      </w:r>
      <w:r>
        <w:rPr>
          <w:spacing w:val="-15"/>
          <w:sz w:val="24"/>
        </w:rPr>
        <w:t xml:space="preserve"> </w:t>
      </w:r>
      <w:r>
        <w:rPr>
          <w:sz w:val="24"/>
        </w:rPr>
        <w:t>by the certificate of settlement where the parties had agreed on reinstatement.</w:t>
      </w:r>
    </w:p>
    <w:p w14:paraId="72117ACC" w14:textId="77777777" w:rsidR="009D2210" w:rsidRDefault="009D2210">
      <w:pPr>
        <w:pStyle w:val="BodyText"/>
        <w:spacing w:before="144"/>
      </w:pPr>
    </w:p>
    <w:p w14:paraId="23A0E690" w14:textId="77777777" w:rsidR="009D2210" w:rsidRDefault="00006A79">
      <w:pPr>
        <w:pStyle w:val="ListParagraph"/>
        <w:numPr>
          <w:ilvl w:val="0"/>
          <w:numId w:val="2"/>
        </w:numPr>
        <w:tabs>
          <w:tab w:val="left" w:pos="885"/>
        </w:tabs>
        <w:spacing w:line="360" w:lineRule="auto"/>
        <w:ind w:right="24"/>
        <w:jc w:val="both"/>
        <w:rPr>
          <w:sz w:val="24"/>
        </w:rPr>
      </w:pPr>
      <w:r>
        <w:rPr>
          <w:sz w:val="24"/>
        </w:rPr>
        <w:t>On</w:t>
      </w:r>
      <w:r>
        <w:rPr>
          <w:spacing w:val="-1"/>
          <w:sz w:val="24"/>
        </w:rPr>
        <w:t xml:space="preserve"> </w:t>
      </w:r>
      <w:r>
        <w:rPr>
          <w:sz w:val="24"/>
        </w:rPr>
        <w:t>the</w:t>
      </w:r>
      <w:r>
        <w:rPr>
          <w:spacing w:val="-1"/>
          <w:sz w:val="24"/>
        </w:rPr>
        <w:t xml:space="preserve"> </w:t>
      </w:r>
      <w:r>
        <w:rPr>
          <w:sz w:val="24"/>
        </w:rPr>
        <w:t>other</w:t>
      </w:r>
      <w:r>
        <w:rPr>
          <w:spacing w:val="-2"/>
          <w:sz w:val="24"/>
        </w:rPr>
        <w:t xml:space="preserve"> </w:t>
      </w:r>
      <w:r>
        <w:rPr>
          <w:sz w:val="24"/>
        </w:rPr>
        <w:t>hand</w:t>
      </w:r>
      <w:r>
        <w:rPr>
          <w:spacing w:val="-2"/>
          <w:sz w:val="24"/>
        </w:rPr>
        <w:t xml:space="preserve"> </w:t>
      </w:r>
      <w:r>
        <w:rPr>
          <w:sz w:val="24"/>
        </w:rPr>
        <w:t>the</w:t>
      </w:r>
      <w:r>
        <w:rPr>
          <w:spacing w:val="-2"/>
          <w:sz w:val="24"/>
        </w:rPr>
        <w:t xml:space="preserve"> </w:t>
      </w:r>
      <w:r>
        <w:rPr>
          <w:sz w:val="24"/>
        </w:rPr>
        <w:t>respondent’s</w:t>
      </w:r>
      <w:r>
        <w:rPr>
          <w:spacing w:val="-2"/>
          <w:sz w:val="24"/>
        </w:rPr>
        <w:t xml:space="preserve"> </w:t>
      </w:r>
      <w:r>
        <w:rPr>
          <w:sz w:val="24"/>
        </w:rPr>
        <w:t>argument</w:t>
      </w:r>
      <w:r>
        <w:rPr>
          <w:spacing w:val="-3"/>
          <w:sz w:val="24"/>
        </w:rPr>
        <w:t xml:space="preserve"> </w:t>
      </w:r>
      <w:r>
        <w:rPr>
          <w:sz w:val="24"/>
        </w:rPr>
        <w:t>was</w:t>
      </w:r>
      <w:r>
        <w:rPr>
          <w:spacing w:val="-1"/>
          <w:sz w:val="24"/>
        </w:rPr>
        <w:t xml:space="preserve"> </w:t>
      </w:r>
      <w:r>
        <w:rPr>
          <w:sz w:val="24"/>
        </w:rPr>
        <w:t>that</w:t>
      </w:r>
      <w:r>
        <w:rPr>
          <w:spacing w:val="-1"/>
          <w:sz w:val="24"/>
        </w:rPr>
        <w:t xml:space="preserve"> </w:t>
      </w:r>
      <w:r>
        <w:rPr>
          <w:sz w:val="24"/>
        </w:rPr>
        <w:t>a</w:t>
      </w:r>
      <w:r>
        <w:rPr>
          <w:spacing w:val="-3"/>
          <w:sz w:val="24"/>
        </w:rPr>
        <w:t xml:space="preserve"> </w:t>
      </w:r>
      <w:r>
        <w:rPr>
          <w:sz w:val="24"/>
        </w:rPr>
        <w:t>syndicate</w:t>
      </w:r>
      <w:r>
        <w:rPr>
          <w:spacing w:val="-1"/>
          <w:sz w:val="24"/>
        </w:rPr>
        <w:t xml:space="preserve"> </w:t>
      </w:r>
      <w:r>
        <w:rPr>
          <w:sz w:val="24"/>
        </w:rPr>
        <w:t>that</w:t>
      </w:r>
      <w:r>
        <w:rPr>
          <w:spacing w:val="-3"/>
          <w:sz w:val="24"/>
        </w:rPr>
        <w:t xml:space="preserve"> </w:t>
      </w:r>
      <w:r>
        <w:rPr>
          <w:sz w:val="24"/>
        </w:rPr>
        <w:t>is</w:t>
      </w:r>
      <w:r>
        <w:rPr>
          <w:spacing w:val="-1"/>
          <w:sz w:val="24"/>
        </w:rPr>
        <w:t xml:space="preserve"> </w:t>
      </w:r>
      <w:r>
        <w:rPr>
          <w:sz w:val="24"/>
        </w:rPr>
        <w:t>not registered is not a legal persona and in terms of the law it cannot be sued or sue in its name. The individuals in the syndicate have to be cited in their individual capacity. Further, there was no employer/employee relationship as both the appellants and the respondents were members of the syndicate.</w:t>
      </w:r>
    </w:p>
    <w:p w14:paraId="6EB9DEED" w14:textId="77777777" w:rsidR="009D2210" w:rsidRDefault="009D2210">
      <w:pPr>
        <w:pStyle w:val="BodyText"/>
        <w:spacing w:before="47"/>
      </w:pPr>
    </w:p>
    <w:p w14:paraId="6BAA2846" w14:textId="77777777" w:rsidR="009D2210" w:rsidRDefault="00006A79">
      <w:pPr>
        <w:pStyle w:val="Heading1"/>
        <w:rPr>
          <w:u w:val="none"/>
        </w:rPr>
      </w:pPr>
      <w:r>
        <w:t>The</w:t>
      </w:r>
      <w:r>
        <w:rPr>
          <w:spacing w:val="-1"/>
        </w:rPr>
        <w:t xml:space="preserve"> </w:t>
      </w:r>
      <w:r>
        <w:rPr>
          <w:spacing w:val="-5"/>
        </w:rPr>
        <w:t>Law</w:t>
      </w:r>
    </w:p>
    <w:p w14:paraId="79D80122" w14:textId="77777777" w:rsidR="009D2210" w:rsidRDefault="009D2210">
      <w:pPr>
        <w:pStyle w:val="BodyText"/>
      </w:pPr>
    </w:p>
    <w:p w14:paraId="6EB0715B" w14:textId="77777777" w:rsidR="009D2210" w:rsidRDefault="009D2210">
      <w:pPr>
        <w:pStyle w:val="BodyText"/>
        <w:spacing w:before="23"/>
      </w:pPr>
    </w:p>
    <w:p w14:paraId="01F9A194" w14:textId="77777777" w:rsidR="009D2210" w:rsidRDefault="00006A79">
      <w:pPr>
        <w:pStyle w:val="ListParagraph"/>
        <w:numPr>
          <w:ilvl w:val="0"/>
          <w:numId w:val="2"/>
        </w:numPr>
        <w:tabs>
          <w:tab w:val="left" w:pos="885"/>
        </w:tabs>
        <w:spacing w:line="360" w:lineRule="auto"/>
        <w:ind w:right="17"/>
        <w:jc w:val="both"/>
        <w:rPr>
          <w:sz w:val="24"/>
        </w:rPr>
      </w:pPr>
      <w:r>
        <w:rPr>
          <w:sz w:val="24"/>
        </w:rPr>
        <w:t>It is trite at common law that a none-existent person cannot sue or be sued. By the same token an unregistered entity cannot sue or be sued at common law.</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z w:val="24"/>
        </w:rPr>
        <w:t>leading</w:t>
      </w:r>
      <w:r>
        <w:rPr>
          <w:spacing w:val="-3"/>
          <w:sz w:val="24"/>
        </w:rPr>
        <w:t xml:space="preserve"> </w:t>
      </w:r>
      <w:r>
        <w:rPr>
          <w:sz w:val="24"/>
        </w:rPr>
        <w:t>case</w:t>
      </w:r>
      <w:r>
        <w:rPr>
          <w:spacing w:val="-1"/>
          <w:sz w:val="24"/>
        </w:rPr>
        <w:t xml:space="preserve"> </w:t>
      </w:r>
      <w:r>
        <w:rPr>
          <w:sz w:val="24"/>
        </w:rPr>
        <w:t xml:space="preserve">of </w:t>
      </w:r>
      <w:r>
        <w:rPr>
          <w:b/>
          <w:sz w:val="24"/>
        </w:rPr>
        <w:t>Garia</w:t>
      </w:r>
      <w:r>
        <w:rPr>
          <w:b/>
          <w:spacing w:val="-1"/>
          <w:sz w:val="24"/>
        </w:rPr>
        <w:t xml:space="preserve"> </w:t>
      </w:r>
      <w:r>
        <w:rPr>
          <w:b/>
          <w:sz w:val="24"/>
        </w:rPr>
        <w:t>Safaris</w:t>
      </w:r>
      <w:r>
        <w:rPr>
          <w:b/>
          <w:spacing w:val="-3"/>
          <w:sz w:val="24"/>
        </w:rPr>
        <w:t xml:space="preserve"> </w:t>
      </w:r>
      <w:r>
        <w:rPr>
          <w:b/>
          <w:sz w:val="24"/>
        </w:rPr>
        <w:t>(Pvt)</w:t>
      </w:r>
      <w:r>
        <w:rPr>
          <w:b/>
          <w:spacing w:val="-2"/>
          <w:sz w:val="24"/>
        </w:rPr>
        <w:t xml:space="preserve"> </w:t>
      </w:r>
      <w:r>
        <w:rPr>
          <w:b/>
          <w:sz w:val="24"/>
        </w:rPr>
        <w:t>Ltd v</w:t>
      </w:r>
      <w:r>
        <w:rPr>
          <w:b/>
          <w:spacing w:val="-1"/>
          <w:sz w:val="24"/>
        </w:rPr>
        <w:t xml:space="preserve"> </w:t>
      </w:r>
      <w:r>
        <w:rPr>
          <w:b/>
          <w:sz w:val="24"/>
        </w:rPr>
        <w:t>Van</w:t>
      </w:r>
      <w:r>
        <w:rPr>
          <w:b/>
          <w:spacing w:val="-1"/>
          <w:sz w:val="24"/>
        </w:rPr>
        <w:t xml:space="preserve"> </w:t>
      </w:r>
      <w:r>
        <w:rPr>
          <w:b/>
          <w:sz w:val="24"/>
        </w:rPr>
        <w:t xml:space="preserve">Vyk </w:t>
      </w:r>
      <w:r>
        <w:rPr>
          <w:sz w:val="24"/>
        </w:rPr>
        <w:t>1996</w:t>
      </w:r>
      <w:r>
        <w:rPr>
          <w:spacing w:val="-1"/>
          <w:sz w:val="24"/>
        </w:rPr>
        <w:t xml:space="preserve"> </w:t>
      </w:r>
      <w:r>
        <w:rPr>
          <w:sz w:val="24"/>
        </w:rPr>
        <w:t>(2)</w:t>
      </w:r>
      <w:r>
        <w:rPr>
          <w:spacing w:val="-2"/>
          <w:sz w:val="24"/>
        </w:rPr>
        <w:t xml:space="preserve"> </w:t>
      </w:r>
      <w:r>
        <w:rPr>
          <w:sz w:val="24"/>
        </w:rPr>
        <w:t>ZLR 246 (H) the court held that;</w:t>
      </w:r>
    </w:p>
    <w:p w14:paraId="60B8656F" w14:textId="77777777" w:rsidR="009D2210" w:rsidRDefault="00006A79">
      <w:pPr>
        <w:spacing w:line="350" w:lineRule="auto"/>
        <w:ind w:left="2325" w:right="18"/>
        <w:jc w:val="both"/>
        <w:rPr>
          <w:sz w:val="23"/>
        </w:rPr>
      </w:pPr>
      <w:r>
        <w:rPr>
          <w:spacing w:val="-4"/>
          <w:sz w:val="24"/>
        </w:rPr>
        <w:t>“</w:t>
      </w:r>
      <w:r>
        <w:rPr>
          <w:spacing w:val="-4"/>
          <w:sz w:val="23"/>
        </w:rPr>
        <w:t>A</w:t>
      </w:r>
      <w:r>
        <w:rPr>
          <w:spacing w:val="-11"/>
          <w:sz w:val="23"/>
        </w:rPr>
        <w:t xml:space="preserve"> </w:t>
      </w:r>
      <w:r>
        <w:rPr>
          <w:spacing w:val="-4"/>
          <w:sz w:val="23"/>
        </w:rPr>
        <w:t>summons</w:t>
      </w:r>
      <w:r>
        <w:rPr>
          <w:spacing w:val="-10"/>
          <w:sz w:val="23"/>
        </w:rPr>
        <w:t xml:space="preserve"> </w:t>
      </w:r>
      <w:r>
        <w:rPr>
          <w:spacing w:val="-4"/>
          <w:sz w:val="23"/>
        </w:rPr>
        <w:t>has</w:t>
      </w:r>
      <w:r>
        <w:rPr>
          <w:spacing w:val="-13"/>
          <w:sz w:val="23"/>
        </w:rPr>
        <w:t xml:space="preserve"> </w:t>
      </w:r>
      <w:r>
        <w:rPr>
          <w:spacing w:val="-4"/>
          <w:sz w:val="23"/>
        </w:rPr>
        <w:t>legal</w:t>
      </w:r>
      <w:r>
        <w:rPr>
          <w:spacing w:val="-13"/>
          <w:sz w:val="23"/>
        </w:rPr>
        <w:t xml:space="preserve"> </w:t>
      </w:r>
      <w:r>
        <w:rPr>
          <w:spacing w:val="-4"/>
          <w:sz w:val="23"/>
        </w:rPr>
        <w:t>force</w:t>
      </w:r>
      <w:r>
        <w:rPr>
          <w:spacing w:val="-11"/>
          <w:sz w:val="23"/>
        </w:rPr>
        <w:t xml:space="preserve"> </w:t>
      </w:r>
      <w:r>
        <w:rPr>
          <w:spacing w:val="-4"/>
          <w:sz w:val="23"/>
        </w:rPr>
        <w:t>and</w:t>
      </w:r>
      <w:r>
        <w:rPr>
          <w:spacing w:val="-10"/>
          <w:sz w:val="23"/>
        </w:rPr>
        <w:t xml:space="preserve"> </w:t>
      </w:r>
      <w:r>
        <w:rPr>
          <w:spacing w:val="-4"/>
          <w:sz w:val="23"/>
        </w:rPr>
        <w:t>effect</w:t>
      </w:r>
      <w:r>
        <w:rPr>
          <w:spacing w:val="-10"/>
          <w:sz w:val="23"/>
        </w:rPr>
        <w:t xml:space="preserve"> </w:t>
      </w:r>
      <w:r>
        <w:rPr>
          <w:spacing w:val="-4"/>
          <w:sz w:val="23"/>
        </w:rPr>
        <w:t>when</w:t>
      </w:r>
      <w:r>
        <w:rPr>
          <w:spacing w:val="-11"/>
          <w:sz w:val="23"/>
        </w:rPr>
        <w:t xml:space="preserve"> </w:t>
      </w:r>
      <w:r>
        <w:rPr>
          <w:spacing w:val="-4"/>
          <w:sz w:val="23"/>
        </w:rPr>
        <w:t>it</w:t>
      </w:r>
      <w:r>
        <w:rPr>
          <w:spacing w:val="-12"/>
          <w:sz w:val="23"/>
        </w:rPr>
        <w:t xml:space="preserve"> </w:t>
      </w:r>
      <w:r>
        <w:rPr>
          <w:spacing w:val="-4"/>
          <w:sz w:val="23"/>
        </w:rPr>
        <w:t>is</w:t>
      </w:r>
      <w:r>
        <w:rPr>
          <w:spacing w:val="-13"/>
          <w:sz w:val="23"/>
        </w:rPr>
        <w:t xml:space="preserve"> </w:t>
      </w:r>
      <w:r>
        <w:rPr>
          <w:spacing w:val="-4"/>
          <w:sz w:val="23"/>
        </w:rPr>
        <w:t>issued</w:t>
      </w:r>
      <w:r>
        <w:rPr>
          <w:spacing w:val="-8"/>
          <w:sz w:val="23"/>
        </w:rPr>
        <w:t xml:space="preserve"> </w:t>
      </w:r>
      <w:r>
        <w:rPr>
          <w:spacing w:val="-4"/>
          <w:sz w:val="23"/>
        </w:rPr>
        <w:t>by</w:t>
      </w:r>
      <w:r>
        <w:rPr>
          <w:spacing w:val="-12"/>
          <w:sz w:val="23"/>
        </w:rPr>
        <w:t xml:space="preserve"> </w:t>
      </w:r>
      <w:r>
        <w:rPr>
          <w:spacing w:val="-4"/>
          <w:sz w:val="23"/>
        </w:rPr>
        <w:t>the</w:t>
      </w:r>
      <w:r>
        <w:rPr>
          <w:spacing w:val="-14"/>
          <w:sz w:val="23"/>
        </w:rPr>
        <w:t xml:space="preserve"> </w:t>
      </w:r>
      <w:r>
        <w:rPr>
          <w:spacing w:val="-4"/>
          <w:sz w:val="23"/>
        </w:rPr>
        <w:t xml:space="preserve">plaintiff </w:t>
      </w:r>
      <w:r>
        <w:rPr>
          <w:spacing w:val="-6"/>
          <w:sz w:val="23"/>
        </w:rPr>
        <w:t>against</w:t>
      </w:r>
      <w:r>
        <w:rPr>
          <w:spacing w:val="-8"/>
          <w:sz w:val="23"/>
        </w:rPr>
        <w:t xml:space="preserve"> </w:t>
      </w:r>
      <w:r>
        <w:rPr>
          <w:spacing w:val="-6"/>
          <w:sz w:val="23"/>
        </w:rPr>
        <w:t>an</w:t>
      </w:r>
      <w:r>
        <w:rPr>
          <w:spacing w:val="-10"/>
          <w:sz w:val="23"/>
        </w:rPr>
        <w:t xml:space="preserve"> </w:t>
      </w:r>
      <w:r>
        <w:rPr>
          <w:spacing w:val="-6"/>
          <w:sz w:val="23"/>
        </w:rPr>
        <w:t>existing</w:t>
      </w:r>
      <w:r>
        <w:rPr>
          <w:spacing w:val="-9"/>
          <w:sz w:val="23"/>
        </w:rPr>
        <w:t xml:space="preserve"> </w:t>
      </w:r>
      <w:r>
        <w:rPr>
          <w:spacing w:val="-6"/>
          <w:sz w:val="23"/>
        </w:rPr>
        <w:t>legal</w:t>
      </w:r>
      <w:r>
        <w:rPr>
          <w:spacing w:val="-12"/>
          <w:sz w:val="23"/>
        </w:rPr>
        <w:t xml:space="preserve"> </w:t>
      </w:r>
      <w:r>
        <w:rPr>
          <w:spacing w:val="-6"/>
          <w:sz w:val="23"/>
        </w:rPr>
        <w:t>or</w:t>
      </w:r>
      <w:r>
        <w:rPr>
          <w:spacing w:val="-9"/>
          <w:sz w:val="23"/>
        </w:rPr>
        <w:t xml:space="preserve"> </w:t>
      </w:r>
      <w:r>
        <w:rPr>
          <w:spacing w:val="-6"/>
          <w:sz w:val="23"/>
        </w:rPr>
        <w:t>natural</w:t>
      </w:r>
      <w:r>
        <w:rPr>
          <w:spacing w:val="-9"/>
          <w:sz w:val="23"/>
        </w:rPr>
        <w:t xml:space="preserve"> </w:t>
      </w:r>
      <w:r>
        <w:rPr>
          <w:spacing w:val="-6"/>
          <w:sz w:val="23"/>
        </w:rPr>
        <w:t>person.</w:t>
      </w:r>
      <w:r>
        <w:rPr>
          <w:spacing w:val="-8"/>
          <w:sz w:val="23"/>
        </w:rPr>
        <w:t xml:space="preserve"> </w:t>
      </w:r>
      <w:r>
        <w:rPr>
          <w:spacing w:val="-6"/>
          <w:sz w:val="23"/>
        </w:rPr>
        <w:t>If</w:t>
      </w:r>
      <w:r>
        <w:rPr>
          <w:spacing w:val="-9"/>
          <w:sz w:val="23"/>
        </w:rPr>
        <w:t xml:space="preserve"> </w:t>
      </w:r>
      <w:r>
        <w:rPr>
          <w:spacing w:val="-6"/>
          <w:sz w:val="23"/>
        </w:rPr>
        <w:t>there</w:t>
      </w:r>
      <w:r>
        <w:rPr>
          <w:spacing w:val="-10"/>
          <w:sz w:val="23"/>
        </w:rPr>
        <w:t xml:space="preserve"> </w:t>
      </w:r>
      <w:r>
        <w:rPr>
          <w:spacing w:val="-6"/>
          <w:sz w:val="23"/>
        </w:rPr>
        <w:t>is</w:t>
      </w:r>
      <w:r>
        <w:rPr>
          <w:spacing w:val="-9"/>
          <w:sz w:val="23"/>
        </w:rPr>
        <w:t xml:space="preserve"> </w:t>
      </w:r>
      <w:r>
        <w:rPr>
          <w:spacing w:val="-6"/>
          <w:sz w:val="23"/>
        </w:rPr>
        <w:t>no</w:t>
      </w:r>
      <w:r>
        <w:rPr>
          <w:spacing w:val="-9"/>
          <w:sz w:val="23"/>
        </w:rPr>
        <w:t xml:space="preserve"> </w:t>
      </w:r>
      <w:r>
        <w:rPr>
          <w:spacing w:val="-6"/>
          <w:sz w:val="23"/>
        </w:rPr>
        <w:t>legal</w:t>
      </w:r>
      <w:r>
        <w:rPr>
          <w:spacing w:val="-9"/>
          <w:sz w:val="23"/>
        </w:rPr>
        <w:t xml:space="preserve"> </w:t>
      </w:r>
      <w:r>
        <w:rPr>
          <w:spacing w:val="-6"/>
          <w:sz w:val="23"/>
        </w:rPr>
        <w:t>or</w:t>
      </w:r>
      <w:r>
        <w:rPr>
          <w:spacing w:val="-9"/>
          <w:sz w:val="23"/>
        </w:rPr>
        <w:t xml:space="preserve"> </w:t>
      </w:r>
      <w:r>
        <w:rPr>
          <w:spacing w:val="-6"/>
          <w:sz w:val="23"/>
        </w:rPr>
        <w:t>natural</w:t>
      </w:r>
    </w:p>
    <w:p w14:paraId="1D1835C9" w14:textId="77777777" w:rsidR="009D2210" w:rsidRDefault="009D2210">
      <w:pPr>
        <w:spacing w:line="350" w:lineRule="auto"/>
        <w:jc w:val="both"/>
        <w:rPr>
          <w:sz w:val="23"/>
        </w:rPr>
        <w:sectPr w:rsidR="009D2210">
          <w:pgSz w:w="11910" w:h="16840"/>
          <w:pgMar w:top="660" w:right="1417" w:bottom="280" w:left="1275" w:header="720" w:footer="720" w:gutter="0"/>
          <w:cols w:space="720"/>
        </w:sectPr>
      </w:pPr>
    </w:p>
    <w:p w14:paraId="44D41E0F" w14:textId="77777777" w:rsidR="009D2210" w:rsidRDefault="00006A79">
      <w:pPr>
        <w:spacing w:before="38" w:line="237" w:lineRule="exact"/>
        <w:ind w:right="17"/>
        <w:jc w:val="right"/>
        <w:rPr>
          <w:rFonts w:ascii="Calibri"/>
        </w:rPr>
      </w:pPr>
      <w:r>
        <w:rPr>
          <w:rFonts w:ascii="Calibri"/>
          <w:spacing w:val="-10"/>
        </w:rPr>
        <w:lastRenderedPageBreak/>
        <w:t>4</w:t>
      </w:r>
    </w:p>
    <w:p w14:paraId="18920E94" w14:textId="77777777" w:rsidR="009D2210" w:rsidRDefault="00006A79">
      <w:pPr>
        <w:spacing w:line="237" w:lineRule="exact"/>
        <w:ind w:left="6562"/>
        <w:rPr>
          <w:rFonts w:ascii="Calibri"/>
          <w:sz w:val="20"/>
        </w:rPr>
      </w:pPr>
      <w:r>
        <w:rPr>
          <w:rFonts w:ascii="Calibri"/>
        </w:rPr>
        <w:t>J</w:t>
      </w:r>
      <w:r>
        <w:rPr>
          <w:rFonts w:ascii="Calibri"/>
          <w:sz w:val="20"/>
        </w:rPr>
        <w:t>UDGMENT</w:t>
      </w:r>
      <w:r>
        <w:rPr>
          <w:rFonts w:ascii="Calibri"/>
          <w:spacing w:val="-5"/>
          <w:sz w:val="20"/>
        </w:rPr>
        <w:t xml:space="preserve"> </w:t>
      </w:r>
      <w:r>
        <w:rPr>
          <w:rFonts w:ascii="Calibri"/>
          <w:sz w:val="20"/>
        </w:rPr>
        <w:t>NO.</w:t>
      </w:r>
      <w:r>
        <w:rPr>
          <w:rFonts w:ascii="Calibri"/>
          <w:spacing w:val="-5"/>
          <w:sz w:val="20"/>
        </w:rPr>
        <w:t xml:space="preserve"> </w:t>
      </w:r>
      <w:r>
        <w:rPr>
          <w:rFonts w:ascii="Calibri"/>
          <w:spacing w:val="-2"/>
          <w:sz w:val="20"/>
        </w:rPr>
        <w:t>LC/H/3O3/25</w:t>
      </w:r>
    </w:p>
    <w:p w14:paraId="3645F12C" w14:textId="77777777" w:rsidR="009D2210" w:rsidRDefault="00006A79">
      <w:pPr>
        <w:tabs>
          <w:tab w:val="left" w:pos="7919"/>
        </w:tabs>
        <w:spacing w:before="16"/>
        <w:ind w:left="6562"/>
        <w:rPr>
          <w:rFonts w:ascii="Calibri"/>
          <w:sz w:val="20"/>
        </w:rPr>
      </w:pPr>
      <w:r>
        <w:rPr>
          <w:rFonts w:ascii="Calibri"/>
          <w:sz w:val="20"/>
        </w:rPr>
        <w:t>CASE</w:t>
      </w:r>
      <w:r>
        <w:rPr>
          <w:rFonts w:ascii="Calibri"/>
          <w:spacing w:val="-4"/>
          <w:sz w:val="20"/>
        </w:rPr>
        <w:t xml:space="preserve"> </w:t>
      </w:r>
      <w:r>
        <w:rPr>
          <w:rFonts w:ascii="Calibri"/>
          <w:spacing w:val="-5"/>
          <w:sz w:val="20"/>
        </w:rPr>
        <w:t>NO.</w:t>
      </w:r>
      <w:r>
        <w:rPr>
          <w:rFonts w:ascii="Calibri"/>
          <w:sz w:val="20"/>
        </w:rPr>
        <w:tab/>
      </w:r>
      <w:r>
        <w:rPr>
          <w:rFonts w:ascii="Calibri"/>
          <w:spacing w:val="-2"/>
          <w:sz w:val="20"/>
        </w:rPr>
        <w:t>LC/H/439/25</w:t>
      </w:r>
    </w:p>
    <w:p w14:paraId="344201AC" w14:textId="77777777" w:rsidR="009D2210" w:rsidRDefault="00006A79">
      <w:pPr>
        <w:spacing w:before="64" w:line="345" w:lineRule="auto"/>
        <w:ind w:left="2325"/>
        <w:rPr>
          <w:sz w:val="23"/>
        </w:rPr>
      </w:pPr>
      <w:r>
        <w:rPr>
          <w:spacing w:val="-4"/>
          <w:sz w:val="23"/>
        </w:rPr>
        <w:t>person</w:t>
      </w:r>
      <w:r>
        <w:rPr>
          <w:spacing w:val="-14"/>
          <w:sz w:val="23"/>
        </w:rPr>
        <w:t xml:space="preserve"> </w:t>
      </w:r>
      <w:r>
        <w:rPr>
          <w:spacing w:val="-4"/>
          <w:sz w:val="23"/>
        </w:rPr>
        <w:t>answering</w:t>
      </w:r>
      <w:r>
        <w:rPr>
          <w:spacing w:val="-14"/>
          <w:sz w:val="23"/>
        </w:rPr>
        <w:t xml:space="preserve"> </w:t>
      </w:r>
      <w:r>
        <w:rPr>
          <w:spacing w:val="-4"/>
          <w:sz w:val="23"/>
        </w:rPr>
        <w:t>to</w:t>
      </w:r>
      <w:r>
        <w:rPr>
          <w:spacing w:val="-14"/>
          <w:sz w:val="23"/>
        </w:rPr>
        <w:t xml:space="preserve"> </w:t>
      </w:r>
      <w:r>
        <w:rPr>
          <w:spacing w:val="-4"/>
          <w:sz w:val="23"/>
        </w:rPr>
        <w:t>the</w:t>
      </w:r>
      <w:r>
        <w:rPr>
          <w:spacing w:val="-14"/>
          <w:sz w:val="23"/>
        </w:rPr>
        <w:t xml:space="preserve"> </w:t>
      </w:r>
      <w:r>
        <w:rPr>
          <w:spacing w:val="-4"/>
          <w:sz w:val="23"/>
        </w:rPr>
        <w:t>names</w:t>
      </w:r>
      <w:r>
        <w:rPr>
          <w:spacing w:val="-14"/>
          <w:sz w:val="23"/>
        </w:rPr>
        <w:t xml:space="preserve"> </w:t>
      </w:r>
      <w:r>
        <w:rPr>
          <w:spacing w:val="-4"/>
          <w:sz w:val="23"/>
        </w:rPr>
        <w:t>written</w:t>
      </w:r>
      <w:r>
        <w:rPr>
          <w:spacing w:val="-14"/>
          <w:sz w:val="23"/>
        </w:rPr>
        <w:t xml:space="preserve"> </w:t>
      </w:r>
      <w:r>
        <w:rPr>
          <w:spacing w:val="-4"/>
          <w:sz w:val="23"/>
        </w:rPr>
        <w:t>in</w:t>
      </w:r>
      <w:r>
        <w:rPr>
          <w:spacing w:val="-14"/>
          <w:sz w:val="23"/>
        </w:rPr>
        <w:t xml:space="preserve"> </w:t>
      </w:r>
      <w:r>
        <w:rPr>
          <w:spacing w:val="-4"/>
          <w:sz w:val="23"/>
        </w:rPr>
        <w:t>the</w:t>
      </w:r>
      <w:r>
        <w:rPr>
          <w:spacing w:val="-14"/>
          <w:sz w:val="23"/>
        </w:rPr>
        <w:t xml:space="preserve"> </w:t>
      </w:r>
      <w:r>
        <w:rPr>
          <w:spacing w:val="-4"/>
          <w:sz w:val="23"/>
        </w:rPr>
        <w:t>summons</w:t>
      </w:r>
      <w:r>
        <w:rPr>
          <w:spacing w:val="-14"/>
          <w:sz w:val="23"/>
        </w:rPr>
        <w:t xml:space="preserve"> </w:t>
      </w:r>
      <w:r>
        <w:rPr>
          <w:spacing w:val="-4"/>
          <w:sz w:val="23"/>
        </w:rPr>
        <w:t>as</w:t>
      </w:r>
      <w:r>
        <w:rPr>
          <w:spacing w:val="-14"/>
          <w:sz w:val="23"/>
        </w:rPr>
        <w:t xml:space="preserve"> </w:t>
      </w:r>
      <w:r>
        <w:rPr>
          <w:spacing w:val="-4"/>
          <w:sz w:val="23"/>
        </w:rPr>
        <w:t>being</w:t>
      </w:r>
      <w:r>
        <w:rPr>
          <w:spacing w:val="-14"/>
          <w:sz w:val="23"/>
        </w:rPr>
        <w:t xml:space="preserve"> </w:t>
      </w:r>
      <w:r>
        <w:rPr>
          <w:spacing w:val="-4"/>
          <w:sz w:val="23"/>
        </w:rPr>
        <w:t xml:space="preserve">those </w:t>
      </w:r>
      <w:r>
        <w:rPr>
          <w:sz w:val="23"/>
        </w:rPr>
        <w:t>of</w:t>
      </w:r>
      <w:r>
        <w:rPr>
          <w:spacing w:val="-12"/>
          <w:sz w:val="23"/>
        </w:rPr>
        <w:t xml:space="preserve"> </w:t>
      </w:r>
      <w:r>
        <w:rPr>
          <w:sz w:val="23"/>
        </w:rPr>
        <w:t>the</w:t>
      </w:r>
      <w:r>
        <w:rPr>
          <w:spacing w:val="-13"/>
          <w:sz w:val="23"/>
        </w:rPr>
        <w:t xml:space="preserve"> </w:t>
      </w:r>
      <w:r>
        <w:rPr>
          <w:sz w:val="23"/>
        </w:rPr>
        <w:t>defendant,</w:t>
      </w:r>
      <w:r>
        <w:rPr>
          <w:spacing w:val="-14"/>
          <w:sz w:val="23"/>
        </w:rPr>
        <w:t xml:space="preserve"> </w:t>
      </w:r>
      <w:r>
        <w:rPr>
          <w:sz w:val="23"/>
        </w:rPr>
        <w:t>the</w:t>
      </w:r>
      <w:r>
        <w:rPr>
          <w:spacing w:val="-13"/>
          <w:sz w:val="23"/>
        </w:rPr>
        <w:t xml:space="preserve"> </w:t>
      </w:r>
      <w:r>
        <w:rPr>
          <w:sz w:val="23"/>
        </w:rPr>
        <w:t>summons</w:t>
      </w:r>
      <w:r>
        <w:rPr>
          <w:spacing w:val="-12"/>
          <w:sz w:val="23"/>
        </w:rPr>
        <w:t xml:space="preserve"> </w:t>
      </w:r>
      <w:r>
        <w:rPr>
          <w:sz w:val="23"/>
        </w:rPr>
        <w:t>is</w:t>
      </w:r>
      <w:r>
        <w:rPr>
          <w:spacing w:val="-12"/>
          <w:sz w:val="23"/>
        </w:rPr>
        <w:t xml:space="preserve"> </w:t>
      </w:r>
      <w:r>
        <w:rPr>
          <w:sz w:val="23"/>
        </w:rPr>
        <w:t>null</w:t>
      </w:r>
      <w:r>
        <w:rPr>
          <w:spacing w:val="-12"/>
          <w:sz w:val="23"/>
        </w:rPr>
        <w:t xml:space="preserve"> </w:t>
      </w:r>
      <w:r>
        <w:rPr>
          <w:sz w:val="23"/>
        </w:rPr>
        <w:t>and</w:t>
      </w:r>
      <w:r>
        <w:rPr>
          <w:spacing w:val="-14"/>
          <w:sz w:val="23"/>
        </w:rPr>
        <w:t xml:space="preserve"> </w:t>
      </w:r>
      <w:r>
        <w:rPr>
          <w:sz w:val="23"/>
        </w:rPr>
        <w:t>void</w:t>
      </w:r>
      <w:r>
        <w:rPr>
          <w:spacing w:val="-12"/>
          <w:sz w:val="23"/>
        </w:rPr>
        <w:t xml:space="preserve"> </w:t>
      </w:r>
      <w:r>
        <w:rPr>
          <w:sz w:val="23"/>
        </w:rPr>
        <w:t>ab</w:t>
      </w:r>
      <w:r>
        <w:rPr>
          <w:spacing w:val="-12"/>
          <w:sz w:val="23"/>
        </w:rPr>
        <w:t xml:space="preserve"> </w:t>
      </w:r>
      <w:r>
        <w:rPr>
          <w:sz w:val="23"/>
        </w:rPr>
        <w:t>initio”.</w:t>
      </w:r>
    </w:p>
    <w:p w14:paraId="6346F168" w14:textId="77777777" w:rsidR="009D2210" w:rsidRDefault="009D2210">
      <w:pPr>
        <w:pStyle w:val="BodyText"/>
        <w:spacing w:before="165"/>
        <w:rPr>
          <w:sz w:val="23"/>
        </w:rPr>
      </w:pPr>
    </w:p>
    <w:p w14:paraId="33A81F63" w14:textId="77777777" w:rsidR="009D2210" w:rsidRDefault="00006A79">
      <w:pPr>
        <w:pStyle w:val="BodyText"/>
        <w:spacing w:before="1" w:line="355" w:lineRule="auto"/>
        <w:ind w:left="165" w:right="19"/>
        <w:jc w:val="both"/>
      </w:pPr>
      <w:r>
        <w:t>This</w:t>
      </w:r>
      <w:r>
        <w:rPr>
          <w:spacing w:val="-16"/>
        </w:rPr>
        <w:t xml:space="preserve"> </w:t>
      </w:r>
      <w:r>
        <w:t>is</w:t>
      </w:r>
      <w:r>
        <w:rPr>
          <w:spacing w:val="-17"/>
        </w:rPr>
        <w:t xml:space="preserve"> </w:t>
      </w:r>
      <w:r>
        <w:t>the</w:t>
      </w:r>
      <w:r>
        <w:rPr>
          <w:spacing w:val="-16"/>
        </w:rPr>
        <w:t xml:space="preserve"> </w:t>
      </w:r>
      <w:r>
        <w:t>general</w:t>
      </w:r>
      <w:r>
        <w:rPr>
          <w:spacing w:val="-17"/>
        </w:rPr>
        <w:t xml:space="preserve"> </w:t>
      </w:r>
      <w:r>
        <w:t>position.</w:t>
      </w:r>
      <w:r>
        <w:rPr>
          <w:spacing w:val="-18"/>
        </w:rPr>
        <w:t xml:space="preserve"> </w:t>
      </w:r>
      <w:r>
        <w:t>It</w:t>
      </w:r>
      <w:r>
        <w:rPr>
          <w:spacing w:val="-19"/>
        </w:rPr>
        <w:t xml:space="preserve"> </w:t>
      </w:r>
      <w:r>
        <w:t>must</w:t>
      </w:r>
      <w:r>
        <w:rPr>
          <w:spacing w:val="-16"/>
        </w:rPr>
        <w:t xml:space="preserve"> </w:t>
      </w:r>
      <w:r>
        <w:t>be</w:t>
      </w:r>
      <w:r>
        <w:rPr>
          <w:spacing w:val="-17"/>
        </w:rPr>
        <w:t xml:space="preserve"> </w:t>
      </w:r>
      <w:r>
        <w:t>pointed</w:t>
      </w:r>
      <w:r>
        <w:rPr>
          <w:spacing w:val="-18"/>
        </w:rPr>
        <w:t xml:space="preserve"> </w:t>
      </w:r>
      <w:r>
        <w:t>out</w:t>
      </w:r>
      <w:r>
        <w:rPr>
          <w:spacing w:val="-17"/>
        </w:rPr>
        <w:t xml:space="preserve"> </w:t>
      </w:r>
      <w:r>
        <w:t>that</w:t>
      </w:r>
      <w:r>
        <w:rPr>
          <w:spacing w:val="-16"/>
        </w:rPr>
        <w:t xml:space="preserve"> </w:t>
      </w:r>
      <w:r>
        <w:t>this</w:t>
      </w:r>
      <w:r>
        <w:rPr>
          <w:spacing w:val="-16"/>
        </w:rPr>
        <w:t xml:space="preserve"> </w:t>
      </w:r>
      <w:r>
        <w:t>position</w:t>
      </w:r>
      <w:r>
        <w:rPr>
          <w:spacing w:val="-15"/>
        </w:rPr>
        <w:t xml:space="preserve"> </w:t>
      </w:r>
      <w:r>
        <w:t>has</w:t>
      </w:r>
      <w:r>
        <w:rPr>
          <w:spacing w:val="-17"/>
        </w:rPr>
        <w:t xml:space="preserve"> </w:t>
      </w:r>
      <w:r>
        <w:t>been</w:t>
      </w:r>
      <w:r>
        <w:rPr>
          <w:spacing w:val="-17"/>
        </w:rPr>
        <w:t xml:space="preserve"> </w:t>
      </w:r>
      <w:r>
        <w:t>changed by statute in different situations. For example in the mining field an unregistered mining</w:t>
      </w:r>
      <w:r>
        <w:rPr>
          <w:spacing w:val="-6"/>
        </w:rPr>
        <w:t xml:space="preserve"> </w:t>
      </w:r>
      <w:r>
        <w:t>syndicate</w:t>
      </w:r>
      <w:r>
        <w:rPr>
          <w:spacing w:val="-5"/>
        </w:rPr>
        <w:t xml:space="preserve"> </w:t>
      </w:r>
      <w:r>
        <w:t>is</w:t>
      </w:r>
      <w:r>
        <w:rPr>
          <w:spacing w:val="-5"/>
        </w:rPr>
        <w:t xml:space="preserve"> </w:t>
      </w:r>
      <w:r>
        <w:t>recognised</w:t>
      </w:r>
      <w:r>
        <w:rPr>
          <w:spacing w:val="-6"/>
        </w:rPr>
        <w:t xml:space="preserve"> </w:t>
      </w:r>
      <w:r>
        <w:t>for</w:t>
      </w:r>
      <w:r>
        <w:rPr>
          <w:spacing w:val="-6"/>
        </w:rPr>
        <w:t xml:space="preserve"> </w:t>
      </w:r>
      <w:r>
        <w:t>the</w:t>
      </w:r>
      <w:r>
        <w:rPr>
          <w:spacing w:val="-1"/>
        </w:rPr>
        <w:t xml:space="preserve"> </w:t>
      </w:r>
      <w:r>
        <w:t>purpose</w:t>
      </w:r>
      <w:r>
        <w:rPr>
          <w:spacing w:val="-5"/>
        </w:rPr>
        <w:t xml:space="preserve"> </w:t>
      </w:r>
      <w:r>
        <w:t>of</w:t>
      </w:r>
      <w:r>
        <w:rPr>
          <w:spacing w:val="-6"/>
        </w:rPr>
        <w:t xml:space="preserve"> </w:t>
      </w:r>
      <w:r>
        <w:t>acquiring</w:t>
      </w:r>
      <w:r>
        <w:rPr>
          <w:spacing w:val="-6"/>
        </w:rPr>
        <w:t xml:space="preserve"> </w:t>
      </w:r>
      <w:r>
        <w:t>mining</w:t>
      </w:r>
      <w:r>
        <w:rPr>
          <w:spacing w:val="-6"/>
        </w:rPr>
        <w:t xml:space="preserve"> </w:t>
      </w:r>
      <w:r>
        <w:t>rights</w:t>
      </w:r>
      <w:r>
        <w:rPr>
          <w:spacing w:val="-5"/>
        </w:rPr>
        <w:t xml:space="preserve"> </w:t>
      </w:r>
      <w:r>
        <w:t>and</w:t>
      </w:r>
      <w:r>
        <w:rPr>
          <w:spacing w:val="-4"/>
        </w:rPr>
        <w:t xml:space="preserve"> </w:t>
      </w:r>
      <w:r>
        <w:t>for</w:t>
      </w:r>
      <w:r>
        <w:rPr>
          <w:spacing w:val="-3"/>
        </w:rPr>
        <w:t xml:space="preserve"> </w:t>
      </w:r>
      <w:r>
        <w:t>that purpose</w:t>
      </w:r>
      <w:r>
        <w:rPr>
          <w:spacing w:val="-5"/>
        </w:rPr>
        <w:t xml:space="preserve"> </w:t>
      </w:r>
      <w:r>
        <w:t>can</w:t>
      </w:r>
      <w:r>
        <w:rPr>
          <w:spacing w:val="-5"/>
        </w:rPr>
        <w:t xml:space="preserve"> </w:t>
      </w:r>
      <w:r>
        <w:t>sue</w:t>
      </w:r>
      <w:r>
        <w:rPr>
          <w:spacing w:val="-5"/>
        </w:rPr>
        <w:t xml:space="preserve"> </w:t>
      </w:r>
      <w:r>
        <w:t>and</w:t>
      </w:r>
      <w:r>
        <w:rPr>
          <w:spacing w:val="-6"/>
        </w:rPr>
        <w:t xml:space="preserve"> </w:t>
      </w:r>
      <w:r>
        <w:t>be</w:t>
      </w:r>
      <w:r>
        <w:rPr>
          <w:spacing w:val="-5"/>
        </w:rPr>
        <w:t xml:space="preserve"> </w:t>
      </w:r>
      <w:r>
        <w:t>sued</w:t>
      </w:r>
      <w:r>
        <w:rPr>
          <w:spacing w:val="-7"/>
        </w:rPr>
        <w:t xml:space="preserve"> </w:t>
      </w:r>
      <w:r>
        <w:t>in</w:t>
      </w:r>
      <w:r>
        <w:rPr>
          <w:spacing w:val="-5"/>
        </w:rPr>
        <w:t xml:space="preserve"> </w:t>
      </w:r>
      <w:r>
        <w:t>its</w:t>
      </w:r>
      <w:r>
        <w:rPr>
          <w:spacing w:val="-6"/>
        </w:rPr>
        <w:t xml:space="preserve"> </w:t>
      </w:r>
      <w:r>
        <w:t>own</w:t>
      </w:r>
      <w:r>
        <w:rPr>
          <w:spacing w:val="-5"/>
        </w:rPr>
        <w:t xml:space="preserve"> </w:t>
      </w:r>
      <w:r>
        <w:t>right.</w:t>
      </w:r>
      <w:r>
        <w:rPr>
          <w:spacing w:val="-7"/>
        </w:rPr>
        <w:t xml:space="preserve"> </w:t>
      </w:r>
      <w:r>
        <w:t>The</w:t>
      </w:r>
      <w:r>
        <w:rPr>
          <w:spacing w:val="-5"/>
        </w:rPr>
        <w:t xml:space="preserve"> </w:t>
      </w:r>
      <w:r>
        <w:t>Marriages</w:t>
      </w:r>
      <w:r>
        <w:rPr>
          <w:spacing w:val="-5"/>
        </w:rPr>
        <w:t xml:space="preserve"> </w:t>
      </w:r>
      <w:r>
        <w:t xml:space="preserve">Act, </w:t>
      </w:r>
      <w:r>
        <w:rPr>
          <w:sz w:val="25"/>
        </w:rPr>
        <w:t>[Chapter</w:t>
      </w:r>
      <w:r>
        <w:rPr>
          <w:spacing w:val="-9"/>
          <w:sz w:val="25"/>
        </w:rPr>
        <w:t xml:space="preserve"> </w:t>
      </w:r>
      <w:r>
        <w:rPr>
          <w:sz w:val="25"/>
        </w:rPr>
        <w:t>5:17]</w:t>
      </w:r>
      <w:r>
        <w:rPr>
          <w:spacing w:val="-7"/>
          <w:sz w:val="25"/>
        </w:rPr>
        <w:t xml:space="preserve"> </w:t>
      </w:r>
      <w:r>
        <w:t>has similar provisions.</w:t>
      </w:r>
    </w:p>
    <w:p w14:paraId="53C8F56D" w14:textId="77777777" w:rsidR="009D2210" w:rsidRDefault="009D2210">
      <w:pPr>
        <w:pStyle w:val="BodyText"/>
        <w:spacing w:before="155"/>
      </w:pPr>
    </w:p>
    <w:p w14:paraId="5F7C35FB" w14:textId="77777777" w:rsidR="009D2210" w:rsidRDefault="00006A79">
      <w:pPr>
        <w:pStyle w:val="ListParagraph"/>
        <w:numPr>
          <w:ilvl w:val="0"/>
          <w:numId w:val="2"/>
        </w:numPr>
        <w:tabs>
          <w:tab w:val="left" w:pos="885"/>
        </w:tabs>
        <w:spacing w:line="360" w:lineRule="auto"/>
        <w:jc w:val="both"/>
        <w:rPr>
          <w:sz w:val="24"/>
        </w:rPr>
      </w:pPr>
      <w:r>
        <w:rPr>
          <w:sz w:val="24"/>
        </w:rPr>
        <w:t>In</w:t>
      </w:r>
      <w:r>
        <w:rPr>
          <w:spacing w:val="-4"/>
          <w:sz w:val="24"/>
        </w:rPr>
        <w:t xml:space="preserve"> </w:t>
      </w:r>
      <w:r>
        <w:rPr>
          <w:sz w:val="24"/>
        </w:rPr>
        <w:t>Labour</w:t>
      </w:r>
      <w:r>
        <w:rPr>
          <w:spacing w:val="-3"/>
          <w:sz w:val="24"/>
        </w:rPr>
        <w:t xml:space="preserve"> </w:t>
      </w:r>
      <w:r>
        <w:rPr>
          <w:sz w:val="24"/>
        </w:rPr>
        <w:t>matters</w:t>
      </w:r>
      <w:r>
        <w:rPr>
          <w:spacing w:val="-3"/>
          <w:sz w:val="24"/>
        </w:rPr>
        <w:t xml:space="preserve"> </w:t>
      </w:r>
      <w:r>
        <w:rPr>
          <w:sz w:val="24"/>
        </w:rPr>
        <w:t>the</w:t>
      </w:r>
      <w:r>
        <w:rPr>
          <w:spacing w:val="-1"/>
          <w:sz w:val="24"/>
        </w:rPr>
        <w:t xml:space="preserve"> </w:t>
      </w:r>
      <w:r>
        <w:rPr>
          <w:sz w:val="24"/>
        </w:rPr>
        <w:t>issue</w:t>
      </w:r>
      <w:r>
        <w:rPr>
          <w:spacing w:val="-2"/>
          <w:sz w:val="24"/>
        </w:rPr>
        <w:t xml:space="preserve"> </w:t>
      </w:r>
      <w:r>
        <w:rPr>
          <w:sz w:val="24"/>
        </w:rPr>
        <w:t>of</w:t>
      </w:r>
      <w:r>
        <w:rPr>
          <w:spacing w:val="-3"/>
          <w:sz w:val="24"/>
        </w:rPr>
        <w:t xml:space="preserve"> </w:t>
      </w:r>
      <w:r>
        <w:rPr>
          <w:sz w:val="24"/>
        </w:rPr>
        <w:t>capacity</w:t>
      </w:r>
      <w:r>
        <w:rPr>
          <w:spacing w:val="-1"/>
          <w:sz w:val="24"/>
        </w:rPr>
        <w:t xml:space="preserve"> </w:t>
      </w:r>
      <w:r>
        <w:rPr>
          <w:sz w:val="24"/>
        </w:rPr>
        <w:t>to</w:t>
      </w:r>
      <w:r>
        <w:rPr>
          <w:spacing w:val="-2"/>
          <w:sz w:val="24"/>
        </w:rPr>
        <w:t xml:space="preserve"> </w:t>
      </w:r>
      <w:r>
        <w:rPr>
          <w:sz w:val="24"/>
        </w:rPr>
        <w:t>sue</w:t>
      </w:r>
      <w:r>
        <w:rPr>
          <w:spacing w:val="-2"/>
          <w:sz w:val="24"/>
        </w:rPr>
        <w:t xml:space="preserve"> </w:t>
      </w:r>
      <w:r>
        <w:rPr>
          <w:sz w:val="24"/>
        </w:rPr>
        <w:t>or</w:t>
      </w:r>
      <w:r>
        <w:rPr>
          <w:spacing w:val="-4"/>
          <w:sz w:val="24"/>
        </w:rPr>
        <w:t xml:space="preserve"> </w:t>
      </w:r>
      <w:r>
        <w:rPr>
          <w:sz w:val="24"/>
        </w:rPr>
        <w:t>be</w:t>
      </w:r>
      <w:r>
        <w:rPr>
          <w:spacing w:val="-3"/>
          <w:sz w:val="24"/>
        </w:rPr>
        <w:t xml:space="preserve"> </w:t>
      </w:r>
      <w:r>
        <w:rPr>
          <w:sz w:val="24"/>
        </w:rPr>
        <w:t>sued</w:t>
      </w:r>
      <w:r>
        <w:rPr>
          <w:spacing w:val="-5"/>
          <w:sz w:val="24"/>
        </w:rPr>
        <w:t xml:space="preserve"> </w:t>
      </w:r>
      <w:r>
        <w:rPr>
          <w:sz w:val="24"/>
        </w:rPr>
        <w:t>is</w:t>
      </w:r>
      <w:r>
        <w:rPr>
          <w:spacing w:val="-2"/>
          <w:sz w:val="24"/>
        </w:rPr>
        <w:t xml:space="preserve"> </w:t>
      </w:r>
      <w:r>
        <w:rPr>
          <w:sz w:val="24"/>
        </w:rPr>
        <w:t>covered</w:t>
      </w:r>
      <w:r>
        <w:rPr>
          <w:spacing w:val="-5"/>
          <w:sz w:val="24"/>
        </w:rPr>
        <w:t xml:space="preserve"> </w:t>
      </w:r>
      <w:r>
        <w:rPr>
          <w:sz w:val="24"/>
        </w:rPr>
        <w:t>in</w:t>
      </w:r>
      <w:r>
        <w:rPr>
          <w:spacing w:val="-3"/>
          <w:sz w:val="24"/>
        </w:rPr>
        <w:t xml:space="preserve"> </w:t>
      </w:r>
      <w:r>
        <w:rPr>
          <w:sz w:val="24"/>
        </w:rPr>
        <w:t>section 29 of the Labour Act. The provision gives the right to sue or be sued to every registered trade union, employers’ organisation or federation.</w:t>
      </w:r>
    </w:p>
    <w:p w14:paraId="3B2FC0CA" w14:textId="77777777" w:rsidR="009D2210" w:rsidRDefault="009D2210">
      <w:pPr>
        <w:pStyle w:val="BodyText"/>
        <w:spacing w:before="133"/>
      </w:pPr>
    </w:p>
    <w:p w14:paraId="3203E0B9" w14:textId="77777777" w:rsidR="009D2210" w:rsidRDefault="00006A79">
      <w:pPr>
        <w:spacing w:line="345" w:lineRule="auto"/>
        <w:ind w:left="1605" w:right="17"/>
        <w:jc w:val="both"/>
        <w:rPr>
          <w:sz w:val="23"/>
        </w:rPr>
      </w:pPr>
      <w:r>
        <w:rPr>
          <w:sz w:val="23"/>
        </w:rPr>
        <w:t>“29(2)</w:t>
      </w:r>
      <w:r>
        <w:rPr>
          <w:spacing w:val="-1"/>
          <w:sz w:val="23"/>
        </w:rPr>
        <w:t xml:space="preserve"> </w:t>
      </w:r>
      <w:r>
        <w:rPr>
          <w:sz w:val="23"/>
        </w:rPr>
        <w:t>Every</w:t>
      </w:r>
      <w:r>
        <w:rPr>
          <w:spacing w:val="-3"/>
          <w:sz w:val="23"/>
        </w:rPr>
        <w:t xml:space="preserve"> </w:t>
      </w:r>
      <w:r>
        <w:rPr>
          <w:sz w:val="23"/>
        </w:rPr>
        <w:t>trade</w:t>
      </w:r>
      <w:r>
        <w:rPr>
          <w:spacing w:val="-2"/>
          <w:sz w:val="23"/>
        </w:rPr>
        <w:t xml:space="preserve"> </w:t>
      </w:r>
      <w:r>
        <w:rPr>
          <w:sz w:val="23"/>
        </w:rPr>
        <w:t>union,</w:t>
      </w:r>
      <w:r>
        <w:rPr>
          <w:spacing w:val="-1"/>
          <w:sz w:val="23"/>
        </w:rPr>
        <w:t xml:space="preserve"> </w:t>
      </w:r>
      <w:r>
        <w:rPr>
          <w:sz w:val="23"/>
        </w:rPr>
        <w:t>employers</w:t>
      </w:r>
      <w:r>
        <w:rPr>
          <w:spacing w:val="-1"/>
          <w:sz w:val="23"/>
        </w:rPr>
        <w:t xml:space="preserve"> </w:t>
      </w:r>
      <w:r>
        <w:rPr>
          <w:sz w:val="23"/>
        </w:rPr>
        <w:t>organisation</w:t>
      </w:r>
      <w:r>
        <w:rPr>
          <w:spacing w:val="-1"/>
          <w:sz w:val="23"/>
        </w:rPr>
        <w:t xml:space="preserve"> </w:t>
      </w:r>
      <w:r>
        <w:rPr>
          <w:sz w:val="23"/>
        </w:rPr>
        <w:t>or</w:t>
      </w:r>
      <w:r>
        <w:rPr>
          <w:spacing w:val="-1"/>
          <w:sz w:val="23"/>
        </w:rPr>
        <w:t xml:space="preserve"> </w:t>
      </w:r>
      <w:r>
        <w:rPr>
          <w:sz w:val="23"/>
        </w:rPr>
        <w:t>federation</w:t>
      </w:r>
      <w:r>
        <w:rPr>
          <w:spacing w:val="-1"/>
          <w:sz w:val="23"/>
        </w:rPr>
        <w:t xml:space="preserve"> </w:t>
      </w:r>
      <w:r>
        <w:rPr>
          <w:sz w:val="23"/>
        </w:rPr>
        <w:t>shall,</w:t>
      </w:r>
      <w:r>
        <w:rPr>
          <w:spacing w:val="-4"/>
          <w:sz w:val="23"/>
        </w:rPr>
        <w:t xml:space="preserve"> </w:t>
      </w:r>
      <w:r>
        <w:rPr>
          <w:sz w:val="23"/>
        </w:rPr>
        <w:t xml:space="preserve">upon registration, become a body corporate and shall in its corporate name be </w:t>
      </w:r>
      <w:r>
        <w:rPr>
          <w:spacing w:val="-6"/>
          <w:sz w:val="23"/>
        </w:rPr>
        <w:t>capable of suing and</w:t>
      </w:r>
      <w:r>
        <w:rPr>
          <w:spacing w:val="-7"/>
          <w:sz w:val="23"/>
        </w:rPr>
        <w:t xml:space="preserve"> </w:t>
      </w:r>
      <w:r>
        <w:rPr>
          <w:spacing w:val="-6"/>
          <w:sz w:val="23"/>
        </w:rPr>
        <w:t>being sued, of</w:t>
      </w:r>
      <w:r>
        <w:rPr>
          <w:spacing w:val="-8"/>
          <w:sz w:val="23"/>
        </w:rPr>
        <w:t xml:space="preserve"> </w:t>
      </w:r>
      <w:r>
        <w:rPr>
          <w:spacing w:val="-6"/>
          <w:sz w:val="23"/>
        </w:rPr>
        <w:t xml:space="preserve">purchasing or otherwise acquiring, holding </w:t>
      </w:r>
      <w:r>
        <w:rPr>
          <w:sz w:val="23"/>
        </w:rPr>
        <w:t>or</w:t>
      </w:r>
      <w:r>
        <w:rPr>
          <w:spacing w:val="-16"/>
          <w:sz w:val="23"/>
        </w:rPr>
        <w:t xml:space="preserve"> </w:t>
      </w:r>
      <w:r>
        <w:rPr>
          <w:sz w:val="23"/>
        </w:rPr>
        <w:t>alienating</w:t>
      </w:r>
      <w:r>
        <w:rPr>
          <w:spacing w:val="-16"/>
          <w:sz w:val="23"/>
        </w:rPr>
        <w:t xml:space="preserve"> </w:t>
      </w:r>
      <w:r>
        <w:rPr>
          <w:sz w:val="23"/>
        </w:rPr>
        <w:t>property,</w:t>
      </w:r>
      <w:r>
        <w:rPr>
          <w:spacing w:val="-18"/>
          <w:sz w:val="23"/>
        </w:rPr>
        <w:t xml:space="preserve"> </w:t>
      </w:r>
      <w:r>
        <w:rPr>
          <w:sz w:val="23"/>
        </w:rPr>
        <w:t>movable</w:t>
      </w:r>
      <w:r>
        <w:rPr>
          <w:spacing w:val="-17"/>
          <w:sz w:val="23"/>
        </w:rPr>
        <w:t xml:space="preserve"> </w:t>
      </w:r>
      <w:r>
        <w:rPr>
          <w:sz w:val="23"/>
        </w:rPr>
        <w:t>or</w:t>
      </w:r>
      <w:r>
        <w:rPr>
          <w:spacing w:val="-18"/>
          <w:sz w:val="23"/>
        </w:rPr>
        <w:t xml:space="preserve"> </w:t>
      </w:r>
      <w:r>
        <w:rPr>
          <w:sz w:val="23"/>
        </w:rPr>
        <w:t>immovable,</w:t>
      </w:r>
      <w:r>
        <w:rPr>
          <w:spacing w:val="-18"/>
          <w:sz w:val="23"/>
        </w:rPr>
        <w:t xml:space="preserve"> </w:t>
      </w:r>
      <w:r>
        <w:rPr>
          <w:sz w:val="23"/>
        </w:rPr>
        <w:t>and</w:t>
      </w:r>
      <w:r>
        <w:rPr>
          <w:spacing w:val="-16"/>
          <w:sz w:val="23"/>
        </w:rPr>
        <w:t xml:space="preserve"> </w:t>
      </w:r>
      <w:r>
        <w:rPr>
          <w:sz w:val="23"/>
        </w:rPr>
        <w:t>of</w:t>
      </w:r>
      <w:r>
        <w:rPr>
          <w:spacing w:val="-16"/>
          <w:sz w:val="23"/>
        </w:rPr>
        <w:t xml:space="preserve"> </w:t>
      </w:r>
      <w:r>
        <w:rPr>
          <w:sz w:val="23"/>
        </w:rPr>
        <w:t>doing</w:t>
      </w:r>
      <w:r>
        <w:rPr>
          <w:spacing w:val="-16"/>
          <w:sz w:val="23"/>
        </w:rPr>
        <w:t xml:space="preserve"> </w:t>
      </w:r>
      <w:r>
        <w:rPr>
          <w:sz w:val="23"/>
        </w:rPr>
        <w:t>any</w:t>
      </w:r>
      <w:r>
        <w:rPr>
          <w:spacing w:val="-18"/>
          <w:sz w:val="23"/>
        </w:rPr>
        <w:t xml:space="preserve"> </w:t>
      </w:r>
      <w:r>
        <w:rPr>
          <w:sz w:val="23"/>
        </w:rPr>
        <w:t>other</w:t>
      </w:r>
      <w:r>
        <w:rPr>
          <w:spacing w:val="-18"/>
          <w:sz w:val="23"/>
        </w:rPr>
        <w:t xml:space="preserve"> </w:t>
      </w:r>
      <w:r>
        <w:rPr>
          <w:sz w:val="23"/>
        </w:rPr>
        <w:t>act</w:t>
      </w:r>
      <w:r>
        <w:rPr>
          <w:spacing w:val="-16"/>
          <w:sz w:val="23"/>
        </w:rPr>
        <w:t xml:space="preserve"> </w:t>
      </w:r>
      <w:r>
        <w:rPr>
          <w:sz w:val="23"/>
        </w:rPr>
        <w:t xml:space="preserve">or </w:t>
      </w:r>
      <w:r>
        <w:rPr>
          <w:spacing w:val="-6"/>
          <w:sz w:val="23"/>
        </w:rPr>
        <w:t>thing</w:t>
      </w:r>
      <w:r>
        <w:rPr>
          <w:spacing w:val="-12"/>
          <w:sz w:val="23"/>
        </w:rPr>
        <w:t xml:space="preserve"> </w:t>
      </w:r>
      <w:r>
        <w:rPr>
          <w:spacing w:val="-6"/>
          <w:sz w:val="23"/>
        </w:rPr>
        <w:t>which</w:t>
      </w:r>
      <w:r>
        <w:rPr>
          <w:spacing w:val="-12"/>
          <w:sz w:val="23"/>
        </w:rPr>
        <w:t xml:space="preserve"> </w:t>
      </w:r>
      <w:r>
        <w:rPr>
          <w:spacing w:val="-6"/>
          <w:sz w:val="23"/>
        </w:rPr>
        <w:t>its</w:t>
      </w:r>
      <w:r>
        <w:rPr>
          <w:spacing w:val="-12"/>
          <w:sz w:val="23"/>
        </w:rPr>
        <w:t xml:space="preserve"> </w:t>
      </w:r>
      <w:r>
        <w:rPr>
          <w:spacing w:val="-6"/>
          <w:sz w:val="23"/>
        </w:rPr>
        <w:t>constitution</w:t>
      </w:r>
      <w:r>
        <w:rPr>
          <w:spacing w:val="-12"/>
          <w:sz w:val="23"/>
        </w:rPr>
        <w:t xml:space="preserve"> </w:t>
      </w:r>
      <w:r>
        <w:rPr>
          <w:spacing w:val="-6"/>
          <w:sz w:val="23"/>
        </w:rPr>
        <w:t>requires</w:t>
      </w:r>
      <w:r>
        <w:rPr>
          <w:spacing w:val="-12"/>
          <w:sz w:val="23"/>
        </w:rPr>
        <w:t xml:space="preserve"> </w:t>
      </w:r>
      <w:r>
        <w:rPr>
          <w:spacing w:val="-6"/>
          <w:sz w:val="23"/>
        </w:rPr>
        <w:t>or</w:t>
      </w:r>
      <w:r>
        <w:rPr>
          <w:spacing w:val="-12"/>
          <w:sz w:val="23"/>
        </w:rPr>
        <w:t xml:space="preserve"> </w:t>
      </w:r>
      <w:r>
        <w:rPr>
          <w:spacing w:val="-6"/>
          <w:sz w:val="23"/>
        </w:rPr>
        <w:t>permits</w:t>
      </w:r>
      <w:r>
        <w:rPr>
          <w:spacing w:val="-12"/>
          <w:sz w:val="23"/>
        </w:rPr>
        <w:t xml:space="preserve"> </w:t>
      </w:r>
      <w:r>
        <w:rPr>
          <w:spacing w:val="-6"/>
          <w:sz w:val="23"/>
        </w:rPr>
        <w:t>it</w:t>
      </w:r>
      <w:r>
        <w:rPr>
          <w:spacing w:val="-12"/>
          <w:sz w:val="23"/>
        </w:rPr>
        <w:t xml:space="preserve"> </w:t>
      </w:r>
      <w:r>
        <w:rPr>
          <w:spacing w:val="-6"/>
          <w:sz w:val="23"/>
        </w:rPr>
        <w:t>to</w:t>
      </w:r>
      <w:r>
        <w:rPr>
          <w:spacing w:val="-12"/>
          <w:sz w:val="23"/>
        </w:rPr>
        <w:t xml:space="preserve"> </w:t>
      </w:r>
      <w:r>
        <w:rPr>
          <w:spacing w:val="-6"/>
          <w:sz w:val="23"/>
        </w:rPr>
        <w:t>do,</w:t>
      </w:r>
      <w:r>
        <w:rPr>
          <w:spacing w:val="-12"/>
          <w:sz w:val="23"/>
        </w:rPr>
        <w:t xml:space="preserve"> </w:t>
      </w:r>
      <w:r>
        <w:rPr>
          <w:spacing w:val="-6"/>
          <w:sz w:val="23"/>
        </w:rPr>
        <w:t>or</w:t>
      </w:r>
      <w:r>
        <w:rPr>
          <w:spacing w:val="-12"/>
          <w:sz w:val="23"/>
        </w:rPr>
        <w:t xml:space="preserve"> </w:t>
      </w:r>
      <w:r>
        <w:rPr>
          <w:spacing w:val="-6"/>
          <w:sz w:val="23"/>
        </w:rPr>
        <w:t>which</w:t>
      </w:r>
      <w:r>
        <w:rPr>
          <w:spacing w:val="-12"/>
          <w:sz w:val="23"/>
        </w:rPr>
        <w:t xml:space="preserve"> </w:t>
      </w:r>
      <w:r>
        <w:rPr>
          <w:spacing w:val="-6"/>
          <w:sz w:val="23"/>
        </w:rPr>
        <w:t>body</w:t>
      </w:r>
      <w:r>
        <w:rPr>
          <w:spacing w:val="-12"/>
          <w:sz w:val="23"/>
        </w:rPr>
        <w:t xml:space="preserve"> </w:t>
      </w:r>
      <w:r>
        <w:rPr>
          <w:spacing w:val="-6"/>
          <w:sz w:val="23"/>
        </w:rPr>
        <w:t xml:space="preserve">corporate </w:t>
      </w:r>
      <w:r>
        <w:rPr>
          <w:sz w:val="23"/>
        </w:rPr>
        <w:t>may, by law, do”.</w:t>
      </w:r>
    </w:p>
    <w:p w14:paraId="59D0DCCB" w14:textId="77777777" w:rsidR="009D2210" w:rsidRDefault="009D2210">
      <w:pPr>
        <w:pStyle w:val="BodyText"/>
        <w:spacing w:before="160"/>
        <w:rPr>
          <w:sz w:val="23"/>
        </w:rPr>
      </w:pPr>
    </w:p>
    <w:p w14:paraId="3CB32B71" w14:textId="77777777" w:rsidR="009D2210" w:rsidRDefault="00006A79">
      <w:pPr>
        <w:pStyle w:val="BodyText"/>
        <w:spacing w:before="1" w:line="360" w:lineRule="auto"/>
        <w:ind w:left="165" w:right="23"/>
        <w:jc w:val="both"/>
      </w:pPr>
      <w:r>
        <w:t>By the same token a workers’</w:t>
      </w:r>
      <w:r>
        <w:rPr>
          <w:spacing w:val="-1"/>
        </w:rPr>
        <w:t xml:space="preserve"> </w:t>
      </w:r>
      <w:r>
        <w:t>committee does not have the power to</w:t>
      </w:r>
      <w:r>
        <w:rPr>
          <w:spacing w:val="-2"/>
        </w:rPr>
        <w:t xml:space="preserve"> </w:t>
      </w:r>
      <w:r>
        <w:t>sue or be</w:t>
      </w:r>
      <w:r>
        <w:rPr>
          <w:spacing w:val="-1"/>
        </w:rPr>
        <w:t xml:space="preserve"> </w:t>
      </w:r>
      <w:r>
        <w:t xml:space="preserve">sued in its name. Thus by this very token the court in </w:t>
      </w:r>
      <w:r>
        <w:rPr>
          <w:b/>
        </w:rPr>
        <w:t>C. T. Bolts Pvt Ltd v Workers Committee</w:t>
      </w:r>
      <w:r>
        <w:rPr>
          <w:b/>
          <w:spacing w:val="-2"/>
        </w:rPr>
        <w:t xml:space="preserve"> </w:t>
      </w:r>
      <w:r>
        <w:t>SC</w:t>
      </w:r>
      <w:r>
        <w:rPr>
          <w:spacing w:val="-7"/>
        </w:rPr>
        <w:t xml:space="preserve"> </w:t>
      </w:r>
      <w:r>
        <w:t>16/2012</w:t>
      </w:r>
      <w:r>
        <w:rPr>
          <w:spacing w:val="-7"/>
        </w:rPr>
        <w:t xml:space="preserve"> </w:t>
      </w:r>
      <w:r>
        <w:t>held</w:t>
      </w:r>
      <w:r>
        <w:rPr>
          <w:spacing w:val="-7"/>
        </w:rPr>
        <w:t xml:space="preserve"> </w:t>
      </w:r>
      <w:r>
        <w:t>that</w:t>
      </w:r>
      <w:r>
        <w:rPr>
          <w:spacing w:val="-8"/>
        </w:rPr>
        <w:t xml:space="preserve"> </w:t>
      </w:r>
      <w:r>
        <w:t>a</w:t>
      </w:r>
      <w:r>
        <w:rPr>
          <w:spacing w:val="-8"/>
        </w:rPr>
        <w:t xml:space="preserve"> </w:t>
      </w:r>
      <w:r>
        <w:t>workers</w:t>
      </w:r>
      <w:r>
        <w:rPr>
          <w:spacing w:val="-7"/>
        </w:rPr>
        <w:t xml:space="preserve"> </w:t>
      </w:r>
      <w:r>
        <w:t>committee</w:t>
      </w:r>
      <w:r>
        <w:rPr>
          <w:spacing w:val="-7"/>
        </w:rPr>
        <w:t xml:space="preserve"> </w:t>
      </w:r>
      <w:r>
        <w:t>appointed</w:t>
      </w:r>
      <w:r>
        <w:rPr>
          <w:spacing w:val="-7"/>
        </w:rPr>
        <w:t xml:space="preserve"> </w:t>
      </w:r>
      <w:r>
        <w:t>by</w:t>
      </w:r>
      <w:r>
        <w:rPr>
          <w:spacing w:val="-7"/>
        </w:rPr>
        <w:t xml:space="preserve"> </w:t>
      </w:r>
      <w:r>
        <w:t>employees</w:t>
      </w:r>
      <w:r>
        <w:rPr>
          <w:spacing w:val="-7"/>
        </w:rPr>
        <w:t xml:space="preserve"> </w:t>
      </w:r>
      <w:r>
        <w:t>and not</w:t>
      </w:r>
      <w:r>
        <w:rPr>
          <w:spacing w:val="-12"/>
        </w:rPr>
        <w:t xml:space="preserve"> </w:t>
      </w:r>
      <w:r>
        <w:t>registered</w:t>
      </w:r>
      <w:r>
        <w:rPr>
          <w:spacing w:val="-11"/>
        </w:rPr>
        <w:t xml:space="preserve"> </w:t>
      </w:r>
      <w:r>
        <w:t>in</w:t>
      </w:r>
      <w:r>
        <w:rPr>
          <w:spacing w:val="-9"/>
        </w:rPr>
        <w:t xml:space="preserve"> </w:t>
      </w:r>
      <w:r>
        <w:t>terms</w:t>
      </w:r>
      <w:r>
        <w:rPr>
          <w:spacing w:val="-10"/>
        </w:rPr>
        <w:t xml:space="preserve"> </w:t>
      </w:r>
      <w:r>
        <w:t>of</w:t>
      </w:r>
      <w:r>
        <w:rPr>
          <w:spacing w:val="-11"/>
        </w:rPr>
        <w:t xml:space="preserve"> </w:t>
      </w:r>
      <w:r>
        <w:t>the</w:t>
      </w:r>
      <w:r>
        <w:rPr>
          <w:spacing w:val="-9"/>
        </w:rPr>
        <w:t xml:space="preserve"> </w:t>
      </w:r>
      <w:r>
        <w:t>law</w:t>
      </w:r>
      <w:r>
        <w:rPr>
          <w:spacing w:val="-11"/>
        </w:rPr>
        <w:t xml:space="preserve"> </w:t>
      </w:r>
      <w:r>
        <w:t>lacked</w:t>
      </w:r>
      <w:r>
        <w:rPr>
          <w:spacing w:val="-9"/>
        </w:rPr>
        <w:t xml:space="preserve"> </w:t>
      </w:r>
      <w:r>
        <w:t>the</w:t>
      </w:r>
      <w:r>
        <w:rPr>
          <w:spacing w:val="-9"/>
        </w:rPr>
        <w:t xml:space="preserve"> </w:t>
      </w:r>
      <w:r>
        <w:t>capacity</w:t>
      </w:r>
      <w:r>
        <w:rPr>
          <w:spacing w:val="-10"/>
        </w:rPr>
        <w:t xml:space="preserve"> </w:t>
      </w:r>
      <w:r>
        <w:t>to</w:t>
      </w:r>
      <w:r>
        <w:rPr>
          <w:spacing w:val="-11"/>
        </w:rPr>
        <w:t xml:space="preserve"> </w:t>
      </w:r>
      <w:r>
        <w:t>sue</w:t>
      </w:r>
      <w:r>
        <w:rPr>
          <w:spacing w:val="-9"/>
        </w:rPr>
        <w:t xml:space="preserve"> </w:t>
      </w:r>
      <w:r>
        <w:t>or</w:t>
      </w:r>
      <w:r>
        <w:rPr>
          <w:spacing w:val="-11"/>
        </w:rPr>
        <w:t xml:space="preserve"> </w:t>
      </w:r>
      <w:r>
        <w:t>be</w:t>
      </w:r>
      <w:r>
        <w:rPr>
          <w:spacing w:val="-10"/>
        </w:rPr>
        <w:t xml:space="preserve"> </w:t>
      </w:r>
      <w:r>
        <w:t>sued.</w:t>
      </w:r>
      <w:r>
        <w:rPr>
          <w:spacing w:val="-12"/>
        </w:rPr>
        <w:t xml:space="preserve"> </w:t>
      </w:r>
      <w:r>
        <w:t>The</w:t>
      </w:r>
      <w:r>
        <w:rPr>
          <w:spacing w:val="-9"/>
        </w:rPr>
        <w:t xml:space="preserve"> </w:t>
      </w:r>
      <w:r>
        <w:t>case</w:t>
      </w:r>
      <w:r>
        <w:rPr>
          <w:spacing w:val="-10"/>
        </w:rPr>
        <w:t xml:space="preserve"> </w:t>
      </w:r>
      <w:r>
        <w:t>was consequently struck from the roll.</w:t>
      </w:r>
    </w:p>
    <w:p w14:paraId="409663C5" w14:textId="77777777" w:rsidR="009D2210" w:rsidRDefault="009D2210">
      <w:pPr>
        <w:pStyle w:val="BodyText"/>
        <w:spacing w:before="144"/>
      </w:pPr>
    </w:p>
    <w:p w14:paraId="647E4E9C" w14:textId="77777777" w:rsidR="009D2210" w:rsidRDefault="00006A79">
      <w:pPr>
        <w:pStyle w:val="ListParagraph"/>
        <w:numPr>
          <w:ilvl w:val="0"/>
          <w:numId w:val="2"/>
        </w:numPr>
        <w:tabs>
          <w:tab w:val="left" w:pos="885"/>
        </w:tabs>
        <w:spacing w:line="360" w:lineRule="auto"/>
        <w:jc w:val="both"/>
        <w:rPr>
          <w:sz w:val="24"/>
        </w:rPr>
      </w:pPr>
      <w:r>
        <w:rPr>
          <w:sz w:val="24"/>
        </w:rPr>
        <w:t xml:space="preserve">The same reasoning was followed in </w:t>
      </w:r>
      <w:r>
        <w:rPr>
          <w:b/>
          <w:sz w:val="24"/>
        </w:rPr>
        <w:t>ZESA Technical Employees Association</w:t>
      </w:r>
      <w:r>
        <w:rPr>
          <w:b/>
          <w:spacing w:val="-17"/>
          <w:sz w:val="24"/>
        </w:rPr>
        <w:t xml:space="preserve"> </w:t>
      </w:r>
      <w:r>
        <w:rPr>
          <w:b/>
          <w:sz w:val="24"/>
        </w:rPr>
        <w:t>v</w:t>
      </w:r>
      <w:r>
        <w:rPr>
          <w:b/>
          <w:spacing w:val="-16"/>
          <w:sz w:val="24"/>
        </w:rPr>
        <w:t xml:space="preserve"> </w:t>
      </w:r>
      <w:r>
        <w:rPr>
          <w:b/>
          <w:sz w:val="24"/>
        </w:rPr>
        <w:t>ZESA</w:t>
      </w:r>
      <w:r>
        <w:rPr>
          <w:b/>
          <w:spacing w:val="-15"/>
          <w:sz w:val="24"/>
        </w:rPr>
        <w:t xml:space="preserve"> </w:t>
      </w:r>
      <w:r>
        <w:rPr>
          <w:b/>
          <w:sz w:val="24"/>
        </w:rPr>
        <w:t>Holdings</w:t>
      </w:r>
      <w:r>
        <w:rPr>
          <w:b/>
          <w:spacing w:val="-17"/>
          <w:sz w:val="24"/>
        </w:rPr>
        <w:t xml:space="preserve"> </w:t>
      </w:r>
      <w:r>
        <w:rPr>
          <w:b/>
          <w:sz w:val="24"/>
        </w:rPr>
        <w:t>(Pvt)</w:t>
      </w:r>
      <w:r>
        <w:rPr>
          <w:b/>
          <w:spacing w:val="-17"/>
          <w:sz w:val="24"/>
        </w:rPr>
        <w:t xml:space="preserve"> </w:t>
      </w:r>
      <w:r>
        <w:rPr>
          <w:b/>
          <w:sz w:val="24"/>
        </w:rPr>
        <w:t>Ltd</w:t>
      </w:r>
      <w:r>
        <w:rPr>
          <w:b/>
          <w:spacing w:val="-13"/>
          <w:sz w:val="24"/>
        </w:rPr>
        <w:t xml:space="preserve"> </w:t>
      </w:r>
      <w:r>
        <w:rPr>
          <w:sz w:val="24"/>
        </w:rPr>
        <w:t>SC</w:t>
      </w:r>
      <w:r>
        <w:rPr>
          <w:spacing w:val="-19"/>
          <w:sz w:val="24"/>
        </w:rPr>
        <w:t xml:space="preserve"> </w:t>
      </w:r>
      <w:r>
        <w:rPr>
          <w:sz w:val="24"/>
        </w:rPr>
        <w:t>51/2016</w:t>
      </w:r>
      <w:r>
        <w:rPr>
          <w:spacing w:val="-17"/>
          <w:sz w:val="24"/>
        </w:rPr>
        <w:t xml:space="preserve"> </w:t>
      </w:r>
      <w:r>
        <w:rPr>
          <w:sz w:val="24"/>
        </w:rPr>
        <w:t>wherein</w:t>
      </w:r>
      <w:r>
        <w:rPr>
          <w:spacing w:val="-18"/>
          <w:sz w:val="24"/>
        </w:rPr>
        <w:t xml:space="preserve"> </w:t>
      </w:r>
      <w:r>
        <w:rPr>
          <w:sz w:val="24"/>
        </w:rPr>
        <w:t>it</w:t>
      </w:r>
      <w:r>
        <w:rPr>
          <w:spacing w:val="-19"/>
          <w:sz w:val="24"/>
        </w:rPr>
        <w:t xml:space="preserve"> </w:t>
      </w:r>
      <w:r>
        <w:rPr>
          <w:sz w:val="24"/>
        </w:rPr>
        <w:t>was</w:t>
      </w:r>
      <w:r>
        <w:rPr>
          <w:spacing w:val="-17"/>
          <w:sz w:val="24"/>
        </w:rPr>
        <w:t xml:space="preserve"> </w:t>
      </w:r>
      <w:r>
        <w:rPr>
          <w:sz w:val="24"/>
        </w:rPr>
        <w:t>held</w:t>
      </w:r>
      <w:r>
        <w:rPr>
          <w:spacing w:val="-19"/>
          <w:sz w:val="24"/>
        </w:rPr>
        <w:t xml:space="preserve"> </w:t>
      </w:r>
      <w:r>
        <w:rPr>
          <w:sz w:val="24"/>
        </w:rPr>
        <w:t>that the rights of a defunct entity could not be taken over by a new entity without the new entity first being joined to the proceedings. Consequently there was no other persona before the court and the matter was improperly before the court.</w:t>
      </w:r>
      <w:r>
        <w:rPr>
          <w:spacing w:val="-3"/>
          <w:sz w:val="24"/>
        </w:rPr>
        <w:t xml:space="preserve"> </w:t>
      </w:r>
      <w:r>
        <w:rPr>
          <w:sz w:val="24"/>
        </w:rPr>
        <w:t>This</w:t>
      </w:r>
      <w:r>
        <w:rPr>
          <w:spacing w:val="-2"/>
          <w:sz w:val="24"/>
        </w:rPr>
        <w:t xml:space="preserve"> </w:t>
      </w:r>
      <w:r>
        <w:rPr>
          <w:sz w:val="24"/>
        </w:rPr>
        <w:t>case</w:t>
      </w:r>
      <w:r>
        <w:rPr>
          <w:spacing w:val="-3"/>
          <w:sz w:val="24"/>
        </w:rPr>
        <w:t xml:space="preserve"> </w:t>
      </w:r>
      <w:r>
        <w:rPr>
          <w:sz w:val="24"/>
        </w:rPr>
        <w:t>is</w:t>
      </w:r>
      <w:r>
        <w:rPr>
          <w:spacing w:val="-3"/>
          <w:sz w:val="24"/>
        </w:rPr>
        <w:t xml:space="preserve"> </w:t>
      </w:r>
      <w:r>
        <w:rPr>
          <w:sz w:val="24"/>
        </w:rPr>
        <w:t>the</w:t>
      </w:r>
      <w:r>
        <w:rPr>
          <w:spacing w:val="-2"/>
          <w:sz w:val="24"/>
        </w:rPr>
        <w:t xml:space="preserve"> </w:t>
      </w:r>
      <w:r>
        <w:rPr>
          <w:sz w:val="24"/>
        </w:rPr>
        <w:t>more</w:t>
      </w:r>
      <w:r>
        <w:rPr>
          <w:spacing w:val="-3"/>
          <w:sz w:val="24"/>
        </w:rPr>
        <w:t xml:space="preserve"> </w:t>
      </w:r>
      <w:r>
        <w:rPr>
          <w:sz w:val="24"/>
        </w:rPr>
        <w:t>relevant</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present</w:t>
      </w:r>
      <w:r>
        <w:rPr>
          <w:spacing w:val="-5"/>
          <w:sz w:val="24"/>
        </w:rPr>
        <w:t xml:space="preserve"> </w:t>
      </w:r>
      <w:r>
        <w:rPr>
          <w:sz w:val="24"/>
        </w:rPr>
        <w:t>case</w:t>
      </w:r>
      <w:r>
        <w:rPr>
          <w:spacing w:val="-3"/>
          <w:sz w:val="24"/>
        </w:rPr>
        <w:t xml:space="preserve"> </w:t>
      </w:r>
      <w:r>
        <w:rPr>
          <w:sz w:val="24"/>
        </w:rPr>
        <w:t>in</w:t>
      </w:r>
      <w:r>
        <w:rPr>
          <w:spacing w:val="-3"/>
          <w:sz w:val="24"/>
        </w:rPr>
        <w:t xml:space="preserve"> </w:t>
      </w:r>
      <w:r>
        <w:rPr>
          <w:sz w:val="24"/>
        </w:rPr>
        <w:t>that</w:t>
      </w:r>
      <w:r>
        <w:rPr>
          <w:spacing w:val="-4"/>
          <w:sz w:val="24"/>
        </w:rPr>
        <w:t xml:space="preserve"> </w:t>
      </w:r>
      <w:r>
        <w:rPr>
          <w:sz w:val="24"/>
        </w:rPr>
        <w:t>the</w:t>
      </w:r>
      <w:r>
        <w:rPr>
          <w:spacing w:val="-1"/>
          <w:sz w:val="24"/>
        </w:rPr>
        <w:t xml:space="preserve"> </w:t>
      </w:r>
      <w:r>
        <w:rPr>
          <w:sz w:val="24"/>
        </w:rPr>
        <w:t>appellants</w:t>
      </w:r>
    </w:p>
    <w:p w14:paraId="5C9AB2E7" w14:textId="77777777" w:rsidR="009D2210" w:rsidRDefault="009D2210">
      <w:pPr>
        <w:pStyle w:val="ListParagraph"/>
        <w:spacing w:line="360" w:lineRule="auto"/>
        <w:rPr>
          <w:sz w:val="24"/>
        </w:rPr>
        <w:sectPr w:rsidR="009D2210">
          <w:pgSz w:w="11910" w:h="16840"/>
          <w:pgMar w:top="660" w:right="1417" w:bottom="280" w:left="1275" w:header="720" w:footer="720" w:gutter="0"/>
          <w:cols w:space="720"/>
        </w:sectPr>
      </w:pPr>
    </w:p>
    <w:p w14:paraId="35CE27E7" w14:textId="77777777" w:rsidR="009D2210" w:rsidRDefault="00006A79">
      <w:pPr>
        <w:tabs>
          <w:tab w:val="right" w:pos="9194"/>
        </w:tabs>
        <w:spacing w:before="41" w:line="291" w:lineRule="exact"/>
        <w:ind w:left="5970"/>
        <w:rPr>
          <w:rFonts w:ascii="Calibri"/>
          <w:position w:val="3"/>
        </w:rPr>
      </w:pPr>
      <w:r>
        <w:rPr>
          <w:rFonts w:ascii="Calibri"/>
          <w:sz w:val="20"/>
        </w:rPr>
        <w:lastRenderedPageBreak/>
        <w:t>JUDGMENT</w:t>
      </w:r>
      <w:r>
        <w:rPr>
          <w:rFonts w:ascii="Calibri"/>
          <w:spacing w:val="-6"/>
          <w:sz w:val="20"/>
        </w:rPr>
        <w:t xml:space="preserve"> </w:t>
      </w:r>
      <w:r>
        <w:rPr>
          <w:rFonts w:ascii="Calibri"/>
          <w:sz w:val="20"/>
        </w:rPr>
        <w:t>NO.</w:t>
      </w:r>
      <w:r>
        <w:rPr>
          <w:rFonts w:ascii="Calibri"/>
          <w:spacing w:val="-5"/>
          <w:sz w:val="20"/>
        </w:rPr>
        <w:t xml:space="preserve"> </w:t>
      </w:r>
      <w:r>
        <w:rPr>
          <w:rFonts w:ascii="Calibri"/>
          <w:spacing w:val="-2"/>
          <w:sz w:val="20"/>
        </w:rPr>
        <w:t>LC/H/303/25</w:t>
      </w:r>
      <w:r>
        <w:rPr>
          <w:rFonts w:ascii="Times New Roman"/>
          <w:sz w:val="20"/>
        </w:rPr>
        <w:tab/>
      </w:r>
      <w:r>
        <w:rPr>
          <w:rFonts w:ascii="Calibri"/>
          <w:spacing w:val="-10"/>
          <w:position w:val="3"/>
        </w:rPr>
        <w:t>5</w:t>
      </w:r>
    </w:p>
    <w:p w14:paraId="40DD968B" w14:textId="77777777" w:rsidR="009D2210" w:rsidRDefault="00006A79">
      <w:pPr>
        <w:tabs>
          <w:tab w:val="left" w:pos="7327"/>
        </w:tabs>
        <w:spacing w:line="242" w:lineRule="exact"/>
        <w:ind w:left="5970"/>
        <w:rPr>
          <w:rFonts w:ascii="Calibri"/>
          <w:sz w:val="20"/>
        </w:rPr>
      </w:pPr>
      <w:r>
        <w:rPr>
          <w:rFonts w:ascii="Calibri"/>
          <w:sz w:val="20"/>
        </w:rPr>
        <w:t>CASE</w:t>
      </w:r>
      <w:r>
        <w:rPr>
          <w:rFonts w:ascii="Calibri"/>
          <w:spacing w:val="-4"/>
          <w:sz w:val="20"/>
        </w:rPr>
        <w:t xml:space="preserve"> </w:t>
      </w:r>
      <w:r>
        <w:rPr>
          <w:rFonts w:ascii="Calibri"/>
          <w:spacing w:val="-5"/>
          <w:sz w:val="20"/>
        </w:rPr>
        <w:t>NO.</w:t>
      </w:r>
      <w:r>
        <w:rPr>
          <w:rFonts w:ascii="Calibri"/>
          <w:sz w:val="20"/>
        </w:rPr>
        <w:tab/>
      </w:r>
      <w:r>
        <w:rPr>
          <w:rFonts w:ascii="Calibri"/>
          <w:spacing w:val="-2"/>
          <w:sz w:val="20"/>
        </w:rPr>
        <w:t>LC/H/439/25</w:t>
      </w:r>
    </w:p>
    <w:p w14:paraId="0FE5333B" w14:textId="77777777" w:rsidR="009D2210" w:rsidRDefault="00006A79">
      <w:pPr>
        <w:pStyle w:val="BodyText"/>
        <w:spacing w:before="274" w:line="360" w:lineRule="auto"/>
        <w:ind w:left="885" w:right="26"/>
        <w:jc w:val="both"/>
      </w:pPr>
      <w:r>
        <w:t>have tried to argue that the registered entity was just the old entity that had just morphed into a new name and should therefore be held liable. It cannot be so.</w:t>
      </w:r>
    </w:p>
    <w:p w14:paraId="66EB2504" w14:textId="77777777" w:rsidR="009D2210" w:rsidRDefault="00006A79">
      <w:pPr>
        <w:pStyle w:val="Heading1"/>
        <w:spacing w:before="435"/>
        <w:jc w:val="both"/>
        <w:rPr>
          <w:u w:val="none"/>
        </w:rPr>
      </w:pPr>
      <w:r>
        <w:t>Application</w:t>
      </w:r>
      <w:r>
        <w:rPr>
          <w:spacing w:val="-4"/>
        </w:rPr>
        <w:t xml:space="preserve"> </w:t>
      </w:r>
      <w:r>
        <w:t>Of</w:t>
      </w:r>
      <w:r>
        <w:rPr>
          <w:spacing w:val="-3"/>
        </w:rPr>
        <w:t xml:space="preserve"> </w:t>
      </w:r>
      <w:r>
        <w:t>The</w:t>
      </w:r>
      <w:r>
        <w:rPr>
          <w:spacing w:val="-5"/>
        </w:rPr>
        <w:t xml:space="preserve"> </w:t>
      </w:r>
      <w:r>
        <w:t>Law</w:t>
      </w:r>
      <w:r>
        <w:rPr>
          <w:spacing w:val="-1"/>
        </w:rPr>
        <w:t xml:space="preserve"> </w:t>
      </w:r>
      <w:r>
        <w:t>To</w:t>
      </w:r>
      <w:r>
        <w:rPr>
          <w:spacing w:val="-4"/>
        </w:rPr>
        <w:t xml:space="preserve"> </w:t>
      </w:r>
      <w:r>
        <w:t>The</w:t>
      </w:r>
      <w:r>
        <w:rPr>
          <w:spacing w:val="-3"/>
        </w:rPr>
        <w:t xml:space="preserve"> </w:t>
      </w:r>
      <w:r>
        <w:rPr>
          <w:spacing w:val="-2"/>
        </w:rPr>
        <w:t>Facts</w:t>
      </w:r>
    </w:p>
    <w:p w14:paraId="65F7E856" w14:textId="77777777" w:rsidR="009D2210" w:rsidRDefault="00006A79">
      <w:pPr>
        <w:pStyle w:val="ListParagraph"/>
        <w:numPr>
          <w:ilvl w:val="0"/>
          <w:numId w:val="2"/>
        </w:numPr>
        <w:tabs>
          <w:tab w:val="left" w:pos="885"/>
        </w:tabs>
        <w:spacing w:before="602" w:line="360" w:lineRule="auto"/>
        <w:ind w:right="18"/>
        <w:jc w:val="both"/>
        <w:rPr>
          <w:sz w:val="24"/>
        </w:rPr>
      </w:pPr>
      <w:r>
        <w:rPr>
          <w:sz w:val="24"/>
        </w:rPr>
        <w:t>It does appear therefore that the respondent Tawananyasha Gold Mine being unregistered cannot sue or be sued in that name. The individuals have to be sued. The registered entity of Tawananyasha Jokic A (Pvt) Ltd cannot be substituted for the Gold Mine as the proceedings under the Gold Mine are a nullity.</w:t>
      </w:r>
      <w:r>
        <w:rPr>
          <w:spacing w:val="-3"/>
          <w:sz w:val="24"/>
        </w:rPr>
        <w:t xml:space="preserve"> </w:t>
      </w:r>
      <w:r>
        <w:rPr>
          <w:sz w:val="24"/>
        </w:rPr>
        <w:t>At</w:t>
      </w:r>
      <w:r>
        <w:rPr>
          <w:spacing w:val="-2"/>
          <w:sz w:val="24"/>
        </w:rPr>
        <w:t xml:space="preserve"> </w:t>
      </w:r>
      <w:r>
        <w:rPr>
          <w:sz w:val="24"/>
        </w:rPr>
        <w:t>the</w:t>
      </w:r>
      <w:r>
        <w:rPr>
          <w:spacing w:val="-1"/>
          <w:sz w:val="24"/>
        </w:rPr>
        <w:t xml:space="preserve"> </w:t>
      </w:r>
      <w:r>
        <w:rPr>
          <w:sz w:val="24"/>
        </w:rPr>
        <w:t>same time</w:t>
      </w:r>
      <w:r>
        <w:rPr>
          <w:spacing w:val="-2"/>
          <w:sz w:val="24"/>
        </w:rPr>
        <w:t xml:space="preserve"> </w:t>
      </w:r>
      <w:r>
        <w:rPr>
          <w:sz w:val="24"/>
        </w:rPr>
        <w:t>the</w:t>
      </w:r>
      <w:r>
        <w:rPr>
          <w:spacing w:val="-1"/>
          <w:sz w:val="24"/>
        </w:rPr>
        <w:t xml:space="preserve"> </w:t>
      </w:r>
      <w:r>
        <w:rPr>
          <w:sz w:val="24"/>
        </w:rPr>
        <w:t>Certificate</w:t>
      </w:r>
      <w:r>
        <w:rPr>
          <w:spacing w:val="-2"/>
          <w:sz w:val="24"/>
        </w:rPr>
        <w:t xml:space="preserve"> </w:t>
      </w:r>
      <w:r>
        <w:rPr>
          <w:sz w:val="24"/>
        </w:rPr>
        <w:t>of Settlement</w:t>
      </w:r>
      <w:r>
        <w:rPr>
          <w:spacing w:val="-4"/>
          <w:sz w:val="24"/>
        </w:rPr>
        <w:t xml:space="preserve"> </w:t>
      </w:r>
      <w:r>
        <w:rPr>
          <w:sz w:val="24"/>
        </w:rPr>
        <w:t>is</w:t>
      </w:r>
      <w:r>
        <w:rPr>
          <w:spacing w:val="-1"/>
          <w:sz w:val="24"/>
        </w:rPr>
        <w:t xml:space="preserve"> </w:t>
      </w:r>
      <w:r>
        <w:rPr>
          <w:sz w:val="24"/>
        </w:rPr>
        <w:t>also</w:t>
      </w:r>
      <w:r>
        <w:rPr>
          <w:spacing w:val="-2"/>
          <w:sz w:val="24"/>
        </w:rPr>
        <w:t xml:space="preserve"> </w:t>
      </w:r>
      <w:r>
        <w:rPr>
          <w:sz w:val="24"/>
        </w:rPr>
        <w:t>a</w:t>
      </w:r>
      <w:r>
        <w:rPr>
          <w:spacing w:val="-1"/>
          <w:sz w:val="24"/>
        </w:rPr>
        <w:t xml:space="preserve"> </w:t>
      </w:r>
      <w:r>
        <w:rPr>
          <w:sz w:val="24"/>
        </w:rPr>
        <w:t>nullity</w:t>
      </w:r>
      <w:r>
        <w:rPr>
          <w:spacing w:val="-3"/>
          <w:sz w:val="24"/>
        </w:rPr>
        <w:t xml:space="preserve"> </w:t>
      </w:r>
      <w:r>
        <w:rPr>
          <w:sz w:val="24"/>
        </w:rPr>
        <w:t>as it</w:t>
      </w:r>
      <w:r>
        <w:rPr>
          <w:spacing w:val="-2"/>
          <w:sz w:val="24"/>
        </w:rPr>
        <w:t xml:space="preserve"> </w:t>
      </w:r>
      <w:r>
        <w:rPr>
          <w:sz w:val="24"/>
        </w:rPr>
        <w:t>was entered</w:t>
      </w:r>
      <w:r>
        <w:rPr>
          <w:spacing w:val="-8"/>
          <w:sz w:val="24"/>
        </w:rPr>
        <w:t xml:space="preserve"> </w:t>
      </w:r>
      <w:r>
        <w:rPr>
          <w:sz w:val="24"/>
        </w:rPr>
        <w:t>into</w:t>
      </w:r>
      <w:r>
        <w:rPr>
          <w:spacing w:val="-8"/>
          <w:sz w:val="24"/>
        </w:rPr>
        <w:t xml:space="preserve"> </w:t>
      </w:r>
      <w:r>
        <w:rPr>
          <w:sz w:val="24"/>
        </w:rPr>
        <w:t>by</w:t>
      </w:r>
      <w:r>
        <w:rPr>
          <w:spacing w:val="-5"/>
          <w:sz w:val="24"/>
        </w:rPr>
        <w:t xml:space="preserve"> </w:t>
      </w:r>
      <w:r>
        <w:rPr>
          <w:sz w:val="24"/>
        </w:rPr>
        <w:t>a</w:t>
      </w:r>
      <w:r>
        <w:rPr>
          <w:spacing w:val="-7"/>
          <w:sz w:val="24"/>
        </w:rPr>
        <w:t xml:space="preserve"> </w:t>
      </w:r>
      <w:r>
        <w:rPr>
          <w:sz w:val="24"/>
        </w:rPr>
        <w:t>non-existent</w:t>
      </w:r>
      <w:r>
        <w:rPr>
          <w:spacing w:val="-8"/>
          <w:sz w:val="24"/>
        </w:rPr>
        <w:t xml:space="preserve"> </w:t>
      </w:r>
      <w:r>
        <w:rPr>
          <w:sz w:val="24"/>
        </w:rPr>
        <w:t>entity.</w:t>
      </w:r>
      <w:r>
        <w:rPr>
          <w:spacing w:val="-6"/>
          <w:sz w:val="24"/>
        </w:rPr>
        <w:t xml:space="preserve"> </w:t>
      </w:r>
      <w:r>
        <w:rPr>
          <w:sz w:val="24"/>
        </w:rPr>
        <w:t>It</w:t>
      </w:r>
      <w:r>
        <w:rPr>
          <w:spacing w:val="-8"/>
          <w:sz w:val="24"/>
        </w:rPr>
        <w:t xml:space="preserve"> </w:t>
      </w:r>
      <w:r>
        <w:rPr>
          <w:sz w:val="24"/>
        </w:rPr>
        <w:t>cannot</w:t>
      </w:r>
      <w:r>
        <w:rPr>
          <w:spacing w:val="-7"/>
          <w:sz w:val="24"/>
        </w:rPr>
        <w:t xml:space="preserve"> </w:t>
      </w:r>
      <w:r>
        <w:rPr>
          <w:sz w:val="24"/>
        </w:rPr>
        <w:t>be</w:t>
      </w:r>
      <w:r>
        <w:rPr>
          <w:spacing w:val="-8"/>
          <w:sz w:val="24"/>
        </w:rPr>
        <w:t xml:space="preserve"> </w:t>
      </w:r>
      <w:r>
        <w:rPr>
          <w:sz w:val="24"/>
        </w:rPr>
        <w:t>evidence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existence</w:t>
      </w:r>
      <w:r>
        <w:rPr>
          <w:spacing w:val="-7"/>
          <w:sz w:val="24"/>
        </w:rPr>
        <w:t xml:space="preserve"> </w:t>
      </w:r>
      <w:r>
        <w:rPr>
          <w:sz w:val="24"/>
        </w:rPr>
        <w:t xml:space="preserve">of an employer/employee relationship either because there is no legal person to sue by that name. The two grounds of appeal do fall by the one blow of the absence of a person who can be sued by the name of Tawananyasha Gold </w:t>
      </w:r>
      <w:r>
        <w:rPr>
          <w:spacing w:val="-2"/>
          <w:sz w:val="24"/>
        </w:rPr>
        <w:t>Mine.</w:t>
      </w:r>
    </w:p>
    <w:p w14:paraId="72991BEE" w14:textId="77777777" w:rsidR="009D2210" w:rsidRDefault="00006A79">
      <w:pPr>
        <w:pStyle w:val="Heading1"/>
        <w:spacing w:before="871"/>
        <w:ind w:left="525"/>
        <w:rPr>
          <w:u w:val="none"/>
        </w:rPr>
      </w:pPr>
      <w:r>
        <w:rPr>
          <w:spacing w:val="-2"/>
        </w:rPr>
        <w:t>Disposition</w:t>
      </w:r>
    </w:p>
    <w:p w14:paraId="76D180DA" w14:textId="77777777" w:rsidR="009D2210" w:rsidRDefault="009D2210">
      <w:pPr>
        <w:pStyle w:val="BodyText"/>
      </w:pPr>
    </w:p>
    <w:p w14:paraId="5E493416" w14:textId="77777777" w:rsidR="009D2210" w:rsidRDefault="009D2210">
      <w:pPr>
        <w:pStyle w:val="BodyText"/>
        <w:spacing w:before="23"/>
      </w:pPr>
    </w:p>
    <w:p w14:paraId="39602ACD" w14:textId="77777777" w:rsidR="009D2210" w:rsidRDefault="00006A79">
      <w:pPr>
        <w:pStyle w:val="BodyText"/>
        <w:spacing w:line="360" w:lineRule="auto"/>
        <w:ind w:left="525"/>
      </w:pPr>
      <w:r>
        <w:t>There being no legal entity that was sued by the appellants the appeal fails. No argument has been put forward for the costs not to follow the result.</w:t>
      </w:r>
    </w:p>
    <w:p w14:paraId="3956C926" w14:textId="77777777" w:rsidR="009D2210" w:rsidRDefault="009D2210">
      <w:pPr>
        <w:pStyle w:val="BodyText"/>
        <w:spacing w:before="145"/>
      </w:pPr>
    </w:p>
    <w:p w14:paraId="516F8601" w14:textId="77777777" w:rsidR="009D2210" w:rsidRDefault="00006A79">
      <w:pPr>
        <w:pStyle w:val="BodyText"/>
        <w:ind w:left="525"/>
      </w:pPr>
      <w:r>
        <w:t>It</w:t>
      </w:r>
      <w:r>
        <w:rPr>
          <w:spacing w:val="-5"/>
        </w:rPr>
        <w:t xml:space="preserve"> </w:t>
      </w:r>
      <w:r>
        <w:t>is</w:t>
      </w:r>
      <w:r>
        <w:rPr>
          <w:spacing w:val="-3"/>
        </w:rPr>
        <w:t xml:space="preserve"> </w:t>
      </w:r>
      <w:r>
        <w:t>accordingly</w:t>
      </w:r>
      <w:r>
        <w:rPr>
          <w:spacing w:val="-4"/>
        </w:rPr>
        <w:t xml:space="preserve"> </w:t>
      </w:r>
      <w:r>
        <w:t>ordered</w:t>
      </w:r>
      <w:r>
        <w:rPr>
          <w:spacing w:val="-4"/>
        </w:rPr>
        <w:t xml:space="preserve"> that;</w:t>
      </w:r>
    </w:p>
    <w:p w14:paraId="3E74ADFA" w14:textId="77777777" w:rsidR="009D2210" w:rsidRDefault="009D2210">
      <w:pPr>
        <w:pStyle w:val="BodyText"/>
      </w:pPr>
    </w:p>
    <w:p w14:paraId="1D4332F4" w14:textId="77777777" w:rsidR="009D2210" w:rsidRDefault="009D2210">
      <w:pPr>
        <w:pStyle w:val="BodyText"/>
      </w:pPr>
    </w:p>
    <w:p w14:paraId="36067A08" w14:textId="77777777" w:rsidR="009D2210" w:rsidRDefault="00006A79">
      <w:pPr>
        <w:pStyle w:val="ListParagraph"/>
        <w:numPr>
          <w:ilvl w:val="0"/>
          <w:numId w:val="1"/>
        </w:numPr>
        <w:tabs>
          <w:tab w:val="left" w:pos="884"/>
        </w:tabs>
        <w:ind w:left="884" w:right="0" w:hanging="359"/>
        <w:rPr>
          <w:sz w:val="24"/>
        </w:rPr>
      </w:pPr>
      <w:r>
        <w:rPr>
          <w:sz w:val="24"/>
        </w:rPr>
        <w:t>The</w:t>
      </w:r>
      <w:r>
        <w:rPr>
          <w:spacing w:val="-2"/>
          <w:sz w:val="24"/>
        </w:rPr>
        <w:t xml:space="preserve"> </w:t>
      </w:r>
      <w:r>
        <w:rPr>
          <w:sz w:val="24"/>
        </w:rPr>
        <w:t>appeal</w:t>
      </w:r>
      <w:r>
        <w:rPr>
          <w:spacing w:val="-1"/>
          <w:sz w:val="24"/>
        </w:rPr>
        <w:t xml:space="preserve"> </w:t>
      </w:r>
      <w:r>
        <w:rPr>
          <w:sz w:val="24"/>
        </w:rPr>
        <w:t>be</w:t>
      </w:r>
      <w:r>
        <w:rPr>
          <w:spacing w:val="-2"/>
          <w:sz w:val="24"/>
        </w:rPr>
        <w:t xml:space="preserve"> </w:t>
      </w:r>
      <w:r>
        <w:rPr>
          <w:sz w:val="24"/>
        </w:rPr>
        <w:t>and</w:t>
      </w:r>
      <w:r>
        <w:rPr>
          <w:spacing w:val="-4"/>
          <w:sz w:val="24"/>
        </w:rPr>
        <w:t xml:space="preserve"> </w:t>
      </w:r>
      <w:r>
        <w:rPr>
          <w:sz w:val="24"/>
        </w:rPr>
        <w:t>is</w:t>
      </w:r>
      <w:r>
        <w:rPr>
          <w:spacing w:val="-1"/>
          <w:sz w:val="24"/>
        </w:rPr>
        <w:t xml:space="preserve"> </w:t>
      </w:r>
      <w:r>
        <w:rPr>
          <w:sz w:val="24"/>
        </w:rPr>
        <w:t>hereby</w:t>
      </w:r>
      <w:r>
        <w:rPr>
          <w:spacing w:val="-3"/>
          <w:sz w:val="24"/>
        </w:rPr>
        <w:t xml:space="preserve"> </w:t>
      </w:r>
      <w:r>
        <w:rPr>
          <w:sz w:val="24"/>
        </w:rPr>
        <w:t>dismissed</w:t>
      </w:r>
      <w:r>
        <w:rPr>
          <w:spacing w:val="-4"/>
          <w:sz w:val="24"/>
        </w:rPr>
        <w:t xml:space="preserve"> </w:t>
      </w:r>
      <w:r>
        <w:rPr>
          <w:sz w:val="24"/>
        </w:rPr>
        <w:t>with</w:t>
      </w:r>
      <w:r>
        <w:rPr>
          <w:spacing w:val="-2"/>
          <w:sz w:val="24"/>
        </w:rPr>
        <w:t xml:space="preserve"> costs.</w:t>
      </w:r>
    </w:p>
    <w:p w14:paraId="31845202" w14:textId="77777777" w:rsidR="009D2210" w:rsidRDefault="00006A79">
      <w:pPr>
        <w:pStyle w:val="ListParagraph"/>
        <w:numPr>
          <w:ilvl w:val="0"/>
          <w:numId w:val="1"/>
        </w:numPr>
        <w:tabs>
          <w:tab w:val="left" w:pos="884"/>
        </w:tabs>
        <w:spacing w:before="144"/>
        <w:ind w:left="884" w:right="0" w:hanging="359"/>
        <w:rPr>
          <w:sz w:val="24"/>
        </w:rPr>
      </w:pPr>
      <w:r>
        <w:rPr>
          <w:sz w:val="24"/>
        </w:rPr>
        <w:t>The</w:t>
      </w:r>
      <w:r>
        <w:rPr>
          <w:spacing w:val="-3"/>
          <w:sz w:val="24"/>
        </w:rPr>
        <w:t xml:space="preserve"> </w:t>
      </w:r>
      <w:r>
        <w:rPr>
          <w:sz w:val="24"/>
        </w:rPr>
        <w:t>appellant’s</w:t>
      </w:r>
      <w:r>
        <w:rPr>
          <w:spacing w:val="-3"/>
          <w:sz w:val="24"/>
        </w:rPr>
        <w:t xml:space="preserve"> </w:t>
      </w:r>
      <w:r>
        <w:rPr>
          <w:sz w:val="24"/>
        </w:rPr>
        <w:t>claim</w:t>
      </w:r>
      <w:r>
        <w:rPr>
          <w:spacing w:val="-3"/>
          <w:sz w:val="24"/>
        </w:rPr>
        <w:t xml:space="preserve"> </w:t>
      </w:r>
      <w:r>
        <w:rPr>
          <w:sz w:val="24"/>
        </w:rPr>
        <w:t>is</w:t>
      </w:r>
      <w:r>
        <w:rPr>
          <w:spacing w:val="-2"/>
          <w:sz w:val="24"/>
        </w:rPr>
        <w:t xml:space="preserve"> </w:t>
      </w:r>
      <w:r>
        <w:rPr>
          <w:sz w:val="24"/>
        </w:rPr>
        <w:t>struck</w:t>
      </w:r>
      <w:r>
        <w:rPr>
          <w:spacing w:val="-3"/>
          <w:sz w:val="24"/>
        </w:rPr>
        <w:t xml:space="preserve"> </w:t>
      </w:r>
      <w:r>
        <w:rPr>
          <w:spacing w:val="-4"/>
          <w:sz w:val="24"/>
        </w:rPr>
        <w:t>off.</w:t>
      </w:r>
    </w:p>
    <w:p w14:paraId="3C4AED0B" w14:textId="59924991" w:rsidR="009D2210" w:rsidRDefault="009D2210">
      <w:pPr>
        <w:pStyle w:val="BodyText"/>
        <w:spacing w:before="5"/>
        <w:rPr>
          <w:sz w:val="18"/>
        </w:rPr>
      </w:pPr>
    </w:p>
    <w:sectPr w:rsidR="009D2210">
      <w:pgSz w:w="11910" w:h="16840"/>
      <w:pgMar w:top="660" w:right="1417"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809E6"/>
    <w:multiLevelType w:val="hybridMultilevel"/>
    <w:tmpl w:val="FB745B68"/>
    <w:lvl w:ilvl="0" w:tplc="046E2A0E">
      <w:start w:val="1"/>
      <w:numFmt w:val="decimal"/>
      <w:lvlText w:val="%1."/>
      <w:lvlJc w:val="left"/>
      <w:pPr>
        <w:ind w:left="885" w:hanging="360"/>
        <w:jc w:val="left"/>
      </w:pPr>
      <w:rPr>
        <w:rFonts w:ascii="Tahoma" w:eastAsia="Tahoma" w:hAnsi="Tahoma" w:cs="Tahoma" w:hint="default"/>
        <w:b w:val="0"/>
        <w:bCs w:val="0"/>
        <w:i w:val="0"/>
        <w:iCs w:val="0"/>
        <w:spacing w:val="0"/>
        <w:w w:val="100"/>
        <w:sz w:val="24"/>
        <w:szCs w:val="24"/>
        <w:lang w:val="en-US" w:eastAsia="en-US" w:bidi="ar-SA"/>
      </w:rPr>
    </w:lvl>
    <w:lvl w:ilvl="1" w:tplc="C55849FE">
      <w:numFmt w:val="bullet"/>
      <w:lvlText w:val="•"/>
      <w:lvlJc w:val="left"/>
      <w:pPr>
        <w:ind w:left="1713" w:hanging="360"/>
      </w:pPr>
      <w:rPr>
        <w:rFonts w:hint="default"/>
        <w:lang w:val="en-US" w:eastAsia="en-US" w:bidi="ar-SA"/>
      </w:rPr>
    </w:lvl>
    <w:lvl w:ilvl="2" w:tplc="0C044DA6">
      <w:numFmt w:val="bullet"/>
      <w:lvlText w:val="•"/>
      <w:lvlJc w:val="left"/>
      <w:pPr>
        <w:ind w:left="2546" w:hanging="360"/>
      </w:pPr>
      <w:rPr>
        <w:rFonts w:hint="default"/>
        <w:lang w:val="en-US" w:eastAsia="en-US" w:bidi="ar-SA"/>
      </w:rPr>
    </w:lvl>
    <w:lvl w:ilvl="3" w:tplc="3C54EDAA">
      <w:numFmt w:val="bullet"/>
      <w:lvlText w:val="•"/>
      <w:lvlJc w:val="left"/>
      <w:pPr>
        <w:ind w:left="3380" w:hanging="360"/>
      </w:pPr>
      <w:rPr>
        <w:rFonts w:hint="default"/>
        <w:lang w:val="en-US" w:eastAsia="en-US" w:bidi="ar-SA"/>
      </w:rPr>
    </w:lvl>
    <w:lvl w:ilvl="4" w:tplc="43B8793E">
      <w:numFmt w:val="bullet"/>
      <w:lvlText w:val="•"/>
      <w:lvlJc w:val="left"/>
      <w:pPr>
        <w:ind w:left="4213" w:hanging="360"/>
      </w:pPr>
      <w:rPr>
        <w:rFonts w:hint="default"/>
        <w:lang w:val="en-US" w:eastAsia="en-US" w:bidi="ar-SA"/>
      </w:rPr>
    </w:lvl>
    <w:lvl w:ilvl="5" w:tplc="AD6A5012">
      <w:numFmt w:val="bullet"/>
      <w:lvlText w:val="•"/>
      <w:lvlJc w:val="left"/>
      <w:pPr>
        <w:ind w:left="5047" w:hanging="360"/>
      </w:pPr>
      <w:rPr>
        <w:rFonts w:hint="default"/>
        <w:lang w:val="en-US" w:eastAsia="en-US" w:bidi="ar-SA"/>
      </w:rPr>
    </w:lvl>
    <w:lvl w:ilvl="6" w:tplc="348095D8">
      <w:numFmt w:val="bullet"/>
      <w:lvlText w:val="•"/>
      <w:lvlJc w:val="left"/>
      <w:pPr>
        <w:ind w:left="5880" w:hanging="360"/>
      </w:pPr>
      <w:rPr>
        <w:rFonts w:hint="default"/>
        <w:lang w:val="en-US" w:eastAsia="en-US" w:bidi="ar-SA"/>
      </w:rPr>
    </w:lvl>
    <w:lvl w:ilvl="7" w:tplc="E948F490">
      <w:numFmt w:val="bullet"/>
      <w:lvlText w:val="•"/>
      <w:lvlJc w:val="left"/>
      <w:pPr>
        <w:ind w:left="6714" w:hanging="360"/>
      </w:pPr>
      <w:rPr>
        <w:rFonts w:hint="default"/>
        <w:lang w:val="en-US" w:eastAsia="en-US" w:bidi="ar-SA"/>
      </w:rPr>
    </w:lvl>
    <w:lvl w:ilvl="8" w:tplc="E872099E">
      <w:numFmt w:val="bullet"/>
      <w:lvlText w:val="•"/>
      <w:lvlJc w:val="left"/>
      <w:pPr>
        <w:ind w:left="7547" w:hanging="360"/>
      </w:pPr>
      <w:rPr>
        <w:rFonts w:hint="default"/>
        <w:lang w:val="en-US" w:eastAsia="en-US" w:bidi="ar-SA"/>
      </w:rPr>
    </w:lvl>
  </w:abstractNum>
  <w:abstractNum w:abstractNumId="1" w15:restartNumberingAfterBreak="0">
    <w:nsid w:val="6EA04A78"/>
    <w:multiLevelType w:val="hybridMultilevel"/>
    <w:tmpl w:val="2B5CF534"/>
    <w:lvl w:ilvl="0" w:tplc="68C4AA9E">
      <w:start w:val="1"/>
      <w:numFmt w:val="decimal"/>
      <w:lvlText w:val="%1."/>
      <w:lvlJc w:val="left"/>
      <w:pPr>
        <w:ind w:left="885" w:hanging="360"/>
        <w:jc w:val="left"/>
      </w:pPr>
      <w:rPr>
        <w:rFonts w:ascii="Tahoma" w:eastAsia="Tahoma" w:hAnsi="Tahoma" w:cs="Tahoma" w:hint="default"/>
        <w:b w:val="0"/>
        <w:bCs w:val="0"/>
        <w:i w:val="0"/>
        <w:iCs w:val="0"/>
        <w:spacing w:val="0"/>
        <w:w w:val="100"/>
        <w:sz w:val="24"/>
        <w:szCs w:val="24"/>
        <w:lang w:val="en-US" w:eastAsia="en-US" w:bidi="ar-SA"/>
      </w:rPr>
    </w:lvl>
    <w:lvl w:ilvl="1" w:tplc="FE244E0C">
      <w:numFmt w:val="bullet"/>
      <w:lvlText w:val="•"/>
      <w:lvlJc w:val="left"/>
      <w:pPr>
        <w:ind w:left="1713" w:hanging="360"/>
      </w:pPr>
      <w:rPr>
        <w:rFonts w:hint="default"/>
        <w:lang w:val="en-US" w:eastAsia="en-US" w:bidi="ar-SA"/>
      </w:rPr>
    </w:lvl>
    <w:lvl w:ilvl="2" w:tplc="9D30D5FA">
      <w:numFmt w:val="bullet"/>
      <w:lvlText w:val="•"/>
      <w:lvlJc w:val="left"/>
      <w:pPr>
        <w:ind w:left="2546" w:hanging="360"/>
      </w:pPr>
      <w:rPr>
        <w:rFonts w:hint="default"/>
        <w:lang w:val="en-US" w:eastAsia="en-US" w:bidi="ar-SA"/>
      </w:rPr>
    </w:lvl>
    <w:lvl w:ilvl="3" w:tplc="6DD2A7D8">
      <w:numFmt w:val="bullet"/>
      <w:lvlText w:val="•"/>
      <w:lvlJc w:val="left"/>
      <w:pPr>
        <w:ind w:left="3380" w:hanging="360"/>
      </w:pPr>
      <w:rPr>
        <w:rFonts w:hint="default"/>
        <w:lang w:val="en-US" w:eastAsia="en-US" w:bidi="ar-SA"/>
      </w:rPr>
    </w:lvl>
    <w:lvl w:ilvl="4" w:tplc="9404F932">
      <w:numFmt w:val="bullet"/>
      <w:lvlText w:val="•"/>
      <w:lvlJc w:val="left"/>
      <w:pPr>
        <w:ind w:left="4213" w:hanging="360"/>
      </w:pPr>
      <w:rPr>
        <w:rFonts w:hint="default"/>
        <w:lang w:val="en-US" w:eastAsia="en-US" w:bidi="ar-SA"/>
      </w:rPr>
    </w:lvl>
    <w:lvl w:ilvl="5" w:tplc="960AA442">
      <w:numFmt w:val="bullet"/>
      <w:lvlText w:val="•"/>
      <w:lvlJc w:val="left"/>
      <w:pPr>
        <w:ind w:left="5047" w:hanging="360"/>
      </w:pPr>
      <w:rPr>
        <w:rFonts w:hint="default"/>
        <w:lang w:val="en-US" w:eastAsia="en-US" w:bidi="ar-SA"/>
      </w:rPr>
    </w:lvl>
    <w:lvl w:ilvl="6" w:tplc="082CBBE2">
      <w:numFmt w:val="bullet"/>
      <w:lvlText w:val="•"/>
      <w:lvlJc w:val="left"/>
      <w:pPr>
        <w:ind w:left="5880" w:hanging="360"/>
      </w:pPr>
      <w:rPr>
        <w:rFonts w:hint="default"/>
        <w:lang w:val="en-US" w:eastAsia="en-US" w:bidi="ar-SA"/>
      </w:rPr>
    </w:lvl>
    <w:lvl w:ilvl="7" w:tplc="4A8098B8">
      <w:numFmt w:val="bullet"/>
      <w:lvlText w:val="•"/>
      <w:lvlJc w:val="left"/>
      <w:pPr>
        <w:ind w:left="6714" w:hanging="360"/>
      </w:pPr>
      <w:rPr>
        <w:rFonts w:hint="default"/>
        <w:lang w:val="en-US" w:eastAsia="en-US" w:bidi="ar-SA"/>
      </w:rPr>
    </w:lvl>
    <w:lvl w:ilvl="8" w:tplc="3734454A">
      <w:numFmt w:val="bullet"/>
      <w:lvlText w:val="•"/>
      <w:lvlJc w:val="left"/>
      <w:pPr>
        <w:ind w:left="7547" w:hanging="360"/>
      </w:pPr>
      <w:rPr>
        <w:rFonts w:hint="default"/>
        <w:lang w:val="en-US" w:eastAsia="en-US" w:bidi="ar-SA"/>
      </w:rPr>
    </w:lvl>
  </w:abstractNum>
  <w:num w:numId="1" w16cid:durableId="1817841799">
    <w:abstractNumId w:val="0"/>
  </w:num>
  <w:num w:numId="2" w16cid:durableId="570120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D2210"/>
    <w:rsid w:val="00006A79"/>
    <w:rsid w:val="002F5066"/>
    <w:rsid w:val="009D2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0F25"/>
  <w15:docId w15:val="{E9CFC7CE-98AF-4B52-B995-C4068C12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885"/>
      <w:outlineLvl w:val="0"/>
    </w:pPr>
    <w:rPr>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5" w:right="2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2</cp:revision>
  <dcterms:created xsi:type="dcterms:W3CDTF">2025-08-22T09:14:00Z</dcterms:created>
  <dcterms:modified xsi:type="dcterms:W3CDTF">2025-08-22T09:18:00Z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2013</vt:lpwstr>
  </property>
  <property fmtid="{D5CDD505-2E9C-101B-9397-08002B2CF9AE}" pid="4" name="LastSaved">
    <vt:filetime>2025-08-22T00:00:00Z</vt:filetime>
  </property>
  <property fmtid="{D5CDD505-2E9C-101B-9397-08002B2CF9AE}" pid="5" name="Producer">
    <vt:lpwstr>䵩捲潳潦璮⁗潲搠㈰ㄳ㬠浯摩晩敤⁵獩湧⁩呥硴′⸱⸷⁢礠ㅔ㍘吀</vt:lpwstr>
  </property>
</Properties>
</file>