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71EA" w:rsidRPr="00105E59" w:rsidRDefault="005C65EE" w:rsidP="00105E59">
      <w:pPr>
        <w:jc w:val="both"/>
        <w:rPr>
          <w:rFonts w:ascii="Times New Roman" w:hAnsi="Times New Roman" w:cs="Times New Roman"/>
          <w:sz w:val="24"/>
          <w:szCs w:val="24"/>
        </w:rPr>
      </w:pPr>
      <w:bookmarkStart w:id="0" w:name="_GoBack"/>
      <w:bookmarkEnd w:id="0"/>
      <w:r w:rsidRPr="00105E59">
        <w:rPr>
          <w:rFonts w:ascii="Times New Roman" w:hAnsi="Times New Roman" w:cs="Times New Roman"/>
          <w:sz w:val="24"/>
          <w:szCs w:val="24"/>
        </w:rPr>
        <w:t xml:space="preserve">                                                                                                                               </w:t>
      </w:r>
    </w:p>
    <w:p w:rsidR="005C65EE" w:rsidRPr="00105E59" w:rsidRDefault="005C65EE" w:rsidP="00105E59">
      <w:pPr>
        <w:spacing w:after="0" w:line="240" w:lineRule="auto"/>
        <w:rPr>
          <w:rFonts w:ascii="Times New Roman" w:hAnsi="Times New Roman" w:cs="Times New Roman"/>
          <w:sz w:val="24"/>
          <w:szCs w:val="24"/>
        </w:rPr>
      </w:pPr>
      <w:r w:rsidRPr="00105E59">
        <w:rPr>
          <w:rFonts w:ascii="Times New Roman" w:hAnsi="Times New Roman" w:cs="Times New Roman"/>
          <w:sz w:val="24"/>
          <w:szCs w:val="24"/>
        </w:rPr>
        <w:t>FARAI MASHONGANYIKA</w:t>
      </w:r>
    </w:p>
    <w:p w:rsidR="005C65EE" w:rsidRPr="00105E59" w:rsidRDefault="00105E59" w:rsidP="00105E59">
      <w:pPr>
        <w:spacing w:after="0" w:line="240" w:lineRule="auto"/>
        <w:rPr>
          <w:rFonts w:ascii="Times New Roman" w:hAnsi="Times New Roman" w:cs="Times New Roman"/>
          <w:sz w:val="24"/>
          <w:szCs w:val="24"/>
        </w:rPr>
      </w:pPr>
      <w:r w:rsidRPr="00105E59">
        <w:rPr>
          <w:rFonts w:ascii="Times New Roman" w:hAnsi="Times New Roman" w:cs="Times New Roman"/>
          <w:sz w:val="24"/>
          <w:szCs w:val="24"/>
        </w:rPr>
        <w:t>versus</w:t>
      </w:r>
    </w:p>
    <w:p w:rsidR="005C65EE" w:rsidRPr="00105E59" w:rsidRDefault="005C65EE" w:rsidP="00105E59">
      <w:pPr>
        <w:spacing w:after="0" w:line="240" w:lineRule="auto"/>
        <w:rPr>
          <w:rFonts w:ascii="Times New Roman" w:hAnsi="Times New Roman" w:cs="Times New Roman"/>
          <w:sz w:val="24"/>
          <w:szCs w:val="24"/>
        </w:rPr>
      </w:pPr>
      <w:r w:rsidRPr="00105E59">
        <w:rPr>
          <w:rFonts w:ascii="Times New Roman" w:hAnsi="Times New Roman" w:cs="Times New Roman"/>
          <w:sz w:val="24"/>
          <w:szCs w:val="24"/>
        </w:rPr>
        <w:t>JUSTICE GEORGE SMITH (RETIRED) N.O</w:t>
      </w:r>
    </w:p>
    <w:p w:rsidR="005C65EE" w:rsidRPr="00105E59" w:rsidRDefault="00105E59" w:rsidP="00105E59">
      <w:pPr>
        <w:spacing w:after="0" w:line="240" w:lineRule="auto"/>
        <w:rPr>
          <w:rFonts w:ascii="Times New Roman" w:hAnsi="Times New Roman" w:cs="Times New Roman"/>
          <w:sz w:val="24"/>
          <w:szCs w:val="24"/>
        </w:rPr>
      </w:pPr>
      <w:r w:rsidRPr="00105E59">
        <w:rPr>
          <w:rFonts w:ascii="Times New Roman" w:hAnsi="Times New Roman" w:cs="Times New Roman"/>
          <w:sz w:val="24"/>
          <w:szCs w:val="24"/>
        </w:rPr>
        <w:t>and</w:t>
      </w:r>
    </w:p>
    <w:p w:rsidR="005C65EE" w:rsidRPr="00105E59" w:rsidRDefault="005C65EE" w:rsidP="00105E59">
      <w:pPr>
        <w:spacing w:after="0" w:line="240" w:lineRule="auto"/>
        <w:rPr>
          <w:rFonts w:ascii="Times New Roman" w:hAnsi="Times New Roman" w:cs="Times New Roman"/>
          <w:sz w:val="24"/>
          <w:szCs w:val="24"/>
        </w:rPr>
      </w:pPr>
      <w:r w:rsidRPr="00105E59">
        <w:rPr>
          <w:rFonts w:ascii="Times New Roman" w:hAnsi="Times New Roman" w:cs="Times New Roman"/>
          <w:sz w:val="24"/>
          <w:szCs w:val="24"/>
        </w:rPr>
        <w:t>TRIBAC (PVT) LTD</w:t>
      </w:r>
    </w:p>
    <w:p w:rsidR="005C65EE" w:rsidRPr="00105E59" w:rsidRDefault="00105E59" w:rsidP="00105E59">
      <w:pPr>
        <w:spacing w:after="0" w:line="240" w:lineRule="auto"/>
        <w:rPr>
          <w:rFonts w:ascii="Times New Roman" w:hAnsi="Times New Roman" w:cs="Times New Roman"/>
          <w:sz w:val="24"/>
          <w:szCs w:val="24"/>
        </w:rPr>
      </w:pPr>
      <w:r w:rsidRPr="00105E59">
        <w:rPr>
          <w:rFonts w:ascii="Times New Roman" w:hAnsi="Times New Roman" w:cs="Times New Roman"/>
          <w:sz w:val="24"/>
          <w:szCs w:val="24"/>
        </w:rPr>
        <w:t>and</w:t>
      </w:r>
    </w:p>
    <w:p w:rsidR="005C65EE" w:rsidRPr="00105E59" w:rsidRDefault="005C65EE" w:rsidP="00105E59">
      <w:pPr>
        <w:spacing w:after="0" w:line="240" w:lineRule="auto"/>
        <w:rPr>
          <w:rFonts w:ascii="Times New Roman" w:hAnsi="Times New Roman" w:cs="Times New Roman"/>
          <w:sz w:val="24"/>
          <w:szCs w:val="24"/>
        </w:rPr>
      </w:pPr>
      <w:r w:rsidRPr="00105E59">
        <w:rPr>
          <w:rFonts w:ascii="Times New Roman" w:hAnsi="Times New Roman" w:cs="Times New Roman"/>
          <w:sz w:val="24"/>
          <w:szCs w:val="24"/>
        </w:rPr>
        <w:t>BRIAN COCKER</w:t>
      </w:r>
    </w:p>
    <w:p w:rsidR="005C65EE" w:rsidRPr="00105E59" w:rsidRDefault="00105E59" w:rsidP="00105E59">
      <w:pPr>
        <w:spacing w:after="0" w:line="240" w:lineRule="auto"/>
        <w:rPr>
          <w:rFonts w:ascii="Times New Roman" w:hAnsi="Times New Roman" w:cs="Times New Roman"/>
          <w:sz w:val="24"/>
          <w:szCs w:val="24"/>
        </w:rPr>
      </w:pPr>
      <w:r w:rsidRPr="00105E59">
        <w:rPr>
          <w:rFonts w:ascii="Times New Roman" w:hAnsi="Times New Roman" w:cs="Times New Roman"/>
          <w:sz w:val="24"/>
          <w:szCs w:val="24"/>
        </w:rPr>
        <w:t>and</w:t>
      </w:r>
    </w:p>
    <w:p w:rsidR="005C65EE" w:rsidRDefault="005C65EE" w:rsidP="00105E59">
      <w:pPr>
        <w:spacing w:after="0" w:line="240" w:lineRule="auto"/>
        <w:rPr>
          <w:rFonts w:ascii="Times New Roman" w:hAnsi="Times New Roman" w:cs="Times New Roman"/>
          <w:sz w:val="24"/>
          <w:szCs w:val="24"/>
        </w:rPr>
      </w:pPr>
      <w:r w:rsidRPr="00105E59">
        <w:rPr>
          <w:rFonts w:ascii="Times New Roman" w:hAnsi="Times New Roman" w:cs="Times New Roman"/>
          <w:sz w:val="24"/>
          <w:szCs w:val="24"/>
        </w:rPr>
        <w:t>ROY MANUEL</w:t>
      </w:r>
    </w:p>
    <w:p w:rsidR="00105E59" w:rsidRDefault="00105E59" w:rsidP="00105E59">
      <w:pPr>
        <w:spacing w:after="0" w:line="240" w:lineRule="auto"/>
        <w:rPr>
          <w:rFonts w:ascii="Times New Roman" w:hAnsi="Times New Roman" w:cs="Times New Roman"/>
          <w:sz w:val="24"/>
          <w:szCs w:val="24"/>
        </w:rPr>
      </w:pPr>
    </w:p>
    <w:p w:rsidR="00105E59" w:rsidRDefault="00105E59" w:rsidP="00105E59">
      <w:pPr>
        <w:spacing w:after="0" w:line="240" w:lineRule="auto"/>
        <w:rPr>
          <w:rFonts w:ascii="Times New Roman" w:hAnsi="Times New Roman" w:cs="Times New Roman"/>
          <w:sz w:val="24"/>
          <w:szCs w:val="24"/>
        </w:rPr>
      </w:pPr>
    </w:p>
    <w:p w:rsidR="00105E59" w:rsidRPr="00105E59" w:rsidRDefault="00105E59" w:rsidP="00105E59">
      <w:pPr>
        <w:spacing w:after="0" w:line="240" w:lineRule="auto"/>
        <w:rPr>
          <w:rFonts w:ascii="Times New Roman" w:hAnsi="Times New Roman" w:cs="Times New Roman"/>
          <w:sz w:val="24"/>
          <w:szCs w:val="24"/>
        </w:rPr>
      </w:pPr>
    </w:p>
    <w:p w:rsidR="005C65EE" w:rsidRPr="00105E59" w:rsidRDefault="005C65EE" w:rsidP="005C65EE">
      <w:pPr>
        <w:pStyle w:val="NoSpacing"/>
        <w:rPr>
          <w:rFonts w:ascii="Times New Roman" w:hAnsi="Times New Roman" w:cs="Times New Roman"/>
          <w:sz w:val="24"/>
          <w:szCs w:val="24"/>
        </w:rPr>
      </w:pPr>
      <w:r w:rsidRPr="00105E59">
        <w:rPr>
          <w:rFonts w:ascii="Times New Roman" w:hAnsi="Times New Roman" w:cs="Times New Roman"/>
          <w:sz w:val="24"/>
          <w:szCs w:val="24"/>
        </w:rPr>
        <w:t>HIGH COURT OF ZIMBABWE</w:t>
      </w:r>
    </w:p>
    <w:p w:rsidR="005C65EE" w:rsidRPr="00105E59" w:rsidRDefault="005C65EE" w:rsidP="005C65EE">
      <w:pPr>
        <w:pStyle w:val="NoSpacing"/>
        <w:rPr>
          <w:rFonts w:ascii="Times New Roman" w:hAnsi="Times New Roman" w:cs="Times New Roman"/>
          <w:sz w:val="24"/>
          <w:szCs w:val="24"/>
        </w:rPr>
      </w:pPr>
      <w:r w:rsidRPr="00105E59">
        <w:rPr>
          <w:rFonts w:ascii="Times New Roman" w:hAnsi="Times New Roman" w:cs="Times New Roman"/>
          <w:sz w:val="24"/>
          <w:szCs w:val="24"/>
        </w:rPr>
        <w:t>TAGU J</w:t>
      </w:r>
    </w:p>
    <w:p w:rsidR="005C65EE" w:rsidRDefault="005C65EE" w:rsidP="005C65EE">
      <w:pPr>
        <w:pStyle w:val="NoSpacing"/>
        <w:rPr>
          <w:rFonts w:ascii="Times New Roman" w:hAnsi="Times New Roman" w:cs="Times New Roman"/>
          <w:sz w:val="24"/>
          <w:szCs w:val="24"/>
        </w:rPr>
      </w:pPr>
      <w:r w:rsidRPr="00105E59">
        <w:rPr>
          <w:rFonts w:ascii="Times New Roman" w:hAnsi="Times New Roman" w:cs="Times New Roman"/>
          <w:sz w:val="24"/>
          <w:szCs w:val="24"/>
        </w:rPr>
        <w:t>HARARE</w:t>
      </w:r>
      <w:r w:rsidR="00105E59">
        <w:rPr>
          <w:rFonts w:ascii="Times New Roman" w:hAnsi="Times New Roman" w:cs="Times New Roman"/>
          <w:sz w:val="24"/>
          <w:szCs w:val="24"/>
        </w:rPr>
        <w:t>,</w:t>
      </w:r>
      <w:r w:rsidRPr="00105E59">
        <w:rPr>
          <w:rFonts w:ascii="Times New Roman" w:hAnsi="Times New Roman" w:cs="Times New Roman"/>
          <w:sz w:val="24"/>
          <w:szCs w:val="24"/>
        </w:rPr>
        <w:t xml:space="preserve"> 17 </w:t>
      </w:r>
      <w:r w:rsidR="00105E59">
        <w:rPr>
          <w:rFonts w:ascii="Times New Roman" w:hAnsi="Times New Roman" w:cs="Times New Roman"/>
          <w:sz w:val="24"/>
          <w:szCs w:val="24"/>
        </w:rPr>
        <w:t>J</w:t>
      </w:r>
      <w:r w:rsidR="00105E59" w:rsidRPr="00105E59">
        <w:rPr>
          <w:rFonts w:ascii="Times New Roman" w:hAnsi="Times New Roman" w:cs="Times New Roman"/>
          <w:sz w:val="24"/>
          <w:szCs w:val="24"/>
        </w:rPr>
        <w:t xml:space="preserve">uly and </w:t>
      </w:r>
      <w:r w:rsidRPr="00105E59">
        <w:rPr>
          <w:rFonts w:ascii="Times New Roman" w:hAnsi="Times New Roman" w:cs="Times New Roman"/>
          <w:sz w:val="24"/>
          <w:szCs w:val="24"/>
        </w:rPr>
        <w:t>3 O</w:t>
      </w:r>
      <w:r w:rsidR="00105E59" w:rsidRPr="00105E59">
        <w:rPr>
          <w:rFonts w:ascii="Times New Roman" w:hAnsi="Times New Roman" w:cs="Times New Roman"/>
          <w:sz w:val="24"/>
          <w:szCs w:val="24"/>
        </w:rPr>
        <w:t>ctober</w:t>
      </w:r>
      <w:r w:rsidRPr="00105E59">
        <w:rPr>
          <w:rFonts w:ascii="Times New Roman" w:hAnsi="Times New Roman" w:cs="Times New Roman"/>
          <w:sz w:val="24"/>
          <w:szCs w:val="24"/>
        </w:rPr>
        <w:t xml:space="preserve"> 2018</w:t>
      </w:r>
    </w:p>
    <w:p w:rsidR="00105E59" w:rsidRPr="00105E59" w:rsidRDefault="00105E59" w:rsidP="005C65EE">
      <w:pPr>
        <w:pStyle w:val="NoSpacing"/>
        <w:rPr>
          <w:rFonts w:ascii="Times New Roman" w:hAnsi="Times New Roman" w:cs="Times New Roman"/>
          <w:sz w:val="24"/>
          <w:szCs w:val="24"/>
        </w:rPr>
      </w:pPr>
    </w:p>
    <w:p w:rsidR="005C65EE" w:rsidRPr="00105E59" w:rsidRDefault="005C65EE" w:rsidP="005C65EE">
      <w:pPr>
        <w:pStyle w:val="NoSpacing"/>
        <w:rPr>
          <w:rFonts w:ascii="Times New Roman" w:hAnsi="Times New Roman" w:cs="Times New Roman"/>
          <w:sz w:val="24"/>
          <w:szCs w:val="24"/>
        </w:rPr>
      </w:pPr>
    </w:p>
    <w:p w:rsidR="005C65EE" w:rsidRDefault="005C65EE">
      <w:pPr>
        <w:rPr>
          <w:rFonts w:ascii="Times New Roman" w:hAnsi="Times New Roman" w:cs="Times New Roman"/>
          <w:b/>
          <w:sz w:val="24"/>
          <w:szCs w:val="24"/>
        </w:rPr>
      </w:pPr>
      <w:r w:rsidRPr="00105E59">
        <w:rPr>
          <w:rFonts w:ascii="Times New Roman" w:hAnsi="Times New Roman" w:cs="Times New Roman"/>
          <w:b/>
          <w:sz w:val="24"/>
          <w:szCs w:val="24"/>
        </w:rPr>
        <w:t>Opposed Matter</w:t>
      </w:r>
    </w:p>
    <w:p w:rsidR="00105E59" w:rsidRPr="00105E59" w:rsidRDefault="00105E59">
      <w:pPr>
        <w:rPr>
          <w:rFonts w:ascii="Times New Roman" w:hAnsi="Times New Roman" w:cs="Times New Roman"/>
          <w:b/>
          <w:sz w:val="24"/>
          <w:szCs w:val="24"/>
        </w:rPr>
      </w:pPr>
    </w:p>
    <w:p w:rsidR="005C65EE" w:rsidRPr="00105E59" w:rsidRDefault="0017201C" w:rsidP="005C65EE">
      <w:pPr>
        <w:pStyle w:val="NoSpacing"/>
        <w:rPr>
          <w:rFonts w:ascii="Times New Roman" w:hAnsi="Times New Roman" w:cs="Times New Roman"/>
          <w:sz w:val="24"/>
          <w:szCs w:val="24"/>
        </w:rPr>
      </w:pPr>
      <w:r>
        <w:rPr>
          <w:rFonts w:ascii="Times New Roman" w:hAnsi="Times New Roman" w:cs="Times New Roman"/>
          <w:i/>
          <w:sz w:val="24"/>
          <w:szCs w:val="24"/>
        </w:rPr>
        <w:t>W. Chinamora</w:t>
      </w:r>
      <w:r w:rsidR="005C65EE" w:rsidRPr="00105E59">
        <w:rPr>
          <w:rFonts w:ascii="Times New Roman" w:hAnsi="Times New Roman" w:cs="Times New Roman"/>
          <w:sz w:val="24"/>
          <w:szCs w:val="24"/>
        </w:rPr>
        <w:t>, for applicant</w:t>
      </w:r>
    </w:p>
    <w:p w:rsidR="005C65EE" w:rsidRPr="00105E59" w:rsidRDefault="001A122F" w:rsidP="005C65EE">
      <w:pPr>
        <w:pStyle w:val="NoSpacing"/>
        <w:rPr>
          <w:rFonts w:ascii="Times New Roman" w:hAnsi="Times New Roman" w:cs="Times New Roman"/>
          <w:sz w:val="24"/>
          <w:szCs w:val="24"/>
        </w:rPr>
      </w:pPr>
      <w:r w:rsidRPr="00105E59">
        <w:rPr>
          <w:rFonts w:ascii="Times New Roman" w:hAnsi="Times New Roman" w:cs="Times New Roman"/>
          <w:i/>
          <w:sz w:val="24"/>
          <w:szCs w:val="24"/>
        </w:rPr>
        <w:t>D Ochieng</w:t>
      </w:r>
      <w:r w:rsidR="00E71145" w:rsidRPr="00105E59">
        <w:rPr>
          <w:rFonts w:ascii="Times New Roman" w:hAnsi="Times New Roman" w:cs="Times New Roman"/>
          <w:sz w:val="24"/>
          <w:szCs w:val="24"/>
        </w:rPr>
        <w:t xml:space="preserve">, </w:t>
      </w:r>
      <w:r w:rsidR="005C65EE" w:rsidRPr="00105E59">
        <w:rPr>
          <w:rFonts w:ascii="Times New Roman" w:hAnsi="Times New Roman" w:cs="Times New Roman"/>
          <w:sz w:val="24"/>
          <w:szCs w:val="24"/>
        </w:rPr>
        <w:t>for</w:t>
      </w:r>
      <w:r w:rsidR="00E71145" w:rsidRPr="00105E59">
        <w:rPr>
          <w:rFonts w:ascii="Times New Roman" w:hAnsi="Times New Roman" w:cs="Times New Roman"/>
          <w:sz w:val="24"/>
          <w:szCs w:val="24"/>
        </w:rPr>
        <w:t xml:space="preserve"> </w:t>
      </w:r>
      <w:r w:rsidR="005C65EE" w:rsidRPr="00105E59">
        <w:rPr>
          <w:rFonts w:ascii="Times New Roman" w:hAnsi="Times New Roman" w:cs="Times New Roman"/>
          <w:sz w:val="24"/>
          <w:szCs w:val="24"/>
        </w:rPr>
        <w:t>2</w:t>
      </w:r>
      <w:r w:rsidR="005C65EE" w:rsidRPr="00105E59">
        <w:rPr>
          <w:rFonts w:ascii="Times New Roman" w:hAnsi="Times New Roman" w:cs="Times New Roman"/>
          <w:sz w:val="24"/>
          <w:szCs w:val="24"/>
          <w:vertAlign w:val="superscript"/>
        </w:rPr>
        <w:t>nd</w:t>
      </w:r>
      <w:r w:rsidR="005C65EE" w:rsidRPr="00105E59">
        <w:rPr>
          <w:rFonts w:ascii="Times New Roman" w:hAnsi="Times New Roman" w:cs="Times New Roman"/>
          <w:sz w:val="24"/>
          <w:szCs w:val="24"/>
        </w:rPr>
        <w:t xml:space="preserve"> respondent</w:t>
      </w:r>
    </w:p>
    <w:p w:rsidR="005C65EE" w:rsidRPr="00105E59" w:rsidRDefault="007D51EB" w:rsidP="005C65EE">
      <w:pPr>
        <w:pStyle w:val="NoSpacing"/>
        <w:rPr>
          <w:rFonts w:ascii="Times New Roman" w:hAnsi="Times New Roman" w:cs="Times New Roman"/>
          <w:sz w:val="24"/>
          <w:szCs w:val="24"/>
        </w:rPr>
      </w:pPr>
      <w:r w:rsidRPr="00105E59">
        <w:rPr>
          <w:rFonts w:ascii="Times New Roman" w:hAnsi="Times New Roman" w:cs="Times New Roman"/>
          <w:i/>
          <w:sz w:val="24"/>
          <w:szCs w:val="24"/>
        </w:rPr>
        <w:t>J Wood</w:t>
      </w:r>
      <w:r w:rsidR="00E71145" w:rsidRPr="00105E59">
        <w:rPr>
          <w:rFonts w:ascii="Times New Roman" w:hAnsi="Times New Roman" w:cs="Times New Roman"/>
          <w:sz w:val="24"/>
          <w:szCs w:val="24"/>
        </w:rPr>
        <w:t xml:space="preserve">, </w:t>
      </w:r>
      <w:r w:rsidR="005C65EE" w:rsidRPr="00105E59">
        <w:rPr>
          <w:rFonts w:ascii="Times New Roman" w:hAnsi="Times New Roman" w:cs="Times New Roman"/>
          <w:sz w:val="24"/>
          <w:szCs w:val="24"/>
        </w:rPr>
        <w:t>for 3</w:t>
      </w:r>
      <w:r w:rsidR="005C65EE" w:rsidRPr="00105E59">
        <w:rPr>
          <w:rFonts w:ascii="Times New Roman" w:hAnsi="Times New Roman" w:cs="Times New Roman"/>
          <w:sz w:val="24"/>
          <w:szCs w:val="24"/>
          <w:vertAlign w:val="superscript"/>
        </w:rPr>
        <w:t>rd</w:t>
      </w:r>
      <w:r w:rsidR="005C65EE" w:rsidRPr="00105E59">
        <w:rPr>
          <w:rFonts w:ascii="Times New Roman" w:hAnsi="Times New Roman" w:cs="Times New Roman"/>
          <w:sz w:val="24"/>
          <w:szCs w:val="24"/>
        </w:rPr>
        <w:t xml:space="preserve"> and 4</w:t>
      </w:r>
      <w:r w:rsidR="005C65EE" w:rsidRPr="00105E59">
        <w:rPr>
          <w:rFonts w:ascii="Times New Roman" w:hAnsi="Times New Roman" w:cs="Times New Roman"/>
          <w:sz w:val="24"/>
          <w:szCs w:val="24"/>
          <w:vertAlign w:val="superscript"/>
        </w:rPr>
        <w:t xml:space="preserve">th </w:t>
      </w:r>
      <w:r w:rsidR="005C65EE" w:rsidRPr="00105E59">
        <w:rPr>
          <w:rFonts w:ascii="Times New Roman" w:hAnsi="Times New Roman" w:cs="Times New Roman"/>
          <w:sz w:val="24"/>
          <w:szCs w:val="24"/>
        </w:rPr>
        <w:t>respondent</w:t>
      </w:r>
    </w:p>
    <w:p w:rsidR="005C65EE" w:rsidRDefault="005C65EE" w:rsidP="005C65EE">
      <w:pPr>
        <w:pStyle w:val="NoSpacing"/>
        <w:rPr>
          <w:rFonts w:ascii="Times New Roman" w:hAnsi="Times New Roman" w:cs="Times New Roman"/>
          <w:sz w:val="24"/>
          <w:szCs w:val="24"/>
        </w:rPr>
      </w:pPr>
    </w:p>
    <w:p w:rsidR="00105E59" w:rsidRPr="00105E59" w:rsidRDefault="00105E59" w:rsidP="005C65EE">
      <w:pPr>
        <w:pStyle w:val="NoSpacing"/>
        <w:rPr>
          <w:rFonts w:ascii="Times New Roman" w:hAnsi="Times New Roman" w:cs="Times New Roman"/>
          <w:sz w:val="24"/>
          <w:szCs w:val="24"/>
        </w:rPr>
      </w:pPr>
    </w:p>
    <w:p w:rsidR="002325AE" w:rsidRPr="00105E59" w:rsidRDefault="005C65EE" w:rsidP="002E4BC6">
      <w:pPr>
        <w:spacing w:after="0" w:line="360" w:lineRule="auto"/>
        <w:jc w:val="both"/>
        <w:rPr>
          <w:rFonts w:ascii="Times New Roman" w:hAnsi="Times New Roman" w:cs="Times New Roman"/>
          <w:sz w:val="24"/>
          <w:szCs w:val="24"/>
        </w:rPr>
      </w:pPr>
      <w:r w:rsidRPr="00105E59">
        <w:rPr>
          <w:rFonts w:ascii="Times New Roman" w:hAnsi="Times New Roman" w:cs="Times New Roman"/>
          <w:sz w:val="24"/>
          <w:szCs w:val="24"/>
        </w:rPr>
        <w:t xml:space="preserve"> </w:t>
      </w:r>
      <w:r w:rsidR="00105E59">
        <w:rPr>
          <w:rFonts w:ascii="Times New Roman" w:hAnsi="Times New Roman" w:cs="Times New Roman"/>
          <w:sz w:val="24"/>
          <w:szCs w:val="24"/>
        </w:rPr>
        <w:tab/>
        <w:t>T</w:t>
      </w:r>
      <w:r w:rsidRPr="00105E59">
        <w:rPr>
          <w:rFonts w:ascii="Times New Roman" w:hAnsi="Times New Roman" w:cs="Times New Roman"/>
          <w:sz w:val="24"/>
          <w:szCs w:val="24"/>
        </w:rPr>
        <w:t>AGU J:</w:t>
      </w:r>
      <w:r w:rsidR="00001813" w:rsidRPr="00105E59">
        <w:rPr>
          <w:rFonts w:ascii="Times New Roman" w:hAnsi="Times New Roman" w:cs="Times New Roman"/>
          <w:sz w:val="24"/>
          <w:szCs w:val="24"/>
        </w:rPr>
        <w:t xml:space="preserve"> This is an application for the setting aside </w:t>
      </w:r>
      <w:r w:rsidR="00BE41AF" w:rsidRPr="00105E59">
        <w:rPr>
          <w:rFonts w:ascii="Times New Roman" w:hAnsi="Times New Roman" w:cs="Times New Roman"/>
          <w:sz w:val="24"/>
          <w:szCs w:val="24"/>
        </w:rPr>
        <w:t>of an Arbitral Award that was handed down by the first respondent which Arbitral Award is dated the 7</w:t>
      </w:r>
      <w:r w:rsidR="00BE41AF" w:rsidRPr="00105E59">
        <w:rPr>
          <w:rFonts w:ascii="Times New Roman" w:hAnsi="Times New Roman" w:cs="Times New Roman"/>
          <w:sz w:val="24"/>
          <w:szCs w:val="24"/>
          <w:vertAlign w:val="superscript"/>
        </w:rPr>
        <w:t>th</w:t>
      </w:r>
      <w:r w:rsidR="00BE41AF" w:rsidRPr="00105E59">
        <w:rPr>
          <w:rFonts w:ascii="Times New Roman" w:hAnsi="Times New Roman" w:cs="Times New Roman"/>
          <w:sz w:val="24"/>
          <w:szCs w:val="24"/>
        </w:rPr>
        <w:t xml:space="preserve"> of August 2017 and was only availed to the applicant’s legal practitioners on 12 September 2017. The application is based on the applicant’s view that the afore-said award offends the public policy of Zimbabwe.</w:t>
      </w:r>
    </w:p>
    <w:p w:rsidR="00EE64A4" w:rsidRPr="00105E59" w:rsidRDefault="00BE41AF" w:rsidP="002E4BC6">
      <w:pPr>
        <w:spacing w:after="0" w:line="360" w:lineRule="auto"/>
        <w:ind w:firstLine="720"/>
        <w:jc w:val="both"/>
        <w:rPr>
          <w:rFonts w:ascii="Times New Roman" w:hAnsi="Times New Roman" w:cs="Times New Roman"/>
          <w:sz w:val="24"/>
          <w:szCs w:val="24"/>
        </w:rPr>
      </w:pPr>
      <w:r w:rsidRPr="00105E59">
        <w:rPr>
          <w:rFonts w:ascii="Times New Roman" w:hAnsi="Times New Roman" w:cs="Times New Roman"/>
          <w:sz w:val="24"/>
          <w:szCs w:val="24"/>
        </w:rPr>
        <w:t xml:space="preserve"> It is settled law that an arbitral award ought to be set aside if its enforcement would offend the public policy of the land. See </w:t>
      </w:r>
      <w:r w:rsidRPr="002E4BC6">
        <w:rPr>
          <w:rFonts w:ascii="Times New Roman" w:hAnsi="Times New Roman" w:cs="Times New Roman"/>
          <w:i/>
          <w:sz w:val="24"/>
          <w:szCs w:val="24"/>
        </w:rPr>
        <w:t>ZESA</w:t>
      </w:r>
      <w:r w:rsidRPr="00105E59">
        <w:rPr>
          <w:rFonts w:ascii="Times New Roman" w:hAnsi="Times New Roman" w:cs="Times New Roman"/>
          <w:sz w:val="24"/>
          <w:szCs w:val="24"/>
        </w:rPr>
        <w:t xml:space="preserve"> v </w:t>
      </w:r>
      <w:r w:rsidRPr="002E4BC6">
        <w:rPr>
          <w:rFonts w:ascii="Times New Roman" w:hAnsi="Times New Roman" w:cs="Times New Roman"/>
          <w:i/>
          <w:sz w:val="24"/>
          <w:szCs w:val="24"/>
        </w:rPr>
        <w:t>Maphosa</w:t>
      </w:r>
      <w:r w:rsidRPr="00105E59">
        <w:rPr>
          <w:rFonts w:ascii="Times New Roman" w:hAnsi="Times New Roman" w:cs="Times New Roman"/>
          <w:sz w:val="24"/>
          <w:szCs w:val="24"/>
        </w:rPr>
        <w:t xml:space="preserve"> 1999 (2) ZLR 452 at p 466 where it was held that if an arbitral award that constitutes an affront to the conception of justice of a fair- minded person, then such award must be set aside. See also the seminal case of </w:t>
      </w:r>
      <w:r w:rsidRPr="002E4BC6">
        <w:rPr>
          <w:rFonts w:ascii="Times New Roman" w:hAnsi="Times New Roman" w:cs="Times New Roman"/>
          <w:i/>
          <w:sz w:val="24"/>
          <w:szCs w:val="24"/>
        </w:rPr>
        <w:t>Delta Ops (Pvt)</w:t>
      </w:r>
      <w:r w:rsidRPr="00105E59">
        <w:rPr>
          <w:rFonts w:ascii="Times New Roman" w:hAnsi="Times New Roman" w:cs="Times New Roman"/>
          <w:sz w:val="24"/>
          <w:szCs w:val="24"/>
        </w:rPr>
        <w:t xml:space="preserve"> </w:t>
      </w:r>
      <w:r w:rsidRPr="002E4BC6">
        <w:rPr>
          <w:rFonts w:ascii="Times New Roman" w:hAnsi="Times New Roman" w:cs="Times New Roman"/>
          <w:i/>
          <w:sz w:val="24"/>
          <w:szCs w:val="24"/>
        </w:rPr>
        <w:t>Ltd</w:t>
      </w:r>
      <w:r w:rsidRPr="00105E59">
        <w:rPr>
          <w:rFonts w:ascii="Times New Roman" w:hAnsi="Times New Roman" w:cs="Times New Roman"/>
          <w:sz w:val="24"/>
          <w:szCs w:val="24"/>
        </w:rPr>
        <w:t xml:space="preserve"> v </w:t>
      </w:r>
      <w:r w:rsidRPr="002E4BC6">
        <w:rPr>
          <w:rFonts w:ascii="Times New Roman" w:hAnsi="Times New Roman" w:cs="Times New Roman"/>
          <w:i/>
          <w:sz w:val="24"/>
          <w:szCs w:val="24"/>
        </w:rPr>
        <w:t>Origen Corp (Pvt) Ltd</w:t>
      </w:r>
      <w:r w:rsidRPr="00105E59">
        <w:rPr>
          <w:rFonts w:ascii="Times New Roman" w:hAnsi="Times New Roman" w:cs="Times New Roman"/>
          <w:sz w:val="24"/>
          <w:szCs w:val="24"/>
        </w:rPr>
        <w:t xml:space="preserve"> </w:t>
      </w:r>
      <w:r w:rsidR="001C131B" w:rsidRPr="00105E59">
        <w:rPr>
          <w:rFonts w:ascii="Times New Roman" w:hAnsi="Times New Roman" w:cs="Times New Roman"/>
          <w:sz w:val="24"/>
          <w:szCs w:val="24"/>
        </w:rPr>
        <w:t>2007 (2) ZLR 81 (S) at p 88E</w:t>
      </w:r>
      <w:r w:rsidRPr="00105E59">
        <w:rPr>
          <w:rFonts w:ascii="Times New Roman" w:hAnsi="Times New Roman" w:cs="Times New Roman"/>
          <w:sz w:val="24"/>
          <w:szCs w:val="24"/>
        </w:rPr>
        <w:t>.</w:t>
      </w:r>
    </w:p>
    <w:p w:rsidR="00A456A7" w:rsidRPr="00105E59" w:rsidRDefault="00EE64A4" w:rsidP="002E4BC6">
      <w:pPr>
        <w:spacing w:after="0" w:line="360" w:lineRule="auto"/>
        <w:ind w:firstLine="720"/>
        <w:jc w:val="both"/>
        <w:rPr>
          <w:rFonts w:ascii="Times New Roman" w:hAnsi="Times New Roman" w:cs="Times New Roman"/>
          <w:sz w:val="24"/>
          <w:szCs w:val="24"/>
        </w:rPr>
      </w:pPr>
      <w:r w:rsidRPr="00105E59">
        <w:rPr>
          <w:rFonts w:ascii="Times New Roman" w:hAnsi="Times New Roman" w:cs="Times New Roman"/>
          <w:sz w:val="24"/>
          <w:szCs w:val="24"/>
        </w:rPr>
        <w:t>The facts of the matter are that the second respondent funded the growing of tobacco by the applicant and the forth respondent through a vehicle named Farm Track</w:t>
      </w:r>
      <w:r w:rsidR="006E3B10" w:rsidRPr="00105E59">
        <w:rPr>
          <w:rFonts w:ascii="Times New Roman" w:hAnsi="Times New Roman" w:cs="Times New Roman"/>
          <w:sz w:val="24"/>
          <w:szCs w:val="24"/>
        </w:rPr>
        <w:t xml:space="preserve"> (Pvt) Ltd in which both </w:t>
      </w:r>
      <w:r w:rsidR="002E4BC6">
        <w:rPr>
          <w:rFonts w:ascii="Times New Roman" w:hAnsi="Times New Roman" w:cs="Times New Roman"/>
          <w:sz w:val="24"/>
          <w:szCs w:val="24"/>
        </w:rPr>
        <w:t xml:space="preserve">the </w:t>
      </w:r>
      <w:r w:rsidR="006E3B10" w:rsidRPr="00105E59">
        <w:rPr>
          <w:rFonts w:ascii="Times New Roman" w:hAnsi="Times New Roman" w:cs="Times New Roman"/>
          <w:sz w:val="24"/>
          <w:szCs w:val="24"/>
        </w:rPr>
        <w:t xml:space="preserve">applicant and forth respondent are directors and shareholders in equal shares. The funding </w:t>
      </w:r>
      <w:r w:rsidR="006E3B10" w:rsidRPr="00105E59">
        <w:rPr>
          <w:rFonts w:ascii="Times New Roman" w:hAnsi="Times New Roman" w:cs="Times New Roman"/>
          <w:sz w:val="24"/>
          <w:szCs w:val="24"/>
        </w:rPr>
        <w:lastRenderedPageBreak/>
        <w:t xml:space="preserve">was disbursed pursuant to three agreements signed between applicant and the said Farm Track (Pvt) Ltd. Of the three agreements the third and </w:t>
      </w:r>
      <w:r w:rsidR="002E4BC6" w:rsidRPr="00105E59">
        <w:rPr>
          <w:rFonts w:ascii="Times New Roman" w:hAnsi="Times New Roman" w:cs="Times New Roman"/>
          <w:sz w:val="24"/>
          <w:szCs w:val="24"/>
        </w:rPr>
        <w:t>fourth</w:t>
      </w:r>
      <w:r w:rsidR="006E3B10" w:rsidRPr="00105E59">
        <w:rPr>
          <w:rFonts w:ascii="Times New Roman" w:hAnsi="Times New Roman" w:cs="Times New Roman"/>
          <w:sz w:val="24"/>
          <w:szCs w:val="24"/>
        </w:rPr>
        <w:t xml:space="preserve"> respondents bound themselves  jointly and severally as surety and co-principal debtors for the monies owed to the second respondent by the said Farm Track. In respect of the third a</w:t>
      </w:r>
      <w:r w:rsidR="00F942EB" w:rsidRPr="00105E59">
        <w:rPr>
          <w:rFonts w:ascii="Times New Roman" w:hAnsi="Times New Roman" w:cs="Times New Roman"/>
          <w:sz w:val="24"/>
          <w:szCs w:val="24"/>
        </w:rPr>
        <w:t>greement the applicant bound her</w:t>
      </w:r>
      <w:r w:rsidR="006E3B10" w:rsidRPr="00105E59">
        <w:rPr>
          <w:rFonts w:ascii="Times New Roman" w:hAnsi="Times New Roman" w:cs="Times New Roman"/>
          <w:sz w:val="24"/>
          <w:szCs w:val="24"/>
        </w:rPr>
        <w:t>self as surety and co-principal debtor together with the fo</w:t>
      </w:r>
      <w:r w:rsidR="002E4BC6">
        <w:rPr>
          <w:rFonts w:ascii="Times New Roman" w:hAnsi="Times New Roman" w:cs="Times New Roman"/>
          <w:sz w:val="24"/>
          <w:szCs w:val="24"/>
        </w:rPr>
        <w:t>u</w:t>
      </w:r>
      <w:r w:rsidR="006E3B10" w:rsidRPr="00105E59">
        <w:rPr>
          <w:rFonts w:ascii="Times New Roman" w:hAnsi="Times New Roman" w:cs="Times New Roman"/>
          <w:sz w:val="24"/>
          <w:szCs w:val="24"/>
        </w:rPr>
        <w:t xml:space="preserve">rth respondent. Funds were duly disbursed. However, pursuant to a failure to pay back the disbursed funds the first respondent instituted arbitration proceedings against the said Farm Track (Pvt) Ltd </w:t>
      </w:r>
      <w:r w:rsidR="008E688F" w:rsidRPr="00105E59">
        <w:rPr>
          <w:rFonts w:ascii="Times New Roman" w:hAnsi="Times New Roman" w:cs="Times New Roman"/>
          <w:sz w:val="24"/>
          <w:szCs w:val="24"/>
        </w:rPr>
        <w:t>and the third and fo</w:t>
      </w:r>
      <w:r w:rsidR="002E4BC6">
        <w:rPr>
          <w:rFonts w:ascii="Times New Roman" w:hAnsi="Times New Roman" w:cs="Times New Roman"/>
          <w:sz w:val="24"/>
          <w:szCs w:val="24"/>
        </w:rPr>
        <w:t>u</w:t>
      </w:r>
      <w:r w:rsidR="008E688F" w:rsidRPr="00105E59">
        <w:rPr>
          <w:rFonts w:ascii="Times New Roman" w:hAnsi="Times New Roman" w:cs="Times New Roman"/>
          <w:sz w:val="24"/>
          <w:szCs w:val="24"/>
        </w:rPr>
        <w:t>rth respondents in respect of the first two agreements and against Farm Track (Pvt) Ltd together with applicant and fo</w:t>
      </w:r>
      <w:r w:rsidR="002E4BC6">
        <w:rPr>
          <w:rFonts w:ascii="Times New Roman" w:hAnsi="Times New Roman" w:cs="Times New Roman"/>
          <w:sz w:val="24"/>
          <w:szCs w:val="24"/>
        </w:rPr>
        <w:t>u</w:t>
      </w:r>
      <w:r w:rsidR="008E688F" w:rsidRPr="00105E59">
        <w:rPr>
          <w:rFonts w:ascii="Times New Roman" w:hAnsi="Times New Roman" w:cs="Times New Roman"/>
          <w:sz w:val="24"/>
          <w:szCs w:val="24"/>
        </w:rPr>
        <w:t>rth respondent in respect of the third agreement. During the arbitration proceedings the third and fo</w:t>
      </w:r>
      <w:r w:rsidR="002E4BC6">
        <w:rPr>
          <w:rFonts w:ascii="Times New Roman" w:hAnsi="Times New Roman" w:cs="Times New Roman"/>
          <w:sz w:val="24"/>
          <w:szCs w:val="24"/>
        </w:rPr>
        <w:t>u</w:t>
      </w:r>
      <w:r w:rsidR="008E688F" w:rsidRPr="00105E59">
        <w:rPr>
          <w:rFonts w:ascii="Times New Roman" w:hAnsi="Times New Roman" w:cs="Times New Roman"/>
          <w:sz w:val="24"/>
          <w:szCs w:val="24"/>
        </w:rPr>
        <w:t>rth respondents raised a preliminary point that they ought to be removed from the proceedings on the basis of vis major. Their allegation was that because they were allegedly e</w:t>
      </w:r>
      <w:r w:rsidR="005B6874" w:rsidRPr="00105E59">
        <w:rPr>
          <w:rFonts w:ascii="Times New Roman" w:hAnsi="Times New Roman" w:cs="Times New Roman"/>
          <w:sz w:val="24"/>
          <w:szCs w:val="24"/>
        </w:rPr>
        <w:t>xcluded</w:t>
      </w:r>
      <w:r w:rsidR="008E688F" w:rsidRPr="00105E59">
        <w:rPr>
          <w:rFonts w:ascii="Times New Roman" w:hAnsi="Times New Roman" w:cs="Times New Roman"/>
          <w:sz w:val="24"/>
          <w:szCs w:val="24"/>
        </w:rPr>
        <w:t xml:space="preserve"> from all the farming activities of the said Farm Track (Pvt) Ltd </w:t>
      </w:r>
      <w:r w:rsidR="00366865" w:rsidRPr="00105E59">
        <w:rPr>
          <w:rFonts w:ascii="Times New Roman" w:hAnsi="Times New Roman" w:cs="Times New Roman"/>
          <w:sz w:val="24"/>
          <w:szCs w:val="24"/>
        </w:rPr>
        <w:t xml:space="preserve">by the applicant </w:t>
      </w:r>
      <w:r w:rsidR="008E688F" w:rsidRPr="00105E59">
        <w:rPr>
          <w:rFonts w:ascii="Times New Roman" w:hAnsi="Times New Roman" w:cs="Times New Roman"/>
          <w:sz w:val="24"/>
          <w:szCs w:val="24"/>
        </w:rPr>
        <w:t>the alleged exclusion constituted a vis major.</w:t>
      </w:r>
      <w:r w:rsidR="005B6874" w:rsidRPr="00105E59">
        <w:rPr>
          <w:rFonts w:ascii="Times New Roman" w:hAnsi="Times New Roman" w:cs="Times New Roman"/>
          <w:sz w:val="24"/>
          <w:szCs w:val="24"/>
        </w:rPr>
        <w:t xml:space="preserve"> They alleged that by virtue of the conduct of Mrs</w:t>
      </w:r>
      <w:r w:rsidR="007728A0" w:rsidRPr="00105E59">
        <w:rPr>
          <w:rFonts w:ascii="Times New Roman" w:hAnsi="Times New Roman" w:cs="Times New Roman"/>
          <w:sz w:val="24"/>
          <w:szCs w:val="24"/>
        </w:rPr>
        <w:t xml:space="preserve"> Farai</w:t>
      </w:r>
      <w:r w:rsidR="005B6874" w:rsidRPr="00105E59">
        <w:rPr>
          <w:rFonts w:ascii="Times New Roman" w:hAnsi="Times New Roman" w:cs="Times New Roman"/>
          <w:sz w:val="24"/>
          <w:szCs w:val="24"/>
        </w:rPr>
        <w:t xml:space="preserve"> Mashonganyika, </w:t>
      </w:r>
      <w:r w:rsidR="00817DD0" w:rsidRPr="00105E59">
        <w:rPr>
          <w:rFonts w:ascii="Times New Roman" w:hAnsi="Times New Roman" w:cs="Times New Roman"/>
          <w:sz w:val="24"/>
          <w:szCs w:val="24"/>
        </w:rPr>
        <w:t>(</w:t>
      </w:r>
      <w:r w:rsidR="005B6874" w:rsidRPr="00105E59">
        <w:rPr>
          <w:rFonts w:ascii="Times New Roman" w:hAnsi="Times New Roman" w:cs="Times New Roman"/>
          <w:sz w:val="24"/>
          <w:szCs w:val="24"/>
        </w:rPr>
        <w:t>the applicant</w:t>
      </w:r>
      <w:r w:rsidR="00817DD0" w:rsidRPr="00105E59">
        <w:rPr>
          <w:rFonts w:ascii="Times New Roman" w:hAnsi="Times New Roman" w:cs="Times New Roman"/>
          <w:sz w:val="24"/>
          <w:szCs w:val="24"/>
        </w:rPr>
        <w:t>)</w:t>
      </w:r>
      <w:r w:rsidR="005B6874" w:rsidRPr="00105E59">
        <w:rPr>
          <w:rFonts w:ascii="Times New Roman" w:hAnsi="Times New Roman" w:cs="Times New Roman"/>
          <w:sz w:val="24"/>
          <w:szCs w:val="24"/>
        </w:rPr>
        <w:t>, firstly, forcing Mr Roy Manuel, the fo</w:t>
      </w:r>
      <w:r w:rsidR="002E4BC6">
        <w:rPr>
          <w:rFonts w:ascii="Times New Roman" w:hAnsi="Times New Roman" w:cs="Times New Roman"/>
          <w:sz w:val="24"/>
          <w:szCs w:val="24"/>
        </w:rPr>
        <w:t>u</w:t>
      </w:r>
      <w:r w:rsidR="005B6874" w:rsidRPr="00105E59">
        <w:rPr>
          <w:rFonts w:ascii="Times New Roman" w:hAnsi="Times New Roman" w:cs="Times New Roman"/>
          <w:sz w:val="24"/>
          <w:szCs w:val="24"/>
        </w:rPr>
        <w:t>rth respondent to resign as a director of the Farm Track (Pvt) Ltd and excluding him from all farming op</w:t>
      </w:r>
      <w:r w:rsidR="007728A0" w:rsidRPr="00105E59">
        <w:rPr>
          <w:rFonts w:ascii="Times New Roman" w:hAnsi="Times New Roman" w:cs="Times New Roman"/>
          <w:sz w:val="24"/>
          <w:szCs w:val="24"/>
        </w:rPr>
        <w:t>erations, and secondly, forcibly evicting the third respondent Brian Cocker, under threat, and taking complete</w:t>
      </w:r>
      <w:r w:rsidR="00452CD9" w:rsidRPr="00105E59">
        <w:rPr>
          <w:rFonts w:ascii="Times New Roman" w:hAnsi="Times New Roman" w:cs="Times New Roman"/>
          <w:sz w:val="24"/>
          <w:szCs w:val="24"/>
        </w:rPr>
        <w:t xml:space="preserve"> control of</w:t>
      </w:r>
      <w:r w:rsidR="007728A0" w:rsidRPr="00105E59">
        <w:rPr>
          <w:rFonts w:ascii="Times New Roman" w:hAnsi="Times New Roman" w:cs="Times New Roman"/>
          <w:sz w:val="24"/>
          <w:szCs w:val="24"/>
        </w:rPr>
        <w:t xml:space="preserve"> Farm Track (Private) Limited and all farming activities , it is the Farm Track (Pvt) Ltd and the applicant Farai Mashonganyika alone who should be held liable to the Claimant Tribac (Private) Limited. The acts of Mrs Farai Mashonganyika</w:t>
      </w:r>
      <w:r w:rsidR="00452CD9" w:rsidRPr="00105E59">
        <w:rPr>
          <w:rFonts w:ascii="Times New Roman" w:hAnsi="Times New Roman" w:cs="Times New Roman"/>
          <w:sz w:val="24"/>
          <w:szCs w:val="24"/>
        </w:rPr>
        <w:t xml:space="preserve"> the applicant constituted a vis major since they were entirely dependent on the farming activities of Farm Track (Pvt) Ltd to service the loans and this was accepted by all the parties to the agreement.</w:t>
      </w:r>
      <w:r w:rsidR="005B6874" w:rsidRPr="00105E59">
        <w:rPr>
          <w:rFonts w:ascii="Times New Roman" w:hAnsi="Times New Roman" w:cs="Times New Roman"/>
          <w:sz w:val="24"/>
          <w:szCs w:val="24"/>
        </w:rPr>
        <w:t xml:space="preserve"> </w:t>
      </w:r>
      <w:r w:rsidR="008E688F" w:rsidRPr="00105E59">
        <w:rPr>
          <w:rFonts w:ascii="Times New Roman" w:hAnsi="Times New Roman" w:cs="Times New Roman"/>
          <w:sz w:val="24"/>
          <w:szCs w:val="24"/>
        </w:rPr>
        <w:t>The learned Honourable Arbitrator (first respondent) issued an interim arbitral award wherein</w:t>
      </w:r>
      <w:r w:rsidR="00452CD9" w:rsidRPr="00105E59">
        <w:rPr>
          <w:rFonts w:ascii="Times New Roman" w:hAnsi="Times New Roman" w:cs="Times New Roman"/>
          <w:sz w:val="24"/>
          <w:szCs w:val="24"/>
        </w:rPr>
        <w:t xml:space="preserve"> he upheld the preliminary point and ruled that the sureties signed by the third respondent and the fo</w:t>
      </w:r>
      <w:r w:rsidR="002E4BC6">
        <w:rPr>
          <w:rFonts w:ascii="Times New Roman" w:hAnsi="Times New Roman" w:cs="Times New Roman"/>
          <w:sz w:val="24"/>
          <w:szCs w:val="24"/>
        </w:rPr>
        <w:t>u</w:t>
      </w:r>
      <w:r w:rsidR="00452CD9" w:rsidRPr="00105E59">
        <w:rPr>
          <w:rFonts w:ascii="Times New Roman" w:hAnsi="Times New Roman" w:cs="Times New Roman"/>
          <w:sz w:val="24"/>
          <w:szCs w:val="24"/>
        </w:rPr>
        <w:t>rth respondent in respect of a loan made by the Claimant to the then first respondent (Farm Track (Pvt) Ltd are abolished and are therefore null and void.</w:t>
      </w:r>
    </w:p>
    <w:p w:rsidR="003A3912" w:rsidRPr="00105E59" w:rsidRDefault="00A456A7" w:rsidP="002E4BC6">
      <w:pPr>
        <w:spacing w:after="0" w:line="360" w:lineRule="auto"/>
        <w:ind w:firstLine="720"/>
        <w:rPr>
          <w:rFonts w:ascii="Times New Roman" w:hAnsi="Times New Roman" w:cs="Times New Roman"/>
          <w:sz w:val="24"/>
          <w:szCs w:val="24"/>
        </w:rPr>
      </w:pPr>
      <w:r w:rsidRPr="00105E59">
        <w:rPr>
          <w:rFonts w:ascii="Times New Roman" w:hAnsi="Times New Roman" w:cs="Times New Roman"/>
          <w:sz w:val="24"/>
          <w:szCs w:val="24"/>
        </w:rPr>
        <w:t>It is the arbitrators finding that is now being said by the applicant</w:t>
      </w:r>
      <w:r w:rsidR="008A19EB" w:rsidRPr="00105E59">
        <w:rPr>
          <w:rFonts w:ascii="Times New Roman" w:hAnsi="Times New Roman" w:cs="Times New Roman"/>
          <w:sz w:val="24"/>
          <w:szCs w:val="24"/>
        </w:rPr>
        <w:t xml:space="preserve"> to offend</w:t>
      </w:r>
      <w:r w:rsidRPr="00105E59">
        <w:rPr>
          <w:rFonts w:ascii="Times New Roman" w:hAnsi="Times New Roman" w:cs="Times New Roman"/>
          <w:sz w:val="24"/>
          <w:szCs w:val="24"/>
        </w:rPr>
        <w:t xml:space="preserve"> the public policy of Zimbabwe and ought to be set aside.</w:t>
      </w:r>
    </w:p>
    <w:p w:rsidR="00C90C10" w:rsidRPr="00105E59" w:rsidRDefault="00BD6E32" w:rsidP="002E4BC6">
      <w:pPr>
        <w:spacing w:after="0" w:line="360" w:lineRule="auto"/>
        <w:ind w:firstLine="720"/>
        <w:rPr>
          <w:rFonts w:ascii="Times New Roman" w:hAnsi="Times New Roman" w:cs="Times New Roman"/>
          <w:sz w:val="24"/>
          <w:szCs w:val="24"/>
        </w:rPr>
      </w:pPr>
      <w:r w:rsidRPr="00105E59">
        <w:rPr>
          <w:rFonts w:ascii="Times New Roman" w:hAnsi="Times New Roman" w:cs="Times New Roman"/>
          <w:sz w:val="24"/>
          <w:szCs w:val="24"/>
        </w:rPr>
        <w:t xml:space="preserve">At the hearing of the matter three points </w:t>
      </w:r>
      <w:r w:rsidRPr="002E4BC6">
        <w:rPr>
          <w:rFonts w:ascii="Times New Roman" w:hAnsi="Times New Roman" w:cs="Times New Roman"/>
          <w:i/>
          <w:sz w:val="24"/>
          <w:szCs w:val="24"/>
        </w:rPr>
        <w:t>in limine</w:t>
      </w:r>
      <w:r w:rsidRPr="00105E59">
        <w:rPr>
          <w:rFonts w:ascii="Times New Roman" w:hAnsi="Times New Roman" w:cs="Times New Roman"/>
          <w:sz w:val="24"/>
          <w:szCs w:val="24"/>
        </w:rPr>
        <w:t xml:space="preserve"> were raised</w:t>
      </w:r>
      <w:r w:rsidR="00306F3E" w:rsidRPr="00105E59">
        <w:rPr>
          <w:rFonts w:ascii="Times New Roman" w:hAnsi="Times New Roman" w:cs="Times New Roman"/>
          <w:sz w:val="24"/>
          <w:szCs w:val="24"/>
        </w:rPr>
        <w:t xml:space="preserve"> by the respondents</w:t>
      </w:r>
      <w:r w:rsidRPr="00105E59">
        <w:rPr>
          <w:rFonts w:ascii="Times New Roman" w:hAnsi="Times New Roman" w:cs="Times New Roman"/>
          <w:sz w:val="24"/>
          <w:szCs w:val="24"/>
        </w:rPr>
        <w:t>. The first preliminary point was that</w:t>
      </w:r>
      <w:r w:rsidR="00306F3E" w:rsidRPr="00105E59">
        <w:rPr>
          <w:rFonts w:ascii="Times New Roman" w:hAnsi="Times New Roman" w:cs="Times New Roman"/>
          <w:sz w:val="24"/>
          <w:szCs w:val="24"/>
        </w:rPr>
        <w:t xml:space="preserve"> the matter was raised out of time. The second point was that there is non-joinder of Farm Track (Pvt) Ltd the principal debtor which makes the application fatally </w:t>
      </w:r>
      <w:r w:rsidR="00306F3E" w:rsidRPr="00105E59">
        <w:rPr>
          <w:rFonts w:ascii="Times New Roman" w:hAnsi="Times New Roman" w:cs="Times New Roman"/>
          <w:sz w:val="24"/>
          <w:szCs w:val="24"/>
        </w:rPr>
        <w:lastRenderedPageBreak/>
        <w:t xml:space="preserve">defective and the last point was that the applicant lacked locus standi as she is only a surety. It was argued that the </w:t>
      </w:r>
      <w:r w:rsidR="00C90C10" w:rsidRPr="00105E59">
        <w:rPr>
          <w:rFonts w:ascii="Times New Roman" w:hAnsi="Times New Roman" w:cs="Times New Roman"/>
          <w:sz w:val="24"/>
          <w:szCs w:val="24"/>
        </w:rPr>
        <w:t>second respondent is the one which</w:t>
      </w:r>
      <w:r w:rsidR="00306F3E" w:rsidRPr="00105E59">
        <w:rPr>
          <w:rFonts w:ascii="Times New Roman" w:hAnsi="Times New Roman" w:cs="Times New Roman"/>
          <w:sz w:val="24"/>
          <w:szCs w:val="24"/>
        </w:rPr>
        <w:t xml:space="preserve"> has</w:t>
      </w:r>
      <w:r w:rsidR="00C90C10" w:rsidRPr="00105E59">
        <w:rPr>
          <w:rFonts w:ascii="Times New Roman" w:hAnsi="Times New Roman" w:cs="Times New Roman"/>
          <w:sz w:val="24"/>
          <w:szCs w:val="24"/>
        </w:rPr>
        <w:t xml:space="preserve"> the locus standi.</w:t>
      </w:r>
    </w:p>
    <w:p w:rsidR="00C90C10" w:rsidRPr="00105E59" w:rsidRDefault="00C90C10">
      <w:pPr>
        <w:rPr>
          <w:rFonts w:ascii="Times New Roman" w:hAnsi="Times New Roman" w:cs="Times New Roman"/>
          <w:sz w:val="24"/>
          <w:szCs w:val="24"/>
        </w:rPr>
      </w:pPr>
      <w:r w:rsidRPr="00105E59">
        <w:rPr>
          <w:rFonts w:ascii="Times New Roman" w:hAnsi="Times New Roman" w:cs="Times New Roman"/>
          <w:sz w:val="24"/>
          <w:szCs w:val="24"/>
        </w:rPr>
        <w:t>WHETHER MATTER WAS RAISED OUT OF TIME</w:t>
      </w:r>
    </w:p>
    <w:p w:rsidR="00FA450F" w:rsidRPr="00105E59" w:rsidRDefault="00C90C10" w:rsidP="002E4BC6">
      <w:pPr>
        <w:spacing w:line="360" w:lineRule="auto"/>
        <w:ind w:firstLine="720"/>
        <w:rPr>
          <w:rFonts w:ascii="Times New Roman" w:hAnsi="Times New Roman" w:cs="Times New Roman"/>
          <w:sz w:val="24"/>
          <w:szCs w:val="24"/>
        </w:rPr>
      </w:pPr>
      <w:r w:rsidRPr="00105E59">
        <w:rPr>
          <w:rFonts w:ascii="Times New Roman" w:hAnsi="Times New Roman" w:cs="Times New Roman"/>
          <w:sz w:val="24"/>
          <w:szCs w:val="24"/>
        </w:rPr>
        <w:t xml:space="preserve">The applicant opposed the first point </w:t>
      </w:r>
      <w:r w:rsidRPr="002E4BC6">
        <w:rPr>
          <w:rFonts w:ascii="Times New Roman" w:hAnsi="Times New Roman" w:cs="Times New Roman"/>
          <w:i/>
          <w:sz w:val="24"/>
          <w:szCs w:val="24"/>
        </w:rPr>
        <w:t>in limine</w:t>
      </w:r>
      <w:r w:rsidRPr="00105E59">
        <w:rPr>
          <w:rFonts w:ascii="Times New Roman" w:hAnsi="Times New Roman" w:cs="Times New Roman"/>
          <w:sz w:val="24"/>
          <w:szCs w:val="24"/>
        </w:rPr>
        <w:t xml:space="preserve"> and relied on the case of </w:t>
      </w:r>
      <w:r w:rsidRPr="002E4BC6">
        <w:rPr>
          <w:rFonts w:ascii="Times New Roman" w:hAnsi="Times New Roman" w:cs="Times New Roman"/>
          <w:i/>
          <w:sz w:val="24"/>
          <w:szCs w:val="24"/>
        </w:rPr>
        <w:t>Peruke Investments (Private) Limited</w:t>
      </w:r>
      <w:r w:rsidRPr="00105E59">
        <w:rPr>
          <w:rFonts w:ascii="Times New Roman" w:hAnsi="Times New Roman" w:cs="Times New Roman"/>
          <w:sz w:val="24"/>
          <w:szCs w:val="24"/>
        </w:rPr>
        <w:t xml:space="preserve"> v (1) </w:t>
      </w:r>
      <w:r w:rsidRPr="002E4BC6">
        <w:rPr>
          <w:rFonts w:ascii="Times New Roman" w:hAnsi="Times New Roman" w:cs="Times New Roman"/>
          <w:i/>
          <w:sz w:val="24"/>
          <w:szCs w:val="24"/>
        </w:rPr>
        <w:t>Willoughby’s Investment (Private) Limited</w:t>
      </w:r>
      <w:r w:rsidRPr="00105E59">
        <w:rPr>
          <w:rFonts w:ascii="Times New Roman" w:hAnsi="Times New Roman" w:cs="Times New Roman"/>
          <w:sz w:val="24"/>
          <w:szCs w:val="24"/>
        </w:rPr>
        <w:t xml:space="preserve"> (2) </w:t>
      </w:r>
      <w:r w:rsidRPr="002E4BC6">
        <w:rPr>
          <w:rFonts w:ascii="Times New Roman" w:hAnsi="Times New Roman" w:cs="Times New Roman"/>
          <w:sz w:val="24"/>
          <w:szCs w:val="24"/>
        </w:rPr>
        <w:t xml:space="preserve">The </w:t>
      </w:r>
      <w:r w:rsidRPr="00105E59">
        <w:rPr>
          <w:rFonts w:ascii="Times New Roman" w:hAnsi="Times New Roman" w:cs="Times New Roman"/>
          <w:sz w:val="24"/>
          <w:szCs w:val="24"/>
        </w:rPr>
        <w:t xml:space="preserve">Honourable Mr Justice (Retired) </w:t>
      </w:r>
      <w:r w:rsidRPr="002E4BC6">
        <w:rPr>
          <w:rFonts w:ascii="Times New Roman" w:hAnsi="Times New Roman" w:cs="Times New Roman"/>
          <w:smallCaps/>
          <w:sz w:val="24"/>
          <w:szCs w:val="24"/>
        </w:rPr>
        <w:t>A.R. Gubbay</w:t>
      </w:r>
      <w:r w:rsidRPr="00105E59">
        <w:rPr>
          <w:rFonts w:ascii="Times New Roman" w:hAnsi="Times New Roman" w:cs="Times New Roman"/>
          <w:sz w:val="24"/>
          <w:szCs w:val="24"/>
        </w:rPr>
        <w:t xml:space="preserve"> SC </w:t>
      </w:r>
      <w:r w:rsidR="00FA450F" w:rsidRPr="00105E59">
        <w:rPr>
          <w:rFonts w:ascii="Times New Roman" w:hAnsi="Times New Roman" w:cs="Times New Roman"/>
          <w:sz w:val="24"/>
          <w:szCs w:val="24"/>
        </w:rPr>
        <w:t xml:space="preserve">11/ 2015 at p 8 of the cyclostyled judgment where </w:t>
      </w:r>
      <w:r w:rsidR="00FA450F" w:rsidRPr="00856414">
        <w:rPr>
          <w:rFonts w:ascii="Times New Roman" w:hAnsi="Times New Roman" w:cs="Times New Roman"/>
          <w:smallCaps/>
          <w:sz w:val="24"/>
          <w:szCs w:val="24"/>
        </w:rPr>
        <w:t>Patel</w:t>
      </w:r>
      <w:r w:rsidR="00FA450F" w:rsidRPr="00105E59">
        <w:rPr>
          <w:rFonts w:ascii="Times New Roman" w:hAnsi="Times New Roman" w:cs="Times New Roman"/>
          <w:sz w:val="24"/>
          <w:szCs w:val="24"/>
        </w:rPr>
        <w:t xml:space="preserve"> JA said</w:t>
      </w:r>
      <w:r w:rsidR="002E4BC6">
        <w:rPr>
          <w:rFonts w:ascii="Times New Roman" w:hAnsi="Times New Roman" w:cs="Times New Roman"/>
          <w:sz w:val="24"/>
          <w:szCs w:val="24"/>
        </w:rPr>
        <w:t>:</w:t>
      </w:r>
    </w:p>
    <w:p w:rsidR="000116CA" w:rsidRPr="00105E59" w:rsidRDefault="00FA450F" w:rsidP="002E4BC6">
      <w:pPr>
        <w:spacing w:line="240" w:lineRule="auto"/>
        <w:ind w:left="660"/>
        <w:jc w:val="both"/>
        <w:rPr>
          <w:rFonts w:ascii="Times New Roman" w:hAnsi="Times New Roman" w:cs="Times New Roman"/>
          <w:sz w:val="24"/>
          <w:szCs w:val="24"/>
        </w:rPr>
      </w:pPr>
      <w:r w:rsidRPr="00105E59">
        <w:rPr>
          <w:rFonts w:ascii="Times New Roman" w:hAnsi="Times New Roman" w:cs="Times New Roman"/>
          <w:sz w:val="24"/>
          <w:szCs w:val="24"/>
        </w:rPr>
        <w:t>“</w:t>
      </w:r>
      <w:r w:rsidRPr="002E4BC6">
        <w:rPr>
          <w:rFonts w:ascii="Times New Roman" w:hAnsi="Times New Roman" w:cs="Times New Roman"/>
        </w:rPr>
        <w:t xml:space="preserve">Secondly, as I have already noted, although the award </w:t>
      </w:r>
      <w:r w:rsidRPr="002E4BC6">
        <w:rPr>
          <w:rFonts w:ascii="Times New Roman" w:hAnsi="Times New Roman" w:cs="Times New Roman"/>
          <w:i/>
        </w:rPr>
        <w:t>in casu</w:t>
      </w:r>
      <w:r w:rsidRPr="002E4BC6">
        <w:rPr>
          <w:rFonts w:ascii="Times New Roman" w:hAnsi="Times New Roman" w:cs="Times New Roman"/>
        </w:rPr>
        <w:t xml:space="preserve"> was said to have been ready for collection on 25 February 2011, it was only released and availed to the first respondent on 14 March 2011, after the question of payment of the arbitrator’s fees had been satisfactorily resolved. Thus, the intervening delay of two and a half weeks was not solely attributable to the first respondent; nor can this delay be regarded as having been unduly length</w:t>
      </w:r>
      <w:r w:rsidR="003F0B3F" w:rsidRPr="002E4BC6">
        <w:rPr>
          <w:rFonts w:ascii="Times New Roman" w:hAnsi="Times New Roman" w:cs="Times New Roman"/>
        </w:rPr>
        <w:t>y</w:t>
      </w:r>
      <w:r w:rsidRPr="002E4BC6">
        <w:rPr>
          <w:rFonts w:ascii="Times New Roman" w:hAnsi="Times New Roman" w:cs="Times New Roman"/>
        </w:rPr>
        <w:t>. On these particular facts, it seems to me churlish to penalize the first respondent for having disregarded that short period in computing the prescribed three month period for challenging the award. I would however add that it might be necessary and appropriate to adopt a different approach on a different set of facts, where the delay in securing a copy of the award is significantly inordinate and is entirely due to the supine or calculated dilatoriness of the party concerned</w:t>
      </w:r>
      <w:r w:rsidRPr="00105E59">
        <w:rPr>
          <w:rFonts w:ascii="Times New Roman" w:hAnsi="Times New Roman" w:cs="Times New Roman"/>
          <w:sz w:val="24"/>
          <w:szCs w:val="24"/>
        </w:rPr>
        <w:t>.”</w:t>
      </w:r>
    </w:p>
    <w:p w:rsidR="000116CA" w:rsidRPr="00105E59" w:rsidRDefault="000116CA" w:rsidP="002E4BC6">
      <w:pPr>
        <w:spacing w:after="0" w:line="360" w:lineRule="auto"/>
        <w:ind w:firstLine="660"/>
        <w:jc w:val="both"/>
        <w:rPr>
          <w:rFonts w:ascii="Times New Roman" w:hAnsi="Times New Roman" w:cs="Times New Roman"/>
          <w:sz w:val="24"/>
          <w:szCs w:val="24"/>
        </w:rPr>
      </w:pPr>
      <w:r w:rsidRPr="00105E59">
        <w:rPr>
          <w:rFonts w:ascii="Times New Roman" w:hAnsi="Times New Roman" w:cs="Times New Roman"/>
          <w:sz w:val="24"/>
          <w:szCs w:val="24"/>
        </w:rPr>
        <w:t xml:space="preserve">In </w:t>
      </w:r>
      <w:r w:rsidRPr="002E4BC6">
        <w:rPr>
          <w:rFonts w:ascii="Times New Roman" w:hAnsi="Times New Roman" w:cs="Times New Roman"/>
          <w:i/>
          <w:sz w:val="24"/>
          <w:szCs w:val="24"/>
        </w:rPr>
        <w:t>casu</w:t>
      </w:r>
      <w:r w:rsidRPr="00105E59">
        <w:rPr>
          <w:rFonts w:ascii="Times New Roman" w:hAnsi="Times New Roman" w:cs="Times New Roman"/>
          <w:sz w:val="24"/>
          <w:szCs w:val="24"/>
        </w:rPr>
        <w:t xml:space="preserve"> the award is dated the 7</w:t>
      </w:r>
      <w:r w:rsidRPr="00105E59">
        <w:rPr>
          <w:rFonts w:ascii="Times New Roman" w:hAnsi="Times New Roman" w:cs="Times New Roman"/>
          <w:sz w:val="24"/>
          <w:szCs w:val="24"/>
          <w:vertAlign w:val="superscript"/>
        </w:rPr>
        <w:t>th</w:t>
      </w:r>
      <w:r w:rsidRPr="00105E59">
        <w:rPr>
          <w:rFonts w:ascii="Times New Roman" w:hAnsi="Times New Roman" w:cs="Times New Roman"/>
          <w:sz w:val="24"/>
          <w:szCs w:val="24"/>
        </w:rPr>
        <w:t xml:space="preserve"> of August 2017 and was availed to the applicant’s erstwhile legal practitioners on 12 September 2017. The matter was filed on 12 December 2017. Calculating the period from date of delivery to applicant’s</w:t>
      </w:r>
      <w:r w:rsidR="00A32C37" w:rsidRPr="00105E59">
        <w:rPr>
          <w:rFonts w:ascii="Times New Roman" w:hAnsi="Times New Roman" w:cs="Times New Roman"/>
          <w:sz w:val="24"/>
          <w:szCs w:val="24"/>
        </w:rPr>
        <w:t xml:space="preserve"> erstwhile</w:t>
      </w:r>
      <w:r w:rsidRPr="00105E59">
        <w:rPr>
          <w:rFonts w:ascii="Times New Roman" w:hAnsi="Times New Roman" w:cs="Times New Roman"/>
          <w:sz w:val="24"/>
          <w:szCs w:val="24"/>
        </w:rPr>
        <w:t xml:space="preserve"> legal practitioners and the date of filing the period is exactly three months. In my view if there was any delay it cannot be said to have been an inordinate delay. I will dismiss the first point </w:t>
      </w:r>
      <w:r w:rsidRPr="002E4BC6">
        <w:rPr>
          <w:rFonts w:ascii="Times New Roman" w:hAnsi="Times New Roman" w:cs="Times New Roman"/>
          <w:i/>
          <w:sz w:val="24"/>
          <w:szCs w:val="24"/>
        </w:rPr>
        <w:t>in limine</w:t>
      </w:r>
      <w:r w:rsidRPr="00105E59">
        <w:rPr>
          <w:rFonts w:ascii="Times New Roman" w:hAnsi="Times New Roman" w:cs="Times New Roman"/>
          <w:sz w:val="24"/>
          <w:szCs w:val="24"/>
        </w:rPr>
        <w:t>.</w:t>
      </w:r>
    </w:p>
    <w:p w:rsidR="0089046B" w:rsidRPr="00105E59" w:rsidRDefault="00A6068E" w:rsidP="002E4BC6">
      <w:pPr>
        <w:spacing w:after="0" w:line="360" w:lineRule="auto"/>
        <w:ind w:firstLine="660"/>
        <w:jc w:val="both"/>
        <w:rPr>
          <w:rFonts w:ascii="Times New Roman" w:hAnsi="Times New Roman" w:cs="Times New Roman"/>
          <w:sz w:val="24"/>
          <w:szCs w:val="24"/>
        </w:rPr>
      </w:pPr>
      <w:r w:rsidRPr="00105E59">
        <w:rPr>
          <w:rFonts w:ascii="Times New Roman" w:hAnsi="Times New Roman" w:cs="Times New Roman"/>
          <w:sz w:val="24"/>
          <w:szCs w:val="24"/>
        </w:rPr>
        <w:t xml:space="preserve">As to the second point </w:t>
      </w:r>
      <w:r w:rsidRPr="002E4BC6">
        <w:rPr>
          <w:rFonts w:ascii="Times New Roman" w:hAnsi="Times New Roman" w:cs="Times New Roman"/>
          <w:i/>
          <w:sz w:val="24"/>
          <w:szCs w:val="24"/>
        </w:rPr>
        <w:t>in limine</w:t>
      </w:r>
      <w:r w:rsidRPr="00105E59">
        <w:rPr>
          <w:rFonts w:ascii="Times New Roman" w:hAnsi="Times New Roman" w:cs="Times New Roman"/>
          <w:sz w:val="24"/>
          <w:szCs w:val="24"/>
        </w:rPr>
        <w:t xml:space="preserve"> of non-joinder of Farm Track (Pvt) Ltd, this is not fatal to the application. </w:t>
      </w:r>
      <w:r w:rsidR="0089046B" w:rsidRPr="00105E59">
        <w:rPr>
          <w:rFonts w:ascii="Times New Roman" w:hAnsi="Times New Roman" w:cs="Times New Roman"/>
          <w:sz w:val="24"/>
          <w:szCs w:val="24"/>
        </w:rPr>
        <w:t>Order 13 Rule 87 (1) of the rules of this Honourable Court, 1971 says</w:t>
      </w:r>
      <w:r w:rsidR="002E4BC6">
        <w:rPr>
          <w:rFonts w:ascii="Times New Roman" w:hAnsi="Times New Roman" w:cs="Times New Roman"/>
          <w:sz w:val="24"/>
          <w:szCs w:val="24"/>
        </w:rPr>
        <w:t>:</w:t>
      </w:r>
    </w:p>
    <w:p w:rsidR="0089046B" w:rsidRPr="00105E59" w:rsidRDefault="0089046B" w:rsidP="002E4BC6">
      <w:pPr>
        <w:spacing w:line="240" w:lineRule="auto"/>
        <w:ind w:left="660"/>
        <w:jc w:val="both"/>
        <w:rPr>
          <w:rFonts w:ascii="Times New Roman" w:hAnsi="Times New Roman" w:cs="Times New Roman"/>
          <w:sz w:val="24"/>
          <w:szCs w:val="24"/>
        </w:rPr>
      </w:pPr>
      <w:r w:rsidRPr="00105E59">
        <w:rPr>
          <w:rFonts w:ascii="Times New Roman" w:hAnsi="Times New Roman" w:cs="Times New Roman"/>
          <w:sz w:val="24"/>
          <w:szCs w:val="24"/>
        </w:rPr>
        <w:t>“</w:t>
      </w:r>
      <w:r w:rsidRPr="002E4BC6">
        <w:rPr>
          <w:rFonts w:ascii="Times New Roman" w:hAnsi="Times New Roman" w:cs="Times New Roman"/>
        </w:rPr>
        <w:t>No cause or matter shall be defeated by reason of the misjoinder or nonjoinder of any party and the court may in any cause or matter determine the issues or question</w:t>
      </w:r>
      <w:r w:rsidR="00B764F6" w:rsidRPr="002E4BC6">
        <w:rPr>
          <w:rFonts w:ascii="Times New Roman" w:hAnsi="Times New Roman" w:cs="Times New Roman"/>
        </w:rPr>
        <w:t>s</w:t>
      </w:r>
      <w:r w:rsidRPr="002E4BC6">
        <w:rPr>
          <w:rFonts w:ascii="Times New Roman" w:hAnsi="Times New Roman" w:cs="Times New Roman"/>
        </w:rPr>
        <w:t xml:space="preserve"> in dispute so far as they affect the rights and interests of the persons who are parties to the cause or matter</w:t>
      </w:r>
      <w:r w:rsidRPr="00105E59">
        <w:rPr>
          <w:rFonts w:ascii="Times New Roman" w:hAnsi="Times New Roman" w:cs="Times New Roman"/>
          <w:sz w:val="24"/>
          <w:szCs w:val="24"/>
        </w:rPr>
        <w:t>.”</w:t>
      </w:r>
    </w:p>
    <w:p w:rsidR="0089046B" w:rsidRPr="00105E59" w:rsidRDefault="00025EED" w:rsidP="002E4BC6">
      <w:pPr>
        <w:spacing w:after="0" w:line="360" w:lineRule="auto"/>
        <w:ind w:firstLine="660"/>
        <w:jc w:val="both"/>
        <w:rPr>
          <w:rFonts w:ascii="Times New Roman" w:hAnsi="Times New Roman" w:cs="Times New Roman"/>
          <w:sz w:val="24"/>
          <w:szCs w:val="24"/>
        </w:rPr>
      </w:pPr>
      <w:r w:rsidRPr="00105E59">
        <w:rPr>
          <w:rFonts w:ascii="Times New Roman" w:hAnsi="Times New Roman" w:cs="Times New Roman"/>
          <w:sz w:val="24"/>
          <w:szCs w:val="24"/>
        </w:rPr>
        <w:t xml:space="preserve">The fact that another party was not joined in the proceedings does not disable the court from determining the issues in question as they affect the rights and interests of persons who are parties to the cause. </w:t>
      </w:r>
      <w:r w:rsidR="0089046B" w:rsidRPr="00105E59">
        <w:rPr>
          <w:rFonts w:ascii="Times New Roman" w:hAnsi="Times New Roman" w:cs="Times New Roman"/>
          <w:sz w:val="24"/>
          <w:szCs w:val="24"/>
        </w:rPr>
        <w:t xml:space="preserve">I </w:t>
      </w:r>
      <w:r w:rsidR="003A5277" w:rsidRPr="00105E59">
        <w:rPr>
          <w:rFonts w:ascii="Times New Roman" w:hAnsi="Times New Roman" w:cs="Times New Roman"/>
          <w:sz w:val="24"/>
          <w:szCs w:val="24"/>
        </w:rPr>
        <w:t>therefore found no merit i</w:t>
      </w:r>
      <w:r w:rsidR="0089046B" w:rsidRPr="00105E59">
        <w:rPr>
          <w:rFonts w:ascii="Times New Roman" w:hAnsi="Times New Roman" w:cs="Times New Roman"/>
          <w:sz w:val="24"/>
          <w:szCs w:val="24"/>
        </w:rPr>
        <w:t xml:space="preserve">n the second point </w:t>
      </w:r>
      <w:r w:rsidR="0089046B" w:rsidRPr="002E4BC6">
        <w:rPr>
          <w:rFonts w:ascii="Times New Roman" w:hAnsi="Times New Roman" w:cs="Times New Roman"/>
          <w:i/>
          <w:sz w:val="24"/>
          <w:szCs w:val="24"/>
        </w:rPr>
        <w:t>in limine</w:t>
      </w:r>
      <w:r w:rsidR="0089046B" w:rsidRPr="00105E59">
        <w:rPr>
          <w:rFonts w:ascii="Times New Roman" w:hAnsi="Times New Roman" w:cs="Times New Roman"/>
          <w:sz w:val="24"/>
          <w:szCs w:val="24"/>
        </w:rPr>
        <w:t xml:space="preserve"> and I will dismiss it.</w:t>
      </w:r>
    </w:p>
    <w:p w:rsidR="00D974FA" w:rsidRPr="00105E59" w:rsidRDefault="0089046B" w:rsidP="002E4BC6">
      <w:pPr>
        <w:spacing w:after="0" w:line="360" w:lineRule="auto"/>
        <w:ind w:firstLine="660"/>
        <w:jc w:val="both"/>
        <w:rPr>
          <w:rFonts w:ascii="Times New Roman" w:hAnsi="Times New Roman" w:cs="Times New Roman"/>
          <w:sz w:val="24"/>
          <w:szCs w:val="24"/>
        </w:rPr>
      </w:pPr>
      <w:r w:rsidRPr="00105E59">
        <w:rPr>
          <w:rFonts w:ascii="Times New Roman" w:hAnsi="Times New Roman" w:cs="Times New Roman"/>
          <w:sz w:val="24"/>
          <w:szCs w:val="24"/>
        </w:rPr>
        <w:t xml:space="preserve">The last </w:t>
      </w:r>
      <w:r w:rsidR="003A5277" w:rsidRPr="00105E59">
        <w:rPr>
          <w:rFonts w:ascii="Times New Roman" w:hAnsi="Times New Roman" w:cs="Times New Roman"/>
          <w:sz w:val="24"/>
          <w:szCs w:val="24"/>
        </w:rPr>
        <w:t xml:space="preserve">preliminary </w:t>
      </w:r>
      <w:r w:rsidRPr="00105E59">
        <w:rPr>
          <w:rFonts w:ascii="Times New Roman" w:hAnsi="Times New Roman" w:cs="Times New Roman"/>
          <w:sz w:val="24"/>
          <w:szCs w:val="24"/>
        </w:rPr>
        <w:t>point was that the applicant lacks locus standi.</w:t>
      </w:r>
      <w:r w:rsidR="00D974FA" w:rsidRPr="00105E59">
        <w:rPr>
          <w:rFonts w:ascii="Times New Roman" w:hAnsi="Times New Roman" w:cs="Times New Roman"/>
          <w:sz w:val="24"/>
          <w:szCs w:val="24"/>
        </w:rPr>
        <w:t xml:space="preserve"> In this case the applicant is one of the sureties. Sureties interpose and bind themselves unto and on behalf of the Grower, its successors and assigns jointly and severally as sureties and co-principal debtors for due and punctual payment of any and all amounts due to Tribac and the due and punctual </w:t>
      </w:r>
      <w:r w:rsidR="00D974FA" w:rsidRPr="00105E59">
        <w:rPr>
          <w:rFonts w:ascii="Times New Roman" w:hAnsi="Times New Roman" w:cs="Times New Roman"/>
          <w:sz w:val="24"/>
          <w:szCs w:val="24"/>
        </w:rPr>
        <w:lastRenderedPageBreak/>
        <w:t xml:space="preserve">fulfilment by the Grower of all the Grower’s obligations in terms of the agreement they entered. To that extent the applicant has locus standi in this matter. The last point </w:t>
      </w:r>
      <w:r w:rsidR="00D974FA" w:rsidRPr="00BE3EB9">
        <w:rPr>
          <w:rFonts w:ascii="Times New Roman" w:hAnsi="Times New Roman" w:cs="Times New Roman"/>
          <w:i/>
          <w:sz w:val="24"/>
          <w:szCs w:val="24"/>
        </w:rPr>
        <w:t>in limine</w:t>
      </w:r>
      <w:r w:rsidR="00D974FA" w:rsidRPr="00105E59">
        <w:rPr>
          <w:rFonts w:ascii="Times New Roman" w:hAnsi="Times New Roman" w:cs="Times New Roman"/>
          <w:sz w:val="24"/>
          <w:szCs w:val="24"/>
        </w:rPr>
        <w:t xml:space="preserve"> is dismissed.</w:t>
      </w:r>
    </w:p>
    <w:p w:rsidR="00D974FA" w:rsidRPr="00105E59" w:rsidRDefault="00D974FA">
      <w:pPr>
        <w:rPr>
          <w:rFonts w:ascii="Times New Roman" w:hAnsi="Times New Roman" w:cs="Times New Roman"/>
          <w:sz w:val="24"/>
          <w:szCs w:val="24"/>
        </w:rPr>
      </w:pPr>
      <w:r w:rsidRPr="00105E59">
        <w:rPr>
          <w:rFonts w:ascii="Times New Roman" w:hAnsi="Times New Roman" w:cs="Times New Roman"/>
          <w:sz w:val="24"/>
          <w:szCs w:val="24"/>
        </w:rPr>
        <w:t>AD MERITS</w:t>
      </w:r>
    </w:p>
    <w:p w:rsidR="00115FDD" w:rsidRPr="00105E59" w:rsidRDefault="0095777F" w:rsidP="00BE3EB9">
      <w:pPr>
        <w:spacing w:after="0" w:line="360" w:lineRule="auto"/>
        <w:ind w:firstLine="720"/>
        <w:jc w:val="both"/>
        <w:rPr>
          <w:rFonts w:ascii="Times New Roman" w:hAnsi="Times New Roman" w:cs="Times New Roman"/>
          <w:sz w:val="24"/>
          <w:szCs w:val="24"/>
        </w:rPr>
      </w:pPr>
      <w:r w:rsidRPr="00105E59">
        <w:rPr>
          <w:rFonts w:ascii="Times New Roman" w:hAnsi="Times New Roman" w:cs="Times New Roman"/>
          <w:sz w:val="24"/>
          <w:szCs w:val="24"/>
        </w:rPr>
        <w:t>This is an application for the setting aside of an Arbitral Award that was handed down by the first respondent which award is dated the 7</w:t>
      </w:r>
      <w:r w:rsidRPr="00105E59">
        <w:rPr>
          <w:rFonts w:ascii="Times New Roman" w:hAnsi="Times New Roman" w:cs="Times New Roman"/>
          <w:sz w:val="24"/>
          <w:szCs w:val="24"/>
          <w:vertAlign w:val="superscript"/>
        </w:rPr>
        <w:t>th</w:t>
      </w:r>
      <w:r w:rsidRPr="00105E59">
        <w:rPr>
          <w:rFonts w:ascii="Times New Roman" w:hAnsi="Times New Roman" w:cs="Times New Roman"/>
          <w:sz w:val="24"/>
          <w:szCs w:val="24"/>
        </w:rPr>
        <w:t xml:space="preserve"> of August 2017 and which was availed to the applicant’s erstwhile legal practitioners on 12 September 2017 which award exonerates the third and fo</w:t>
      </w:r>
      <w:r w:rsidR="00BE3EB9">
        <w:rPr>
          <w:rFonts w:ascii="Times New Roman" w:hAnsi="Times New Roman" w:cs="Times New Roman"/>
          <w:sz w:val="24"/>
          <w:szCs w:val="24"/>
        </w:rPr>
        <w:t>u</w:t>
      </w:r>
      <w:r w:rsidRPr="00105E59">
        <w:rPr>
          <w:rFonts w:ascii="Times New Roman" w:hAnsi="Times New Roman" w:cs="Times New Roman"/>
          <w:sz w:val="24"/>
          <w:szCs w:val="24"/>
        </w:rPr>
        <w:t>rth respondents who were sureties together with the applicant. The applicant says the award offends the public policy of Zimbabwe.</w:t>
      </w:r>
    </w:p>
    <w:p w:rsidR="007A1F9E" w:rsidRPr="00105E59" w:rsidRDefault="0095777F" w:rsidP="00BE3EB9">
      <w:pPr>
        <w:spacing w:after="0" w:line="360" w:lineRule="auto"/>
        <w:ind w:firstLine="720"/>
        <w:jc w:val="both"/>
        <w:rPr>
          <w:rFonts w:ascii="Times New Roman" w:hAnsi="Times New Roman" w:cs="Times New Roman"/>
          <w:sz w:val="24"/>
          <w:szCs w:val="24"/>
        </w:rPr>
      </w:pPr>
      <w:r w:rsidRPr="00105E59">
        <w:rPr>
          <w:rFonts w:ascii="Times New Roman" w:hAnsi="Times New Roman" w:cs="Times New Roman"/>
          <w:sz w:val="24"/>
          <w:szCs w:val="24"/>
        </w:rPr>
        <w:t xml:space="preserve"> The third and fo</w:t>
      </w:r>
      <w:r w:rsidR="00BE3EB9">
        <w:rPr>
          <w:rFonts w:ascii="Times New Roman" w:hAnsi="Times New Roman" w:cs="Times New Roman"/>
          <w:sz w:val="24"/>
          <w:szCs w:val="24"/>
        </w:rPr>
        <w:t>u</w:t>
      </w:r>
      <w:r w:rsidRPr="00105E59">
        <w:rPr>
          <w:rFonts w:ascii="Times New Roman" w:hAnsi="Times New Roman" w:cs="Times New Roman"/>
          <w:sz w:val="24"/>
          <w:szCs w:val="24"/>
        </w:rPr>
        <w:t xml:space="preserve">rth respondents opposed the application while the second respondent indicated that it will abide by the decision of the court. While the applicant did not state in terms of which statutory provision the application is being made, it is trite that an arbitral award may be set aside on the grounds of offending public policy. </w:t>
      </w:r>
      <w:r w:rsidR="00D51C50" w:rsidRPr="00105E59">
        <w:rPr>
          <w:rFonts w:ascii="Times New Roman" w:hAnsi="Times New Roman" w:cs="Times New Roman"/>
          <w:sz w:val="24"/>
          <w:szCs w:val="24"/>
        </w:rPr>
        <w:t>However, for it to be set aside on the grounds of public policy there must be an allegation that the award was induced by corruption or fraud or that a breach of the rules of natural justice occurred, or that the reasoning or conclusion of the arbitrator goes beyond mere faultiness or incorrectness and constitutes a palpable inequity that is so far reaching and outrageous in its defiance of logic or accepted moral standards that a sensible and fair minded person would consider that the conception of justice in Zimbabwe would be intolerably hurt by the award. Or alternatively, the applicant needs to show that the arbitrator has not applied his mind to the question or has totally misunderstood the issue, and the resultant injustice reaches the point mentioned above.</w:t>
      </w:r>
    </w:p>
    <w:p w:rsidR="00F80249" w:rsidRPr="00105E59" w:rsidRDefault="007A1F9E" w:rsidP="00BE3EB9">
      <w:pPr>
        <w:spacing w:after="0" w:line="360" w:lineRule="auto"/>
        <w:ind w:firstLine="720"/>
        <w:jc w:val="both"/>
        <w:rPr>
          <w:rFonts w:ascii="Times New Roman" w:hAnsi="Times New Roman" w:cs="Times New Roman"/>
          <w:sz w:val="24"/>
          <w:szCs w:val="24"/>
        </w:rPr>
      </w:pPr>
      <w:r w:rsidRPr="00105E59">
        <w:rPr>
          <w:rFonts w:ascii="Times New Roman" w:hAnsi="Times New Roman" w:cs="Times New Roman"/>
          <w:sz w:val="24"/>
          <w:szCs w:val="24"/>
        </w:rPr>
        <w:t xml:space="preserve">In </w:t>
      </w:r>
      <w:r w:rsidRPr="00BE3EB9">
        <w:rPr>
          <w:rFonts w:ascii="Times New Roman" w:hAnsi="Times New Roman" w:cs="Times New Roman"/>
          <w:i/>
          <w:sz w:val="24"/>
          <w:szCs w:val="24"/>
        </w:rPr>
        <w:t>casu</w:t>
      </w:r>
      <w:r w:rsidRPr="00105E59">
        <w:rPr>
          <w:rFonts w:ascii="Times New Roman" w:hAnsi="Times New Roman" w:cs="Times New Roman"/>
          <w:sz w:val="24"/>
          <w:szCs w:val="24"/>
        </w:rPr>
        <w:t xml:space="preserve"> the applicant’s contention is that the award is palpably </w:t>
      </w:r>
      <w:r w:rsidR="00F80249" w:rsidRPr="00105E59">
        <w:rPr>
          <w:rFonts w:ascii="Times New Roman" w:hAnsi="Times New Roman" w:cs="Times New Roman"/>
          <w:sz w:val="24"/>
          <w:szCs w:val="24"/>
        </w:rPr>
        <w:t>iniquitous and offends the mind of a fair-minded person in that the applicant is now being forced to defend and possibly bear a massive debt by herself. The applicant bound herself in the same manner as the third and fo</w:t>
      </w:r>
      <w:r w:rsidR="00BE3EB9">
        <w:rPr>
          <w:rFonts w:ascii="Times New Roman" w:hAnsi="Times New Roman" w:cs="Times New Roman"/>
          <w:sz w:val="24"/>
          <w:szCs w:val="24"/>
        </w:rPr>
        <w:t>u</w:t>
      </w:r>
      <w:r w:rsidR="00F80249" w:rsidRPr="00105E59">
        <w:rPr>
          <w:rFonts w:ascii="Times New Roman" w:hAnsi="Times New Roman" w:cs="Times New Roman"/>
          <w:sz w:val="24"/>
          <w:szCs w:val="24"/>
        </w:rPr>
        <w:t>rth respondent</w:t>
      </w:r>
      <w:r w:rsidR="00115FDD" w:rsidRPr="00105E59">
        <w:rPr>
          <w:rFonts w:ascii="Times New Roman" w:hAnsi="Times New Roman" w:cs="Times New Roman"/>
          <w:sz w:val="24"/>
          <w:szCs w:val="24"/>
        </w:rPr>
        <w:t>s</w:t>
      </w:r>
      <w:r w:rsidR="00F80249" w:rsidRPr="00105E59">
        <w:rPr>
          <w:rFonts w:ascii="Times New Roman" w:hAnsi="Times New Roman" w:cs="Times New Roman"/>
          <w:sz w:val="24"/>
          <w:szCs w:val="24"/>
        </w:rPr>
        <w:t>. It would therefore be manifestly iniquitous for the aforementioned parties to then face different fates. In order to address this injustice the applicant approached this Honourable Court in terms of Article 34 (2) (b) (ii) of Arbitration Act [</w:t>
      </w:r>
      <w:r w:rsidR="00F80249" w:rsidRPr="00BE3EB9">
        <w:rPr>
          <w:rFonts w:ascii="Times New Roman" w:hAnsi="Times New Roman" w:cs="Times New Roman"/>
          <w:i/>
          <w:sz w:val="24"/>
          <w:szCs w:val="24"/>
        </w:rPr>
        <w:t>Chapter 7.15</w:t>
      </w:r>
      <w:r w:rsidR="00F80249" w:rsidRPr="00105E59">
        <w:rPr>
          <w:rFonts w:ascii="Times New Roman" w:hAnsi="Times New Roman" w:cs="Times New Roman"/>
          <w:sz w:val="24"/>
          <w:szCs w:val="24"/>
        </w:rPr>
        <w:t>].</w:t>
      </w:r>
    </w:p>
    <w:p w:rsidR="00091452" w:rsidRPr="00105E59" w:rsidRDefault="00F80249" w:rsidP="00BE3EB9">
      <w:pPr>
        <w:spacing w:after="0" w:line="360" w:lineRule="auto"/>
        <w:ind w:firstLine="720"/>
        <w:rPr>
          <w:rFonts w:ascii="Times New Roman" w:hAnsi="Times New Roman" w:cs="Times New Roman"/>
          <w:sz w:val="24"/>
          <w:szCs w:val="24"/>
        </w:rPr>
      </w:pPr>
      <w:r w:rsidRPr="00105E59">
        <w:rPr>
          <w:rFonts w:ascii="Times New Roman" w:hAnsi="Times New Roman" w:cs="Times New Roman"/>
          <w:sz w:val="24"/>
          <w:szCs w:val="24"/>
        </w:rPr>
        <w:t xml:space="preserve">Whether the arbitrator was right or wrong in his or </w:t>
      </w:r>
      <w:r w:rsidR="0093421D" w:rsidRPr="00105E59">
        <w:rPr>
          <w:rFonts w:ascii="Times New Roman" w:hAnsi="Times New Roman" w:cs="Times New Roman"/>
          <w:sz w:val="24"/>
          <w:szCs w:val="24"/>
        </w:rPr>
        <w:t xml:space="preserve">decision in the celebrated case of  </w:t>
      </w:r>
      <w:r w:rsidR="0093421D" w:rsidRPr="00856414">
        <w:rPr>
          <w:rFonts w:ascii="Times New Roman" w:hAnsi="Times New Roman" w:cs="Times New Roman"/>
          <w:i/>
          <w:sz w:val="24"/>
          <w:szCs w:val="24"/>
        </w:rPr>
        <w:t>ZESA</w:t>
      </w:r>
      <w:r w:rsidR="0093421D" w:rsidRPr="00105E59">
        <w:rPr>
          <w:rFonts w:ascii="Times New Roman" w:hAnsi="Times New Roman" w:cs="Times New Roman"/>
          <w:sz w:val="24"/>
          <w:szCs w:val="24"/>
        </w:rPr>
        <w:t xml:space="preserve"> v </w:t>
      </w:r>
      <w:r w:rsidR="0093421D" w:rsidRPr="00856414">
        <w:rPr>
          <w:rFonts w:ascii="Times New Roman" w:hAnsi="Times New Roman" w:cs="Times New Roman"/>
          <w:i/>
          <w:sz w:val="24"/>
          <w:szCs w:val="24"/>
        </w:rPr>
        <w:t>Maposa supra</w:t>
      </w:r>
      <w:r w:rsidR="0093421D" w:rsidRPr="00105E59">
        <w:rPr>
          <w:rFonts w:ascii="Times New Roman" w:hAnsi="Times New Roman" w:cs="Times New Roman"/>
          <w:sz w:val="24"/>
          <w:szCs w:val="24"/>
        </w:rPr>
        <w:t xml:space="preserve">, which was quoted with approval in </w:t>
      </w:r>
      <w:r w:rsidR="0093421D" w:rsidRPr="00BE3EB9">
        <w:rPr>
          <w:rFonts w:ascii="Times New Roman" w:hAnsi="Times New Roman" w:cs="Times New Roman"/>
          <w:i/>
          <w:sz w:val="24"/>
          <w:szCs w:val="24"/>
        </w:rPr>
        <w:t xml:space="preserve">Beazely </w:t>
      </w:r>
      <w:r w:rsidR="0093421D" w:rsidRPr="00105E59">
        <w:rPr>
          <w:rFonts w:ascii="Times New Roman" w:hAnsi="Times New Roman" w:cs="Times New Roman"/>
          <w:sz w:val="24"/>
          <w:szCs w:val="24"/>
        </w:rPr>
        <w:t xml:space="preserve">v </w:t>
      </w:r>
      <w:r w:rsidR="0093421D" w:rsidRPr="00BE3EB9">
        <w:rPr>
          <w:rFonts w:ascii="Times New Roman" w:hAnsi="Times New Roman" w:cs="Times New Roman"/>
          <w:i/>
          <w:sz w:val="24"/>
          <w:szCs w:val="24"/>
        </w:rPr>
        <w:t xml:space="preserve">Kabell </w:t>
      </w:r>
      <w:r w:rsidR="0093421D" w:rsidRPr="00105E59">
        <w:rPr>
          <w:rFonts w:ascii="Times New Roman" w:hAnsi="Times New Roman" w:cs="Times New Roman"/>
          <w:sz w:val="24"/>
          <w:szCs w:val="24"/>
        </w:rPr>
        <w:t xml:space="preserve">2003 (2) </w:t>
      </w:r>
      <w:r w:rsidR="00091452" w:rsidRPr="00105E59">
        <w:rPr>
          <w:rFonts w:ascii="Times New Roman" w:hAnsi="Times New Roman" w:cs="Times New Roman"/>
          <w:sz w:val="24"/>
          <w:szCs w:val="24"/>
        </w:rPr>
        <w:t>ZLR 198 (S) at 201D-E it was said</w:t>
      </w:r>
      <w:r w:rsidR="00BE3EB9">
        <w:rPr>
          <w:rFonts w:ascii="Times New Roman" w:hAnsi="Times New Roman" w:cs="Times New Roman"/>
          <w:sz w:val="24"/>
          <w:szCs w:val="24"/>
        </w:rPr>
        <w:t>:</w:t>
      </w:r>
    </w:p>
    <w:p w:rsidR="00091452" w:rsidRDefault="00091452" w:rsidP="00BE3EB9">
      <w:pPr>
        <w:spacing w:after="0" w:line="240" w:lineRule="auto"/>
        <w:ind w:left="600"/>
        <w:jc w:val="both"/>
        <w:rPr>
          <w:rFonts w:ascii="Times New Roman" w:hAnsi="Times New Roman" w:cs="Times New Roman"/>
        </w:rPr>
      </w:pPr>
      <w:r w:rsidRPr="00105E59">
        <w:rPr>
          <w:rFonts w:ascii="Times New Roman" w:hAnsi="Times New Roman" w:cs="Times New Roman"/>
          <w:sz w:val="24"/>
          <w:szCs w:val="24"/>
        </w:rPr>
        <w:t>“</w:t>
      </w:r>
      <w:r w:rsidRPr="00BE3EB9">
        <w:rPr>
          <w:rFonts w:ascii="Times New Roman" w:hAnsi="Times New Roman" w:cs="Times New Roman"/>
        </w:rPr>
        <w:t xml:space="preserve">Under article 34 or 36, the court does not exercise an appeal power and either uphold or set aside or decline to recognize and enforce an award by having regard to what it considers should have </w:t>
      </w:r>
      <w:r w:rsidRPr="00BE3EB9">
        <w:rPr>
          <w:rFonts w:ascii="Times New Roman" w:hAnsi="Times New Roman" w:cs="Times New Roman"/>
        </w:rPr>
        <w:lastRenderedPageBreak/>
        <w:t>been the correct decision. Where, however, the reasoning or conclusion in an award goes beyond mere faultiness or incorrectness and constitutes a palpable inequality that is so far reaching and outrageous in its defiance of logic or accepted moral standards that a sensible and fair minded person would consider that the conception of justice in Zimbabwe would be intolerably hurt by the award, the</w:t>
      </w:r>
      <w:r w:rsidR="00616901" w:rsidRPr="00BE3EB9">
        <w:rPr>
          <w:rFonts w:ascii="Times New Roman" w:hAnsi="Times New Roman" w:cs="Times New Roman"/>
        </w:rPr>
        <w:t>n</w:t>
      </w:r>
      <w:r w:rsidRPr="00BE3EB9">
        <w:rPr>
          <w:rFonts w:ascii="Times New Roman" w:hAnsi="Times New Roman" w:cs="Times New Roman"/>
        </w:rPr>
        <w:t xml:space="preserve"> it would be contrary to public policy to uphold it. The same consequence applies where the arbitrator has not applied his mind to the question or has totally misunderstood the issue, and the resultant injustice reaches the point mentioned above.”</w:t>
      </w:r>
    </w:p>
    <w:p w:rsidR="00BE3EB9" w:rsidRPr="00105E59" w:rsidRDefault="00BE3EB9" w:rsidP="00BE3EB9">
      <w:pPr>
        <w:spacing w:after="0" w:line="240" w:lineRule="auto"/>
        <w:ind w:left="600"/>
        <w:jc w:val="both"/>
        <w:rPr>
          <w:rFonts w:ascii="Times New Roman" w:hAnsi="Times New Roman" w:cs="Times New Roman"/>
          <w:sz w:val="24"/>
          <w:szCs w:val="24"/>
        </w:rPr>
      </w:pPr>
    </w:p>
    <w:p w:rsidR="00F72800" w:rsidRPr="00105E59" w:rsidRDefault="0078651B" w:rsidP="00BE3EB9">
      <w:pPr>
        <w:spacing w:line="360" w:lineRule="auto"/>
        <w:ind w:firstLine="600"/>
        <w:rPr>
          <w:rFonts w:ascii="Times New Roman" w:hAnsi="Times New Roman" w:cs="Times New Roman"/>
          <w:sz w:val="24"/>
          <w:szCs w:val="24"/>
        </w:rPr>
      </w:pPr>
      <w:r w:rsidRPr="00105E59">
        <w:rPr>
          <w:rFonts w:ascii="Times New Roman" w:hAnsi="Times New Roman" w:cs="Times New Roman"/>
          <w:sz w:val="24"/>
          <w:szCs w:val="24"/>
        </w:rPr>
        <w:t>As to what constitutes an award to be viewed as being contrary to public policy has been decided in a number of cases</w:t>
      </w:r>
      <w:r w:rsidR="00F72800" w:rsidRPr="00105E59">
        <w:rPr>
          <w:rFonts w:ascii="Times New Roman" w:hAnsi="Times New Roman" w:cs="Times New Roman"/>
          <w:sz w:val="24"/>
          <w:szCs w:val="24"/>
        </w:rPr>
        <w:t xml:space="preserve"> as I outlined above. In </w:t>
      </w:r>
      <w:r w:rsidR="00F72800" w:rsidRPr="00BE3EB9">
        <w:rPr>
          <w:rFonts w:ascii="Times New Roman" w:hAnsi="Times New Roman" w:cs="Times New Roman"/>
          <w:i/>
          <w:sz w:val="24"/>
          <w:szCs w:val="24"/>
        </w:rPr>
        <w:t>Delta Operations (</w:t>
      </w:r>
      <w:r w:rsidR="000E0EBF" w:rsidRPr="00BE3EB9">
        <w:rPr>
          <w:rFonts w:ascii="Times New Roman" w:hAnsi="Times New Roman" w:cs="Times New Roman"/>
          <w:i/>
          <w:sz w:val="24"/>
          <w:szCs w:val="24"/>
        </w:rPr>
        <w:t>Pvt) Ltd</w:t>
      </w:r>
      <w:r w:rsidR="000E0EBF" w:rsidRPr="00105E59">
        <w:rPr>
          <w:rFonts w:ascii="Times New Roman" w:hAnsi="Times New Roman" w:cs="Times New Roman"/>
          <w:sz w:val="24"/>
          <w:szCs w:val="24"/>
        </w:rPr>
        <w:t xml:space="preserve"> v </w:t>
      </w:r>
      <w:r w:rsidR="000E0EBF" w:rsidRPr="00BE3EB9">
        <w:rPr>
          <w:rFonts w:ascii="Times New Roman" w:hAnsi="Times New Roman" w:cs="Times New Roman"/>
          <w:i/>
          <w:sz w:val="24"/>
          <w:szCs w:val="24"/>
        </w:rPr>
        <w:t>Origen</w:t>
      </w:r>
      <w:r w:rsidR="000E0EBF" w:rsidRPr="00105E59">
        <w:rPr>
          <w:rFonts w:ascii="Times New Roman" w:hAnsi="Times New Roman" w:cs="Times New Roman"/>
          <w:sz w:val="24"/>
          <w:szCs w:val="24"/>
        </w:rPr>
        <w:t xml:space="preserve"> </w:t>
      </w:r>
      <w:r w:rsidR="000E0EBF" w:rsidRPr="00BE3EB9">
        <w:rPr>
          <w:rFonts w:ascii="Times New Roman" w:hAnsi="Times New Roman" w:cs="Times New Roman"/>
          <w:i/>
          <w:sz w:val="24"/>
          <w:szCs w:val="24"/>
        </w:rPr>
        <w:t>Corporation (P</w:t>
      </w:r>
      <w:r w:rsidR="00F72800" w:rsidRPr="00BE3EB9">
        <w:rPr>
          <w:rFonts w:ascii="Times New Roman" w:hAnsi="Times New Roman" w:cs="Times New Roman"/>
          <w:i/>
          <w:sz w:val="24"/>
          <w:szCs w:val="24"/>
        </w:rPr>
        <w:t>vt) Ltd</w:t>
      </w:r>
      <w:r w:rsidR="00F72800" w:rsidRPr="00105E59">
        <w:rPr>
          <w:rFonts w:ascii="Times New Roman" w:hAnsi="Times New Roman" w:cs="Times New Roman"/>
          <w:sz w:val="24"/>
          <w:szCs w:val="24"/>
        </w:rPr>
        <w:t xml:space="preserve"> SC-86-06 the superior court stated that</w:t>
      </w:r>
      <w:r w:rsidR="00BE3EB9">
        <w:rPr>
          <w:rFonts w:ascii="Times New Roman" w:hAnsi="Times New Roman" w:cs="Times New Roman"/>
          <w:sz w:val="24"/>
          <w:szCs w:val="24"/>
        </w:rPr>
        <w:t>:</w:t>
      </w:r>
    </w:p>
    <w:p w:rsidR="002D143D" w:rsidRPr="00BE3EB9" w:rsidRDefault="00F72800" w:rsidP="00BE3EB9">
      <w:pPr>
        <w:spacing w:line="240" w:lineRule="auto"/>
        <w:ind w:left="600" w:firstLine="60"/>
        <w:jc w:val="both"/>
        <w:rPr>
          <w:rFonts w:ascii="Times New Roman" w:hAnsi="Times New Roman" w:cs="Times New Roman"/>
        </w:rPr>
      </w:pPr>
      <w:r w:rsidRPr="00105E59">
        <w:rPr>
          <w:rFonts w:ascii="Times New Roman" w:hAnsi="Times New Roman" w:cs="Times New Roman"/>
          <w:sz w:val="24"/>
          <w:szCs w:val="24"/>
        </w:rPr>
        <w:t>“</w:t>
      </w:r>
      <w:r w:rsidRPr="00BE3EB9">
        <w:rPr>
          <w:rFonts w:ascii="Times New Roman" w:hAnsi="Times New Roman" w:cs="Times New Roman"/>
        </w:rPr>
        <w:t xml:space="preserve">An award cannot be held to be contrary to public policy merely because the reasoning or conclusion of the arbitrator are wrong in fact or in law. Moreover, even if it were </w:t>
      </w:r>
      <w:r w:rsidR="000E0EBF" w:rsidRPr="00BE3EB9">
        <w:rPr>
          <w:rFonts w:ascii="Times New Roman" w:hAnsi="Times New Roman" w:cs="Times New Roman"/>
        </w:rPr>
        <w:t>to be found that the arbitrator</w:t>
      </w:r>
      <w:r w:rsidRPr="00BE3EB9">
        <w:rPr>
          <w:rFonts w:ascii="Times New Roman" w:hAnsi="Times New Roman" w:cs="Times New Roman"/>
        </w:rPr>
        <w:t>‘s decision was erroneous</w:t>
      </w:r>
      <w:r w:rsidR="000E0EBF" w:rsidRPr="00BE3EB9">
        <w:rPr>
          <w:rFonts w:ascii="Times New Roman" w:hAnsi="Times New Roman" w:cs="Times New Roman"/>
        </w:rPr>
        <w:t xml:space="preserve"> as contended by the applicant, I am not persuaded that his reasoning or conclusions were so flawed as to violate some fundamental principle of law or morality or justice. In my view, the challenged award does not constitute a palpable inequality that is so far reaching and outrageous in its defiance of logic or accepted moral standards that a sensible and fair minded person would consider that the conception of justice in Zimbabwe would be intolerably hurt by the award.”</w:t>
      </w:r>
    </w:p>
    <w:p w:rsidR="006C5847" w:rsidRPr="00105E59" w:rsidRDefault="002D143D" w:rsidP="00BE3EB9">
      <w:pPr>
        <w:spacing w:line="360" w:lineRule="auto"/>
        <w:ind w:firstLine="600"/>
        <w:jc w:val="both"/>
        <w:rPr>
          <w:rFonts w:ascii="Times New Roman" w:hAnsi="Times New Roman" w:cs="Times New Roman"/>
          <w:sz w:val="24"/>
          <w:szCs w:val="24"/>
        </w:rPr>
      </w:pPr>
      <w:r w:rsidRPr="00105E59">
        <w:rPr>
          <w:rFonts w:ascii="Times New Roman" w:hAnsi="Times New Roman" w:cs="Times New Roman"/>
          <w:sz w:val="24"/>
          <w:szCs w:val="24"/>
        </w:rPr>
        <w:t xml:space="preserve">In </w:t>
      </w:r>
      <w:r w:rsidRPr="00BE3EB9">
        <w:rPr>
          <w:rFonts w:ascii="Times New Roman" w:hAnsi="Times New Roman" w:cs="Times New Roman"/>
          <w:i/>
          <w:sz w:val="24"/>
          <w:szCs w:val="24"/>
        </w:rPr>
        <w:t>casu</w:t>
      </w:r>
      <w:r w:rsidRPr="00105E59">
        <w:rPr>
          <w:rFonts w:ascii="Times New Roman" w:hAnsi="Times New Roman" w:cs="Times New Roman"/>
          <w:sz w:val="24"/>
          <w:szCs w:val="24"/>
        </w:rPr>
        <w:t xml:space="preserve"> the arbitrator’</w:t>
      </w:r>
      <w:r w:rsidR="00DF6973" w:rsidRPr="00105E59">
        <w:rPr>
          <w:rFonts w:ascii="Times New Roman" w:hAnsi="Times New Roman" w:cs="Times New Roman"/>
          <w:sz w:val="24"/>
          <w:szCs w:val="24"/>
        </w:rPr>
        <w:t>s finding that there was vis major, given the fact that the applicant herself had caused the third and fo</w:t>
      </w:r>
      <w:r w:rsidR="00BE3EB9">
        <w:rPr>
          <w:rFonts w:ascii="Times New Roman" w:hAnsi="Times New Roman" w:cs="Times New Roman"/>
          <w:sz w:val="24"/>
          <w:szCs w:val="24"/>
        </w:rPr>
        <w:t>u</w:t>
      </w:r>
      <w:r w:rsidR="00DF6973" w:rsidRPr="00105E59">
        <w:rPr>
          <w:rFonts w:ascii="Times New Roman" w:hAnsi="Times New Roman" w:cs="Times New Roman"/>
          <w:sz w:val="24"/>
          <w:szCs w:val="24"/>
        </w:rPr>
        <w:t xml:space="preserve">rth respondents to be summarily and forcibly evicted from the farming operations from which they were to live and grow tobacco, for purposes of ensuring repayments, </w:t>
      </w:r>
      <w:r w:rsidR="006C5847" w:rsidRPr="00105E59">
        <w:rPr>
          <w:rFonts w:ascii="Times New Roman" w:hAnsi="Times New Roman" w:cs="Times New Roman"/>
          <w:sz w:val="24"/>
          <w:szCs w:val="24"/>
        </w:rPr>
        <w:t>which caused them</w:t>
      </w:r>
      <w:r w:rsidR="00725ADE" w:rsidRPr="00105E59">
        <w:rPr>
          <w:rFonts w:ascii="Times New Roman" w:hAnsi="Times New Roman" w:cs="Times New Roman"/>
          <w:sz w:val="24"/>
          <w:szCs w:val="24"/>
        </w:rPr>
        <w:t xml:space="preserve"> to sign as sureties, cannot be</w:t>
      </w:r>
      <w:r w:rsidR="006C5847" w:rsidRPr="00105E59">
        <w:rPr>
          <w:rFonts w:ascii="Times New Roman" w:hAnsi="Times New Roman" w:cs="Times New Roman"/>
          <w:sz w:val="24"/>
          <w:szCs w:val="24"/>
        </w:rPr>
        <w:t xml:space="preserve"> said to offend the public policy of</w:t>
      </w:r>
      <w:r w:rsidR="00725ADE" w:rsidRPr="00105E59">
        <w:rPr>
          <w:rFonts w:ascii="Times New Roman" w:hAnsi="Times New Roman" w:cs="Times New Roman"/>
          <w:sz w:val="24"/>
          <w:szCs w:val="24"/>
        </w:rPr>
        <w:t xml:space="preserve"> Zimbabwe. For these reasons the</w:t>
      </w:r>
      <w:r w:rsidR="006C5847" w:rsidRPr="00105E59">
        <w:rPr>
          <w:rFonts w:ascii="Times New Roman" w:hAnsi="Times New Roman" w:cs="Times New Roman"/>
          <w:sz w:val="24"/>
          <w:szCs w:val="24"/>
        </w:rPr>
        <w:t xml:space="preserve"> application will fail.</w:t>
      </w:r>
    </w:p>
    <w:p w:rsidR="006C5847" w:rsidRPr="00105E59" w:rsidRDefault="006C5847" w:rsidP="00BE3EB9">
      <w:pPr>
        <w:jc w:val="both"/>
        <w:rPr>
          <w:rFonts w:ascii="Times New Roman" w:hAnsi="Times New Roman" w:cs="Times New Roman"/>
          <w:sz w:val="24"/>
          <w:szCs w:val="24"/>
        </w:rPr>
      </w:pPr>
      <w:r w:rsidRPr="00105E59">
        <w:rPr>
          <w:rFonts w:ascii="Times New Roman" w:hAnsi="Times New Roman" w:cs="Times New Roman"/>
          <w:sz w:val="24"/>
          <w:szCs w:val="24"/>
        </w:rPr>
        <w:t xml:space="preserve">IT IS ORDERED THAT </w:t>
      </w:r>
    </w:p>
    <w:p w:rsidR="006C5847" w:rsidRPr="00105E59" w:rsidRDefault="006C5847" w:rsidP="00BE3EB9">
      <w:pPr>
        <w:pStyle w:val="ListParagraph"/>
        <w:numPr>
          <w:ilvl w:val="0"/>
          <w:numId w:val="1"/>
        </w:numPr>
        <w:jc w:val="both"/>
        <w:rPr>
          <w:rFonts w:ascii="Times New Roman" w:hAnsi="Times New Roman" w:cs="Times New Roman"/>
          <w:sz w:val="24"/>
          <w:szCs w:val="24"/>
        </w:rPr>
      </w:pPr>
      <w:r w:rsidRPr="00105E59">
        <w:rPr>
          <w:rFonts w:ascii="Times New Roman" w:hAnsi="Times New Roman" w:cs="Times New Roman"/>
          <w:sz w:val="24"/>
          <w:szCs w:val="24"/>
        </w:rPr>
        <w:t>The application is dismissed</w:t>
      </w:r>
    </w:p>
    <w:p w:rsidR="006C5847" w:rsidRPr="00105E59" w:rsidRDefault="006C5847" w:rsidP="00BE3EB9">
      <w:pPr>
        <w:pStyle w:val="ListParagraph"/>
        <w:numPr>
          <w:ilvl w:val="0"/>
          <w:numId w:val="1"/>
        </w:numPr>
        <w:jc w:val="both"/>
        <w:rPr>
          <w:rFonts w:ascii="Times New Roman" w:hAnsi="Times New Roman" w:cs="Times New Roman"/>
          <w:sz w:val="24"/>
          <w:szCs w:val="24"/>
        </w:rPr>
      </w:pPr>
      <w:r w:rsidRPr="00105E59">
        <w:rPr>
          <w:rFonts w:ascii="Times New Roman" w:hAnsi="Times New Roman" w:cs="Times New Roman"/>
          <w:sz w:val="24"/>
          <w:szCs w:val="24"/>
        </w:rPr>
        <w:t>The applicant to pay costs on a legal practitioner and client scale.</w:t>
      </w:r>
    </w:p>
    <w:p w:rsidR="006C5847" w:rsidRDefault="006C5847" w:rsidP="006C5847">
      <w:pPr>
        <w:rPr>
          <w:rFonts w:ascii="Times New Roman" w:hAnsi="Times New Roman" w:cs="Times New Roman"/>
          <w:sz w:val="24"/>
          <w:szCs w:val="24"/>
        </w:rPr>
      </w:pPr>
    </w:p>
    <w:p w:rsidR="00BE3EB9" w:rsidRPr="00105E59" w:rsidRDefault="00BE3EB9" w:rsidP="006C5847">
      <w:pPr>
        <w:rPr>
          <w:rFonts w:ascii="Times New Roman" w:hAnsi="Times New Roman" w:cs="Times New Roman"/>
          <w:sz w:val="24"/>
          <w:szCs w:val="24"/>
        </w:rPr>
      </w:pPr>
    </w:p>
    <w:p w:rsidR="006C5847" w:rsidRPr="00105E59" w:rsidRDefault="006C5847" w:rsidP="001A5782">
      <w:pPr>
        <w:pStyle w:val="NoSpacing"/>
        <w:rPr>
          <w:rFonts w:ascii="Times New Roman" w:hAnsi="Times New Roman" w:cs="Times New Roman"/>
          <w:sz w:val="24"/>
          <w:szCs w:val="24"/>
        </w:rPr>
      </w:pPr>
      <w:r w:rsidRPr="00BE3EB9">
        <w:rPr>
          <w:rFonts w:ascii="Times New Roman" w:hAnsi="Times New Roman" w:cs="Times New Roman"/>
          <w:i/>
          <w:sz w:val="24"/>
          <w:szCs w:val="24"/>
        </w:rPr>
        <w:t>Atherstone &amp; Cook</w:t>
      </w:r>
      <w:r w:rsidRPr="00105E59">
        <w:rPr>
          <w:rFonts w:ascii="Times New Roman" w:hAnsi="Times New Roman" w:cs="Times New Roman"/>
          <w:sz w:val="24"/>
          <w:szCs w:val="24"/>
        </w:rPr>
        <w:t>, applicant’s legal practitioners</w:t>
      </w:r>
    </w:p>
    <w:p w:rsidR="006C5847" w:rsidRPr="00105E59" w:rsidRDefault="006C5847" w:rsidP="001A5782">
      <w:pPr>
        <w:pStyle w:val="NoSpacing"/>
        <w:rPr>
          <w:rFonts w:ascii="Times New Roman" w:hAnsi="Times New Roman" w:cs="Times New Roman"/>
          <w:sz w:val="24"/>
          <w:szCs w:val="24"/>
        </w:rPr>
      </w:pPr>
      <w:r w:rsidRPr="00BE3EB9">
        <w:rPr>
          <w:rFonts w:ascii="Times New Roman" w:hAnsi="Times New Roman" w:cs="Times New Roman"/>
          <w:i/>
          <w:sz w:val="24"/>
          <w:szCs w:val="24"/>
        </w:rPr>
        <w:t>Kantor &amp; Immerman</w:t>
      </w:r>
      <w:r w:rsidRPr="00105E59">
        <w:rPr>
          <w:rFonts w:ascii="Times New Roman" w:hAnsi="Times New Roman" w:cs="Times New Roman"/>
          <w:sz w:val="24"/>
          <w:szCs w:val="24"/>
        </w:rPr>
        <w:t>, 2</w:t>
      </w:r>
      <w:r w:rsidRPr="00105E59">
        <w:rPr>
          <w:rFonts w:ascii="Times New Roman" w:hAnsi="Times New Roman" w:cs="Times New Roman"/>
          <w:sz w:val="24"/>
          <w:szCs w:val="24"/>
          <w:vertAlign w:val="superscript"/>
        </w:rPr>
        <w:t>nd</w:t>
      </w:r>
      <w:r w:rsidRPr="00105E59">
        <w:rPr>
          <w:rFonts w:ascii="Times New Roman" w:hAnsi="Times New Roman" w:cs="Times New Roman"/>
          <w:sz w:val="24"/>
          <w:szCs w:val="24"/>
        </w:rPr>
        <w:t xml:space="preserve"> respondent’s legal practitioners</w:t>
      </w:r>
    </w:p>
    <w:p w:rsidR="0095777F" w:rsidRPr="00105E59" w:rsidRDefault="006C5847" w:rsidP="001A5782">
      <w:pPr>
        <w:pStyle w:val="NoSpacing"/>
        <w:rPr>
          <w:rFonts w:ascii="Times New Roman" w:hAnsi="Times New Roman" w:cs="Times New Roman"/>
          <w:sz w:val="24"/>
          <w:szCs w:val="24"/>
        </w:rPr>
      </w:pPr>
      <w:r w:rsidRPr="00BE3EB9">
        <w:rPr>
          <w:rFonts w:ascii="Times New Roman" w:hAnsi="Times New Roman" w:cs="Times New Roman"/>
          <w:i/>
          <w:sz w:val="24"/>
          <w:szCs w:val="24"/>
        </w:rPr>
        <w:t>Venturas &amp; Samkange</w:t>
      </w:r>
      <w:r w:rsidRPr="00105E59">
        <w:rPr>
          <w:rFonts w:ascii="Times New Roman" w:hAnsi="Times New Roman" w:cs="Times New Roman"/>
          <w:sz w:val="24"/>
          <w:szCs w:val="24"/>
        </w:rPr>
        <w:t>, 3</w:t>
      </w:r>
      <w:r w:rsidRPr="00105E59">
        <w:rPr>
          <w:rFonts w:ascii="Times New Roman" w:hAnsi="Times New Roman" w:cs="Times New Roman"/>
          <w:sz w:val="24"/>
          <w:szCs w:val="24"/>
          <w:vertAlign w:val="superscript"/>
        </w:rPr>
        <w:t>rd</w:t>
      </w:r>
      <w:r w:rsidRPr="00105E59">
        <w:rPr>
          <w:rFonts w:ascii="Times New Roman" w:hAnsi="Times New Roman" w:cs="Times New Roman"/>
          <w:sz w:val="24"/>
          <w:szCs w:val="24"/>
        </w:rPr>
        <w:t xml:space="preserve"> and 4</w:t>
      </w:r>
      <w:r w:rsidRPr="00105E59">
        <w:rPr>
          <w:rFonts w:ascii="Times New Roman" w:hAnsi="Times New Roman" w:cs="Times New Roman"/>
          <w:sz w:val="24"/>
          <w:szCs w:val="24"/>
          <w:vertAlign w:val="superscript"/>
        </w:rPr>
        <w:t>th</w:t>
      </w:r>
      <w:r w:rsidRPr="00105E59">
        <w:rPr>
          <w:rFonts w:ascii="Times New Roman" w:hAnsi="Times New Roman" w:cs="Times New Roman"/>
          <w:sz w:val="24"/>
          <w:szCs w:val="24"/>
        </w:rPr>
        <w:t xml:space="preserve"> respondents’ legal practitioners</w:t>
      </w:r>
      <w:r w:rsidR="00DF6973" w:rsidRPr="00105E59">
        <w:rPr>
          <w:rFonts w:ascii="Times New Roman" w:hAnsi="Times New Roman" w:cs="Times New Roman"/>
          <w:sz w:val="24"/>
          <w:szCs w:val="24"/>
        </w:rPr>
        <w:t xml:space="preserve"> </w:t>
      </w:r>
      <w:r w:rsidR="002D143D" w:rsidRPr="00105E59">
        <w:rPr>
          <w:rFonts w:ascii="Times New Roman" w:hAnsi="Times New Roman" w:cs="Times New Roman"/>
          <w:sz w:val="24"/>
          <w:szCs w:val="24"/>
        </w:rPr>
        <w:t xml:space="preserve"> </w:t>
      </w:r>
      <w:r w:rsidR="000E0EBF" w:rsidRPr="00105E59">
        <w:rPr>
          <w:rFonts w:ascii="Times New Roman" w:hAnsi="Times New Roman" w:cs="Times New Roman"/>
          <w:sz w:val="24"/>
          <w:szCs w:val="24"/>
        </w:rPr>
        <w:t xml:space="preserve"> </w:t>
      </w:r>
      <w:r w:rsidR="00091452" w:rsidRPr="00105E59">
        <w:rPr>
          <w:rFonts w:ascii="Times New Roman" w:hAnsi="Times New Roman" w:cs="Times New Roman"/>
          <w:sz w:val="24"/>
          <w:szCs w:val="24"/>
        </w:rPr>
        <w:t xml:space="preserve"> </w:t>
      </w:r>
      <w:r w:rsidR="0093421D" w:rsidRPr="00105E59">
        <w:rPr>
          <w:rFonts w:ascii="Times New Roman" w:hAnsi="Times New Roman" w:cs="Times New Roman"/>
          <w:sz w:val="24"/>
          <w:szCs w:val="24"/>
        </w:rPr>
        <w:t xml:space="preserve"> </w:t>
      </w:r>
      <w:r w:rsidR="00F80249" w:rsidRPr="00105E59">
        <w:rPr>
          <w:rFonts w:ascii="Times New Roman" w:hAnsi="Times New Roman" w:cs="Times New Roman"/>
          <w:sz w:val="24"/>
          <w:szCs w:val="24"/>
        </w:rPr>
        <w:t xml:space="preserve"> </w:t>
      </w:r>
      <w:r w:rsidR="0095777F" w:rsidRPr="00105E59">
        <w:rPr>
          <w:rFonts w:ascii="Times New Roman" w:hAnsi="Times New Roman" w:cs="Times New Roman"/>
          <w:sz w:val="24"/>
          <w:szCs w:val="24"/>
        </w:rPr>
        <w:t xml:space="preserve"> </w:t>
      </w:r>
    </w:p>
    <w:p w:rsidR="005C65EE" w:rsidRPr="00105E59" w:rsidRDefault="00D974FA">
      <w:pPr>
        <w:rPr>
          <w:rFonts w:ascii="Times New Roman" w:hAnsi="Times New Roman" w:cs="Times New Roman"/>
          <w:sz w:val="24"/>
          <w:szCs w:val="24"/>
        </w:rPr>
      </w:pPr>
      <w:r w:rsidRPr="00105E59">
        <w:rPr>
          <w:rFonts w:ascii="Times New Roman" w:hAnsi="Times New Roman" w:cs="Times New Roman"/>
          <w:sz w:val="24"/>
          <w:szCs w:val="24"/>
        </w:rPr>
        <w:t xml:space="preserve"> </w:t>
      </w:r>
      <w:r w:rsidR="000116CA" w:rsidRPr="00105E59">
        <w:rPr>
          <w:rFonts w:ascii="Times New Roman" w:hAnsi="Times New Roman" w:cs="Times New Roman"/>
          <w:sz w:val="24"/>
          <w:szCs w:val="24"/>
        </w:rPr>
        <w:t xml:space="preserve"> </w:t>
      </w:r>
      <w:r w:rsidR="00FA450F" w:rsidRPr="00105E59">
        <w:rPr>
          <w:rFonts w:ascii="Times New Roman" w:hAnsi="Times New Roman" w:cs="Times New Roman"/>
          <w:sz w:val="24"/>
          <w:szCs w:val="24"/>
        </w:rPr>
        <w:t xml:space="preserve">  </w:t>
      </w:r>
      <w:r w:rsidR="00C90C10" w:rsidRPr="00105E59">
        <w:rPr>
          <w:rFonts w:ascii="Times New Roman" w:hAnsi="Times New Roman" w:cs="Times New Roman"/>
          <w:sz w:val="24"/>
          <w:szCs w:val="24"/>
        </w:rPr>
        <w:t xml:space="preserve"> </w:t>
      </w:r>
      <w:r w:rsidR="00306F3E" w:rsidRPr="00105E59">
        <w:rPr>
          <w:rFonts w:ascii="Times New Roman" w:hAnsi="Times New Roman" w:cs="Times New Roman"/>
          <w:sz w:val="24"/>
          <w:szCs w:val="24"/>
        </w:rPr>
        <w:t xml:space="preserve">  </w:t>
      </w:r>
      <w:r w:rsidR="00BD6E32" w:rsidRPr="00105E59">
        <w:rPr>
          <w:rFonts w:ascii="Times New Roman" w:hAnsi="Times New Roman" w:cs="Times New Roman"/>
          <w:sz w:val="24"/>
          <w:szCs w:val="24"/>
        </w:rPr>
        <w:t xml:space="preserve"> </w:t>
      </w:r>
      <w:r w:rsidR="008E688F" w:rsidRPr="00105E59">
        <w:rPr>
          <w:rFonts w:ascii="Times New Roman" w:hAnsi="Times New Roman" w:cs="Times New Roman"/>
          <w:sz w:val="24"/>
          <w:szCs w:val="24"/>
        </w:rPr>
        <w:t xml:space="preserve">  </w:t>
      </w:r>
      <w:r w:rsidR="006E3B10" w:rsidRPr="00105E59">
        <w:rPr>
          <w:rFonts w:ascii="Times New Roman" w:hAnsi="Times New Roman" w:cs="Times New Roman"/>
          <w:sz w:val="24"/>
          <w:szCs w:val="24"/>
        </w:rPr>
        <w:t xml:space="preserve">  </w:t>
      </w:r>
      <w:r w:rsidR="00EE64A4" w:rsidRPr="00105E59">
        <w:rPr>
          <w:rFonts w:ascii="Times New Roman" w:hAnsi="Times New Roman" w:cs="Times New Roman"/>
          <w:sz w:val="24"/>
          <w:szCs w:val="24"/>
        </w:rPr>
        <w:t xml:space="preserve"> </w:t>
      </w:r>
      <w:r w:rsidR="00BE41AF" w:rsidRPr="00105E59">
        <w:rPr>
          <w:rFonts w:ascii="Times New Roman" w:hAnsi="Times New Roman" w:cs="Times New Roman"/>
          <w:sz w:val="24"/>
          <w:szCs w:val="24"/>
        </w:rPr>
        <w:t xml:space="preserve">    </w:t>
      </w:r>
      <w:r w:rsidR="005C65EE" w:rsidRPr="00105E59">
        <w:rPr>
          <w:rFonts w:ascii="Times New Roman" w:hAnsi="Times New Roman" w:cs="Times New Roman"/>
          <w:sz w:val="24"/>
          <w:szCs w:val="24"/>
        </w:rPr>
        <w:t xml:space="preserve">    </w:t>
      </w:r>
    </w:p>
    <w:sectPr w:rsidR="005C65EE" w:rsidRPr="00105E5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7C96" w:rsidRDefault="001E7C96" w:rsidP="005871A9">
      <w:pPr>
        <w:spacing w:after="0" w:line="240" w:lineRule="auto"/>
      </w:pPr>
      <w:r>
        <w:separator/>
      </w:r>
    </w:p>
  </w:endnote>
  <w:endnote w:type="continuationSeparator" w:id="0">
    <w:p w:rsidR="001E7C96" w:rsidRDefault="001E7C96" w:rsidP="005871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7C96" w:rsidRDefault="001E7C96" w:rsidP="005871A9">
      <w:pPr>
        <w:spacing w:after="0" w:line="240" w:lineRule="auto"/>
      </w:pPr>
      <w:r>
        <w:separator/>
      </w:r>
    </w:p>
  </w:footnote>
  <w:footnote w:type="continuationSeparator" w:id="0">
    <w:p w:rsidR="001E7C96" w:rsidRDefault="001E7C96" w:rsidP="005871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3202287"/>
      <w:docPartObj>
        <w:docPartGallery w:val="Page Numbers (Top of Page)"/>
        <w:docPartUnique/>
      </w:docPartObj>
    </w:sdtPr>
    <w:sdtEndPr>
      <w:rPr>
        <w:noProof/>
      </w:rPr>
    </w:sdtEndPr>
    <w:sdtContent>
      <w:p w:rsidR="005871A9" w:rsidRDefault="005871A9">
        <w:pPr>
          <w:pStyle w:val="Header"/>
          <w:jc w:val="right"/>
          <w:rPr>
            <w:noProof/>
          </w:rPr>
        </w:pPr>
        <w:r>
          <w:fldChar w:fldCharType="begin"/>
        </w:r>
        <w:r>
          <w:instrText xml:space="preserve"> PAGE   \* MERGEFORMAT </w:instrText>
        </w:r>
        <w:r>
          <w:fldChar w:fldCharType="separate"/>
        </w:r>
        <w:r w:rsidR="002A66F1">
          <w:rPr>
            <w:noProof/>
          </w:rPr>
          <w:t>1</w:t>
        </w:r>
        <w:r>
          <w:rPr>
            <w:noProof/>
          </w:rPr>
          <w:fldChar w:fldCharType="end"/>
        </w:r>
      </w:p>
      <w:p w:rsidR="005871A9" w:rsidRDefault="005871A9">
        <w:pPr>
          <w:pStyle w:val="Header"/>
          <w:jc w:val="right"/>
          <w:rPr>
            <w:noProof/>
          </w:rPr>
        </w:pPr>
        <w:r>
          <w:rPr>
            <w:noProof/>
          </w:rPr>
          <w:t>HH</w:t>
        </w:r>
        <w:r w:rsidR="0017201C">
          <w:rPr>
            <w:noProof/>
          </w:rPr>
          <w:t xml:space="preserve"> 605-18</w:t>
        </w:r>
      </w:p>
      <w:p w:rsidR="005871A9" w:rsidRDefault="005871A9">
        <w:pPr>
          <w:pStyle w:val="Header"/>
          <w:jc w:val="right"/>
        </w:pPr>
        <w:r>
          <w:rPr>
            <w:noProof/>
          </w:rPr>
          <w:t>HC 11495/17</w:t>
        </w:r>
      </w:p>
    </w:sdtContent>
  </w:sdt>
  <w:p w:rsidR="005871A9" w:rsidRDefault="005871A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D11B64"/>
    <w:multiLevelType w:val="hybridMultilevel"/>
    <w:tmpl w:val="0AFCBE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5EE"/>
    <w:rsid w:val="00001813"/>
    <w:rsid w:val="000116CA"/>
    <w:rsid w:val="00025EED"/>
    <w:rsid w:val="00091452"/>
    <w:rsid w:val="000E0EBF"/>
    <w:rsid w:val="00105E59"/>
    <w:rsid w:val="00111DCC"/>
    <w:rsid w:val="00115FDD"/>
    <w:rsid w:val="0017201C"/>
    <w:rsid w:val="001A122F"/>
    <w:rsid w:val="001A5782"/>
    <w:rsid w:val="001C131B"/>
    <w:rsid w:val="001E7C96"/>
    <w:rsid w:val="002325AE"/>
    <w:rsid w:val="002A66F1"/>
    <w:rsid w:val="002D143D"/>
    <w:rsid w:val="002E4BC6"/>
    <w:rsid w:val="00306F3E"/>
    <w:rsid w:val="00366865"/>
    <w:rsid w:val="003A3912"/>
    <w:rsid w:val="003A5277"/>
    <w:rsid w:val="003F0B3F"/>
    <w:rsid w:val="00452CD9"/>
    <w:rsid w:val="00465A87"/>
    <w:rsid w:val="0052627D"/>
    <w:rsid w:val="005871A9"/>
    <w:rsid w:val="005B6874"/>
    <w:rsid w:val="005C65EE"/>
    <w:rsid w:val="00616901"/>
    <w:rsid w:val="006C5847"/>
    <w:rsid w:val="006E3B10"/>
    <w:rsid w:val="00725ADE"/>
    <w:rsid w:val="007728A0"/>
    <w:rsid w:val="0078651B"/>
    <w:rsid w:val="007A1F9E"/>
    <w:rsid w:val="007D51EB"/>
    <w:rsid w:val="00817DD0"/>
    <w:rsid w:val="00856414"/>
    <w:rsid w:val="0089046B"/>
    <w:rsid w:val="008A19EB"/>
    <w:rsid w:val="008D3F1E"/>
    <w:rsid w:val="008E688F"/>
    <w:rsid w:val="0093421D"/>
    <w:rsid w:val="0095777F"/>
    <w:rsid w:val="00A12235"/>
    <w:rsid w:val="00A32C37"/>
    <w:rsid w:val="00A456A7"/>
    <w:rsid w:val="00A6068E"/>
    <w:rsid w:val="00B764F6"/>
    <w:rsid w:val="00BD6E32"/>
    <w:rsid w:val="00BE3EB9"/>
    <w:rsid w:val="00BE41AF"/>
    <w:rsid w:val="00C90C10"/>
    <w:rsid w:val="00D033F1"/>
    <w:rsid w:val="00D371EA"/>
    <w:rsid w:val="00D51C50"/>
    <w:rsid w:val="00D974FA"/>
    <w:rsid w:val="00DF6973"/>
    <w:rsid w:val="00E24561"/>
    <w:rsid w:val="00E71145"/>
    <w:rsid w:val="00E95452"/>
    <w:rsid w:val="00EE64A4"/>
    <w:rsid w:val="00F72800"/>
    <w:rsid w:val="00F80249"/>
    <w:rsid w:val="00F942EB"/>
    <w:rsid w:val="00FA450F"/>
    <w:rsid w:val="00FA7D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1E26E0C-9E38-4424-BB60-9728C3878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C65EE"/>
    <w:pPr>
      <w:spacing w:after="0" w:line="240" w:lineRule="auto"/>
    </w:pPr>
  </w:style>
  <w:style w:type="paragraph" w:styleId="ListParagraph">
    <w:name w:val="List Paragraph"/>
    <w:basedOn w:val="Normal"/>
    <w:uiPriority w:val="34"/>
    <w:qFormat/>
    <w:rsid w:val="006C5847"/>
    <w:pPr>
      <w:ind w:left="720"/>
      <w:contextualSpacing/>
    </w:pPr>
  </w:style>
  <w:style w:type="paragraph" w:styleId="Header">
    <w:name w:val="header"/>
    <w:basedOn w:val="Normal"/>
    <w:link w:val="HeaderChar"/>
    <w:uiPriority w:val="99"/>
    <w:unhideWhenUsed/>
    <w:rsid w:val="005871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71A9"/>
  </w:style>
  <w:style w:type="paragraph" w:styleId="Footer">
    <w:name w:val="footer"/>
    <w:basedOn w:val="Normal"/>
    <w:link w:val="FooterChar"/>
    <w:uiPriority w:val="99"/>
    <w:unhideWhenUsed/>
    <w:rsid w:val="005871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71A9"/>
  </w:style>
  <w:style w:type="paragraph" w:styleId="BalloonText">
    <w:name w:val="Balloon Text"/>
    <w:basedOn w:val="Normal"/>
    <w:link w:val="BalloonTextChar"/>
    <w:uiPriority w:val="99"/>
    <w:semiHidden/>
    <w:unhideWhenUsed/>
    <w:rsid w:val="00E954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545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1839</Words>
  <Characters>10484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JSC</cp:lastModifiedBy>
  <cp:revision>2</cp:revision>
  <cp:lastPrinted>2018-10-04T09:22:00Z</cp:lastPrinted>
  <dcterms:created xsi:type="dcterms:W3CDTF">2018-10-08T07:57:00Z</dcterms:created>
  <dcterms:modified xsi:type="dcterms:W3CDTF">2018-10-08T07:57:00Z</dcterms:modified>
</cp:coreProperties>
</file>