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24806A" w14:textId="6F82A5CF" w:rsidR="0060744B" w:rsidRDefault="00803AD6" w:rsidP="003A2ABA">
      <w:pPr>
        <w:spacing w:after="0" w:line="240" w:lineRule="auto"/>
        <w:jc w:val="both"/>
        <w:outlineLvl w:val="0"/>
        <w:rPr>
          <w:rFonts w:ascii="Times New Roman" w:eastAsia="Times New Roman" w:hAnsi="Times New Roman" w:cs="Times New Roman"/>
          <w:kern w:val="36"/>
          <w:sz w:val="24"/>
          <w:szCs w:val="24"/>
          <w:lang w:eastAsia="en-ZW"/>
        </w:rPr>
      </w:pPr>
      <w:bookmarkStart w:id="0" w:name="_GoBack"/>
      <w:bookmarkEnd w:id="0"/>
      <w:r>
        <w:rPr>
          <w:rFonts w:ascii="Times New Roman" w:eastAsia="Times New Roman" w:hAnsi="Times New Roman" w:cs="Times New Roman"/>
          <w:kern w:val="36"/>
          <w:sz w:val="24"/>
          <w:szCs w:val="24"/>
          <w:lang w:eastAsia="en-ZW"/>
        </w:rPr>
        <w:t>FAITH MUTSAGO</w:t>
      </w:r>
    </w:p>
    <w:p w14:paraId="72D276F5" w14:textId="1D5C94B1" w:rsidR="00803AD6" w:rsidRDefault="00803AD6" w:rsidP="003A2ABA">
      <w:pPr>
        <w:spacing w:after="0" w:line="240" w:lineRule="auto"/>
        <w:jc w:val="both"/>
        <w:outlineLvl w:val="0"/>
        <w:rPr>
          <w:rFonts w:ascii="Times New Roman" w:eastAsia="Times New Roman" w:hAnsi="Times New Roman" w:cs="Times New Roman"/>
          <w:kern w:val="36"/>
          <w:sz w:val="24"/>
          <w:szCs w:val="24"/>
          <w:lang w:eastAsia="en-ZW"/>
        </w:rPr>
      </w:pPr>
      <w:r>
        <w:rPr>
          <w:rFonts w:ascii="Times New Roman" w:eastAsia="Times New Roman" w:hAnsi="Times New Roman" w:cs="Times New Roman"/>
          <w:kern w:val="36"/>
          <w:sz w:val="24"/>
          <w:szCs w:val="24"/>
          <w:lang w:eastAsia="en-ZW"/>
        </w:rPr>
        <w:t>and</w:t>
      </w:r>
    </w:p>
    <w:p w14:paraId="021FE9E5" w14:textId="1D6A48C1" w:rsidR="00803AD6" w:rsidRDefault="00803AD6" w:rsidP="003A2ABA">
      <w:pPr>
        <w:spacing w:after="0" w:line="240" w:lineRule="auto"/>
        <w:jc w:val="both"/>
        <w:outlineLvl w:val="0"/>
        <w:rPr>
          <w:rFonts w:ascii="Times New Roman" w:eastAsia="Times New Roman" w:hAnsi="Times New Roman" w:cs="Times New Roman"/>
          <w:kern w:val="36"/>
          <w:sz w:val="24"/>
          <w:szCs w:val="24"/>
          <w:lang w:eastAsia="en-ZW"/>
        </w:rPr>
      </w:pPr>
      <w:r>
        <w:rPr>
          <w:rFonts w:ascii="Times New Roman" w:eastAsia="Times New Roman" w:hAnsi="Times New Roman" w:cs="Times New Roman"/>
          <w:kern w:val="36"/>
          <w:sz w:val="24"/>
          <w:szCs w:val="24"/>
          <w:lang w:eastAsia="en-ZW"/>
        </w:rPr>
        <w:t>JULIET GOMBE MUSENYI</w:t>
      </w:r>
    </w:p>
    <w:p w14:paraId="03C0FB03" w14:textId="6F1B666E" w:rsidR="00803AD6" w:rsidRDefault="00803AD6" w:rsidP="00391F27">
      <w:pPr>
        <w:tabs>
          <w:tab w:val="left" w:pos="6315"/>
        </w:tabs>
        <w:spacing w:after="0" w:line="240" w:lineRule="auto"/>
        <w:jc w:val="both"/>
        <w:outlineLvl w:val="0"/>
        <w:rPr>
          <w:rFonts w:ascii="Times New Roman" w:eastAsia="Times New Roman" w:hAnsi="Times New Roman" w:cs="Times New Roman"/>
          <w:kern w:val="36"/>
          <w:sz w:val="24"/>
          <w:szCs w:val="24"/>
          <w:lang w:eastAsia="en-ZW"/>
        </w:rPr>
      </w:pPr>
      <w:r>
        <w:rPr>
          <w:rFonts w:ascii="Times New Roman" w:eastAsia="Times New Roman" w:hAnsi="Times New Roman" w:cs="Times New Roman"/>
          <w:kern w:val="36"/>
          <w:sz w:val="24"/>
          <w:szCs w:val="24"/>
          <w:lang w:eastAsia="en-ZW"/>
        </w:rPr>
        <w:t>and</w:t>
      </w:r>
      <w:r w:rsidR="00391F27">
        <w:rPr>
          <w:rFonts w:ascii="Times New Roman" w:eastAsia="Times New Roman" w:hAnsi="Times New Roman" w:cs="Times New Roman"/>
          <w:kern w:val="36"/>
          <w:sz w:val="24"/>
          <w:szCs w:val="24"/>
          <w:lang w:eastAsia="en-ZW"/>
        </w:rPr>
        <w:tab/>
      </w:r>
    </w:p>
    <w:p w14:paraId="1175E377" w14:textId="11C1A50E" w:rsidR="00803AD6" w:rsidRDefault="00803AD6" w:rsidP="003A2ABA">
      <w:pPr>
        <w:spacing w:after="0" w:line="240" w:lineRule="auto"/>
        <w:jc w:val="both"/>
        <w:outlineLvl w:val="0"/>
        <w:rPr>
          <w:rFonts w:ascii="Times New Roman" w:eastAsia="Times New Roman" w:hAnsi="Times New Roman" w:cs="Times New Roman"/>
          <w:kern w:val="36"/>
          <w:sz w:val="24"/>
          <w:szCs w:val="24"/>
          <w:lang w:eastAsia="en-ZW"/>
        </w:rPr>
      </w:pPr>
      <w:r>
        <w:rPr>
          <w:rFonts w:ascii="Times New Roman" w:eastAsia="Times New Roman" w:hAnsi="Times New Roman" w:cs="Times New Roman"/>
          <w:kern w:val="36"/>
          <w:sz w:val="24"/>
          <w:szCs w:val="24"/>
          <w:lang w:eastAsia="en-ZW"/>
        </w:rPr>
        <w:t>EMILIA MUDYAWABIKWA</w:t>
      </w:r>
    </w:p>
    <w:p w14:paraId="1AA39CC3" w14:textId="287A42E3" w:rsidR="00803AD6" w:rsidRDefault="00803AD6" w:rsidP="003A2ABA">
      <w:pPr>
        <w:spacing w:after="0" w:line="240" w:lineRule="auto"/>
        <w:jc w:val="both"/>
        <w:outlineLvl w:val="0"/>
        <w:rPr>
          <w:rFonts w:ascii="Times New Roman" w:eastAsia="Times New Roman" w:hAnsi="Times New Roman" w:cs="Times New Roman"/>
          <w:kern w:val="36"/>
          <w:sz w:val="24"/>
          <w:szCs w:val="24"/>
          <w:lang w:eastAsia="en-ZW"/>
        </w:rPr>
      </w:pPr>
      <w:r>
        <w:rPr>
          <w:rFonts w:ascii="Times New Roman" w:eastAsia="Times New Roman" w:hAnsi="Times New Roman" w:cs="Times New Roman"/>
          <w:kern w:val="36"/>
          <w:sz w:val="24"/>
          <w:szCs w:val="24"/>
          <w:lang w:eastAsia="en-ZW"/>
        </w:rPr>
        <w:t>and</w:t>
      </w:r>
    </w:p>
    <w:p w14:paraId="4CE5D71D" w14:textId="2567E22A" w:rsidR="00803AD6" w:rsidRPr="003A2ABA" w:rsidRDefault="00803AD6" w:rsidP="003A2ABA">
      <w:pPr>
        <w:spacing w:after="0" w:line="240" w:lineRule="auto"/>
        <w:jc w:val="both"/>
        <w:outlineLvl w:val="0"/>
        <w:rPr>
          <w:rFonts w:ascii="Times New Roman" w:eastAsia="Times New Roman" w:hAnsi="Times New Roman" w:cs="Times New Roman"/>
          <w:kern w:val="36"/>
          <w:sz w:val="24"/>
          <w:szCs w:val="24"/>
          <w:lang w:eastAsia="en-ZW"/>
        </w:rPr>
      </w:pPr>
      <w:r>
        <w:rPr>
          <w:rFonts w:ascii="Times New Roman" w:eastAsia="Times New Roman" w:hAnsi="Times New Roman" w:cs="Times New Roman"/>
          <w:kern w:val="36"/>
          <w:sz w:val="24"/>
          <w:szCs w:val="24"/>
          <w:lang w:eastAsia="en-ZW"/>
        </w:rPr>
        <w:t>NICORLL MELLISA MAENZANISE</w:t>
      </w:r>
    </w:p>
    <w:p w14:paraId="1B9BA20C" w14:textId="1D6EA007" w:rsidR="0060744B" w:rsidRPr="003A2ABA" w:rsidRDefault="0060744B" w:rsidP="003A2ABA">
      <w:pPr>
        <w:spacing w:after="0" w:line="240" w:lineRule="auto"/>
        <w:jc w:val="both"/>
        <w:outlineLvl w:val="0"/>
        <w:rPr>
          <w:rFonts w:ascii="Times New Roman" w:eastAsia="Times New Roman" w:hAnsi="Times New Roman" w:cs="Times New Roman"/>
          <w:kern w:val="36"/>
          <w:sz w:val="24"/>
          <w:szCs w:val="24"/>
          <w:lang w:eastAsia="en-ZW"/>
        </w:rPr>
      </w:pPr>
      <w:r w:rsidRPr="003A2ABA">
        <w:rPr>
          <w:rFonts w:ascii="Times New Roman" w:eastAsia="Times New Roman" w:hAnsi="Times New Roman" w:cs="Times New Roman"/>
          <w:kern w:val="36"/>
          <w:sz w:val="24"/>
          <w:szCs w:val="24"/>
          <w:lang w:eastAsia="en-ZW"/>
        </w:rPr>
        <w:t>versus</w:t>
      </w:r>
    </w:p>
    <w:p w14:paraId="28982A93" w14:textId="3BB33BD1" w:rsidR="00BB4A5C" w:rsidRDefault="003A2ABA" w:rsidP="003A2ABA">
      <w:pPr>
        <w:spacing w:after="0" w:line="240" w:lineRule="auto"/>
        <w:jc w:val="both"/>
        <w:outlineLvl w:val="0"/>
        <w:rPr>
          <w:rFonts w:ascii="Times New Roman" w:eastAsia="Times New Roman" w:hAnsi="Times New Roman" w:cs="Times New Roman"/>
          <w:kern w:val="36"/>
          <w:sz w:val="24"/>
          <w:szCs w:val="24"/>
          <w:lang w:eastAsia="en-ZW"/>
        </w:rPr>
      </w:pPr>
      <w:r w:rsidRPr="003A2ABA">
        <w:rPr>
          <w:rFonts w:ascii="Times New Roman" w:eastAsia="Times New Roman" w:hAnsi="Times New Roman" w:cs="Times New Roman"/>
          <w:kern w:val="36"/>
          <w:sz w:val="24"/>
          <w:szCs w:val="24"/>
          <w:lang w:eastAsia="en-ZW"/>
        </w:rPr>
        <w:t>THE JAIROS JIRI ASSOCIATION</w:t>
      </w:r>
    </w:p>
    <w:p w14:paraId="3CA4481F" w14:textId="77777777" w:rsidR="003A2ABA" w:rsidRDefault="003A2ABA" w:rsidP="003A2ABA">
      <w:pPr>
        <w:spacing w:after="0" w:line="240" w:lineRule="auto"/>
        <w:jc w:val="both"/>
        <w:outlineLvl w:val="0"/>
        <w:rPr>
          <w:rFonts w:ascii="Times New Roman" w:eastAsia="Times New Roman" w:hAnsi="Times New Roman" w:cs="Times New Roman"/>
          <w:kern w:val="36"/>
          <w:sz w:val="24"/>
          <w:szCs w:val="24"/>
          <w:lang w:eastAsia="en-ZW"/>
        </w:rPr>
      </w:pPr>
    </w:p>
    <w:p w14:paraId="78073F8E" w14:textId="77777777" w:rsidR="003A2ABA" w:rsidRDefault="003A2ABA" w:rsidP="003A2ABA">
      <w:pPr>
        <w:spacing w:after="0" w:line="240" w:lineRule="auto"/>
        <w:jc w:val="both"/>
        <w:outlineLvl w:val="0"/>
        <w:rPr>
          <w:rFonts w:ascii="Times New Roman" w:eastAsia="Times New Roman" w:hAnsi="Times New Roman" w:cs="Times New Roman"/>
          <w:kern w:val="36"/>
          <w:sz w:val="24"/>
          <w:szCs w:val="24"/>
          <w:lang w:eastAsia="en-ZW"/>
        </w:rPr>
      </w:pPr>
    </w:p>
    <w:p w14:paraId="26FD2709" w14:textId="2101E768" w:rsidR="003A2ABA" w:rsidRDefault="003A2ABA" w:rsidP="003A2ABA">
      <w:pPr>
        <w:spacing w:after="0" w:line="240" w:lineRule="auto"/>
        <w:jc w:val="both"/>
        <w:outlineLvl w:val="0"/>
        <w:rPr>
          <w:rFonts w:ascii="Times New Roman" w:eastAsia="Times New Roman" w:hAnsi="Times New Roman" w:cs="Times New Roman"/>
          <w:kern w:val="36"/>
          <w:sz w:val="24"/>
          <w:szCs w:val="24"/>
          <w:lang w:eastAsia="en-ZW"/>
        </w:rPr>
      </w:pPr>
      <w:r>
        <w:rPr>
          <w:rFonts w:ascii="Times New Roman" w:eastAsia="Times New Roman" w:hAnsi="Times New Roman" w:cs="Times New Roman"/>
          <w:kern w:val="36"/>
          <w:sz w:val="24"/>
          <w:szCs w:val="24"/>
          <w:lang w:eastAsia="en-ZW"/>
        </w:rPr>
        <w:t>HIGH COURT OF ZIMBABWE</w:t>
      </w:r>
    </w:p>
    <w:p w14:paraId="58CF3A71" w14:textId="52EED1A1" w:rsidR="003A2ABA" w:rsidRPr="003A2ABA" w:rsidRDefault="003A2ABA" w:rsidP="003A2ABA">
      <w:pPr>
        <w:spacing w:after="0" w:line="240" w:lineRule="auto"/>
        <w:jc w:val="both"/>
        <w:outlineLvl w:val="0"/>
        <w:rPr>
          <w:rFonts w:ascii="Times New Roman" w:eastAsia="Times New Roman" w:hAnsi="Times New Roman" w:cs="Times New Roman"/>
          <w:b/>
          <w:kern w:val="36"/>
          <w:sz w:val="24"/>
          <w:szCs w:val="24"/>
          <w:lang w:eastAsia="en-ZW"/>
        </w:rPr>
      </w:pPr>
      <w:r w:rsidRPr="003A2ABA">
        <w:rPr>
          <w:rFonts w:ascii="Times New Roman" w:eastAsia="Times New Roman" w:hAnsi="Times New Roman" w:cs="Times New Roman"/>
          <w:b/>
          <w:kern w:val="36"/>
          <w:sz w:val="24"/>
          <w:szCs w:val="24"/>
          <w:lang w:eastAsia="en-ZW"/>
        </w:rPr>
        <w:t>KATIYO J</w:t>
      </w:r>
    </w:p>
    <w:p w14:paraId="611738E7" w14:textId="18A0E26E" w:rsidR="003A2ABA" w:rsidRPr="003A2ABA" w:rsidRDefault="00803AD6" w:rsidP="003A2ABA">
      <w:pPr>
        <w:spacing w:after="0" w:line="240" w:lineRule="auto"/>
        <w:jc w:val="both"/>
        <w:outlineLvl w:val="0"/>
        <w:rPr>
          <w:rFonts w:ascii="Times New Roman" w:eastAsia="Times New Roman" w:hAnsi="Times New Roman" w:cs="Times New Roman"/>
          <w:kern w:val="36"/>
          <w:sz w:val="24"/>
          <w:szCs w:val="24"/>
          <w:lang w:eastAsia="en-ZW"/>
        </w:rPr>
      </w:pPr>
      <w:r>
        <w:rPr>
          <w:rFonts w:ascii="Times New Roman" w:eastAsia="Times New Roman" w:hAnsi="Times New Roman" w:cs="Times New Roman"/>
          <w:kern w:val="36"/>
          <w:sz w:val="24"/>
          <w:szCs w:val="24"/>
          <w:lang w:eastAsia="en-ZW"/>
        </w:rPr>
        <w:t>HARARE; 29 May 2025</w:t>
      </w:r>
      <w:r w:rsidR="00391F27">
        <w:rPr>
          <w:rFonts w:ascii="Times New Roman" w:eastAsia="Times New Roman" w:hAnsi="Times New Roman" w:cs="Times New Roman"/>
          <w:kern w:val="36"/>
          <w:sz w:val="24"/>
          <w:szCs w:val="24"/>
          <w:lang w:eastAsia="en-ZW"/>
        </w:rPr>
        <w:t xml:space="preserve"> &amp; 10 July 2025</w:t>
      </w:r>
    </w:p>
    <w:p w14:paraId="491E2B16" w14:textId="77777777" w:rsidR="003A2ABA" w:rsidRDefault="003A2ABA" w:rsidP="003A2ABA">
      <w:pPr>
        <w:spacing w:after="0" w:line="240" w:lineRule="auto"/>
        <w:jc w:val="both"/>
        <w:outlineLvl w:val="1"/>
        <w:rPr>
          <w:rFonts w:ascii="Times New Roman" w:eastAsia="Times New Roman" w:hAnsi="Times New Roman" w:cs="Times New Roman"/>
          <w:sz w:val="24"/>
          <w:szCs w:val="24"/>
          <w:lang w:eastAsia="en-ZW"/>
        </w:rPr>
      </w:pPr>
    </w:p>
    <w:p w14:paraId="2567D89D" w14:textId="77777777" w:rsidR="003A2ABA" w:rsidRDefault="003A2ABA" w:rsidP="003A2ABA">
      <w:pPr>
        <w:spacing w:after="0" w:line="240" w:lineRule="auto"/>
        <w:jc w:val="both"/>
        <w:outlineLvl w:val="1"/>
        <w:rPr>
          <w:rFonts w:ascii="Times New Roman" w:eastAsia="Times New Roman" w:hAnsi="Times New Roman" w:cs="Times New Roman"/>
          <w:sz w:val="24"/>
          <w:szCs w:val="24"/>
          <w:lang w:eastAsia="en-ZW"/>
        </w:rPr>
      </w:pPr>
    </w:p>
    <w:p w14:paraId="60DB6193" w14:textId="49E3E4A8" w:rsidR="003A2ABA" w:rsidRPr="00803AD6" w:rsidRDefault="00803AD6" w:rsidP="003A2ABA">
      <w:pPr>
        <w:spacing w:after="0" w:line="240" w:lineRule="auto"/>
        <w:jc w:val="both"/>
        <w:outlineLvl w:val="1"/>
        <w:rPr>
          <w:rFonts w:ascii="Times New Roman" w:eastAsia="Times New Roman" w:hAnsi="Times New Roman" w:cs="Times New Roman"/>
          <w:b/>
          <w:i/>
          <w:sz w:val="24"/>
          <w:szCs w:val="24"/>
          <w:lang w:eastAsia="en-ZW"/>
        </w:rPr>
      </w:pPr>
      <w:r w:rsidRPr="00803AD6">
        <w:rPr>
          <w:rFonts w:ascii="Times New Roman" w:eastAsia="Times New Roman" w:hAnsi="Times New Roman" w:cs="Times New Roman"/>
          <w:b/>
          <w:i/>
          <w:sz w:val="24"/>
          <w:szCs w:val="24"/>
          <w:lang w:eastAsia="en-ZW"/>
        </w:rPr>
        <w:t>Opposed Matter</w:t>
      </w:r>
    </w:p>
    <w:p w14:paraId="268676F1" w14:textId="77777777" w:rsidR="003A2ABA" w:rsidRDefault="003A2ABA" w:rsidP="003A2ABA">
      <w:pPr>
        <w:spacing w:after="0" w:line="240" w:lineRule="auto"/>
        <w:jc w:val="both"/>
        <w:outlineLvl w:val="1"/>
        <w:rPr>
          <w:rFonts w:ascii="Times New Roman" w:eastAsia="Times New Roman" w:hAnsi="Times New Roman" w:cs="Times New Roman"/>
          <w:sz w:val="24"/>
          <w:szCs w:val="24"/>
          <w:lang w:eastAsia="en-ZW"/>
        </w:rPr>
      </w:pPr>
    </w:p>
    <w:p w14:paraId="0F8DC608" w14:textId="77777777" w:rsidR="003A2ABA" w:rsidRDefault="003A2ABA" w:rsidP="003A2ABA">
      <w:pPr>
        <w:spacing w:after="0" w:line="240" w:lineRule="auto"/>
        <w:jc w:val="both"/>
        <w:outlineLvl w:val="1"/>
        <w:rPr>
          <w:rFonts w:ascii="Times New Roman" w:eastAsia="Times New Roman" w:hAnsi="Times New Roman" w:cs="Times New Roman"/>
          <w:sz w:val="24"/>
          <w:szCs w:val="24"/>
          <w:lang w:eastAsia="en-ZW"/>
        </w:rPr>
      </w:pPr>
    </w:p>
    <w:p w14:paraId="4CF2E983" w14:textId="66132956" w:rsidR="003A2ABA" w:rsidRDefault="00803AD6" w:rsidP="003A2ABA">
      <w:pPr>
        <w:spacing w:after="0" w:line="240" w:lineRule="auto"/>
        <w:jc w:val="both"/>
        <w:outlineLvl w:val="1"/>
        <w:rPr>
          <w:rFonts w:ascii="Times New Roman" w:eastAsia="Times New Roman" w:hAnsi="Times New Roman" w:cs="Times New Roman"/>
          <w:sz w:val="24"/>
          <w:szCs w:val="24"/>
          <w:lang w:eastAsia="en-ZW"/>
        </w:rPr>
      </w:pPr>
      <w:r w:rsidRPr="00803AD6">
        <w:rPr>
          <w:rFonts w:ascii="Times New Roman" w:eastAsia="Times New Roman" w:hAnsi="Times New Roman" w:cs="Times New Roman"/>
          <w:i/>
          <w:sz w:val="24"/>
          <w:szCs w:val="24"/>
          <w:lang w:eastAsia="en-ZW"/>
        </w:rPr>
        <w:t>P. Tarusarira</w:t>
      </w:r>
      <w:r w:rsidR="003A2ABA">
        <w:rPr>
          <w:rFonts w:ascii="Times New Roman" w:eastAsia="Times New Roman" w:hAnsi="Times New Roman" w:cs="Times New Roman"/>
          <w:sz w:val="24"/>
          <w:szCs w:val="24"/>
          <w:lang w:eastAsia="en-ZW"/>
        </w:rPr>
        <w:t>, for the applicant</w:t>
      </w:r>
      <w:r w:rsidR="002F52FD">
        <w:rPr>
          <w:rFonts w:ascii="Times New Roman" w:eastAsia="Times New Roman" w:hAnsi="Times New Roman" w:cs="Times New Roman"/>
          <w:sz w:val="24"/>
          <w:szCs w:val="24"/>
          <w:lang w:eastAsia="en-ZW"/>
        </w:rPr>
        <w:t>s</w:t>
      </w:r>
    </w:p>
    <w:p w14:paraId="5E14DD82" w14:textId="4BACE9D3" w:rsidR="003A2ABA" w:rsidRDefault="00803AD6" w:rsidP="003A2ABA">
      <w:pPr>
        <w:spacing w:after="0" w:line="240" w:lineRule="auto"/>
        <w:jc w:val="both"/>
        <w:outlineLvl w:val="1"/>
        <w:rPr>
          <w:rFonts w:ascii="Times New Roman" w:eastAsia="Times New Roman" w:hAnsi="Times New Roman" w:cs="Times New Roman"/>
          <w:sz w:val="24"/>
          <w:szCs w:val="24"/>
          <w:lang w:eastAsia="en-ZW"/>
        </w:rPr>
      </w:pPr>
      <w:r w:rsidRPr="00803AD6">
        <w:rPr>
          <w:rFonts w:ascii="Times New Roman" w:eastAsia="Times New Roman" w:hAnsi="Times New Roman" w:cs="Times New Roman"/>
          <w:i/>
          <w:sz w:val="24"/>
          <w:szCs w:val="24"/>
          <w:lang w:eastAsia="en-ZW"/>
        </w:rPr>
        <w:t>M. Chizhande</w:t>
      </w:r>
      <w:r w:rsidR="003A2ABA">
        <w:rPr>
          <w:rFonts w:ascii="Times New Roman" w:eastAsia="Times New Roman" w:hAnsi="Times New Roman" w:cs="Times New Roman"/>
          <w:sz w:val="24"/>
          <w:szCs w:val="24"/>
          <w:lang w:eastAsia="en-ZW"/>
        </w:rPr>
        <w:t>, for the respondent</w:t>
      </w:r>
    </w:p>
    <w:p w14:paraId="424CBC73" w14:textId="77777777" w:rsidR="003A2ABA" w:rsidRDefault="003A2ABA" w:rsidP="003A2ABA">
      <w:pPr>
        <w:spacing w:after="0" w:line="240" w:lineRule="auto"/>
        <w:jc w:val="both"/>
        <w:outlineLvl w:val="1"/>
        <w:rPr>
          <w:rFonts w:ascii="Times New Roman" w:eastAsia="Times New Roman" w:hAnsi="Times New Roman" w:cs="Times New Roman"/>
          <w:sz w:val="24"/>
          <w:szCs w:val="24"/>
          <w:lang w:eastAsia="en-ZW"/>
        </w:rPr>
      </w:pPr>
    </w:p>
    <w:p w14:paraId="14E66285" w14:textId="77777777" w:rsidR="003A2ABA" w:rsidRDefault="003A2ABA" w:rsidP="003A2ABA">
      <w:pPr>
        <w:spacing w:after="0" w:line="240" w:lineRule="auto"/>
        <w:jc w:val="both"/>
        <w:outlineLvl w:val="1"/>
        <w:rPr>
          <w:rFonts w:ascii="Times New Roman" w:eastAsia="Times New Roman" w:hAnsi="Times New Roman" w:cs="Times New Roman"/>
          <w:sz w:val="24"/>
          <w:szCs w:val="24"/>
          <w:lang w:eastAsia="en-ZW"/>
        </w:rPr>
      </w:pPr>
    </w:p>
    <w:p w14:paraId="1BEDCEE9" w14:textId="3D3BCD02" w:rsidR="003A2ABA" w:rsidRDefault="003A2ABA" w:rsidP="003A2ABA">
      <w:pPr>
        <w:spacing w:after="0" w:line="240" w:lineRule="auto"/>
        <w:jc w:val="both"/>
        <w:outlineLvl w:val="1"/>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t>KATIYO J:</w:t>
      </w:r>
    </w:p>
    <w:p w14:paraId="3A34997F" w14:textId="77777777" w:rsidR="003A2ABA" w:rsidRDefault="003A2ABA" w:rsidP="003A2ABA">
      <w:pPr>
        <w:spacing w:after="0" w:line="240" w:lineRule="auto"/>
        <w:jc w:val="both"/>
        <w:outlineLvl w:val="1"/>
        <w:rPr>
          <w:rFonts w:ascii="Times New Roman" w:eastAsia="Times New Roman" w:hAnsi="Times New Roman" w:cs="Times New Roman"/>
          <w:sz w:val="24"/>
          <w:szCs w:val="24"/>
          <w:lang w:eastAsia="en-ZW"/>
        </w:rPr>
      </w:pPr>
    </w:p>
    <w:p w14:paraId="0EF179D4" w14:textId="77777777" w:rsidR="003A2ABA" w:rsidRDefault="003A2ABA" w:rsidP="003A2ABA">
      <w:pPr>
        <w:spacing w:after="0" w:line="240" w:lineRule="auto"/>
        <w:jc w:val="both"/>
        <w:outlineLvl w:val="1"/>
        <w:rPr>
          <w:rFonts w:ascii="Times New Roman" w:eastAsia="Times New Roman" w:hAnsi="Times New Roman" w:cs="Times New Roman"/>
          <w:sz w:val="24"/>
          <w:szCs w:val="24"/>
          <w:lang w:eastAsia="en-ZW"/>
        </w:rPr>
      </w:pPr>
    </w:p>
    <w:p w14:paraId="2FA8BE73" w14:textId="77777777" w:rsidR="00BB4A5C" w:rsidRPr="003A2ABA" w:rsidRDefault="00BB4A5C" w:rsidP="003A2ABA">
      <w:pPr>
        <w:spacing w:after="0" w:line="360" w:lineRule="auto"/>
        <w:jc w:val="both"/>
        <w:outlineLvl w:val="1"/>
        <w:rPr>
          <w:rFonts w:ascii="Times New Roman" w:eastAsia="Times New Roman" w:hAnsi="Times New Roman" w:cs="Times New Roman"/>
          <w:b/>
          <w:sz w:val="24"/>
          <w:szCs w:val="24"/>
          <w:u w:val="single"/>
          <w:lang w:eastAsia="en-ZW"/>
        </w:rPr>
      </w:pPr>
      <w:r w:rsidRPr="003A2ABA">
        <w:rPr>
          <w:rFonts w:ascii="Times New Roman" w:eastAsia="Times New Roman" w:hAnsi="Times New Roman" w:cs="Times New Roman"/>
          <w:b/>
          <w:sz w:val="24"/>
          <w:szCs w:val="24"/>
          <w:u w:val="single"/>
          <w:lang w:eastAsia="en-ZW"/>
        </w:rPr>
        <w:t>Introduction</w:t>
      </w:r>
    </w:p>
    <w:p w14:paraId="779F0223" w14:textId="1A0CBB5E" w:rsidR="00BB4A5C" w:rsidRPr="003A2ABA" w:rsidRDefault="003A2ABA" w:rsidP="003A2ABA">
      <w:pPr>
        <w:spacing w:after="0" w:line="360" w:lineRule="auto"/>
        <w:jc w:val="both"/>
        <w:rPr>
          <w:rFonts w:ascii="Times New Roman" w:eastAsia="Times New Roman" w:hAnsi="Times New Roman" w:cs="Times New Roman"/>
          <w:sz w:val="24"/>
          <w:szCs w:val="24"/>
          <w:lang w:eastAsia="en-ZW"/>
        </w:rPr>
      </w:pPr>
      <w:r w:rsidRPr="003A2ABA">
        <w:rPr>
          <w:rFonts w:ascii="Times New Roman" w:eastAsia="Times New Roman" w:hAnsi="Times New Roman" w:cs="Times New Roman"/>
          <w:sz w:val="24"/>
          <w:szCs w:val="24"/>
          <w:lang w:eastAsia="en-ZW"/>
        </w:rPr>
        <w:tab/>
      </w:r>
      <w:r w:rsidR="00BB4A5C" w:rsidRPr="003A2ABA">
        <w:rPr>
          <w:rFonts w:ascii="Times New Roman" w:eastAsia="Times New Roman" w:hAnsi="Times New Roman" w:cs="Times New Roman"/>
          <w:sz w:val="24"/>
          <w:szCs w:val="24"/>
          <w:lang w:eastAsia="en-ZW"/>
        </w:rPr>
        <w:t xml:space="preserve">This is an application for </w:t>
      </w:r>
      <w:r>
        <w:rPr>
          <w:rFonts w:ascii="Times New Roman" w:eastAsia="Times New Roman" w:hAnsi="Times New Roman" w:cs="Times New Roman"/>
          <w:sz w:val="24"/>
          <w:szCs w:val="24"/>
          <w:lang w:eastAsia="en-ZW"/>
        </w:rPr>
        <w:t>provisional sentence. The four p</w:t>
      </w:r>
      <w:r w:rsidR="00BB4A5C" w:rsidRPr="003A2ABA">
        <w:rPr>
          <w:rFonts w:ascii="Times New Roman" w:eastAsia="Times New Roman" w:hAnsi="Times New Roman" w:cs="Times New Roman"/>
          <w:sz w:val="24"/>
          <w:szCs w:val="24"/>
          <w:lang w:eastAsia="en-ZW"/>
        </w:rPr>
        <w:t>laintiffs – Faith Mutsago, Juliet Gombe, Nicorll Maenzanise, and Emilia Mudyawabikwa – seek a pr</w:t>
      </w:r>
      <w:r>
        <w:rPr>
          <w:rFonts w:ascii="Times New Roman" w:eastAsia="Times New Roman" w:hAnsi="Times New Roman" w:cs="Times New Roman"/>
          <w:sz w:val="24"/>
          <w:szCs w:val="24"/>
          <w:lang w:eastAsia="en-ZW"/>
        </w:rPr>
        <w:t>ovisional order compelling the d</w:t>
      </w:r>
      <w:r w:rsidR="00BB4A5C" w:rsidRPr="003A2ABA">
        <w:rPr>
          <w:rFonts w:ascii="Times New Roman" w:eastAsia="Times New Roman" w:hAnsi="Times New Roman" w:cs="Times New Roman"/>
          <w:sz w:val="24"/>
          <w:szCs w:val="24"/>
          <w:lang w:eastAsia="en-ZW"/>
        </w:rPr>
        <w:t xml:space="preserve">efendant, The Jairos Jiri Association, to pay the sum of US$67,602.30 together with interest. The claim is founded on a written </w:t>
      </w:r>
      <w:r w:rsidR="00BB4A5C" w:rsidRPr="003A2ABA">
        <w:rPr>
          <w:rFonts w:ascii="Times New Roman" w:eastAsia="Times New Roman" w:hAnsi="Times New Roman" w:cs="Times New Roman"/>
          <w:iCs/>
          <w:sz w:val="24"/>
          <w:szCs w:val="24"/>
          <w:lang w:eastAsia="en-ZW"/>
        </w:rPr>
        <w:t>consent determination</w:t>
      </w:r>
      <w:r w:rsidR="00BB4A5C" w:rsidRPr="003A2ABA">
        <w:rPr>
          <w:rFonts w:ascii="Times New Roman" w:eastAsia="Times New Roman" w:hAnsi="Times New Roman" w:cs="Times New Roman"/>
          <w:sz w:val="24"/>
          <w:szCs w:val="24"/>
          <w:lang w:eastAsia="en-ZW"/>
        </w:rPr>
        <w:t xml:space="preserve"> issued by a Designated Agent of the National Employment Council for the Welfare and Educational Institutions (NECWEI) on 24 October 20</w:t>
      </w:r>
      <w:r>
        <w:rPr>
          <w:rFonts w:ascii="Times New Roman" w:eastAsia="Times New Roman" w:hAnsi="Times New Roman" w:cs="Times New Roman"/>
          <w:sz w:val="24"/>
          <w:szCs w:val="24"/>
          <w:lang w:eastAsia="en-ZW"/>
        </w:rPr>
        <w:t>24. In that determination, the d</w:t>
      </w:r>
      <w:r w:rsidR="00BB4A5C" w:rsidRPr="003A2ABA">
        <w:rPr>
          <w:rFonts w:ascii="Times New Roman" w:eastAsia="Times New Roman" w:hAnsi="Times New Roman" w:cs="Times New Roman"/>
          <w:sz w:val="24"/>
          <w:szCs w:val="24"/>
          <w:lang w:eastAsia="en-ZW"/>
        </w:rPr>
        <w:t>efendant, through its authorized representative,</w:t>
      </w:r>
      <w:r>
        <w:rPr>
          <w:rFonts w:ascii="Times New Roman" w:eastAsia="Times New Roman" w:hAnsi="Times New Roman" w:cs="Times New Roman"/>
          <w:sz w:val="24"/>
          <w:szCs w:val="24"/>
          <w:lang w:eastAsia="en-ZW"/>
        </w:rPr>
        <w:t xml:space="preserve"> acknowledged liability to the p</w:t>
      </w:r>
      <w:r w:rsidR="00BB4A5C" w:rsidRPr="003A2ABA">
        <w:rPr>
          <w:rFonts w:ascii="Times New Roman" w:eastAsia="Times New Roman" w:hAnsi="Times New Roman" w:cs="Times New Roman"/>
          <w:sz w:val="24"/>
          <w:szCs w:val="24"/>
          <w:lang w:eastAsia="en-ZW"/>
        </w:rPr>
        <w:t>la</w:t>
      </w:r>
      <w:r>
        <w:rPr>
          <w:rFonts w:ascii="Times New Roman" w:eastAsia="Times New Roman" w:hAnsi="Times New Roman" w:cs="Times New Roman"/>
          <w:sz w:val="24"/>
          <w:szCs w:val="24"/>
          <w:lang w:eastAsia="en-ZW"/>
        </w:rPr>
        <w:t>intiffs in the stated sum. The d</w:t>
      </w:r>
      <w:r w:rsidR="00BB4A5C" w:rsidRPr="003A2ABA">
        <w:rPr>
          <w:rFonts w:ascii="Times New Roman" w:eastAsia="Times New Roman" w:hAnsi="Times New Roman" w:cs="Times New Roman"/>
          <w:sz w:val="24"/>
          <w:szCs w:val="24"/>
          <w:lang w:eastAsia="en-ZW"/>
        </w:rPr>
        <w:t>efendant has not satisfied this debt. Instead, it opposes the provisional sentence summons on various legal grounds, which it r</w:t>
      </w:r>
      <w:r>
        <w:rPr>
          <w:rFonts w:ascii="Times New Roman" w:eastAsia="Times New Roman" w:hAnsi="Times New Roman" w:cs="Times New Roman"/>
          <w:sz w:val="24"/>
          <w:szCs w:val="24"/>
          <w:lang w:eastAsia="en-ZW"/>
        </w:rPr>
        <w:t xml:space="preserve">aised as points </w:t>
      </w:r>
      <w:r w:rsidRPr="002F52FD">
        <w:rPr>
          <w:rFonts w:ascii="Times New Roman" w:eastAsia="Times New Roman" w:hAnsi="Times New Roman" w:cs="Times New Roman"/>
          <w:i/>
          <w:sz w:val="24"/>
          <w:szCs w:val="24"/>
          <w:lang w:eastAsia="en-ZW"/>
        </w:rPr>
        <w:t>in limine</w:t>
      </w:r>
      <w:r>
        <w:rPr>
          <w:rFonts w:ascii="Times New Roman" w:eastAsia="Times New Roman" w:hAnsi="Times New Roman" w:cs="Times New Roman"/>
          <w:sz w:val="24"/>
          <w:szCs w:val="24"/>
          <w:lang w:eastAsia="en-ZW"/>
        </w:rPr>
        <w:t>. The p</w:t>
      </w:r>
      <w:r w:rsidR="00BB4A5C" w:rsidRPr="003A2ABA">
        <w:rPr>
          <w:rFonts w:ascii="Times New Roman" w:eastAsia="Times New Roman" w:hAnsi="Times New Roman" w:cs="Times New Roman"/>
          <w:sz w:val="24"/>
          <w:szCs w:val="24"/>
          <w:lang w:eastAsia="en-ZW"/>
        </w:rPr>
        <w:t>laintiffs maintain that the requirements for provision</w:t>
      </w:r>
      <w:r>
        <w:rPr>
          <w:rFonts w:ascii="Times New Roman" w:eastAsia="Times New Roman" w:hAnsi="Times New Roman" w:cs="Times New Roman"/>
          <w:sz w:val="24"/>
          <w:szCs w:val="24"/>
          <w:lang w:eastAsia="en-ZW"/>
        </w:rPr>
        <w:t>al sentence are met, given the d</w:t>
      </w:r>
      <w:r w:rsidR="00BB4A5C" w:rsidRPr="003A2ABA">
        <w:rPr>
          <w:rFonts w:ascii="Times New Roman" w:eastAsia="Times New Roman" w:hAnsi="Times New Roman" w:cs="Times New Roman"/>
          <w:sz w:val="24"/>
          <w:szCs w:val="24"/>
          <w:lang w:eastAsia="en-ZW"/>
        </w:rPr>
        <w:t>efendant’s clear acknowledgment of the debt and its failure to dispute the determination within the prescribed time.</w:t>
      </w:r>
    </w:p>
    <w:p w14:paraId="2A21FA0B" w14:textId="6D591585" w:rsidR="00BB4A5C" w:rsidRPr="003A2ABA" w:rsidRDefault="003A2ABA" w:rsidP="003A2ABA">
      <w:pPr>
        <w:spacing w:after="0" w:line="360" w:lineRule="auto"/>
        <w:jc w:val="both"/>
        <w:rPr>
          <w:rFonts w:ascii="Times New Roman" w:eastAsia="Times New Roman" w:hAnsi="Times New Roman" w:cs="Times New Roman"/>
          <w:sz w:val="24"/>
          <w:szCs w:val="24"/>
          <w:lang w:eastAsia="en-ZW"/>
        </w:rPr>
      </w:pPr>
      <w:r w:rsidRPr="003A2ABA">
        <w:rPr>
          <w:rFonts w:ascii="Times New Roman" w:eastAsia="Times New Roman" w:hAnsi="Times New Roman" w:cs="Times New Roman"/>
          <w:sz w:val="24"/>
          <w:szCs w:val="24"/>
          <w:lang w:eastAsia="en-ZW"/>
        </w:rPr>
        <w:tab/>
      </w:r>
      <w:r w:rsidR="00BB4A5C" w:rsidRPr="003A2ABA">
        <w:rPr>
          <w:rFonts w:ascii="Times New Roman" w:eastAsia="Times New Roman" w:hAnsi="Times New Roman" w:cs="Times New Roman"/>
          <w:sz w:val="24"/>
          <w:szCs w:val="24"/>
          <w:lang w:eastAsia="en-ZW"/>
        </w:rPr>
        <w:t>Provisional sentence is a summary procedure that allows a plaintiff armed with a liquid document – a clear written acknowledgment of debt – to obtain swift judgment without the delays of a full trial. The judgment is te</w:t>
      </w:r>
      <w:r>
        <w:rPr>
          <w:rFonts w:ascii="Times New Roman" w:eastAsia="Times New Roman" w:hAnsi="Times New Roman" w:cs="Times New Roman"/>
          <w:sz w:val="24"/>
          <w:szCs w:val="24"/>
          <w:lang w:eastAsia="en-ZW"/>
        </w:rPr>
        <w:t>rmed “provisional” because the d</w:t>
      </w:r>
      <w:r w:rsidR="00BB4A5C" w:rsidRPr="003A2ABA">
        <w:rPr>
          <w:rFonts w:ascii="Times New Roman" w:eastAsia="Times New Roman" w:hAnsi="Times New Roman" w:cs="Times New Roman"/>
          <w:sz w:val="24"/>
          <w:szCs w:val="24"/>
          <w:lang w:eastAsia="en-ZW"/>
        </w:rPr>
        <w:t xml:space="preserve">efendant retains the </w:t>
      </w:r>
      <w:r w:rsidR="00BB4A5C" w:rsidRPr="003A2ABA">
        <w:rPr>
          <w:rFonts w:ascii="Times New Roman" w:eastAsia="Times New Roman" w:hAnsi="Times New Roman" w:cs="Times New Roman"/>
          <w:sz w:val="24"/>
          <w:szCs w:val="24"/>
          <w:lang w:eastAsia="en-ZW"/>
        </w:rPr>
        <w:lastRenderedPageBreak/>
        <w:t>right to later defend the claim on the merits, but only after paying the judgment amount or providing se</w:t>
      </w:r>
      <w:r>
        <w:rPr>
          <w:rFonts w:ascii="Times New Roman" w:eastAsia="Times New Roman" w:hAnsi="Times New Roman" w:cs="Times New Roman"/>
          <w:sz w:val="24"/>
          <w:szCs w:val="24"/>
          <w:lang w:eastAsia="en-ZW"/>
        </w:rPr>
        <w:t>curity for it. In essence, the p</w:t>
      </w:r>
      <w:r w:rsidR="00BB4A5C" w:rsidRPr="003A2ABA">
        <w:rPr>
          <w:rFonts w:ascii="Times New Roman" w:eastAsia="Times New Roman" w:hAnsi="Times New Roman" w:cs="Times New Roman"/>
          <w:sz w:val="24"/>
          <w:szCs w:val="24"/>
          <w:lang w:eastAsia="en-ZW"/>
        </w:rPr>
        <w:t>laintiffs here assert that they hold such a liquid document (the consent determination and accompanying written acknowledgment) evidencing an admitted debt, and thus they are enti</w:t>
      </w:r>
      <w:r>
        <w:rPr>
          <w:rFonts w:ascii="Times New Roman" w:eastAsia="Times New Roman" w:hAnsi="Times New Roman" w:cs="Times New Roman"/>
          <w:sz w:val="24"/>
          <w:szCs w:val="24"/>
          <w:lang w:eastAsia="en-ZW"/>
        </w:rPr>
        <w:t>tled to a speedy judgment. The d</w:t>
      </w:r>
      <w:r w:rsidR="00BB4A5C" w:rsidRPr="003A2ABA">
        <w:rPr>
          <w:rFonts w:ascii="Times New Roman" w:eastAsia="Times New Roman" w:hAnsi="Times New Roman" w:cs="Times New Roman"/>
          <w:sz w:val="24"/>
          <w:szCs w:val="24"/>
          <w:lang w:eastAsia="en-ZW"/>
        </w:rPr>
        <w:t>efendant’s opposition rests on technical objections: first, that this court lacks jurisdiction over what it characterises as a labour matter; second, that the documents relied upon do not amount to a liquid document or acknowledgment of debt required for provisional sentence. These issues will be addressed in turn.</w:t>
      </w:r>
    </w:p>
    <w:p w14:paraId="74823F40" w14:textId="77777777" w:rsidR="00BB4A5C" w:rsidRPr="003A2ABA" w:rsidRDefault="00BB4A5C" w:rsidP="003A2ABA">
      <w:pPr>
        <w:spacing w:after="0" w:line="360" w:lineRule="auto"/>
        <w:jc w:val="both"/>
        <w:outlineLvl w:val="1"/>
        <w:rPr>
          <w:rFonts w:ascii="Times New Roman" w:eastAsia="Times New Roman" w:hAnsi="Times New Roman" w:cs="Times New Roman"/>
          <w:b/>
          <w:sz w:val="24"/>
          <w:szCs w:val="24"/>
          <w:u w:val="single"/>
          <w:lang w:eastAsia="en-ZW"/>
        </w:rPr>
      </w:pPr>
      <w:r w:rsidRPr="003A2ABA">
        <w:rPr>
          <w:rFonts w:ascii="Times New Roman" w:eastAsia="Times New Roman" w:hAnsi="Times New Roman" w:cs="Times New Roman"/>
          <w:b/>
          <w:sz w:val="24"/>
          <w:szCs w:val="24"/>
          <w:u w:val="single"/>
          <w:lang w:eastAsia="en-ZW"/>
        </w:rPr>
        <w:t>Background</w:t>
      </w:r>
    </w:p>
    <w:p w14:paraId="43C1707D" w14:textId="158C9674" w:rsidR="00BB4A5C" w:rsidRPr="003A2ABA" w:rsidRDefault="003A2ABA" w:rsidP="003A2ABA">
      <w:pPr>
        <w:spacing w:after="0" w:line="360" w:lineRule="auto"/>
        <w:jc w:val="both"/>
        <w:rPr>
          <w:rFonts w:ascii="Times New Roman" w:eastAsia="Times New Roman" w:hAnsi="Times New Roman" w:cs="Times New Roman"/>
          <w:sz w:val="24"/>
          <w:szCs w:val="24"/>
          <w:lang w:eastAsia="en-ZW"/>
        </w:rPr>
      </w:pPr>
      <w:r w:rsidRPr="003A2ABA">
        <w:rPr>
          <w:rFonts w:ascii="Times New Roman" w:eastAsia="Times New Roman" w:hAnsi="Times New Roman" w:cs="Times New Roman"/>
          <w:sz w:val="24"/>
          <w:szCs w:val="24"/>
          <w:lang w:eastAsia="en-ZW"/>
        </w:rPr>
        <w:tab/>
      </w:r>
      <w:r w:rsidR="00BB4A5C" w:rsidRPr="003A2ABA">
        <w:rPr>
          <w:rFonts w:ascii="Times New Roman" w:eastAsia="Times New Roman" w:hAnsi="Times New Roman" w:cs="Times New Roman"/>
          <w:sz w:val="24"/>
          <w:szCs w:val="24"/>
          <w:lang w:eastAsia="en-ZW"/>
        </w:rPr>
        <w:t>The material facts</w:t>
      </w:r>
      <w:r>
        <w:rPr>
          <w:rFonts w:ascii="Times New Roman" w:eastAsia="Times New Roman" w:hAnsi="Times New Roman" w:cs="Times New Roman"/>
          <w:sz w:val="24"/>
          <w:szCs w:val="24"/>
          <w:lang w:eastAsia="en-ZW"/>
        </w:rPr>
        <w:t xml:space="preserve"> are largely common cause. The p</w:t>
      </w:r>
      <w:r w:rsidR="00BB4A5C" w:rsidRPr="003A2ABA">
        <w:rPr>
          <w:rFonts w:ascii="Times New Roman" w:eastAsia="Times New Roman" w:hAnsi="Times New Roman" w:cs="Times New Roman"/>
          <w:sz w:val="24"/>
          <w:szCs w:val="24"/>
          <w:lang w:eastAsia="en-ZW"/>
        </w:rPr>
        <w:t>laintiffs were employees of the Defendant or otherwise persons to whom employment-related benefits were due. Sometime in 2024, a dispute arose regarding outstanding wages and benefits owed to the Plaintiffs. The parties submitted to the processes of the NECWEI, the em</w:t>
      </w:r>
      <w:r>
        <w:rPr>
          <w:rFonts w:ascii="Times New Roman" w:eastAsia="Times New Roman" w:hAnsi="Times New Roman" w:cs="Times New Roman"/>
          <w:sz w:val="24"/>
          <w:szCs w:val="24"/>
          <w:lang w:eastAsia="en-ZW"/>
        </w:rPr>
        <w:t>ployment council governing the d</w:t>
      </w:r>
      <w:r w:rsidR="00BB4A5C" w:rsidRPr="003A2ABA">
        <w:rPr>
          <w:rFonts w:ascii="Times New Roman" w:eastAsia="Times New Roman" w:hAnsi="Times New Roman" w:cs="Times New Roman"/>
          <w:sz w:val="24"/>
          <w:szCs w:val="24"/>
          <w:lang w:eastAsia="en-ZW"/>
        </w:rPr>
        <w:t>efendant’s sector. On 24 October 2024, a Designated Agent of the NECWEI issued a determination by consent of the parti</w:t>
      </w:r>
      <w:r>
        <w:rPr>
          <w:rFonts w:ascii="Times New Roman" w:eastAsia="Times New Roman" w:hAnsi="Times New Roman" w:cs="Times New Roman"/>
          <w:sz w:val="24"/>
          <w:szCs w:val="24"/>
          <w:lang w:eastAsia="en-ZW"/>
        </w:rPr>
        <w:t>es. In that determination, the d</w:t>
      </w:r>
      <w:r w:rsidR="00BB4A5C" w:rsidRPr="003A2ABA">
        <w:rPr>
          <w:rFonts w:ascii="Times New Roman" w:eastAsia="Times New Roman" w:hAnsi="Times New Roman" w:cs="Times New Roman"/>
          <w:sz w:val="24"/>
          <w:szCs w:val="24"/>
          <w:lang w:eastAsia="en-ZW"/>
        </w:rPr>
        <w:t>efendant agreed that a total of US$67,602</w:t>
      </w:r>
      <w:r>
        <w:rPr>
          <w:rFonts w:ascii="Times New Roman" w:eastAsia="Times New Roman" w:hAnsi="Times New Roman" w:cs="Times New Roman"/>
          <w:sz w:val="24"/>
          <w:szCs w:val="24"/>
          <w:lang w:eastAsia="en-ZW"/>
        </w:rPr>
        <w:t>.30 was due and payable to the p</w:t>
      </w:r>
      <w:r w:rsidR="00BB4A5C" w:rsidRPr="003A2ABA">
        <w:rPr>
          <w:rFonts w:ascii="Times New Roman" w:eastAsia="Times New Roman" w:hAnsi="Times New Roman" w:cs="Times New Roman"/>
          <w:sz w:val="24"/>
          <w:szCs w:val="24"/>
          <w:lang w:eastAsia="en-ZW"/>
        </w:rPr>
        <w:t>laintiffs as arrear wages and benefits. The determination document, signed by t</w:t>
      </w:r>
      <w:r>
        <w:rPr>
          <w:rFonts w:ascii="Times New Roman" w:eastAsia="Times New Roman" w:hAnsi="Times New Roman" w:cs="Times New Roman"/>
          <w:sz w:val="24"/>
          <w:szCs w:val="24"/>
          <w:lang w:eastAsia="en-ZW"/>
        </w:rPr>
        <w:t>he Designated Agent and by the d</w:t>
      </w:r>
      <w:r w:rsidR="00BB4A5C" w:rsidRPr="003A2ABA">
        <w:rPr>
          <w:rFonts w:ascii="Times New Roman" w:eastAsia="Times New Roman" w:hAnsi="Times New Roman" w:cs="Times New Roman"/>
          <w:sz w:val="24"/>
          <w:szCs w:val="24"/>
          <w:lang w:eastAsia="en-ZW"/>
        </w:rPr>
        <w:t>efendant’s representative in acknowledgment, set out the breakdown of amo</w:t>
      </w:r>
      <w:r>
        <w:rPr>
          <w:rFonts w:ascii="Times New Roman" w:eastAsia="Times New Roman" w:hAnsi="Times New Roman" w:cs="Times New Roman"/>
          <w:sz w:val="24"/>
          <w:szCs w:val="24"/>
          <w:lang w:eastAsia="en-ZW"/>
        </w:rPr>
        <w:t>unts due to each of the plaintiffs and recorded the d</w:t>
      </w:r>
      <w:r w:rsidR="00BB4A5C" w:rsidRPr="003A2ABA">
        <w:rPr>
          <w:rFonts w:ascii="Times New Roman" w:eastAsia="Times New Roman" w:hAnsi="Times New Roman" w:cs="Times New Roman"/>
          <w:sz w:val="24"/>
          <w:szCs w:val="24"/>
          <w:lang w:eastAsia="en-ZW"/>
        </w:rPr>
        <w:t>efendant’s undertaking to pay the sums by agreed dates.</w:t>
      </w:r>
    </w:p>
    <w:p w14:paraId="6F053729" w14:textId="7A37F265" w:rsidR="00BB4A5C" w:rsidRPr="003A2ABA" w:rsidRDefault="003A2ABA" w:rsidP="003A2ABA">
      <w:pPr>
        <w:spacing w:after="0" w:line="360" w:lineRule="auto"/>
        <w:jc w:val="both"/>
        <w:rPr>
          <w:rFonts w:ascii="Times New Roman" w:eastAsia="Times New Roman" w:hAnsi="Times New Roman" w:cs="Times New Roman"/>
          <w:sz w:val="24"/>
          <w:szCs w:val="24"/>
          <w:lang w:eastAsia="en-ZW"/>
        </w:rPr>
      </w:pPr>
      <w:r w:rsidRPr="003A2ABA">
        <w:rPr>
          <w:rFonts w:ascii="Times New Roman" w:eastAsia="Times New Roman" w:hAnsi="Times New Roman" w:cs="Times New Roman"/>
          <w:sz w:val="24"/>
          <w:szCs w:val="24"/>
          <w:lang w:eastAsia="en-ZW"/>
        </w:rPr>
        <w:tab/>
      </w:r>
      <w:r>
        <w:rPr>
          <w:rFonts w:ascii="Times New Roman" w:eastAsia="Times New Roman" w:hAnsi="Times New Roman" w:cs="Times New Roman"/>
          <w:sz w:val="24"/>
          <w:szCs w:val="24"/>
          <w:lang w:eastAsia="en-ZW"/>
        </w:rPr>
        <w:t>Crucially, the d</w:t>
      </w:r>
      <w:r w:rsidR="00BB4A5C" w:rsidRPr="003A2ABA">
        <w:rPr>
          <w:rFonts w:ascii="Times New Roman" w:eastAsia="Times New Roman" w:hAnsi="Times New Roman" w:cs="Times New Roman"/>
          <w:sz w:val="24"/>
          <w:szCs w:val="24"/>
          <w:lang w:eastAsia="en-ZW"/>
        </w:rPr>
        <w:t>efendant did not contest or appeal against this determination through any labour dispute resolution channel. In terms of the Labour Act [</w:t>
      </w:r>
      <w:r w:rsidR="00BB4A5C" w:rsidRPr="003A2ABA">
        <w:rPr>
          <w:rFonts w:ascii="Times New Roman" w:eastAsia="Times New Roman" w:hAnsi="Times New Roman" w:cs="Times New Roman"/>
          <w:i/>
          <w:sz w:val="24"/>
          <w:szCs w:val="24"/>
          <w:lang w:eastAsia="en-ZW"/>
        </w:rPr>
        <w:t>Chapter 28:01</w:t>
      </w:r>
      <w:r w:rsidR="00BB4A5C" w:rsidRPr="003A2ABA">
        <w:rPr>
          <w:rFonts w:ascii="Times New Roman" w:eastAsia="Times New Roman" w:hAnsi="Times New Roman" w:cs="Times New Roman"/>
          <w:sz w:val="24"/>
          <w:szCs w:val="24"/>
          <w:lang w:eastAsia="en-ZW"/>
        </w:rPr>
        <w:t>], a party aggrieved by a determination of a labour officer or designated agent can refer the matter to arbitration or the Labour Court within a specified time. In this case, no such re</w:t>
      </w:r>
      <w:r>
        <w:rPr>
          <w:rFonts w:ascii="Times New Roman" w:eastAsia="Times New Roman" w:hAnsi="Times New Roman" w:cs="Times New Roman"/>
          <w:sz w:val="24"/>
          <w:szCs w:val="24"/>
          <w:lang w:eastAsia="en-ZW"/>
        </w:rPr>
        <w:t>ferral or appeal was made. The d</w:t>
      </w:r>
      <w:r w:rsidR="00BB4A5C" w:rsidRPr="003A2ABA">
        <w:rPr>
          <w:rFonts w:ascii="Times New Roman" w:eastAsia="Times New Roman" w:hAnsi="Times New Roman" w:cs="Times New Roman"/>
          <w:sz w:val="24"/>
          <w:szCs w:val="24"/>
          <w:lang w:eastAsia="en-ZW"/>
        </w:rPr>
        <w:t>efendant, in fact, confirmed the outcome in writing. By lett</w:t>
      </w:r>
      <w:r>
        <w:rPr>
          <w:rFonts w:ascii="Times New Roman" w:eastAsia="Times New Roman" w:hAnsi="Times New Roman" w:cs="Times New Roman"/>
          <w:sz w:val="24"/>
          <w:szCs w:val="24"/>
          <w:lang w:eastAsia="en-ZW"/>
        </w:rPr>
        <w:t>er dated 10 November 2024, the d</w:t>
      </w:r>
      <w:r w:rsidR="00BB4A5C" w:rsidRPr="003A2ABA">
        <w:rPr>
          <w:rFonts w:ascii="Times New Roman" w:eastAsia="Times New Roman" w:hAnsi="Times New Roman" w:cs="Times New Roman"/>
          <w:sz w:val="24"/>
          <w:szCs w:val="24"/>
          <w:lang w:eastAsia="en-ZW"/>
        </w:rPr>
        <w:t>efendant’s Chief Executive Officer formally acknowledged t</w:t>
      </w:r>
      <w:r>
        <w:rPr>
          <w:rFonts w:ascii="Times New Roman" w:eastAsia="Times New Roman" w:hAnsi="Times New Roman" w:cs="Times New Roman"/>
          <w:sz w:val="24"/>
          <w:szCs w:val="24"/>
          <w:lang w:eastAsia="en-ZW"/>
        </w:rPr>
        <w:t>he debt of US$67,602.30 to the p</w:t>
      </w:r>
      <w:r w:rsidR="00BB4A5C" w:rsidRPr="003A2ABA">
        <w:rPr>
          <w:rFonts w:ascii="Times New Roman" w:eastAsia="Times New Roman" w:hAnsi="Times New Roman" w:cs="Times New Roman"/>
          <w:sz w:val="24"/>
          <w:szCs w:val="24"/>
          <w:lang w:eastAsia="en-ZW"/>
        </w:rPr>
        <w:t>laintiffs and expressed the Association’s commitment to pay. This letter referenced the NECWEI consent d</w:t>
      </w:r>
      <w:r>
        <w:rPr>
          <w:rFonts w:ascii="Times New Roman" w:eastAsia="Times New Roman" w:hAnsi="Times New Roman" w:cs="Times New Roman"/>
          <w:sz w:val="24"/>
          <w:szCs w:val="24"/>
          <w:lang w:eastAsia="en-ZW"/>
        </w:rPr>
        <w:t>etermination and requested the p</w:t>
      </w:r>
      <w:r w:rsidR="00BB4A5C" w:rsidRPr="003A2ABA">
        <w:rPr>
          <w:rFonts w:ascii="Times New Roman" w:eastAsia="Times New Roman" w:hAnsi="Times New Roman" w:cs="Times New Roman"/>
          <w:sz w:val="24"/>
          <w:szCs w:val="24"/>
          <w:lang w:eastAsia="en-ZW"/>
        </w:rPr>
        <w:t>laintiffs’ indulgence regarding the timeline of payment, but it did not dispute the</w:t>
      </w:r>
      <w:r>
        <w:rPr>
          <w:rFonts w:ascii="Times New Roman" w:eastAsia="Times New Roman" w:hAnsi="Times New Roman" w:cs="Times New Roman"/>
          <w:sz w:val="24"/>
          <w:szCs w:val="24"/>
          <w:lang w:eastAsia="en-ZW"/>
        </w:rPr>
        <w:t xml:space="preserve"> liability or the quantum. The p</w:t>
      </w:r>
      <w:r w:rsidR="00BB4A5C" w:rsidRPr="003A2ABA">
        <w:rPr>
          <w:rFonts w:ascii="Times New Roman" w:eastAsia="Times New Roman" w:hAnsi="Times New Roman" w:cs="Times New Roman"/>
          <w:sz w:val="24"/>
          <w:szCs w:val="24"/>
          <w:lang w:eastAsia="en-ZW"/>
        </w:rPr>
        <w:t>laintiffs treated this written acknowledgment as an affirmation of the debt. When payment was not forthcoming as promised, they resorted to the present proceedings.</w:t>
      </w:r>
    </w:p>
    <w:p w14:paraId="3622123C" w14:textId="13A4BAC2" w:rsidR="00BB4A5C" w:rsidRPr="003A2ABA" w:rsidRDefault="003A2ABA" w:rsidP="003A2ABA">
      <w:pPr>
        <w:spacing w:after="0" w:line="360" w:lineRule="auto"/>
        <w:jc w:val="both"/>
        <w:rPr>
          <w:rFonts w:ascii="Times New Roman" w:eastAsia="Times New Roman" w:hAnsi="Times New Roman" w:cs="Times New Roman"/>
          <w:sz w:val="24"/>
          <w:szCs w:val="24"/>
          <w:lang w:eastAsia="en-ZW"/>
        </w:rPr>
      </w:pPr>
      <w:r w:rsidRPr="003A2ABA">
        <w:rPr>
          <w:rFonts w:ascii="Times New Roman" w:eastAsia="Times New Roman" w:hAnsi="Times New Roman" w:cs="Times New Roman"/>
          <w:sz w:val="24"/>
          <w:szCs w:val="24"/>
          <w:lang w:eastAsia="en-ZW"/>
        </w:rPr>
        <w:tab/>
      </w:r>
      <w:r w:rsidR="00BB4A5C" w:rsidRPr="003A2ABA">
        <w:rPr>
          <w:rFonts w:ascii="Times New Roman" w:eastAsia="Times New Roman" w:hAnsi="Times New Roman" w:cs="Times New Roman"/>
          <w:sz w:val="24"/>
          <w:szCs w:val="24"/>
          <w:lang w:eastAsia="en-ZW"/>
        </w:rPr>
        <w:t>Summons for provisional sentence was issued in early 2025 under case number HCH 1159/25. In th</w:t>
      </w:r>
      <w:r>
        <w:rPr>
          <w:rFonts w:ascii="Times New Roman" w:eastAsia="Times New Roman" w:hAnsi="Times New Roman" w:cs="Times New Roman"/>
          <w:sz w:val="24"/>
          <w:szCs w:val="24"/>
          <w:lang w:eastAsia="en-ZW"/>
        </w:rPr>
        <w:t>eir summons and affidavit, the p</w:t>
      </w:r>
      <w:r w:rsidR="00BB4A5C" w:rsidRPr="003A2ABA">
        <w:rPr>
          <w:rFonts w:ascii="Times New Roman" w:eastAsia="Times New Roman" w:hAnsi="Times New Roman" w:cs="Times New Roman"/>
          <w:sz w:val="24"/>
          <w:szCs w:val="24"/>
          <w:lang w:eastAsia="en-ZW"/>
        </w:rPr>
        <w:t xml:space="preserve">laintiffs attached the consent determination of 24 October 2024 </w:t>
      </w:r>
      <w:r>
        <w:rPr>
          <w:rFonts w:ascii="Times New Roman" w:eastAsia="Times New Roman" w:hAnsi="Times New Roman" w:cs="Times New Roman"/>
          <w:sz w:val="24"/>
          <w:szCs w:val="24"/>
          <w:lang w:eastAsia="en-ZW"/>
        </w:rPr>
        <w:t>and the d</w:t>
      </w:r>
      <w:r w:rsidR="00BB4A5C" w:rsidRPr="003A2ABA">
        <w:rPr>
          <w:rFonts w:ascii="Times New Roman" w:eastAsia="Times New Roman" w:hAnsi="Times New Roman" w:cs="Times New Roman"/>
          <w:sz w:val="24"/>
          <w:szCs w:val="24"/>
          <w:lang w:eastAsia="en-ZW"/>
        </w:rPr>
        <w:t xml:space="preserve">efendant’s acknowledgment letter of 10 November 2024 as the </w:t>
      </w:r>
      <w:r w:rsidR="00BB4A5C" w:rsidRPr="003A2ABA">
        <w:rPr>
          <w:rFonts w:ascii="Times New Roman" w:eastAsia="Times New Roman" w:hAnsi="Times New Roman" w:cs="Times New Roman"/>
          <w:sz w:val="24"/>
          <w:szCs w:val="24"/>
          <w:lang w:eastAsia="en-ZW"/>
        </w:rPr>
        <w:lastRenderedPageBreak/>
        <w:t>documents evidencing the debt. They averred that these documents constitute a clear, unconditional acknowl</w:t>
      </w:r>
      <w:r>
        <w:rPr>
          <w:rFonts w:ascii="Times New Roman" w:eastAsia="Times New Roman" w:hAnsi="Times New Roman" w:cs="Times New Roman"/>
          <w:sz w:val="24"/>
          <w:szCs w:val="24"/>
          <w:lang w:eastAsia="en-ZW"/>
        </w:rPr>
        <w:t>edgment of indebtedness by the d</w:t>
      </w:r>
      <w:r w:rsidR="00BB4A5C" w:rsidRPr="003A2ABA">
        <w:rPr>
          <w:rFonts w:ascii="Times New Roman" w:eastAsia="Times New Roman" w:hAnsi="Times New Roman" w:cs="Times New Roman"/>
          <w:sz w:val="24"/>
          <w:szCs w:val="24"/>
          <w:lang w:eastAsia="en-ZW"/>
        </w:rPr>
        <w:t xml:space="preserve">efendant, entitling them to provisional judgment </w:t>
      </w:r>
      <w:r>
        <w:rPr>
          <w:rFonts w:ascii="Times New Roman" w:eastAsia="Times New Roman" w:hAnsi="Times New Roman" w:cs="Times New Roman"/>
          <w:sz w:val="24"/>
          <w:szCs w:val="24"/>
          <w:lang w:eastAsia="en-ZW"/>
        </w:rPr>
        <w:t>for the liquidated sum. The d</w:t>
      </w:r>
      <w:r w:rsidR="00BB4A5C" w:rsidRPr="003A2ABA">
        <w:rPr>
          <w:rFonts w:ascii="Times New Roman" w:eastAsia="Times New Roman" w:hAnsi="Times New Roman" w:cs="Times New Roman"/>
          <w:sz w:val="24"/>
          <w:szCs w:val="24"/>
          <w:lang w:eastAsia="en-ZW"/>
        </w:rPr>
        <w:t xml:space="preserve">efendant entered appearance to defend and filed an opposing affidavit, raising the points </w:t>
      </w:r>
      <w:r w:rsidR="00BB4A5C" w:rsidRPr="002F52FD">
        <w:rPr>
          <w:rFonts w:ascii="Times New Roman" w:eastAsia="Times New Roman" w:hAnsi="Times New Roman" w:cs="Times New Roman"/>
          <w:i/>
          <w:sz w:val="24"/>
          <w:szCs w:val="24"/>
          <w:lang w:eastAsia="en-ZW"/>
        </w:rPr>
        <w:t>in limine</w:t>
      </w:r>
      <w:r w:rsidR="00BB4A5C" w:rsidRPr="003A2ABA">
        <w:rPr>
          <w:rFonts w:ascii="Times New Roman" w:eastAsia="Times New Roman" w:hAnsi="Times New Roman" w:cs="Times New Roman"/>
          <w:sz w:val="24"/>
          <w:szCs w:val="24"/>
          <w:lang w:eastAsia="en-ZW"/>
        </w:rPr>
        <w:t xml:space="preserve"> now before the court. No f</w:t>
      </w:r>
      <w:r>
        <w:rPr>
          <w:rFonts w:ascii="Times New Roman" w:eastAsia="Times New Roman" w:hAnsi="Times New Roman" w:cs="Times New Roman"/>
          <w:sz w:val="24"/>
          <w:szCs w:val="24"/>
          <w:lang w:eastAsia="en-ZW"/>
        </w:rPr>
        <w:t>actual averment is made by the d</w:t>
      </w:r>
      <w:r w:rsidR="00BB4A5C" w:rsidRPr="003A2ABA">
        <w:rPr>
          <w:rFonts w:ascii="Times New Roman" w:eastAsia="Times New Roman" w:hAnsi="Times New Roman" w:cs="Times New Roman"/>
          <w:sz w:val="24"/>
          <w:szCs w:val="24"/>
          <w:lang w:eastAsia="en-ZW"/>
        </w:rPr>
        <w:t>efendant disputing the owing of the money; its opposition is confined to legal arguments about jurisdiction and the nature of the documents. It will therefore be noted that the indebtedness itself is not contested on the facts – it is a debt admittedly due, arising from a consent process. With this background, I turn to consider the prelimina</w:t>
      </w:r>
      <w:r>
        <w:rPr>
          <w:rFonts w:ascii="Times New Roman" w:eastAsia="Times New Roman" w:hAnsi="Times New Roman" w:cs="Times New Roman"/>
          <w:sz w:val="24"/>
          <w:szCs w:val="24"/>
          <w:lang w:eastAsia="en-ZW"/>
        </w:rPr>
        <w:t>ry points of law raised by the d</w:t>
      </w:r>
      <w:r w:rsidR="00BB4A5C" w:rsidRPr="003A2ABA">
        <w:rPr>
          <w:rFonts w:ascii="Times New Roman" w:eastAsia="Times New Roman" w:hAnsi="Times New Roman" w:cs="Times New Roman"/>
          <w:sz w:val="24"/>
          <w:szCs w:val="24"/>
          <w:lang w:eastAsia="en-ZW"/>
        </w:rPr>
        <w:t>efendant.</w:t>
      </w:r>
    </w:p>
    <w:p w14:paraId="542268D4" w14:textId="77777777" w:rsidR="00BB4A5C" w:rsidRPr="003A2ABA" w:rsidRDefault="00BB4A5C" w:rsidP="003A2ABA">
      <w:pPr>
        <w:spacing w:after="0" w:line="360" w:lineRule="auto"/>
        <w:jc w:val="both"/>
        <w:outlineLvl w:val="1"/>
        <w:rPr>
          <w:rFonts w:ascii="Times New Roman" w:eastAsia="Times New Roman" w:hAnsi="Times New Roman" w:cs="Times New Roman"/>
          <w:b/>
          <w:sz w:val="24"/>
          <w:szCs w:val="24"/>
          <w:u w:val="single"/>
          <w:lang w:eastAsia="en-ZW"/>
        </w:rPr>
      </w:pPr>
      <w:r w:rsidRPr="003A2ABA">
        <w:rPr>
          <w:rFonts w:ascii="Times New Roman" w:eastAsia="Times New Roman" w:hAnsi="Times New Roman" w:cs="Times New Roman"/>
          <w:b/>
          <w:sz w:val="24"/>
          <w:szCs w:val="24"/>
          <w:u w:val="single"/>
          <w:lang w:eastAsia="en-ZW"/>
        </w:rPr>
        <w:t>Points in Limine</w:t>
      </w:r>
    </w:p>
    <w:p w14:paraId="471C6F79" w14:textId="77777777" w:rsidR="00BB4A5C" w:rsidRPr="003A2ABA" w:rsidRDefault="00BB4A5C" w:rsidP="003A2ABA">
      <w:pPr>
        <w:spacing w:after="0" w:line="360" w:lineRule="auto"/>
        <w:jc w:val="both"/>
        <w:outlineLvl w:val="2"/>
        <w:rPr>
          <w:rFonts w:ascii="Times New Roman" w:eastAsia="Times New Roman" w:hAnsi="Times New Roman" w:cs="Times New Roman"/>
          <w:b/>
          <w:sz w:val="24"/>
          <w:szCs w:val="24"/>
          <w:u w:val="single"/>
          <w:lang w:eastAsia="en-ZW"/>
        </w:rPr>
      </w:pPr>
      <w:r w:rsidRPr="003A2ABA">
        <w:rPr>
          <w:rFonts w:ascii="Times New Roman" w:eastAsia="Times New Roman" w:hAnsi="Times New Roman" w:cs="Times New Roman"/>
          <w:b/>
          <w:sz w:val="24"/>
          <w:szCs w:val="24"/>
          <w:u w:val="single"/>
          <w:lang w:eastAsia="en-ZW"/>
        </w:rPr>
        <w:t>(a) Jurisdiction of the High Court</w:t>
      </w:r>
    </w:p>
    <w:p w14:paraId="28ED425C" w14:textId="75A54927" w:rsidR="00BB4A5C" w:rsidRPr="003A2ABA" w:rsidRDefault="003A2ABA" w:rsidP="003A2ABA">
      <w:pPr>
        <w:spacing w:after="0" w:line="360" w:lineRule="auto"/>
        <w:jc w:val="both"/>
        <w:rPr>
          <w:rFonts w:ascii="Times New Roman" w:eastAsia="Times New Roman" w:hAnsi="Times New Roman" w:cs="Times New Roman"/>
          <w:sz w:val="24"/>
          <w:szCs w:val="24"/>
          <w:lang w:eastAsia="en-ZW"/>
        </w:rPr>
      </w:pPr>
      <w:r w:rsidRPr="003A2ABA">
        <w:rPr>
          <w:rFonts w:ascii="Times New Roman" w:eastAsia="Times New Roman" w:hAnsi="Times New Roman" w:cs="Times New Roman"/>
          <w:sz w:val="24"/>
          <w:szCs w:val="24"/>
          <w:lang w:eastAsia="en-ZW"/>
        </w:rPr>
        <w:tab/>
      </w:r>
      <w:r>
        <w:rPr>
          <w:rFonts w:ascii="Times New Roman" w:eastAsia="Times New Roman" w:hAnsi="Times New Roman" w:cs="Times New Roman"/>
          <w:sz w:val="24"/>
          <w:szCs w:val="24"/>
          <w:lang w:eastAsia="en-ZW"/>
        </w:rPr>
        <w:t>The d</w:t>
      </w:r>
      <w:r w:rsidR="00BB4A5C" w:rsidRPr="003A2ABA">
        <w:rPr>
          <w:rFonts w:ascii="Times New Roman" w:eastAsia="Times New Roman" w:hAnsi="Times New Roman" w:cs="Times New Roman"/>
          <w:sz w:val="24"/>
          <w:szCs w:val="24"/>
          <w:lang w:eastAsia="en-ZW"/>
        </w:rPr>
        <w:t xml:space="preserve">efendant’s primary objection is that this court lacks jurisdiction to entertain the matter. It is submitted that the claim arises from an employment dispute (non-payment of wages/benefits), which is regulated exclusively by the Labour Act and falls within the </w:t>
      </w:r>
      <w:r w:rsidR="00BB4A5C" w:rsidRPr="003A2ABA">
        <w:rPr>
          <w:rFonts w:ascii="Times New Roman" w:eastAsia="Times New Roman" w:hAnsi="Times New Roman" w:cs="Times New Roman"/>
          <w:iCs/>
          <w:sz w:val="24"/>
          <w:szCs w:val="24"/>
          <w:lang w:eastAsia="en-ZW"/>
        </w:rPr>
        <w:t>first-instance</w:t>
      </w:r>
      <w:r w:rsidR="00BB4A5C" w:rsidRPr="003A2ABA">
        <w:rPr>
          <w:rFonts w:ascii="Times New Roman" w:eastAsia="Times New Roman" w:hAnsi="Times New Roman" w:cs="Times New Roman"/>
          <w:sz w:val="24"/>
          <w:szCs w:val="24"/>
          <w:lang w:eastAsia="en-ZW"/>
        </w:rPr>
        <w:t xml:space="preserve"> jurisdi</w:t>
      </w:r>
      <w:r>
        <w:rPr>
          <w:rFonts w:ascii="Times New Roman" w:eastAsia="Times New Roman" w:hAnsi="Times New Roman" w:cs="Times New Roman"/>
          <w:sz w:val="24"/>
          <w:szCs w:val="24"/>
          <w:lang w:eastAsia="en-ZW"/>
        </w:rPr>
        <w:t>ction of the Labour Court. The d</w:t>
      </w:r>
      <w:r w:rsidR="00BB4A5C" w:rsidRPr="003A2ABA">
        <w:rPr>
          <w:rFonts w:ascii="Times New Roman" w:eastAsia="Times New Roman" w:hAnsi="Times New Roman" w:cs="Times New Roman"/>
          <w:sz w:val="24"/>
          <w:szCs w:val="24"/>
          <w:lang w:eastAsia="en-ZW"/>
        </w:rPr>
        <w:t>efendant argues that b</w:t>
      </w:r>
      <w:r>
        <w:rPr>
          <w:rFonts w:ascii="Times New Roman" w:eastAsia="Times New Roman" w:hAnsi="Times New Roman" w:cs="Times New Roman"/>
          <w:sz w:val="24"/>
          <w:szCs w:val="24"/>
          <w:lang w:eastAsia="en-ZW"/>
        </w:rPr>
        <w:t>y suing in the High Court, the p</w:t>
      </w:r>
      <w:r w:rsidR="00BB4A5C" w:rsidRPr="003A2ABA">
        <w:rPr>
          <w:rFonts w:ascii="Times New Roman" w:eastAsia="Times New Roman" w:hAnsi="Times New Roman" w:cs="Times New Roman"/>
          <w:sz w:val="24"/>
          <w:szCs w:val="24"/>
          <w:lang w:eastAsia="en-ZW"/>
        </w:rPr>
        <w:t>laintiffs are bypassing the specialist labour dispute resolution</w:t>
      </w:r>
      <w:r>
        <w:rPr>
          <w:rFonts w:ascii="Times New Roman" w:eastAsia="Times New Roman" w:hAnsi="Times New Roman" w:cs="Times New Roman"/>
          <w:sz w:val="24"/>
          <w:szCs w:val="24"/>
          <w:lang w:eastAsia="en-ZW"/>
        </w:rPr>
        <w:t xml:space="preserve"> framework. In particular, the d</w:t>
      </w:r>
      <w:r w:rsidR="00BB4A5C" w:rsidRPr="003A2ABA">
        <w:rPr>
          <w:rFonts w:ascii="Times New Roman" w:eastAsia="Times New Roman" w:hAnsi="Times New Roman" w:cs="Times New Roman"/>
          <w:sz w:val="24"/>
          <w:szCs w:val="24"/>
          <w:lang w:eastAsia="en-ZW"/>
        </w:rPr>
        <w:t xml:space="preserve">efendant contends that the failure by an employer to pay terminal benefits or wages is defined by statute as an unfair labour practice, and that the Labour Act provides specific remedies and forums for such matters. It relies on the proposition that, following the 2013 Constitution and subsequent case law, the Labour Court is the proper forum for all labour disputes in the first instance, to the exclusion of the High Court. In short, the </w:t>
      </w:r>
      <w:r>
        <w:rPr>
          <w:rFonts w:ascii="Times New Roman" w:eastAsia="Times New Roman" w:hAnsi="Times New Roman" w:cs="Times New Roman"/>
          <w:sz w:val="24"/>
          <w:szCs w:val="24"/>
          <w:lang w:eastAsia="en-ZW"/>
        </w:rPr>
        <w:t>d</w:t>
      </w:r>
      <w:r w:rsidR="00BB4A5C" w:rsidRPr="003A2ABA">
        <w:rPr>
          <w:rFonts w:ascii="Times New Roman" w:eastAsia="Times New Roman" w:hAnsi="Times New Roman" w:cs="Times New Roman"/>
          <w:sz w:val="24"/>
          <w:szCs w:val="24"/>
          <w:lang w:eastAsia="en-ZW"/>
        </w:rPr>
        <w:t>efendant says that no matter how the claim is framed, if its genesis is an employment relationship and a breach of labour obligations, this Court’s doors are closed – even if the employer acknowledged the debt in writing.</w:t>
      </w:r>
    </w:p>
    <w:p w14:paraId="31178F40" w14:textId="4A4F90AC" w:rsidR="00BB4A5C" w:rsidRPr="003A2ABA" w:rsidRDefault="003A2ABA" w:rsidP="003A2ABA">
      <w:pPr>
        <w:spacing w:after="0" w:line="360" w:lineRule="auto"/>
        <w:jc w:val="both"/>
        <w:rPr>
          <w:rFonts w:ascii="Times New Roman" w:eastAsia="Times New Roman" w:hAnsi="Times New Roman" w:cs="Times New Roman"/>
          <w:sz w:val="24"/>
          <w:szCs w:val="24"/>
          <w:lang w:eastAsia="en-ZW"/>
        </w:rPr>
      </w:pPr>
      <w:r w:rsidRPr="003A2ABA">
        <w:rPr>
          <w:rFonts w:ascii="Times New Roman" w:eastAsia="Times New Roman" w:hAnsi="Times New Roman" w:cs="Times New Roman"/>
          <w:sz w:val="24"/>
          <w:szCs w:val="24"/>
          <w:lang w:eastAsia="en-ZW"/>
        </w:rPr>
        <w:tab/>
      </w:r>
      <w:r>
        <w:rPr>
          <w:rFonts w:ascii="Times New Roman" w:eastAsia="Times New Roman" w:hAnsi="Times New Roman" w:cs="Times New Roman"/>
          <w:sz w:val="24"/>
          <w:szCs w:val="24"/>
          <w:lang w:eastAsia="en-ZW"/>
        </w:rPr>
        <w:t>The p</w:t>
      </w:r>
      <w:r w:rsidR="00BB4A5C" w:rsidRPr="003A2ABA">
        <w:rPr>
          <w:rFonts w:ascii="Times New Roman" w:eastAsia="Times New Roman" w:hAnsi="Times New Roman" w:cs="Times New Roman"/>
          <w:sz w:val="24"/>
          <w:szCs w:val="24"/>
          <w:lang w:eastAsia="en-ZW"/>
        </w:rPr>
        <w:t xml:space="preserve">laintiffs refute this contention. They submit that, in this case, there is no live labour dispute requiring adjudication. They point out that the parties reached a binding resolution by consent under the NEC’s auspices. The amount owed was </w:t>
      </w:r>
      <w:r>
        <w:rPr>
          <w:rFonts w:ascii="Times New Roman" w:eastAsia="Times New Roman" w:hAnsi="Times New Roman" w:cs="Times New Roman"/>
          <w:sz w:val="24"/>
          <w:szCs w:val="24"/>
          <w:lang w:eastAsia="en-ZW"/>
        </w:rPr>
        <w:t>quantified and accepted by the d</w:t>
      </w:r>
      <w:r w:rsidR="00BB4A5C" w:rsidRPr="003A2ABA">
        <w:rPr>
          <w:rFonts w:ascii="Times New Roman" w:eastAsia="Times New Roman" w:hAnsi="Times New Roman" w:cs="Times New Roman"/>
          <w:sz w:val="24"/>
          <w:szCs w:val="24"/>
          <w:lang w:eastAsia="en-ZW"/>
        </w:rPr>
        <w:t xml:space="preserve">efendant. Thus, unlike a typical unfair labour practice claim where an employee alleges non-payment and the employer disputes liability or quantum, here there is </w:t>
      </w:r>
      <w:r w:rsidR="00BB4A5C" w:rsidRPr="003A2ABA">
        <w:rPr>
          <w:rFonts w:ascii="Times New Roman" w:eastAsia="Times New Roman" w:hAnsi="Times New Roman" w:cs="Times New Roman"/>
          <w:iCs/>
          <w:sz w:val="24"/>
          <w:szCs w:val="24"/>
          <w:lang w:eastAsia="en-ZW"/>
        </w:rPr>
        <w:t>agreement</w:t>
      </w:r>
      <w:r w:rsidR="00BB4A5C" w:rsidRPr="003A2ABA">
        <w:rPr>
          <w:rFonts w:ascii="Times New Roman" w:eastAsia="Times New Roman" w:hAnsi="Times New Roman" w:cs="Times New Roman"/>
          <w:sz w:val="24"/>
          <w:szCs w:val="24"/>
          <w:lang w:eastAsia="en-ZW"/>
        </w:rPr>
        <w:t xml:space="preserve"> on the debt. The Plaintiffs argue that once an employer freely acknowledges an indebtedness to the employees in a fixed sum, the matter transcends a mere labour dispute and becomes an ordinary debt – a cause of action in contract. They emphasize that the Labour Court’s jurisdiction is not “ousted” in an arbitrary sense, but rather that there is simply nothing </w:t>
      </w:r>
      <w:r w:rsidR="00BB4A5C" w:rsidRPr="003A2ABA">
        <w:rPr>
          <w:rFonts w:ascii="Times New Roman" w:eastAsia="Times New Roman" w:hAnsi="Times New Roman" w:cs="Times New Roman"/>
          <w:sz w:val="24"/>
          <w:szCs w:val="24"/>
          <w:lang w:eastAsia="en-ZW"/>
        </w:rPr>
        <w:lastRenderedPageBreak/>
        <w:t>left for a labour officer or Labour Court to determine. No controversy remains that would invoke specialised labour adjudication; what remains is the enforcement of an a</w:t>
      </w:r>
      <w:r>
        <w:rPr>
          <w:rFonts w:ascii="Times New Roman" w:eastAsia="Times New Roman" w:hAnsi="Times New Roman" w:cs="Times New Roman"/>
          <w:sz w:val="24"/>
          <w:szCs w:val="24"/>
          <w:lang w:eastAsia="en-ZW"/>
        </w:rPr>
        <w:t>cknowledged obligation. In the p</w:t>
      </w:r>
      <w:r w:rsidR="00BB4A5C" w:rsidRPr="003A2ABA">
        <w:rPr>
          <w:rFonts w:ascii="Times New Roman" w:eastAsia="Times New Roman" w:hAnsi="Times New Roman" w:cs="Times New Roman"/>
          <w:sz w:val="24"/>
          <w:szCs w:val="24"/>
          <w:lang w:eastAsia="en-ZW"/>
        </w:rPr>
        <w:t>laintiffs’ view, the High Court, as a superior court of general jurisdiction, is competent to enforce such obligations, especially where the Labour Act does not provide any direct mechanism for the employees to obtain relief in these circumstances.</w:t>
      </w:r>
    </w:p>
    <w:p w14:paraId="6FDF5D31" w14:textId="770BD6BF" w:rsidR="00BB4A5C" w:rsidRPr="003A2ABA" w:rsidRDefault="003A2ABA" w:rsidP="003A2ABA">
      <w:pPr>
        <w:spacing w:after="0" w:line="360" w:lineRule="auto"/>
        <w:jc w:val="both"/>
        <w:rPr>
          <w:rFonts w:ascii="Times New Roman" w:eastAsia="Times New Roman" w:hAnsi="Times New Roman" w:cs="Times New Roman"/>
          <w:sz w:val="24"/>
          <w:szCs w:val="24"/>
          <w:lang w:eastAsia="en-ZW"/>
        </w:rPr>
      </w:pPr>
      <w:r w:rsidRPr="003A2ABA">
        <w:rPr>
          <w:rFonts w:ascii="Times New Roman" w:eastAsia="Times New Roman" w:hAnsi="Times New Roman" w:cs="Times New Roman"/>
          <w:sz w:val="24"/>
          <w:szCs w:val="24"/>
          <w:lang w:eastAsia="en-ZW"/>
        </w:rPr>
        <w:tab/>
      </w:r>
      <w:r>
        <w:rPr>
          <w:rFonts w:ascii="Times New Roman" w:eastAsia="Times New Roman" w:hAnsi="Times New Roman" w:cs="Times New Roman"/>
          <w:sz w:val="24"/>
          <w:szCs w:val="24"/>
          <w:lang w:eastAsia="en-ZW"/>
        </w:rPr>
        <w:t>In their Heads of Argument, p</w:t>
      </w:r>
      <w:r w:rsidR="00BB4A5C" w:rsidRPr="003A2ABA">
        <w:rPr>
          <w:rFonts w:ascii="Times New Roman" w:eastAsia="Times New Roman" w:hAnsi="Times New Roman" w:cs="Times New Roman"/>
          <w:sz w:val="24"/>
          <w:szCs w:val="24"/>
          <w:lang w:eastAsia="en-ZW"/>
        </w:rPr>
        <w:t xml:space="preserve">laintiffs’ counsel drew the court’s attention to prior decisions of this court that have grappled with this jurisdictional issue. They note that there have been conflicting High Court pronouncements over the years. On one hand, some judgments have held that an admitted or liquidated claim arising from employment can indeed be enforced in the High Court. In those cases, the reasoning was that the High Court’s broad original jurisdiction (now constitutionally underpinned by section 171 of the Constitution) can accommodate such claims, particularly where the Labour Act does not expressly deprive </w:t>
      </w:r>
      <w:r>
        <w:rPr>
          <w:rFonts w:ascii="Times New Roman" w:eastAsia="Times New Roman" w:hAnsi="Times New Roman" w:cs="Times New Roman"/>
          <w:sz w:val="24"/>
          <w:szCs w:val="24"/>
          <w:lang w:eastAsia="en-ZW"/>
        </w:rPr>
        <w:t>the court of jurisdiction. The p</w:t>
      </w:r>
      <w:r w:rsidR="00BB4A5C" w:rsidRPr="003A2ABA">
        <w:rPr>
          <w:rFonts w:ascii="Times New Roman" w:eastAsia="Times New Roman" w:hAnsi="Times New Roman" w:cs="Times New Roman"/>
          <w:sz w:val="24"/>
          <w:szCs w:val="24"/>
          <w:lang w:eastAsia="en-ZW"/>
        </w:rPr>
        <w:t>laintiffs echo the reasoning from those authorities: What labour dispute is there for the Labour Court to resolve, when the employer itself admits the debt? Th</w:t>
      </w:r>
      <w:r>
        <w:rPr>
          <w:rFonts w:ascii="Times New Roman" w:eastAsia="Times New Roman" w:hAnsi="Times New Roman" w:cs="Times New Roman"/>
          <w:sz w:val="24"/>
          <w:szCs w:val="24"/>
          <w:lang w:eastAsia="en-ZW"/>
        </w:rPr>
        <w:t>ere is none – apart from the d</w:t>
      </w:r>
      <w:r w:rsidR="00BB4A5C" w:rsidRPr="003A2ABA">
        <w:rPr>
          <w:rFonts w:ascii="Times New Roman" w:eastAsia="Times New Roman" w:hAnsi="Times New Roman" w:cs="Times New Roman"/>
          <w:sz w:val="24"/>
          <w:szCs w:val="24"/>
          <w:lang w:eastAsia="en-ZW"/>
        </w:rPr>
        <w:t>efendant’s intransigence or failure to pay. It would be an empty formali</w:t>
      </w:r>
      <w:r>
        <w:rPr>
          <w:rFonts w:ascii="Times New Roman" w:eastAsia="Times New Roman" w:hAnsi="Times New Roman" w:cs="Times New Roman"/>
          <w:sz w:val="24"/>
          <w:szCs w:val="24"/>
          <w:lang w:eastAsia="en-ZW"/>
        </w:rPr>
        <w:t>ty, they argue, to require the p</w:t>
      </w:r>
      <w:r w:rsidR="00BB4A5C" w:rsidRPr="003A2ABA">
        <w:rPr>
          <w:rFonts w:ascii="Times New Roman" w:eastAsia="Times New Roman" w:hAnsi="Times New Roman" w:cs="Times New Roman"/>
          <w:sz w:val="24"/>
          <w:szCs w:val="24"/>
          <w:lang w:eastAsia="en-ZW"/>
        </w:rPr>
        <w:t>laintiffs to embark on a “circuitous journey” through labour arbitration or Labour Court proceedings when the outcome (the acknowledgment of debt) is already in hand. Put simply, compelling an already-admitted debt to be relitigated in another forum would serve no practical purpose and would frustrate the employees’ access to justice.</w:t>
      </w:r>
    </w:p>
    <w:p w14:paraId="670723EC" w14:textId="13E3F97B" w:rsidR="00BB4A5C" w:rsidRPr="003A2ABA" w:rsidRDefault="003A2ABA" w:rsidP="003A2ABA">
      <w:pPr>
        <w:spacing w:after="0" w:line="360" w:lineRule="auto"/>
        <w:jc w:val="both"/>
        <w:rPr>
          <w:rFonts w:ascii="Times New Roman" w:eastAsia="Times New Roman" w:hAnsi="Times New Roman" w:cs="Times New Roman"/>
          <w:sz w:val="24"/>
          <w:szCs w:val="24"/>
          <w:lang w:eastAsia="en-ZW"/>
        </w:rPr>
      </w:pPr>
      <w:r w:rsidRPr="003A2ABA">
        <w:rPr>
          <w:rFonts w:ascii="Times New Roman" w:eastAsia="Times New Roman" w:hAnsi="Times New Roman" w:cs="Times New Roman"/>
          <w:sz w:val="24"/>
          <w:szCs w:val="24"/>
          <w:lang w:eastAsia="en-ZW"/>
        </w:rPr>
        <w:tab/>
      </w:r>
      <w:r>
        <w:rPr>
          <w:rFonts w:ascii="Times New Roman" w:eastAsia="Times New Roman" w:hAnsi="Times New Roman" w:cs="Times New Roman"/>
          <w:sz w:val="24"/>
          <w:szCs w:val="24"/>
          <w:lang w:eastAsia="en-ZW"/>
        </w:rPr>
        <w:t>On the other hand, the d</w:t>
      </w:r>
      <w:r w:rsidR="00BB4A5C" w:rsidRPr="003A2ABA">
        <w:rPr>
          <w:rFonts w:ascii="Times New Roman" w:eastAsia="Times New Roman" w:hAnsi="Times New Roman" w:cs="Times New Roman"/>
          <w:sz w:val="24"/>
          <w:szCs w:val="24"/>
          <w:lang w:eastAsia="en-ZW"/>
        </w:rPr>
        <w:t>efendant’s argument draws support from other authorities that stress the Legislature’s intent to channel all labour matters through the Labour Court. Those decisions emphasize that non-payment of wages or benefits is expressly identified as an unfair labour practice in the Labour Act, and thus the specialised forum must deal with it, even if the employer seemingly conceded the claim. The rationale on that side is that the nature of the claim (arising from an employment relationship) does not change merely because the employer signed a document; the dispute remains within the realm of labour and should be dealt with under the Labour Act’s procedures (concili</w:t>
      </w:r>
      <w:r>
        <w:rPr>
          <w:rFonts w:ascii="Times New Roman" w:eastAsia="Times New Roman" w:hAnsi="Times New Roman" w:cs="Times New Roman"/>
          <w:sz w:val="24"/>
          <w:szCs w:val="24"/>
          <w:lang w:eastAsia="en-ZW"/>
        </w:rPr>
        <w:t>ation, arbitration, etc.). The d</w:t>
      </w:r>
      <w:r w:rsidR="00BB4A5C" w:rsidRPr="003A2ABA">
        <w:rPr>
          <w:rFonts w:ascii="Times New Roman" w:eastAsia="Times New Roman" w:hAnsi="Times New Roman" w:cs="Times New Roman"/>
          <w:sz w:val="24"/>
          <w:szCs w:val="24"/>
          <w:lang w:eastAsia="en-ZW"/>
        </w:rPr>
        <w:t>efendant urges the court to adopt that approach, effectively characterising the consent determination as part of the statutory dispute-resolution process which should have proceeded to registration or enforcement via the Labour Court or a labour arbitrator, not the High Court.</w:t>
      </w:r>
    </w:p>
    <w:p w14:paraId="17FA1025" w14:textId="6294F6C7" w:rsidR="00BB4A5C" w:rsidRPr="003A2ABA" w:rsidRDefault="003A2ABA" w:rsidP="003A2ABA">
      <w:pPr>
        <w:spacing w:after="0" w:line="360" w:lineRule="auto"/>
        <w:jc w:val="both"/>
        <w:rPr>
          <w:rFonts w:ascii="Times New Roman" w:eastAsia="Times New Roman" w:hAnsi="Times New Roman" w:cs="Times New Roman"/>
          <w:sz w:val="24"/>
          <w:szCs w:val="24"/>
          <w:lang w:eastAsia="en-ZW"/>
        </w:rPr>
      </w:pPr>
      <w:r w:rsidRPr="003A2ABA">
        <w:rPr>
          <w:rFonts w:ascii="Times New Roman" w:eastAsia="Times New Roman" w:hAnsi="Times New Roman" w:cs="Times New Roman"/>
          <w:sz w:val="24"/>
          <w:szCs w:val="24"/>
          <w:lang w:eastAsia="en-ZW"/>
        </w:rPr>
        <w:tab/>
      </w:r>
      <w:r w:rsidR="00BB4A5C" w:rsidRPr="003A2ABA">
        <w:rPr>
          <w:rFonts w:ascii="Times New Roman" w:eastAsia="Times New Roman" w:hAnsi="Times New Roman" w:cs="Times New Roman"/>
          <w:sz w:val="24"/>
          <w:szCs w:val="24"/>
          <w:lang w:eastAsia="en-ZW"/>
        </w:rPr>
        <w:t>Having considered these competing positions, I am persuaded by the</w:t>
      </w:r>
      <w:r w:rsidR="002F52FD">
        <w:rPr>
          <w:rFonts w:ascii="Times New Roman" w:eastAsia="Times New Roman" w:hAnsi="Times New Roman" w:cs="Times New Roman"/>
          <w:sz w:val="24"/>
          <w:szCs w:val="24"/>
          <w:lang w:eastAsia="en-ZW"/>
        </w:rPr>
        <w:t xml:space="preserve"> p</w:t>
      </w:r>
      <w:r w:rsidR="00BB4A5C" w:rsidRPr="003A2ABA">
        <w:rPr>
          <w:rFonts w:ascii="Times New Roman" w:eastAsia="Times New Roman" w:hAnsi="Times New Roman" w:cs="Times New Roman"/>
          <w:sz w:val="24"/>
          <w:szCs w:val="24"/>
          <w:lang w:eastAsia="en-ZW"/>
        </w:rPr>
        <w:t xml:space="preserve">laintiffs’ argument that the High Court has jurisdiction in the circumstances of this case. The crucial </w:t>
      </w:r>
      <w:r w:rsidR="00BB4A5C" w:rsidRPr="003A2ABA">
        <w:rPr>
          <w:rFonts w:ascii="Times New Roman" w:eastAsia="Times New Roman" w:hAnsi="Times New Roman" w:cs="Times New Roman"/>
          <w:sz w:val="24"/>
          <w:szCs w:val="24"/>
          <w:lang w:eastAsia="en-ZW"/>
        </w:rPr>
        <w:lastRenderedPageBreak/>
        <w:t>factor here is the existence of a consent determination and</w:t>
      </w:r>
      <w:r w:rsidR="002F52FD">
        <w:rPr>
          <w:rFonts w:ascii="Times New Roman" w:eastAsia="Times New Roman" w:hAnsi="Times New Roman" w:cs="Times New Roman"/>
          <w:sz w:val="24"/>
          <w:szCs w:val="24"/>
          <w:lang w:eastAsia="en-ZW"/>
        </w:rPr>
        <w:t xml:space="preserve"> acknowledgment of debt by the d</w:t>
      </w:r>
      <w:r w:rsidR="00BB4A5C" w:rsidRPr="003A2ABA">
        <w:rPr>
          <w:rFonts w:ascii="Times New Roman" w:eastAsia="Times New Roman" w:hAnsi="Times New Roman" w:cs="Times New Roman"/>
          <w:sz w:val="24"/>
          <w:szCs w:val="24"/>
          <w:lang w:eastAsia="en-ZW"/>
        </w:rPr>
        <w:t>efendant. This is not a situation where the court is being asked to determine a labour dispute (for example, to decide whether certain wages are owed or to compute benefits in the first instance). Rather, the dispute was already resolved by agreement of the parties on 24 October 2024 under the auspices of the NEC.</w:t>
      </w:r>
      <w:r w:rsidR="002F52FD">
        <w:rPr>
          <w:rFonts w:ascii="Times New Roman" w:eastAsia="Times New Roman" w:hAnsi="Times New Roman" w:cs="Times New Roman"/>
          <w:sz w:val="24"/>
          <w:szCs w:val="24"/>
          <w:lang w:eastAsia="en-ZW"/>
        </w:rPr>
        <w:t xml:space="preserve"> What remains is the d</w:t>
      </w:r>
      <w:r w:rsidR="00BB4A5C" w:rsidRPr="003A2ABA">
        <w:rPr>
          <w:rFonts w:ascii="Times New Roman" w:eastAsia="Times New Roman" w:hAnsi="Times New Roman" w:cs="Times New Roman"/>
          <w:sz w:val="24"/>
          <w:szCs w:val="24"/>
          <w:lang w:eastAsia="en-ZW"/>
        </w:rPr>
        <w:t>efendant’s failure to perform its agreed obligation to pay the sum of money. That obligation, freely consented to, has an independent character. It sounds in contract law – essentially a promise to pay a sum certain.</w:t>
      </w:r>
    </w:p>
    <w:p w14:paraId="6F4A1522" w14:textId="7661FBEF" w:rsidR="00BB4A5C" w:rsidRPr="003A2ABA" w:rsidRDefault="003A2ABA" w:rsidP="003A2ABA">
      <w:pPr>
        <w:spacing w:after="0" w:line="360" w:lineRule="auto"/>
        <w:jc w:val="both"/>
        <w:rPr>
          <w:rFonts w:ascii="Times New Roman" w:eastAsia="Times New Roman" w:hAnsi="Times New Roman" w:cs="Times New Roman"/>
          <w:sz w:val="24"/>
          <w:szCs w:val="24"/>
          <w:lang w:eastAsia="en-ZW"/>
        </w:rPr>
      </w:pPr>
      <w:r w:rsidRPr="003A2ABA">
        <w:rPr>
          <w:rFonts w:ascii="Times New Roman" w:eastAsia="Times New Roman" w:hAnsi="Times New Roman" w:cs="Times New Roman"/>
          <w:sz w:val="24"/>
          <w:szCs w:val="24"/>
          <w:lang w:eastAsia="en-ZW"/>
        </w:rPr>
        <w:tab/>
      </w:r>
      <w:r w:rsidR="00BB4A5C" w:rsidRPr="003A2ABA">
        <w:rPr>
          <w:rFonts w:ascii="Times New Roman" w:eastAsia="Times New Roman" w:hAnsi="Times New Roman" w:cs="Times New Roman"/>
          <w:sz w:val="24"/>
          <w:szCs w:val="24"/>
          <w:lang w:eastAsia="en-ZW"/>
        </w:rPr>
        <w:t>It is true that the origin of the obligation was an employment relationship, but those labour aspects have been superseded by the new agreement</w:t>
      </w:r>
      <w:r w:rsidR="002F52FD">
        <w:rPr>
          <w:rFonts w:ascii="Times New Roman" w:eastAsia="Times New Roman" w:hAnsi="Times New Roman" w:cs="Times New Roman"/>
          <w:sz w:val="24"/>
          <w:szCs w:val="24"/>
          <w:lang w:eastAsia="en-ZW"/>
        </w:rPr>
        <w:t xml:space="preserve"> between the parties. Once the d</w:t>
      </w:r>
      <w:r w:rsidR="00BB4A5C" w:rsidRPr="003A2ABA">
        <w:rPr>
          <w:rFonts w:ascii="Times New Roman" w:eastAsia="Times New Roman" w:hAnsi="Times New Roman" w:cs="Times New Roman"/>
          <w:sz w:val="24"/>
          <w:szCs w:val="24"/>
          <w:lang w:eastAsia="en-ZW"/>
        </w:rPr>
        <w:t>efendant acknowledged the debt and consented to the determination, the role of labour dispute resolution was effectively concluded. There is no further unfair labour practice allegation requiring investigation or adjudication; the unfair labour practice (non-payment of benefits) was rectified by the parties’ own agreement on the amount due. The only issue now is enforcement. The Labour Act does provide mechanisms for enforcing arbitral awards or determinations (such as registration of arbitration awards with courts for enforcement). In this case, however, the determination was made by a Designated Agent by consent. The law is notably silent on the procedure to enforce a consent determination by a NEC agent that has not been challenged. There is no explicit statutory route for an employee to register such a determination as an order of the Labour Court or to otherwise compel payment except b</w:t>
      </w:r>
      <w:r w:rsidR="002F52FD">
        <w:rPr>
          <w:rFonts w:ascii="Times New Roman" w:eastAsia="Times New Roman" w:hAnsi="Times New Roman" w:cs="Times New Roman"/>
          <w:sz w:val="24"/>
          <w:szCs w:val="24"/>
          <w:lang w:eastAsia="en-ZW"/>
        </w:rPr>
        <w:t>y instituting proceedings. The defendant’s contention that the p</w:t>
      </w:r>
      <w:r w:rsidR="00BB4A5C" w:rsidRPr="003A2ABA">
        <w:rPr>
          <w:rFonts w:ascii="Times New Roman" w:eastAsia="Times New Roman" w:hAnsi="Times New Roman" w:cs="Times New Roman"/>
          <w:sz w:val="24"/>
          <w:szCs w:val="24"/>
          <w:lang w:eastAsia="en-ZW"/>
        </w:rPr>
        <w:t>laintiffs should have proceeded exclusively in the Labour Court is therefore not grounded in any specific provision that would give the Labour Court a direct mandate to enforce this admitted debt.</w:t>
      </w:r>
    </w:p>
    <w:p w14:paraId="0819B450" w14:textId="16F1665A" w:rsidR="00BB4A5C" w:rsidRPr="003A2ABA" w:rsidRDefault="003A2ABA" w:rsidP="003A2ABA">
      <w:pPr>
        <w:spacing w:after="0" w:line="360" w:lineRule="auto"/>
        <w:jc w:val="both"/>
        <w:rPr>
          <w:rFonts w:ascii="Times New Roman" w:eastAsia="Times New Roman" w:hAnsi="Times New Roman" w:cs="Times New Roman"/>
          <w:sz w:val="24"/>
          <w:szCs w:val="24"/>
          <w:lang w:eastAsia="en-ZW"/>
        </w:rPr>
      </w:pPr>
      <w:r w:rsidRPr="003A2ABA">
        <w:rPr>
          <w:rFonts w:ascii="Times New Roman" w:eastAsia="Times New Roman" w:hAnsi="Times New Roman" w:cs="Times New Roman"/>
          <w:sz w:val="24"/>
          <w:szCs w:val="24"/>
          <w:lang w:eastAsia="en-ZW"/>
        </w:rPr>
        <w:tab/>
      </w:r>
      <w:r w:rsidR="00BB4A5C" w:rsidRPr="003A2ABA">
        <w:rPr>
          <w:rFonts w:ascii="Times New Roman" w:eastAsia="Times New Roman" w:hAnsi="Times New Roman" w:cs="Times New Roman"/>
          <w:sz w:val="24"/>
          <w:szCs w:val="24"/>
          <w:lang w:eastAsia="en-ZW"/>
        </w:rPr>
        <w:t>In the absence of a clear sta</w:t>
      </w:r>
      <w:r w:rsidR="002F52FD">
        <w:rPr>
          <w:rFonts w:ascii="Times New Roman" w:eastAsia="Times New Roman" w:hAnsi="Times New Roman" w:cs="Times New Roman"/>
          <w:sz w:val="24"/>
          <w:szCs w:val="24"/>
          <w:lang w:eastAsia="en-ZW"/>
        </w:rPr>
        <w:t>tutory enforcement remedy, the p</w:t>
      </w:r>
      <w:r w:rsidR="00BB4A5C" w:rsidRPr="003A2ABA">
        <w:rPr>
          <w:rFonts w:ascii="Times New Roman" w:eastAsia="Times New Roman" w:hAnsi="Times New Roman" w:cs="Times New Roman"/>
          <w:sz w:val="24"/>
          <w:szCs w:val="24"/>
          <w:lang w:eastAsia="en-ZW"/>
        </w:rPr>
        <w:t xml:space="preserve">laintiffs were entitled to turn to this Court, which has inherent jurisdiction to enforce contracts and debts. Section 171(1) of the Constitution confers on the High Court original jurisdiction over all civil matters. While that provision is to be read in harmony with the establishment of specialised courts (like the Labour Court under section 172 of the Constitution), it does not mean the High Court is barred when the case in substance is no longer a labour </w:t>
      </w:r>
      <w:r w:rsidR="00BB4A5C" w:rsidRPr="003A2ABA">
        <w:rPr>
          <w:rFonts w:ascii="Times New Roman" w:eastAsia="Times New Roman" w:hAnsi="Times New Roman" w:cs="Times New Roman"/>
          <w:iCs/>
          <w:sz w:val="24"/>
          <w:szCs w:val="24"/>
          <w:lang w:eastAsia="en-ZW"/>
        </w:rPr>
        <w:t>dispute</w:t>
      </w:r>
      <w:r w:rsidR="00BB4A5C" w:rsidRPr="003A2ABA">
        <w:rPr>
          <w:rFonts w:ascii="Times New Roman" w:eastAsia="Times New Roman" w:hAnsi="Times New Roman" w:cs="Times New Roman"/>
          <w:sz w:val="24"/>
          <w:szCs w:val="24"/>
          <w:lang w:eastAsia="en-ZW"/>
        </w:rPr>
        <w:t xml:space="preserve"> but a debt collection matter. H</w:t>
      </w:r>
      <w:r w:rsidR="002F52FD">
        <w:rPr>
          <w:rFonts w:ascii="Times New Roman" w:eastAsia="Times New Roman" w:hAnsi="Times New Roman" w:cs="Times New Roman"/>
          <w:sz w:val="24"/>
          <w:szCs w:val="24"/>
          <w:lang w:eastAsia="en-ZW"/>
        </w:rPr>
        <w:t>ere the cause of action is the d</w:t>
      </w:r>
      <w:r w:rsidR="00BB4A5C" w:rsidRPr="003A2ABA">
        <w:rPr>
          <w:rFonts w:ascii="Times New Roman" w:eastAsia="Times New Roman" w:hAnsi="Times New Roman" w:cs="Times New Roman"/>
          <w:sz w:val="24"/>
          <w:szCs w:val="24"/>
          <w:lang w:eastAsia="en-ZW"/>
        </w:rPr>
        <w:t>efendant’s written prom</w:t>
      </w:r>
      <w:r w:rsidR="002F52FD">
        <w:rPr>
          <w:rFonts w:ascii="Times New Roman" w:eastAsia="Times New Roman" w:hAnsi="Times New Roman" w:cs="Times New Roman"/>
          <w:sz w:val="24"/>
          <w:szCs w:val="24"/>
          <w:lang w:eastAsia="en-ZW"/>
        </w:rPr>
        <w:t>ise to pay a sum of money. The p</w:t>
      </w:r>
      <w:r w:rsidR="00BB4A5C" w:rsidRPr="003A2ABA">
        <w:rPr>
          <w:rFonts w:ascii="Times New Roman" w:eastAsia="Times New Roman" w:hAnsi="Times New Roman" w:cs="Times New Roman"/>
          <w:sz w:val="24"/>
          <w:szCs w:val="24"/>
          <w:lang w:eastAsia="en-ZW"/>
        </w:rPr>
        <w:t xml:space="preserve">laintiffs are not asking this Court to pronounce on any unfair labour practice or to determine any employment wrong – that has already been resolved by agreement. They are asking for enforcement of that agreement. The consent determination effectively has the status of a settlement agreement between employer and employees. Enforcing a settlement of a dispute is </w:t>
      </w:r>
      <w:r w:rsidR="00BB4A5C" w:rsidRPr="003A2ABA">
        <w:rPr>
          <w:rFonts w:ascii="Times New Roman" w:eastAsia="Times New Roman" w:hAnsi="Times New Roman" w:cs="Times New Roman"/>
          <w:sz w:val="24"/>
          <w:szCs w:val="24"/>
          <w:lang w:eastAsia="en-ZW"/>
        </w:rPr>
        <w:lastRenderedPageBreak/>
        <w:t>quintessentially within the competence of the ordinary courts unless statute says otherwise. No provision of the Labour Act was pointed out that expressly divests this Court of power to enforce such an agreed debt.</w:t>
      </w:r>
    </w:p>
    <w:p w14:paraId="5D271762" w14:textId="460E6FC6" w:rsidR="00BB4A5C" w:rsidRPr="003A2ABA" w:rsidRDefault="003A2ABA" w:rsidP="003A2ABA">
      <w:pPr>
        <w:spacing w:after="0" w:line="360" w:lineRule="auto"/>
        <w:jc w:val="both"/>
        <w:rPr>
          <w:rFonts w:ascii="Times New Roman" w:eastAsia="Times New Roman" w:hAnsi="Times New Roman" w:cs="Times New Roman"/>
          <w:sz w:val="24"/>
          <w:szCs w:val="24"/>
          <w:lang w:eastAsia="en-ZW"/>
        </w:rPr>
      </w:pPr>
      <w:r w:rsidRPr="003A2ABA">
        <w:rPr>
          <w:rFonts w:ascii="Times New Roman" w:eastAsia="Times New Roman" w:hAnsi="Times New Roman" w:cs="Times New Roman"/>
          <w:sz w:val="24"/>
          <w:szCs w:val="24"/>
          <w:lang w:eastAsia="en-ZW"/>
        </w:rPr>
        <w:tab/>
      </w:r>
      <w:r w:rsidR="00BB4A5C" w:rsidRPr="003A2ABA">
        <w:rPr>
          <w:rFonts w:ascii="Times New Roman" w:eastAsia="Times New Roman" w:hAnsi="Times New Roman" w:cs="Times New Roman"/>
          <w:sz w:val="24"/>
          <w:szCs w:val="24"/>
          <w:lang w:eastAsia="en-ZW"/>
        </w:rPr>
        <w:t xml:space="preserve">I also take guidance from the practical considerations highlighted </w:t>
      </w:r>
      <w:r w:rsidR="002F52FD">
        <w:rPr>
          <w:rFonts w:ascii="Times New Roman" w:eastAsia="Times New Roman" w:hAnsi="Times New Roman" w:cs="Times New Roman"/>
          <w:sz w:val="24"/>
          <w:szCs w:val="24"/>
          <w:lang w:eastAsia="en-ZW"/>
        </w:rPr>
        <w:t>in previous cases. Forcing the p</w:t>
      </w:r>
      <w:r w:rsidR="00BB4A5C" w:rsidRPr="003A2ABA">
        <w:rPr>
          <w:rFonts w:ascii="Times New Roman" w:eastAsia="Times New Roman" w:hAnsi="Times New Roman" w:cs="Times New Roman"/>
          <w:sz w:val="24"/>
          <w:szCs w:val="24"/>
          <w:lang w:eastAsia="en-ZW"/>
        </w:rPr>
        <w:t>laintiffs to restart or duplicate proceedings in the Labour Court (or before an arbitrator) would be an exercise in futility. It would entail referring a matter that is already resolved by consent back into the labyrinth of labour litigation for no reason other than formalism. Justice and common sense militate again</w:t>
      </w:r>
      <w:r w:rsidR="002F52FD">
        <w:rPr>
          <w:rFonts w:ascii="Times New Roman" w:eastAsia="Times New Roman" w:hAnsi="Times New Roman" w:cs="Times New Roman"/>
          <w:sz w:val="24"/>
          <w:szCs w:val="24"/>
          <w:lang w:eastAsia="en-ZW"/>
        </w:rPr>
        <w:t>st that. What prejudice to the d</w:t>
      </w:r>
      <w:r w:rsidR="00BB4A5C" w:rsidRPr="003A2ABA">
        <w:rPr>
          <w:rFonts w:ascii="Times New Roman" w:eastAsia="Times New Roman" w:hAnsi="Times New Roman" w:cs="Times New Roman"/>
          <w:sz w:val="24"/>
          <w:szCs w:val="24"/>
          <w:lang w:eastAsia="en-ZW"/>
        </w:rPr>
        <w:t xml:space="preserve">efendant is there if </w:t>
      </w:r>
      <w:r w:rsidR="002F52FD">
        <w:rPr>
          <w:rFonts w:ascii="Times New Roman" w:eastAsia="Times New Roman" w:hAnsi="Times New Roman" w:cs="Times New Roman"/>
          <w:sz w:val="24"/>
          <w:szCs w:val="24"/>
          <w:lang w:eastAsia="en-ZW"/>
        </w:rPr>
        <w:t>this Court enforces a debt the d</w:t>
      </w:r>
      <w:r w:rsidR="00BB4A5C" w:rsidRPr="003A2ABA">
        <w:rPr>
          <w:rFonts w:ascii="Times New Roman" w:eastAsia="Times New Roman" w:hAnsi="Times New Roman" w:cs="Times New Roman"/>
          <w:sz w:val="24"/>
          <w:szCs w:val="24"/>
          <w:lang w:eastAsia="en-ZW"/>
        </w:rPr>
        <w:t>efendant admits it o</w:t>
      </w:r>
      <w:r w:rsidR="002F52FD">
        <w:rPr>
          <w:rFonts w:ascii="Times New Roman" w:eastAsia="Times New Roman" w:hAnsi="Times New Roman" w:cs="Times New Roman"/>
          <w:sz w:val="24"/>
          <w:szCs w:val="24"/>
          <w:lang w:eastAsia="en-ZW"/>
        </w:rPr>
        <w:t>wes? None, except that the d</w:t>
      </w:r>
      <w:r w:rsidR="00BB4A5C" w:rsidRPr="003A2ABA">
        <w:rPr>
          <w:rFonts w:ascii="Times New Roman" w:eastAsia="Times New Roman" w:hAnsi="Times New Roman" w:cs="Times New Roman"/>
          <w:sz w:val="24"/>
          <w:szCs w:val="24"/>
          <w:lang w:eastAsia="en-ZW"/>
        </w:rPr>
        <w:t>efendant will be made to honour its promise – which is hardly prejudice, but rather the rightful outcome. Conversely, substantial prejud</w:t>
      </w:r>
      <w:r w:rsidR="002F52FD">
        <w:rPr>
          <w:rFonts w:ascii="Times New Roman" w:eastAsia="Times New Roman" w:hAnsi="Times New Roman" w:cs="Times New Roman"/>
          <w:sz w:val="24"/>
          <w:szCs w:val="24"/>
          <w:lang w:eastAsia="en-ZW"/>
        </w:rPr>
        <w:t>ice would be occasioned to the p</w:t>
      </w:r>
      <w:r w:rsidR="00BB4A5C" w:rsidRPr="003A2ABA">
        <w:rPr>
          <w:rFonts w:ascii="Times New Roman" w:eastAsia="Times New Roman" w:hAnsi="Times New Roman" w:cs="Times New Roman"/>
          <w:sz w:val="24"/>
          <w:szCs w:val="24"/>
          <w:lang w:eastAsia="en-ZW"/>
        </w:rPr>
        <w:t>laintiffs by denying them a remedy here: they would face further delay and procedural hurdles to recover money that is already undeniably due to them. The court’s mandate is to do justice and not to send parties from pillar to post when the matter before it is straightforward.</w:t>
      </w:r>
    </w:p>
    <w:p w14:paraId="3FB8FEE4" w14:textId="43AB6EDA" w:rsidR="00BB4A5C" w:rsidRPr="003A2ABA" w:rsidRDefault="003A2ABA" w:rsidP="003A2ABA">
      <w:pPr>
        <w:spacing w:after="0" w:line="360" w:lineRule="auto"/>
        <w:jc w:val="both"/>
        <w:rPr>
          <w:rFonts w:ascii="Times New Roman" w:eastAsia="Times New Roman" w:hAnsi="Times New Roman" w:cs="Times New Roman"/>
          <w:sz w:val="24"/>
          <w:szCs w:val="24"/>
          <w:lang w:eastAsia="en-ZW"/>
        </w:rPr>
      </w:pPr>
      <w:r w:rsidRPr="003A2ABA">
        <w:rPr>
          <w:rFonts w:ascii="Times New Roman" w:eastAsia="Times New Roman" w:hAnsi="Times New Roman" w:cs="Times New Roman"/>
          <w:sz w:val="24"/>
          <w:szCs w:val="24"/>
          <w:lang w:eastAsia="en-ZW"/>
        </w:rPr>
        <w:tab/>
      </w:r>
      <w:r w:rsidR="00BB4A5C" w:rsidRPr="003A2ABA">
        <w:rPr>
          <w:rFonts w:ascii="Times New Roman" w:eastAsia="Times New Roman" w:hAnsi="Times New Roman" w:cs="Times New Roman"/>
          <w:sz w:val="24"/>
          <w:szCs w:val="24"/>
          <w:lang w:eastAsia="en-ZW"/>
        </w:rPr>
        <w:t xml:space="preserve">For these reasons, I find that this Court </w:t>
      </w:r>
      <w:r w:rsidR="00BB4A5C" w:rsidRPr="003A2ABA">
        <w:rPr>
          <w:rFonts w:ascii="Times New Roman" w:eastAsia="Times New Roman" w:hAnsi="Times New Roman" w:cs="Times New Roman"/>
          <w:iCs/>
          <w:sz w:val="24"/>
          <w:szCs w:val="24"/>
          <w:lang w:eastAsia="en-ZW"/>
        </w:rPr>
        <w:t>does</w:t>
      </w:r>
      <w:r w:rsidR="00BB4A5C" w:rsidRPr="003A2ABA">
        <w:rPr>
          <w:rFonts w:ascii="Times New Roman" w:eastAsia="Times New Roman" w:hAnsi="Times New Roman" w:cs="Times New Roman"/>
          <w:sz w:val="24"/>
          <w:szCs w:val="24"/>
          <w:lang w:eastAsia="en-ZW"/>
        </w:rPr>
        <w:t xml:space="preserve"> have jurisdiction to determine this claim. The point </w:t>
      </w:r>
      <w:r w:rsidR="00BB4A5C" w:rsidRPr="002F52FD">
        <w:rPr>
          <w:rFonts w:ascii="Times New Roman" w:eastAsia="Times New Roman" w:hAnsi="Times New Roman" w:cs="Times New Roman"/>
          <w:i/>
          <w:sz w:val="24"/>
          <w:szCs w:val="24"/>
          <w:lang w:eastAsia="en-ZW"/>
        </w:rPr>
        <w:t>in limine</w:t>
      </w:r>
      <w:r w:rsidR="00BB4A5C" w:rsidRPr="003A2ABA">
        <w:rPr>
          <w:rFonts w:ascii="Times New Roman" w:eastAsia="Times New Roman" w:hAnsi="Times New Roman" w:cs="Times New Roman"/>
          <w:sz w:val="24"/>
          <w:szCs w:val="24"/>
          <w:lang w:eastAsia="en-ZW"/>
        </w:rPr>
        <w:t xml:space="preserve"> on jurisdiction is accordingly dismissed. In reaching this conclusion, I am mindful that the exclusive jurisdiction of the Labour Court in genuine labour disputes remains an important principle. However, in </w:t>
      </w:r>
      <w:r w:rsidR="00BB4A5C" w:rsidRPr="002F52FD">
        <w:rPr>
          <w:rFonts w:ascii="Times New Roman" w:eastAsia="Times New Roman" w:hAnsi="Times New Roman" w:cs="Times New Roman"/>
          <w:i/>
          <w:sz w:val="24"/>
          <w:szCs w:val="24"/>
          <w:lang w:eastAsia="en-ZW"/>
        </w:rPr>
        <w:t>casu</w:t>
      </w:r>
      <w:r w:rsidR="00BB4A5C" w:rsidRPr="003A2ABA">
        <w:rPr>
          <w:rFonts w:ascii="Times New Roman" w:eastAsia="Times New Roman" w:hAnsi="Times New Roman" w:cs="Times New Roman"/>
          <w:sz w:val="24"/>
          <w:szCs w:val="24"/>
          <w:lang w:eastAsia="en-ZW"/>
        </w:rPr>
        <w:t>, there is no genuine dispute left – only an outstanding payment that the employer consented to make. The High Court is thus the p</w:t>
      </w:r>
      <w:r w:rsidR="002F52FD">
        <w:rPr>
          <w:rFonts w:ascii="Times New Roman" w:eastAsia="Times New Roman" w:hAnsi="Times New Roman" w:cs="Times New Roman"/>
          <w:sz w:val="24"/>
          <w:szCs w:val="24"/>
          <w:lang w:eastAsia="en-ZW"/>
        </w:rPr>
        <w:t>roper forum to ensure that the p</w:t>
      </w:r>
      <w:r w:rsidR="00BB4A5C" w:rsidRPr="003A2ABA">
        <w:rPr>
          <w:rFonts w:ascii="Times New Roman" w:eastAsia="Times New Roman" w:hAnsi="Times New Roman" w:cs="Times New Roman"/>
          <w:sz w:val="24"/>
          <w:szCs w:val="24"/>
          <w:lang w:eastAsia="en-ZW"/>
        </w:rPr>
        <w:t>laintiffs are not left without a remedy for an acknowledged debt.</w:t>
      </w:r>
    </w:p>
    <w:p w14:paraId="37174712" w14:textId="77777777" w:rsidR="00BB4A5C" w:rsidRPr="003A2ABA" w:rsidRDefault="00BB4A5C" w:rsidP="003A2ABA">
      <w:pPr>
        <w:spacing w:after="0" w:line="360" w:lineRule="auto"/>
        <w:jc w:val="both"/>
        <w:outlineLvl w:val="2"/>
        <w:rPr>
          <w:rFonts w:ascii="Times New Roman" w:eastAsia="Times New Roman" w:hAnsi="Times New Roman" w:cs="Times New Roman"/>
          <w:b/>
          <w:sz w:val="24"/>
          <w:szCs w:val="24"/>
          <w:u w:val="single"/>
          <w:lang w:eastAsia="en-ZW"/>
        </w:rPr>
      </w:pPr>
      <w:r w:rsidRPr="003A2ABA">
        <w:rPr>
          <w:rFonts w:ascii="Times New Roman" w:eastAsia="Times New Roman" w:hAnsi="Times New Roman" w:cs="Times New Roman"/>
          <w:b/>
          <w:sz w:val="24"/>
          <w:szCs w:val="24"/>
          <w:u w:val="single"/>
          <w:lang w:eastAsia="en-ZW"/>
        </w:rPr>
        <w:t>(b) Liquid Document / Acknowledgment of Debt</w:t>
      </w:r>
    </w:p>
    <w:p w14:paraId="130E5A01" w14:textId="15898E79" w:rsidR="00BB4A5C" w:rsidRPr="003A2ABA" w:rsidRDefault="003A2ABA" w:rsidP="003A2ABA">
      <w:pPr>
        <w:spacing w:after="0" w:line="360" w:lineRule="auto"/>
        <w:jc w:val="both"/>
        <w:rPr>
          <w:rFonts w:ascii="Times New Roman" w:eastAsia="Times New Roman" w:hAnsi="Times New Roman" w:cs="Times New Roman"/>
          <w:sz w:val="24"/>
          <w:szCs w:val="24"/>
          <w:lang w:eastAsia="en-ZW"/>
        </w:rPr>
      </w:pPr>
      <w:r w:rsidRPr="003A2ABA">
        <w:rPr>
          <w:rFonts w:ascii="Times New Roman" w:eastAsia="Times New Roman" w:hAnsi="Times New Roman" w:cs="Times New Roman"/>
          <w:sz w:val="24"/>
          <w:szCs w:val="24"/>
          <w:lang w:eastAsia="en-ZW"/>
        </w:rPr>
        <w:tab/>
      </w:r>
      <w:r w:rsidR="002F52FD">
        <w:rPr>
          <w:rFonts w:ascii="Times New Roman" w:eastAsia="Times New Roman" w:hAnsi="Times New Roman" w:cs="Times New Roman"/>
          <w:sz w:val="24"/>
          <w:szCs w:val="24"/>
          <w:lang w:eastAsia="en-ZW"/>
        </w:rPr>
        <w:t>The d</w:t>
      </w:r>
      <w:r w:rsidR="00BB4A5C" w:rsidRPr="003A2ABA">
        <w:rPr>
          <w:rFonts w:ascii="Times New Roman" w:eastAsia="Times New Roman" w:hAnsi="Times New Roman" w:cs="Times New Roman"/>
          <w:sz w:val="24"/>
          <w:szCs w:val="24"/>
          <w:lang w:eastAsia="en-ZW"/>
        </w:rPr>
        <w:t>efendant’s second pre</w:t>
      </w:r>
      <w:r w:rsidR="002F52FD">
        <w:rPr>
          <w:rFonts w:ascii="Times New Roman" w:eastAsia="Times New Roman" w:hAnsi="Times New Roman" w:cs="Times New Roman"/>
          <w:sz w:val="24"/>
          <w:szCs w:val="24"/>
          <w:lang w:eastAsia="en-ZW"/>
        </w:rPr>
        <w:t>liminary objection is that the p</w:t>
      </w:r>
      <w:r w:rsidR="00BB4A5C" w:rsidRPr="003A2ABA">
        <w:rPr>
          <w:rFonts w:ascii="Times New Roman" w:eastAsia="Times New Roman" w:hAnsi="Times New Roman" w:cs="Times New Roman"/>
          <w:sz w:val="24"/>
          <w:szCs w:val="24"/>
          <w:lang w:eastAsia="en-ZW"/>
        </w:rPr>
        <w:t>laintiffs have not produced a “liquid document” upon which provisional sentence can be founded. The argument is that the consent determination by the NEC Designated Agent is not a judgment of a court, not a notarial instrument, nor a negotiable instrument – in other words, not a typical document that per se creates an immediate obligation enforceable by provisional sent</w:t>
      </w:r>
      <w:r w:rsidR="002F52FD">
        <w:rPr>
          <w:rFonts w:ascii="Times New Roman" w:eastAsia="Times New Roman" w:hAnsi="Times New Roman" w:cs="Times New Roman"/>
          <w:sz w:val="24"/>
          <w:szCs w:val="24"/>
          <w:lang w:eastAsia="en-ZW"/>
        </w:rPr>
        <w:t>ence. The d</w:t>
      </w:r>
      <w:r w:rsidR="00BB4A5C" w:rsidRPr="003A2ABA">
        <w:rPr>
          <w:rFonts w:ascii="Times New Roman" w:eastAsia="Times New Roman" w:hAnsi="Times New Roman" w:cs="Times New Roman"/>
          <w:sz w:val="24"/>
          <w:szCs w:val="24"/>
          <w:lang w:eastAsia="en-ZW"/>
        </w:rPr>
        <w:t>efendant also suggests that its correspondence acknowledging the debt is not intended as a formal acknowledgment of debt but merely an expression of willingness to pay, which it contends is insufficient to qualify as a liquid document. Consequen</w:t>
      </w:r>
      <w:r w:rsidR="002F52FD">
        <w:rPr>
          <w:rFonts w:ascii="Times New Roman" w:eastAsia="Times New Roman" w:hAnsi="Times New Roman" w:cs="Times New Roman"/>
          <w:sz w:val="24"/>
          <w:szCs w:val="24"/>
          <w:lang w:eastAsia="en-ZW"/>
        </w:rPr>
        <w:t>tly, the defendant submits that the p</w:t>
      </w:r>
      <w:r w:rsidR="00BB4A5C" w:rsidRPr="003A2ABA">
        <w:rPr>
          <w:rFonts w:ascii="Times New Roman" w:eastAsia="Times New Roman" w:hAnsi="Times New Roman" w:cs="Times New Roman"/>
          <w:sz w:val="24"/>
          <w:szCs w:val="24"/>
          <w:lang w:eastAsia="en-ZW"/>
        </w:rPr>
        <w:t>laintiffs are not holders of a valid acknowledgment of debt, and their recourse (if any) should be an ordinary trial action rather than provisional sentence.</w:t>
      </w:r>
    </w:p>
    <w:p w14:paraId="289F9163" w14:textId="75E7EF27" w:rsidR="00BB4A5C" w:rsidRPr="003A2ABA" w:rsidRDefault="003A2ABA" w:rsidP="003A2ABA">
      <w:pPr>
        <w:spacing w:after="0" w:line="360" w:lineRule="auto"/>
        <w:jc w:val="both"/>
        <w:rPr>
          <w:rFonts w:ascii="Times New Roman" w:eastAsia="Times New Roman" w:hAnsi="Times New Roman" w:cs="Times New Roman"/>
          <w:sz w:val="24"/>
          <w:szCs w:val="24"/>
          <w:lang w:eastAsia="en-ZW"/>
        </w:rPr>
      </w:pPr>
      <w:r w:rsidRPr="003A2ABA">
        <w:rPr>
          <w:rFonts w:ascii="Times New Roman" w:eastAsia="Times New Roman" w:hAnsi="Times New Roman" w:cs="Times New Roman"/>
          <w:sz w:val="24"/>
          <w:szCs w:val="24"/>
          <w:lang w:eastAsia="en-ZW"/>
        </w:rPr>
        <w:tab/>
      </w:r>
      <w:r w:rsidR="002F52FD">
        <w:rPr>
          <w:rFonts w:ascii="Times New Roman" w:eastAsia="Times New Roman" w:hAnsi="Times New Roman" w:cs="Times New Roman"/>
          <w:sz w:val="24"/>
          <w:szCs w:val="24"/>
          <w:lang w:eastAsia="en-ZW"/>
        </w:rPr>
        <w:t>The p</w:t>
      </w:r>
      <w:r w:rsidR="00BB4A5C" w:rsidRPr="003A2ABA">
        <w:rPr>
          <w:rFonts w:ascii="Times New Roman" w:eastAsia="Times New Roman" w:hAnsi="Times New Roman" w:cs="Times New Roman"/>
          <w:sz w:val="24"/>
          <w:szCs w:val="24"/>
          <w:lang w:eastAsia="en-ZW"/>
        </w:rPr>
        <w:t>laintiffs, on the other hand, maintain that the combination of the</w:t>
      </w:r>
      <w:r w:rsidR="002F52FD">
        <w:rPr>
          <w:rFonts w:ascii="Times New Roman" w:eastAsia="Times New Roman" w:hAnsi="Times New Roman" w:cs="Times New Roman"/>
          <w:sz w:val="24"/>
          <w:szCs w:val="24"/>
          <w:lang w:eastAsia="en-ZW"/>
        </w:rPr>
        <w:t xml:space="preserve"> consent determination and the d</w:t>
      </w:r>
      <w:r w:rsidR="00BB4A5C" w:rsidRPr="003A2ABA">
        <w:rPr>
          <w:rFonts w:ascii="Times New Roman" w:eastAsia="Times New Roman" w:hAnsi="Times New Roman" w:cs="Times New Roman"/>
          <w:sz w:val="24"/>
          <w:szCs w:val="24"/>
          <w:lang w:eastAsia="en-ZW"/>
        </w:rPr>
        <w:t xml:space="preserve">efendant’s written acknowledgment constitutes a classic liquid </w:t>
      </w:r>
      <w:r w:rsidR="00BB4A5C" w:rsidRPr="003A2ABA">
        <w:rPr>
          <w:rFonts w:ascii="Times New Roman" w:eastAsia="Times New Roman" w:hAnsi="Times New Roman" w:cs="Times New Roman"/>
          <w:sz w:val="24"/>
          <w:szCs w:val="24"/>
          <w:lang w:eastAsia="en-ZW"/>
        </w:rPr>
        <w:lastRenderedPageBreak/>
        <w:t>document. In our law, a liquid document is essentially any clear, unequivocal, and unconditional written promise or acknowledgment of indebtedness by a debtor. It need not be a formal notarial deed or a court order; even a letter can suffice, so long as within its four corners it clearly acknowledges that a certain sum of</w:t>
      </w:r>
      <w:r w:rsidR="002F52FD">
        <w:rPr>
          <w:rFonts w:ascii="Times New Roman" w:eastAsia="Times New Roman" w:hAnsi="Times New Roman" w:cs="Times New Roman"/>
          <w:sz w:val="24"/>
          <w:szCs w:val="24"/>
          <w:lang w:eastAsia="en-ZW"/>
        </w:rPr>
        <w:t xml:space="preserve"> money is due and payable. The p</w:t>
      </w:r>
      <w:r w:rsidR="00BB4A5C" w:rsidRPr="003A2ABA">
        <w:rPr>
          <w:rFonts w:ascii="Times New Roman" w:eastAsia="Times New Roman" w:hAnsi="Times New Roman" w:cs="Times New Roman"/>
          <w:sz w:val="24"/>
          <w:szCs w:val="24"/>
          <w:lang w:eastAsia="en-ZW"/>
        </w:rPr>
        <w:t xml:space="preserve">laintiffs argue that the documents before the court meet this test. The NECWEI consent determination is a written record, signed by the parties (or their authorized </w:t>
      </w:r>
      <w:r w:rsidR="002F52FD">
        <w:rPr>
          <w:rFonts w:ascii="Times New Roman" w:eastAsia="Times New Roman" w:hAnsi="Times New Roman" w:cs="Times New Roman"/>
          <w:sz w:val="24"/>
          <w:szCs w:val="24"/>
          <w:lang w:eastAsia="en-ZW"/>
        </w:rPr>
        <w:t>representatives), in which the d</w:t>
      </w:r>
      <w:r w:rsidR="00BB4A5C" w:rsidRPr="003A2ABA">
        <w:rPr>
          <w:rFonts w:ascii="Times New Roman" w:eastAsia="Times New Roman" w:hAnsi="Times New Roman" w:cs="Times New Roman"/>
          <w:sz w:val="24"/>
          <w:szCs w:val="24"/>
          <w:lang w:eastAsia="en-ZW"/>
        </w:rPr>
        <w:t>efendant agrees that a specific sum o</w:t>
      </w:r>
      <w:r w:rsidR="002F52FD">
        <w:rPr>
          <w:rFonts w:ascii="Times New Roman" w:eastAsia="Times New Roman" w:hAnsi="Times New Roman" w:cs="Times New Roman"/>
          <w:sz w:val="24"/>
          <w:szCs w:val="24"/>
          <w:lang w:eastAsia="en-ZW"/>
        </w:rPr>
        <w:t>f US$67,602.30 is owing to the p</w:t>
      </w:r>
      <w:r w:rsidR="00BB4A5C" w:rsidRPr="003A2ABA">
        <w:rPr>
          <w:rFonts w:ascii="Times New Roman" w:eastAsia="Times New Roman" w:hAnsi="Times New Roman" w:cs="Times New Roman"/>
          <w:sz w:val="24"/>
          <w:szCs w:val="24"/>
          <w:lang w:eastAsia="en-ZW"/>
        </w:rPr>
        <w:t xml:space="preserve">laintiffs. It was not a determination imposed upon an unwilling party – it was by </w:t>
      </w:r>
      <w:r w:rsidR="00BB4A5C" w:rsidRPr="003A2ABA">
        <w:rPr>
          <w:rFonts w:ascii="Times New Roman" w:eastAsia="Times New Roman" w:hAnsi="Times New Roman" w:cs="Times New Roman"/>
          <w:iCs/>
          <w:sz w:val="24"/>
          <w:szCs w:val="24"/>
          <w:lang w:eastAsia="en-ZW"/>
        </w:rPr>
        <w:t>consent</w:t>
      </w:r>
      <w:r w:rsidR="00BB4A5C" w:rsidRPr="003A2ABA">
        <w:rPr>
          <w:rFonts w:ascii="Times New Roman" w:eastAsia="Times New Roman" w:hAnsi="Times New Roman" w:cs="Times New Roman"/>
          <w:sz w:val="24"/>
          <w:szCs w:val="24"/>
          <w:lang w:eastAsia="en-ZW"/>
        </w:rPr>
        <w:t>.</w:t>
      </w:r>
      <w:r w:rsidR="002F52FD">
        <w:rPr>
          <w:rFonts w:ascii="Times New Roman" w:eastAsia="Times New Roman" w:hAnsi="Times New Roman" w:cs="Times New Roman"/>
          <w:sz w:val="24"/>
          <w:szCs w:val="24"/>
          <w:lang w:eastAsia="en-ZW"/>
        </w:rPr>
        <w:t xml:space="preserve"> Thus, it reflects the d</w:t>
      </w:r>
      <w:r w:rsidR="00BB4A5C" w:rsidRPr="003A2ABA">
        <w:rPr>
          <w:rFonts w:ascii="Times New Roman" w:eastAsia="Times New Roman" w:hAnsi="Times New Roman" w:cs="Times New Roman"/>
          <w:sz w:val="24"/>
          <w:szCs w:val="24"/>
          <w:lang w:eastAsia="en-ZW"/>
        </w:rPr>
        <w:t>efendant’s own agreement and commitment to pay the s</w:t>
      </w:r>
      <w:r w:rsidR="002F52FD">
        <w:rPr>
          <w:rFonts w:ascii="Times New Roman" w:eastAsia="Times New Roman" w:hAnsi="Times New Roman" w:cs="Times New Roman"/>
          <w:sz w:val="24"/>
          <w:szCs w:val="24"/>
          <w:lang w:eastAsia="en-ZW"/>
        </w:rPr>
        <w:t>tated amount. Furthermore, the d</w:t>
      </w:r>
      <w:r w:rsidR="00BB4A5C" w:rsidRPr="003A2ABA">
        <w:rPr>
          <w:rFonts w:ascii="Times New Roman" w:eastAsia="Times New Roman" w:hAnsi="Times New Roman" w:cs="Times New Roman"/>
          <w:sz w:val="24"/>
          <w:szCs w:val="24"/>
          <w:lang w:eastAsia="en-ZW"/>
        </w:rPr>
        <w:t>efendant’s subsequent letter of 10 November 2024 explicitly confirms the debt in writing, referencing the agreed sum and effectively promising to pay (even though the payment was d</w:t>
      </w:r>
      <w:r w:rsidR="002F52FD">
        <w:rPr>
          <w:rFonts w:ascii="Times New Roman" w:eastAsia="Times New Roman" w:hAnsi="Times New Roman" w:cs="Times New Roman"/>
          <w:sz w:val="24"/>
          <w:szCs w:val="24"/>
          <w:lang w:eastAsia="en-ZW"/>
        </w:rPr>
        <w:t>elayed). That letter is on the d</w:t>
      </w:r>
      <w:r w:rsidR="00BB4A5C" w:rsidRPr="003A2ABA">
        <w:rPr>
          <w:rFonts w:ascii="Times New Roman" w:eastAsia="Times New Roman" w:hAnsi="Times New Roman" w:cs="Times New Roman"/>
          <w:sz w:val="24"/>
          <w:szCs w:val="24"/>
          <w:lang w:eastAsia="en-ZW"/>
        </w:rPr>
        <w:t xml:space="preserve">efendant’s official letterhead, signed by its Chief Executive, and contains no reservations or conditions that would negate the acknowledgment of liability. </w:t>
      </w:r>
      <w:r w:rsidR="002F52FD">
        <w:rPr>
          <w:rFonts w:ascii="Times New Roman" w:eastAsia="Times New Roman" w:hAnsi="Times New Roman" w:cs="Times New Roman"/>
          <w:sz w:val="24"/>
          <w:szCs w:val="24"/>
          <w:lang w:eastAsia="en-ZW"/>
        </w:rPr>
        <w:t>By any objective standard, the p</w:t>
      </w:r>
      <w:r w:rsidR="00BB4A5C" w:rsidRPr="003A2ABA">
        <w:rPr>
          <w:rFonts w:ascii="Times New Roman" w:eastAsia="Times New Roman" w:hAnsi="Times New Roman" w:cs="Times New Roman"/>
          <w:sz w:val="24"/>
          <w:szCs w:val="24"/>
          <w:lang w:eastAsia="en-ZW"/>
        </w:rPr>
        <w:t>laintiffs say, this is a clear and unambiguous admission of debt.</w:t>
      </w:r>
    </w:p>
    <w:p w14:paraId="0C993F36" w14:textId="53523F94" w:rsidR="00BB4A5C" w:rsidRPr="003A2ABA" w:rsidRDefault="003A2ABA" w:rsidP="003A2ABA">
      <w:pPr>
        <w:spacing w:after="0" w:line="360" w:lineRule="auto"/>
        <w:jc w:val="both"/>
        <w:rPr>
          <w:rFonts w:ascii="Times New Roman" w:eastAsia="Times New Roman" w:hAnsi="Times New Roman" w:cs="Times New Roman"/>
          <w:sz w:val="24"/>
          <w:szCs w:val="24"/>
          <w:lang w:eastAsia="en-ZW"/>
        </w:rPr>
      </w:pPr>
      <w:r w:rsidRPr="003A2ABA">
        <w:rPr>
          <w:rFonts w:ascii="Times New Roman" w:eastAsia="Times New Roman" w:hAnsi="Times New Roman" w:cs="Times New Roman"/>
          <w:sz w:val="24"/>
          <w:szCs w:val="24"/>
          <w:lang w:eastAsia="en-ZW"/>
        </w:rPr>
        <w:tab/>
      </w:r>
      <w:r w:rsidR="002F52FD">
        <w:rPr>
          <w:rFonts w:ascii="Times New Roman" w:eastAsia="Times New Roman" w:hAnsi="Times New Roman" w:cs="Times New Roman"/>
          <w:sz w:val="24"/>
          <w:szCs w:val="24"/>
          <w:lang w:eastAsia="en-ZW"/>
        </w:rPr>
        <w:t>I agree with the p</w:t>
      </w:r>
      <w:r w:rsidR="00BB4A5C" w:rsidRPr="003A2ABA">
        <w:rPr>
          <w:rFonts w:ascii="Times New Roman" w:eastAsia="Times New Roman" w:hAnsi="Times New Roman" w:cs="Times New Roman"/>
          <w:sz w:val="24"/>
          <w:szCs w:val="24"/>
          <w:lang w:eastAsia="en-ZW"/>
        </w:rPr>
        <w:t xml:space="preserve">laintiffs’ position. The documents they have produced constitute a liquid document for purposes of provisional sentence. The legal standard for a liquid document is well established: it must be a written acknowledgment of a debt that is clear, unconditional, and fixed in amount. Here, the consent determination is titled as such and records that </w:t>
      </w:r>
      <w:r w:rsidR="002F52FD">
        <w:rPr>
          <w:rFonts w:ascii="Times New Roman" w:eastAsia="Times New Roman" w:hAnsi="Times New Roman" w:cs="Times New Roman"/>
          <w:sz w:val="24"/>
          <w:szCs w:val="24"/>
          <w:lang w:eastAsia="en-ZW"/>
        </w:rPr>
        <w:t>by consent of the parties, the d</w:t>
      </w:r>
      <w:r w:rsidR="00BB4A5C" w:rsidRPr="003A2ABA">
        <w:rPr>
          <w:rFonts w:ascii="Times New Roman" w:eastAsia="Times New Roman" w:hAnsi="Times New Roman" w:cs="Times New Roman"/>
          <w:sz w:val="24"/>
          <w:szCs w:val="24"/>
          <w:lang w:eastAsia="en-ZW"/>
        </w:rPr>
        <w:t xml:space="preserve">efendant “shall pay” </w:t>
      </w:r>
      <w:r w:rsidR="002F52FD">
        <w:rPr>
          <w:rFonts w:ascii="Times New Roman" w:eastAsia="Times New Roman" w:hAnsi="Times New Roman" w:cs="Times New Roman"/>
          <w:sz w:val="24"/>
          <w:szCs w:val="24"/>
          <w:lang w:eastAsia="en-ZW"/>
        </w:rPr>
        <w:t>the sum of US$67,602.30 to the p</w:t>
      </w:r>
      <w:r w:rsidR="00BB4A5C" w:rsidRPr="003A2ABA">
        <w:rPr>
          <w:rFonts w:ascii="Times New Roman" w:eastAsia="Times New Roman" w:hAnsi="Times New Roman" w:cs="Times New Roman"/>
          <w:sz w:val="24"/>
          <w:szCs w:val="24"/>
          <w:lang w:eastAsia="en-ZW"/>
        </w:rPr>
        <w:t>laintiffs (with a breakdown per each plaintiff). The language used (as appears from the copy before the court) is directive and certain – it specifies the debt and the obligation to pay. The fact that this determination came about in a labour context does not alter its nature as a written promise to pay. Im</w:t>
      </w:r>
      <w:r w:rsidR="002F52FD">
        <w:rPr>
          <w:rFonts w:ascii="Times New Roman" w:eastAsia="Times New Roman" w:hAnsi="Times New Roman" w:cs="Times New Roman"/>
          <w:sz w:val="24"/>
          <w:szCs w:val="24"/>
          <w:lang w:eastAsia="en-ZW"/>
        </w:rPr>
        <w:t>portantly, it is signed by the d</w:t>
      </w:r>
      <w:r w:rsidR="00BB4A5C" w:rsidRPr="003A2ABA">
        <w:rPr>
          <w:rFonts w:ascii="Times New Roman" w:eastAsia="Times New Roman" w:hAnsi="Times New Roman" w:cs="Times New Roman"/>
          <w:sz w:val="24"/>
          <w:szCs w:val="24"/>
          <w:lang w:eastAsia="en-ZW"/>
        </w:rPr>
        <w:t xml:space="preserve">efendant’s </w:t>
      </w:r>
      <w:r w:rsidR="002F52FD">
        <w:rPr>
          <w:rFonts w:ascii="Times New Roman" w:eastAsia="Times New Roman" w:hAnsi="Times New Roman" w:cs="Times New Roman"/>
          <w:sz w:val="24"/>
          <w:szCs w:val="24"/>
          <w:lang w:eastAsia="en-ZW"/>
        </w:rPr>
        <w:t>representative, signifying the d</w:t>
      </w:r>
      <w:r w:rsidR="00BB4A5C" w:rsidRPr="003A2ABA">
        <w:rPr>
          <w:rFonts w:ascii="Times New Roman" w:eastAsia="Times New Roman" w:hAnsi="Times New Roman" w:cs="Times New Roman"/>
          <w:sz w:val="24"/>
          <w:szCs w:val="24"/>
          <w:lang w:eastAsia="en-ZW"/>
        </w:rPr>
        <w:t>efendant’s acceptance of the obligation. When an authorized agent of a debtor signs a document acknowledging that a sum is due by the debtor to the creditor, that document is a valid acknowledgment of debt in our law.</w:t>
      </w:r>
    </w:p>
    <w:p w14:paraId="6E1AAF97" w14:textId="0A2A7C89" w:rsidR="00BB4A5C" w:rsidRPr="003A2ABA" w:rsidRDefault="003A2ABA" w:rsidP="003A2ABA">
      <w:pPr>
        <w:spacing w:after="0" w:line="360" w:lineRule="auto"/>
        <w:jc w:val="both"/>
        <w:rPr>
          <w:rFonts w:ascii="Times New Roman" w:eastAsia="Times New Roman" w:hAnsi="Times New Roman" w:cs="Times New Roman"/>
          <w:sz w:val="24"/>
          <w:szCs w:val="24"/>
          <w:lang w:eastAsia="en-ZW"/>
        </w:rPr>
      </w:pPr>
      <w:r w:rsidRPr="003A2ABA">
        <w:rPr>
          <w:rFonts w:ascii="Times New Roman" w:eastAsia="Times New Roman" w:hAnsi="Times New Roman" w:cs="Times New Roman"/>
          <w:sz w:val="24"/>
          <w:szCs w:val="24"/>
          <w:lang w:eastAsia="en-ZW"/>
        </w:rPr>
        <w:tab/>
      </w:r>
      <w:r w:rsidR="002F52FD">
        <w:rPr>
          <w:rFonts w:ascii="Times New Roman" w:eastAsia="Times New Roman" w:hAnsi="Times New Roman" w:cs="Times New Roman"/>
          <w:sz w:val="24"/>
          <w:szCs w:val="24"/>
          <w:lang w:eastAsia="en-ZW"/>
        </w:rPr>
        <w:t>The d</w:t>
      </w:r>
      <w:r w:rsidR="00BB4A5C" w:rsidRPr="003A2ABA">
        <w:rPr>
          <w:rFonts w:ascii="Times New Roman" w:eastAsia="Times New Roman" w:hAnsi="Times New Roman" w:cs="Times New Roman"/>
          <w:sz w:val="24"/>
          <w:szCs w:val="24"/>
          <w:lang w:eastAsia="en-ZW"/>
        </w:rPr>
        <w:t>efendant’s letter of 10 November 2024 reinforces this eve</w:t>
      </w:r>
      <w:r w:rsidR="002F52FD">
        <w:rPr>
          <w:rFonts w:ascii="Times New Roman" w:eastAsia="Times New Roman" w:hAnsi="Times New Roman" w:cs="Times New Roman"/>
          <w:sz w:val="24"/>
          <w:szCs w:val="24"/>
          <w:lang w:eastAsia="en-ZW"/>
        </w:rPr>
        <w:t>n further. In that letter, the d</w:t>
      </w:r>
      <w:r w:rsidR="00BB4A5C" w:rsidRPr="003A2ABA">
        <w:rPr>
          <w:rFonts w:ascii="Times New Roman" w:eastAsia="Times New Roman" w:hAnsi="Times New Roman" w:cs="Times New Roman"/>
          <w:sz w:val="24"/>
          <w:szCs w:val="24"/>
          <w:lang w:eastAsia="en-ZW"/>
        </w:rPr>
        <w:t>efendant expressly states that it “acknowledge</w:t>
      </w:r>
      <w:r w:rsidR="002F52FD">
        <w:rPr>
          <w:rFonts w:ascii="Times New Roman" w:eastAsia="Times New Roman" w:hAnsi="Times New Roman" w:cs="Times New Roman"/>
          <w:sz w:val="24"/>
          <w:szCs w:val="24"/>
          <w:lang w:eastAsia="en-ZW"/>
        </w:rPr>
        <w:t>s owing” the stated sum to the p</w:t>
      </w:r>
      <w:r w:rsidR="00BB4A5C" w:rsidRPr="003A2ABA">
        <w:rPr>
          <w:rFonts w:ascii="Times New Roman" w:eastAsia="Times New Roman" w:hAnsi="Times New Roman" w:cs="Times New Roman"/>
          <w:sz w:val="24"/>
          <w:szCs w:val="24"/>
          <w:lang w:eastAsia="en-ZW"/>
        </w:rPr>
        <w:t xml:space="preserve">laintiffs, and it expresses an intention to </w:t>
      </w:r>
      <w:r w:rsidRPr="003A2ABA">
        <w:rPr>
          <w:rFonts w:ascii="Times New Roman" w:eastAsia="Times New Roman" w:hAnsi="Times New Roman" w:cs="Times New Roman"/>
          <w:sz w:val="24"/>
          <w:szCs w:val="24"/>
          <w:lang w:eastAsia="en-ZW"/>
        </w:rPr>
        <w:t>honour</w:t>
      </w:r>
      <w:r w:rsidR="00BB4A5C" w:rsidRPr="003A2ABA">
        <w:rPr>
          <w:rFonts w:ascii="Times New Roman" w:eastAsia="Times New Roman" w:hAnsi="Times New Roman" w:cs="Times New Roman"/>
          <w:sz w:val="24"/>
          <w:szCs w:val="24"/>
          <w:lang w:eastAsia="en-ZW"/>
        </w:rPr>
        <w:t xml:space="preserve"> the debt. This letter is written in plain and unqualified terms – there is no hint of dispute over owing the money, nor any contingent language that would make the promise unclear. It is precisely the sort of written admission that our courts have held to be sufficient to support provisional sentence. Any “letter of acknowledgment” that plainly admits a debt has been deemed a liquid document, as long as one does not have to go </w:t>
      </w:r>
      <w:r w:rsidR="00BB4A5C" w:rsidRPr="003A2ABA">
        <w:rPr>
          <w:rFonts w:ascii="Times New Roman" w:eastAsia="Times New Roman" w:hAnsi="Times New Roman" w:cs="Times New Roman"/>
          <w:sz w:val="24"/>
          <w:szCs w:val="24"/>
          <w:lang w:eastAsia="en-ZW"/>
        </w:rPr>
        <w:lastRenderedPageBreak/>
        <w:t>beyond the document to ascertain the debtor’s liability and the amount. In casu, we have not just a letter, but also the formal determination attached to it – both pointing to the exact same liability. There can be no doubt about what is owed or why.</w:t>
      </w:r>
    </w:p>
    <w:p w14:paraId="10CF1DCF" w14:textId="5AD83754" w:rsidR="00BB4A5C" w:rsidRPr="003A2ABA" w:rsidRDefault="003A2ABA" w:rsidP="003A2ABA">
      <w:pPr>
        <w:spacing w:after="0" w:line="360" w:lineRule="auto"/>
        <w:jc w:val="both"/>
        <w:rPr>
          <w:rFonts w:ascii="Times New Roman" w:eastAsia="Times New Roman" w:hAnsi="Times New Roman" w:cs="Times New Roman"/>
          <w:sz w:val="24"/>
          <w:szCs w:val="24"/>
          <w:lang w:eastAsia="en-ZW"/>
        </w:rPr>
      </w:pPr>
      <w:r w:rsidRPr="003A2ABA">
        <w:rPr>
          <w:rFonts w:ascii="Times New Roman" w:eastAsia="Times New Roman" w:hAnsi="Times New Roman" w:cs="Times New Roman"/>
          <w:sz w:val="24"/>
          <w:szCs w:val="24"/>
          <w:lang w:eastAsia="en-ZW"/>
        </w:rPr>
        <w:tab/>
      </w:r>
      <w:r w:rsidR="002F52FD">
        <w:rPr>
          <w:rFonts w:ascii="Times New Roman" w:eastAsia="Times New Roman" w:hAnsi="Times New Roman" w:cs="Times New Roman"/>
          <w:sz w:val="24"/>
          <w:szCs w:val="24"/>
          <w:lang w:eastAsia="en-ZW"/>
        </w:rPr>
        <w:t>The d</w:t>
      </w:r>
      <w:r w:rsidR="00BB4A5C" w:rsidRPr="003A2ABA">
        <w:rPr>
          <w:rFonts w:ascii="Times New Roman" w:eastAsia="Times New Roman" w:hAnsi="Times New Roman" w:cs="Times New Roman"/>
          <w:sz w:val="24"/>
          <w:szCs w:val="24"/>
          <w:lang w:eastAsia="en-ZW"/>
        </w:rPr>
        <w:t xml:space="preserve">efendant’s attempt to characterise these documents as something less than a liquid acknowledgment is devoid of merit. The consent determination, although not a court judgment, has the hallmarks of a settlement agreement. When an employer and employees sign off on a quantified claim in writing, that writing is functionally </w:t>
      </w:r>
      <w:r w:rsidR="002F52FD">
        <w:rPr>
          <w:rFonts w:ascii="Times New Roman" w:eastAsia="Times New Roman" w:hAnsi="Times New Roman" w:cs="Times New Roman"/>
          <w:sz w:val="24"/>
          <w:szCs w:val="24"/>
          <w:lang w:eastAsia="en-ZW"/>
        </w:rPr>
        <w:t>an agreement to pay a sum. The d</w:t>
      </w:r>
      <w:r w:rsidR="00BB4A5C" w:rsidRPr="003A2ABA">
        <w:rPr>
          <w:rFonts w:ascii="Times New Roman" w:eastAsia="Times New Roman" w:hAnsi="Times New Roman" w:cs="Times New Roman"/>
          <w:sz w:val="24"/>
          <w:szCs w:val="24"/>
          <w:lang w:eastAsia="en-ZW"/>
        </w:rPr>
        <w:t>efendant cannot approbate and reprobate – it accepted the determination when it suited it (perhaps to stave off further legal action in the labour forum), and now seeks to deny its enforceability. This court will not entertai</w:t>
      </w:r>
      <w:r w:rsidR="002F52FD">
        <w:rPr>
          <w:rFonts w:ascii="Times New Roman" w:eastAsia="Times New Roman" w:hAnsi="Times New Roman" w:cs="Times New Roman"/>
          <w:sz w:val="24"/>
          <w:szCs w:val="24"/>
          <w:lang w:eastAsia="en-ZW"/>
        </w:rPr>
        <w:t>n such cynical tactics. If the d</w:t>
      </w:r>
      <w:r w:rsidR="00BB4A5C" w:rsidRPr="003A2ABA">
        <w:rPr>
          <w:rFonts w:ascii="Times New Roman" w:eastAsia="Times New Roman" w:hAnsi="Times New Roman" w:cs="Times New Roman"/>
          <w:sz w:val="24"/>
          <w:szCs w:val="24"/>
          <w:lang w:eastAsia="en-ZW"/>
        </w:rPr>
        <w:t>efendant believed the determination was not binding or was disputable, it had the opportunity to challenge it through proper channels. It did not do so. Instead, it confirmed the debt</w:t>
      </w:r>
      <w:r w:rsidR="002F52FD">
        <w:rPr>
          <w:rFonts w:ascii="Times New Roman" w:eastAsia="Times New Roman" w:hAnsi="Times New Roman" w:cs="Times New Roman"/>
          <w:sz w:val="24"/>
          <w:szCs w:val="24"/>
          <w:lang w:eastAsia="en-ZW"/>
        </w:rPr>
        <w:t xml:space="preserve"> in a letter. Having given the p</w:t>
      </w:r>
      <w:r w:rsidR="00BB4A5C" w:rsidRPr="003A2ABA">
        <w:rPr>
          <w:rFonts w:ascii="Times New Roman" w:eastAsia="Times New Roman" w:hAnsi="Times New Roman" w:cs="Times New Roman"/>
          <w:sz w:val="24"/>
          <w:szCs w:val="24"/>
          <w:lang w:eastAsia="en-ZW"/>
        </w:rPr>
        <w:t>la</w:t>
      </w:r>
      <w:r w:rsidR="002F52FD">
        <w:rPr>
          <w:rFonts w:ascii="Times New Roman" w:eastAsia="Times New Roman" w:hAnsi="Times New Roman" w:cs="Times New Roman"/>
          <w:sz w:val="24"/>
          <w:szCs w:val="24"/>
          <w:lang w:eastAsia="en-ZW"/>
        </w:rPr>
        <w:t>intiffs a written promise, the defendant armed the p</w:t>
      </w:r>
      <w:r w:rsidR="00BB4A5C" w:rsidRPr="003A2ABA">
        <w:rPr>
          <w:rFonts w:ascii="Times New Roman" w:eastAsia="Times New Roman" w:hAnsi="Times New Roman" w:cs="Times New Roman"/>
          <w:sz w:val="24"/>
          <w:szCs w:val="24"/>
          <w:lang w:eastAsia="en-ZW"/>
        </w:rPr>
        <w:t>laintiffs with exactly what Rule 20 of the High Court Rules envisions: a “valid acknowledgment in writing of a debt.” T</w:t>
      </w:r>
      <w:r w:rsidR="002F52FD">
        <w:rPr>
          <w:rFonts w:ascii="Times New Roman" w:eastAsia="Times New Roman" w:hAnsi="Times New Roman" w:cs="Times New Roman"/>
          <w:sz w:val="24"/>
          <w:szCs w:val="24"/>
          <w:lang w:eastAsia="en-ZW"/>
        </w:rPr>
        <w:t>he p</w:t>
      </w:r>
      <w:r w:rsidR="00BB4A5C" w:rsidRPr="003A2ABA">
        <w:rPr>
          <w:rFonts w:ascii="Times New Roman" w:eastAsia="Times New Roman" w:hAnsi="Times New Roman" w:cs="Times New Roman"/>
          <w:sz w:val="24"/>
          <w:szCs w:val="24"/>
          <w:lang w:eastAsia="en-ZW"/>
        </w:rPr>
        <w:t>laintiffs rightly relied on that rule to institute provisional sentence proceedings.</w:t>
      </w:r>
    </w:p>
    <w:p w14:paraId="74B73BAE" w14:textId="43DDE53B" w:rsidR="00BB4A5C" w:rsidRPr="003A2ABA" w:rsidRDefault="003A2ABA" w:rsidP="003A2ABA">
      <w:pPr>
        <w:spacing w:after="0" w:line="360" w:lineRule="auto"/>
        <w:jc w:val="both"/>
        <w:rPr>
          <w:rFonts w:ascii="Times New Roman" w:eastAsia="Times New Roman" w:hAnsi="Times New Roman" w:cs="Times New Roman"/>
          <w:sz w:val="24"/>
          <w:szCs w:val="24"/>
          <w:lang w:eastAsia="en-ZW"/>
        </w:rPr>
      </w:pPr>
      <w:r w:rsidRPr="003A2ABA">
        <w:rPr>
          <w:rFonts w:ascii="Times New Roman" w:eastAsia="Times New Roman" w:hAnsi="Times New Roman" w:cs="Times New Roman"/>
          <w:sz w:val="24"/>
          <w:szCs w:val="24"/>
          <w:lang w:eastAsia="en-ZW"/>
        </w:rPr>
        <w:tab/>
      </w:r>
      <w:r w:rsidR="00BB4A5C" w:rsidRPr="003A2ABA">
        <w:rPr>
          <w:rFonts w:ascii="Times New Roman" w:eastAsia="Times New Roman" w:hAnsi="Times New Roman" w:cs="Times New Roman"/>
          <w:sz w:val="24"/>
          <w:szCs w:val="24"/>
          <w:lang w:eastAsia="en-ZW"/>
        </w:rPr>
        <w:t xml:space="preserve">It is worth noting that in similar cases, courts have treated documents emanating from labour dispute resolutions as liquid documents when those documents record an employer’s agreement to pay a sum. For example, where an arbitral award or determination is by consent or followed by an acknowledgment, the creditor (employee) may use it as evidence of a liquid claim. In a recent judgment of this Court involving multiple labour awards against local authorities, the Court acknowledged that while a designated agent’s ruling might not be directly registrable as an order, the claimant is not without remedy – the ruling, if by consent or not challenged, can be used as the basis for a claim sounding in </w:t>
      </w:r>
      <w:r w:rsidR="002F52FD">
        <w:rPr>
          <w:rFonts w:ascii="Times New Roman" w:eastAsia="Times New Roman" w:hAnsi="Times New Roman" w:cs="Times New Roman"/>
          <w:sz w:val="24"/>
          <w:szCs w:val="24"/>
          <w:lang w:eastAsia="en-ZW"/>
        </w:rPr>
        <w:t>debt. This is exactly what the p</w:t>
      </w:r>
      <w:r w:rsidR="00BB4A5C" w:rsidRPr="003A2ABA">
        <w:rPr>
          <w:rFonts w:ascii="Times New Roman" w:eastAsia="Times New Roman" w:hAnsi="Times New Roman" w:cs="Times New Roman"/>
          <w:sz w:val="24"/>
          <w:szCs w:val="24"/>
          <w:lang w:eastAsia="en-ZW"/>
        </w:rPr>
        <w:t>laintiffs have done here. It woul</w:t>
      </w:r>
      <w:r w:rsidR="002F52FD">
        <w:rPr>
          <w:rFonts w:ascii="Times New Roman" w:eastAsia="Times New Roman" w:hAnsi="Times New Roman" w:cs="Times New Roman"/>
          <w:sz w:val="24"/>
          <w:szCs w:val="24"/>
          <w:lang w:eastAsia="en-ZW"/>
        </w:rPr>
        <w:t>d be absurd to insist that the p</w:t>
      </w:r>
      <w:r w:rsidR="00BB4A5C" w:rsidRPr="003A2ABA">
        <w:rPr>
          <w:rFonts w:ascii="Times New Roman" w:eastAsia="Times New Roman" w:hAnsi="Times New Roman" w:cs="Times New Roman"/>
          <w:sz w:val="24"/>
          <w:szCs w:val="24"/>
          <w:lang w:eastAsia="en-ZW"/>
        </w:rPr>
        <w:t xml:space="preserve">laintiffs hold a </w:t>
      </w:r>
      <w:r w:rsidR="00BB4A5C" w:rsidRPr="002F52FD">
        <w:rPr>
          <w:rFonts w:ascii="Times New Roman" w:eastAsia="Times New Roman" w:hAnsi="Times New Roman" w:cs="Times New Roman"/>
          <w:iCs/>
          <w:sz w:val="24"/>
          <w:szCs w:val="24"/>
          <w:lang w:eastAsia="en-ZW"/>
        </w:rPr>
        <w:t>different</w:t>
      </w:r>
      <w:r w:rsidR="00BB4A5C" w:rsidRPr="002F52FD">
        <w:rPr>
          <w:rFonts w:ascii="Times New Roman" w:eastAsia="Times New Roman" w:hAnsi="Times New Roman" w:cs="Times New Roman"/>
          <w:sz w:val="24"/>
          <w:szCs w:val="24"/>
          <w:lang w:eastAsia="en-ZW"/>
        </w:rPr>
        <w:t xml:space="preserve"> </w:t>
      </w:r>
      <w:r w:rsidR="00BB4A5C" w:rsidRPr="003A2ABA">
        <w:rPr>
          <w:rFonts w:ascii="Times New Roman" w:eastAsia="Times New Roman" w:hAnsi="Times New Roman" w:cs="Times New Roman"/>
          <w:sz w:val="24"/>
          <w:szCs w:val="24"/>
          <w:lang w:eastAsia="en-ZW"/>
        </w:rPr>
        <w:t>piece of paper. The documen</w:t>
      </w:r>
      <w:r w:rsidR="002F52FD">
        <w:rPr>
          <w:rFonts w:ascii="Times New Roman" w:eastAsia="Times New Roman" w:hAnsi="Times New Roman" w:cs="Times New Roman"/>
          <w:sz w:val="24"/>
          <w:szCs w:val="24"/>
          <w:lang w:eastAsia="en-ZW"/>
        </w:rPr>
        <w:t>ts at hand already contain the d</w:t>
      </w:r>
      <w:r w:rsidR="00BB4A5C" w:rsidRPr="003A2ABA">
        <w:rPr>
          <w:rFonts w:ascii="Times New Roman" w:eastAsia="Times New Roman" w:hAnsi="Times New Roman" w:cs="Times New Roman"/>
          <w:sz w:val="24"/>
          <w:szCs w:val="24"/>
          <w:lang w:eastAsia="en-ZW"/>
        </w:rPr>
        <w:t>efendant’s signature, the amount owed, and the clear acknowledgment of that debt. Nothing more is required to satisfy the definition of a liquid document.</w:t>
      </w:r>
    </w:p>
    <w:p w14:paraId="347965DE" w14:textId="1FADF2EF" w:rsidR="00BB4A5C" w:rsidRPr="003A2ABA" w:rsidRDefault="003A2ABA" w:rsidP="003A2ABA">
      <w:pPr>
        <w:spacing w:after="0" w:line="360" w:lineRule="auto"/>
        <w:jc w:val="both"/>
        <w:rPr>
          <w:rFonts w:ascii="Times New Roman" w:eastAsia="Times New Roman" w:hAnsi="Times New Roman" w:cs="Times New Roman"/>
          <w:sz w:val="24"/>
          <w:szCs w:val="24"/>
          <w:lang w:eastAsia="en-ZW"/>
        </w:rPr>
      </w:pPr>
      <w:r w:rsidRPr="003A2ABA">
        <w:rPr>
          <w:rFonts w:ascii="Times New Roman" w:eastAsia="Times New Roman" w:hAnsi="Times New Roman" w:cs="Times New Roman"/>
          <w:sz w:val="24"/>
          <w:szCs w:val="24"/>
          <w:lang w:eastAsia="en-ZW"/>
        </w:rPr>
        <w:tab/>
      </w:r>
      <w:r w:rsidR="00BB4A5C" w:rsidRPr="003A2ABA">
        <w:rPr>
          <w:rFonts w:ascii="Times New Roman" w:eastAsia="Times New Roman" w:hAnsi="Times New Roman" w:cs="Times New Roman"/>
          <w:sz w:val="24"/>
          <w:szCs w:val="24"/>
          <w:lang w:eastAsia="en-ZW"/>
        </w:rPr>
        <w:t>Conseque</w:t>
      </w:r>
      <w:r w:rsidR="002F52FD">
        <w:rPr>
          <w:rFonts w:ascii="Times New Roman" w:eastAsia="Times New Roman" w:hAnsi="Times New Roman" w:cs="Times New Roman"/>
          <w:sz w:val="24"/>
          <w:szCs w:val="24"/>
          <w:lang w:eastAsia="en-ZW"/>
        </w:rPr>
        <w:t>ntly, the court finds that the p</w:t>
      </w:r>
      <w:r w:rsidR="00BB4A5C" w:rsidRPr="003A2ABA">
        <w:rPr>
          <w:rFonts w:ascii="Times New Roman" w:eastAsia="Times New Roman" w:hAnsi="Times New Roman" w:cs="Times New Roman"/>
          <w:sz w:val="24"/>
          <w:szCs w:val="24"/>
          <w:lang w:eastAsia="en-ZW"/>
        </w:rPr>
        <w:t xml:space="preserve">laintiffs are indeed the holders of a valid liquid document. The point </w:t>
      </w:r>
      <w:r w:rsidR="00BB4A5C" w:rsidRPr="002F52FD">
        <w:rPr>
          <w:rFonts w:ascii="Times New Roman" w:eastAsia="Times New Roman" w:hAnsi="Times New Roman" w:cs="Times New Roman"/>
          <w:i/>
          <w:sz w:val="24"/>
          <w:szCs w:val="24"/>
          <w:lang w:eastAsia="en-ZW"/>
        </w:rPr>
        <w:t>in limine</w:t>
      </w:r>
      <w:r w:rsidR="00BB4A5C" w:rsidRPr="003A2ABA">
        <w:rPr>
          <w:rFonts w:ascii="Times New Roman" w:eastAsia="Times New Roman" w:hAnsi="Times New Roman" w:cs="Times New Roman"/>
          <w:sz w:val="24"/>
          <w:szCs w:val="24"/>
          <w:lang w:eastAsia="en-ZW"/>
        </w:rPr>
        <w:t xml:space="preserve"> that no liquid document exists is thus rejected.</w:t>
      </w:r>
    </w:p>
    <w:p w14:paraId="3045BF9B" w14:textId="77777777" w:rsidR="00BB4A5C" w:rsidRPr="003A2ABA" w:rsidRDefault="00BB4A5C" w:rsidP="003A2ABA">
      <w:pPr>
        <w:spacing w:after="0" w:line="360" w:lineRule="auto"/>
        <w:jc w:val="both"/>
        <w:outlineLvl w:val="1"/>
        <w:rPr>
          <w:rFonts w:ascii="Times New Roman" w:eastAsia="Times New Roman" w:hAnsi="Times New Roman" w:cs="Times New Roman"/>
          <w:b/>
          <w:sz w:val="24"/>
          <w:szCs w:val="24"/>
          <w:u w:val="single"/>
          <w:lang w:eastAsia="en-ZW"/>
        </w:rPr>
      </w:pPr>
      <w:r w:rsidRPr="003A2ABA">
        <w:rPr>
          <w:rFonts w:ascii="Times New Roman" w:eastAsia="Times New Roman" w:hAnsi="Times New Roman" w:cs="Times New Roman"/>
          <w:b/>
          <w:sz w:val="24"/>
          <w:szCs w:val="24"/>
          <w:u w:val="single"/>
          <w:lang w:eastAsia="en-ZW"/>
        </w:rPr>
        <w:t>Merits of the Claim</w:t>
      </w:r>
    </w:p>
    <w:p w14:paraId="7ED45B7F" w14:textId="2902F23A" w:rsidR="00BB4A5C" w:rsidRPr="003A2ABA" w:rsidRDefault="003A2ABA" w:rsidP="003A2ABA">
      <w:pPr>
        <w:spacing w:after="0" w:line="360" w:lineRule="auto"/>
        <w:jc w:val="both"/>
        <w:rPr>
          <w:rFonts w:ascii="Times New Roman" w:eastAsia="Times New Roman" w:hAnsi="Times New Roman" w:cs="Times New Roman"/>
          <w:sz w:val="24"/>
          <w:szCs w:val="24"/>
          <w:lang w:eastAsia="en-ZW"/>
        </w:rPr>
      </w:pPr>
      <w:r w:rsidRPr="003A2ABA">
        <w:rPr>
          <w:rFonts w:ascii="Times New Roman" w:eastAsia="Times New Roman" w:hAnsi="Times New Roman" w:cs="Times New Roman"/>
          <w:sz w:val="24"/>
          <w:szCs w:val="24"/>
          <w:lang w:eastAsia="en-ZW"/>
        </w:rPr>
        <w:tab/>
      </w:r>
      <w:r w:rsidR="00BB4A5C" w:rsidRPr="003A2ABA">
        <w:rPr>
          <w:rFonts w:ascii="Times New Roman" w:eastAsia="Times New Roman" w:hAnsi="Times New Roman" w:cs="Times New Roman"/>
          <w:sz w:val="24"/>
          <w:szCs w:val="24"/>
          <w:lang w:eastAsia="en-ZW"/>
        </w:rPr>
        <w:t>With the preliminary objections out of the way, the matter becomes r</w:t>
      </w:r>
      <w:r w:rsidR="002F52FD">
        <w:rPr>
          <w:rFonts w:ascii="Times New Roman" w:eastAsia="Times New Roman" w:hAnsi="Times New Roman" w:cs="Times New Roman"/>
          <w:sz w:val="24"/>
          <w:szCs w:val="24"/>
          <w:lang w:eastAsia="en-ZW"/>
        </w:rPr>
        <w:t>elatively straightforward. The d</w:t>
      </w:r>
      <w:r w:rsidR="00BB4A5C" w:rsidRPr="003A2ABA">
        <w:rPr>
          <w:rFonts w:ascii="Times New Roman" w:eastAsia="Times New Roman" w:hAnsi="Times New Roman" w:cs="Times New Roman"/>
          <w:sz w:val="24"/>
          <w:szCs w:val="24"/>
          <w:lang w:eastAsia="en-ZW"/>
        </w:rPr>
        <w:t>efendant has not put forward any substantive defence on the merits beyond the technical issues already addressed. It has not disputed th</w:t>
      </w:r>
      <w:r w:rsidR="002F52FD">
        <w:rPr>
          <w:rFonts w:ascii="Times New Roman" w:eastAsia="Times New Roman" w:hAnsi="Times New Roman" w:cs="Times New Roman"/>
          <w:sz w:val="24"/>
          <w:szCs w:val="24"/>
          <w:lang w:eastAsia="en-ZW"/>
        </w:rPr>
        <w:t xml:space="preserve">at US$67,602.30 is owed </w:t>
      </w:r>
      <w:r w:rsidR="002F52FD">
        <w:rPr>
          <w:rFonts w:ascii="Times New Roman" w:eastAsia="Times New Roman" w:hAnsi="Times New Roman" w:cs="Times New Roman"/>
          <w:sz w:val="24"/>
          <w:szCs w:val="24"/>
          <w:lang w:eastAsia="en-ZW"/>
        </w:rPr>
        <w:lastRenderedPageBreak/>
        <w:t>to the p</w:t>
      </w:r>
      <w:r w:rsidR="00BB4A5C" w:rsidRPr="003A2ABA">
        <w:rPr>
          <w:rFonts w:ascii="Times New Roman" w:eastAsia="Times New Roman" w:hAnsi="Times New Roman" w:cs="Times New Roman"/>
          <w:sz w:val="24"/>
          <w:szCs w:val="24"/>
          <w:lang w:eastAsia="en-ZW"/>
        </w:rPr>
        <w:t xml:space="preserve">laintiffs, nor that it agreed to pay this sum. In fact, its own correspondence concedes the debt. There is, therefore, a </w:t>
      </w:r>
      <w:r w:rsidR="00BB4A5C" w:rsidRPr="002F52FD">
        <w:rPr>
          <w:rFonts w:ascii="Times New Roman" w:eastAsia="Times New Roman" w:hAnsi="Times New Roman" w:cs="Times New Roman"/>
          <w:i/>
          <w:sz w:val="24"/>
          <w:szCs w:val="24"/>
          <w:lang w:eastAsia="en-ZW"/>
        </w:rPr>
        <w:t>prima facie</w:t>
      </w:r>
      <w:r w:rsidR="00BB4A5C" w:rsidRPr="003A2ABA">
        <w:rPr>
          <w:rFonts w:ascii="Times New Roman" w:eastAsia="Times New Roman" w:hAnsi="Times New Roman" w:cs="Times New Roman"/>
          <w:sz w:val="24"/>
          <w:szCs w:val="24"/>
          <w:lang w:eastAsia="en-ZW"/>
        </w:rPr>
        <w:t xml:space="preserve"> presumption of</w:t>
      </w:r>
      <w:r w:rsidR="002F52FD">
        <w:rPr>
          <w:rFonts w:ascii="Times New Roman" w:eastAsia="Times New Roman" w:hAnsi="Times New Roman" w:cs="Times New Roman"/>
          <w:sz w:val="24"/>
          <w:szCs w:val="24"/>
          <w:lang w:eastAsia="en-ZW"/>
        </w:rPr>
        <w:t xml:space="preserve"> indebtedness in favour of the plaintiffs which the d</w:t>
      </w:r>
      <w:r w:rsidR="00BB4A5C" w:rsidRPr="003A2ABA">
        <w:rPr>
          <w:rFonts w:ascii="Times New Roman" w:eastAsia="Times New Roman" w:hAnsi="Times New Roman" w:cs="Times New Roman"/>
          <w:sz w:val="24"/>
          <w:szCs w:val="24"/>
          <w:lang w:eastAsia="en-ZW"/>
        </w:rPr>
        <w:t>efendant has entirely failed to rebut. Under the provisional sentence procedure, once the plaintiff produces a liquid document showing an unequivocal debt, the onus shifts to the defendant to either deny liability on some credible ground or demonstrate a bona fide defence that ought to be tri</w:t>
      </w:r>
      <w:r w:rsidR="002F52FD">
        <w:rPr>
          <w:rFonts w:ascii="Times New Roman" w:eastAsia="Times New Roman" w:hAnsi="Times New Roman" w:cs="Times New Roman"/>
          <w:sz w:val="24"/>
          <w:szCs w:val="24"/>
          <w:lang w:eastAsia="en-ZW"/>
        </w:rPr>
        <w:t>ed in the main case. Here, the d</w:t>
      </w:r>
      <w:r w:rsidR="00BB4A5C" w:rsidRPr="003A2ABA">
        <w:rPr>
          <w:rFonts w:ascii="Times New Roman" w:eastAsia="Times New Roman" w:hAnsi="Times New Roman" w:cs="Times New Roman"/>
          <w:sz w:val="24"/>
          <w:szCs w:val="24"/>
          <w:lang w:eastAsia="en-ZW"/>
        </w:rPr>
        <w:t xml:space="preserve">efendant did not allege any fraud, error, or misunderstanding regarding the documents it signed. It did not claim, for instance, that the consent determination was signed under duress or that the amount was paid </w:t>
      </w:r>
      <w:r w:rsidR="002F52FD">
        <w:rPr>
          <w:rFonts w:ascii="Times New Roman" w:eastAsia="Times New Roman" w:hAnsi="Times New Roman" w:cs="Times New Roman"/>
          <w:sz w:val="24"/>
          <w:szCs w:val="24"/>
          <w:lang w:eastAsia="en-ZW"/>
        </w:rPr>
        <w:t>or otherwise extinguished. The d</w:t>
      </w:r>
      <w:r w:rsidR="00BB4A5C" w:rsidRPr="003A2ABA">
        <w:rPr>
          <w:rFonts w:ascii="Times New Roman" w:eastAsia="Times New Roman" w:hAnsi="Times New Roman" w:cs="Times New Roman"/>
          <w:sz w:val="24"/>
          <w:szCs w:val="24"/>
          <w:lang w:eastAsia="en-ZW"/>
        </w:rPr>
        <w:t>efendant’s opposition was purely legal and has been found lacking.</w:t>
      </w:r>
    </w:p>
    <w:p w14:paraId="33C70E33" w14:textId="6721CD62" w:rsidR="00BB4A5C" w:rsidRPr="003A2ABA" w:rsidRDefault="003A2ABA" w:rsidP="003A2ABA">
      <w:pPr>
        <w:spacing w:after="0" w:line="360" w:lineRule="auto"/>
        <w:jc w:val="both"/>
        <w:rPr>
          <w:rFonts w:ascii="Times New Roman" w:eastAsia="Times New Roman" w:hAnsi="Times New Roman" w:cs="Times New Roman"/>
          <w:sz w:val="24"/>
          <w:szCs w:val="24"/>
          <w:lang w:eastAsia="en-ZW"/>
        </w:rPr>
      </w:pPr>
      <w:r w:rsidRPr="003A2ABA">
        <w:rPr>
          <w:rFonts w:ascii="Times New Roman" w:eastAsia="Times New Roman" w:hAnsi="Times New Roman" w:cs="Times New Roman"/>
          <w:sz w:val="24"/>
          <w:szCs w:val="24"/>
          <w:lang w:eastAsia="en-ZW"/>
        </w:rPr>
        <w:tab/>
      </w:r>
      <w:r w:rsidR="002F52FD">
        <w:rPr>
          <w:rFonts w:ascii="Times New Roman" w:eastAsia="Times New Roman" w:hAnsi="Times New Roman" w:cs="Times New Roman"/>
          <w:sz w:val="24"/>
          <w:szCs w:val="24"/>
          <w:lang w:eastAsia="en-ZW"/>
        </w:rPr>
        <w:t>In light of the d</w:t>
      </w:r>
      <w:r w:rsidR="00BB4A5C" w:rsidRPr="003A2ABA">
        <w:rPr>
          <w:rFonts w:ascii="Times New Roman" w:eastAsia="Times New Roman" w:hAnsi="Times New Roman" w:cs="Times New Roman"/>
          <w:sz w:val="24"/>
          <w:szCs w:val="24"/>
          <w:lang w:eastAsia="en-ZW"/>
        </w:rPr>
        <w:t>efendant’s admissions and the abs</w:t>
      </w:r>
      <w:r w:rsidR="002F52FD">
        <w:rPr>
          <w:rFonts w:ascii="Times New Roman" w:eastAsia="Times New Roman" w:hAnsi="Times New Roman" w:cs="Times New Roman"/>
          <w:sz w:val="24"/>
          <w:szCs w:val="24"/>
          <w:lang w:eastAsia="en-ZW"/>
        </w:rPr>
        <w:t>ence of any triable issue, the p</w:t>
      </w:r>
      <w:r w:rsidR="00BB4A5C" w:rsidRPr="003A2ABA">
        <w:rPr>
          <w:rFonts w:ascii="Times New Roman" w:eastAsia="Times New Roman" w:hAnsi="Times New Roman" w:cs="Times New Roman"/>
          <w:sz w:val="24"/>
          <w:szCs w:val="24"/>
          <w:lang w:eastAsia="en-ZW"/>
        </w:rPr>
        <w:t>laintiffs have satisfied the requirements for provisional sentence. The court is pr</w:t>
      </w:r>
      <w:r w:rsidR="002F52FD">
        <w:rPr>
          <w:rFonts w:ascii="Times New Roman" w:eastAsia="Times New Roman" w:hAnsi="Times New Roman" w:cs="Times New Roman"/>
          <w:sz w:val="24"/>
          <w:szCs w:val="24"/>
          <w:lang w:eastAsia="en-ZW"/>
        </w:rPr>
        <w:t>ovisionally satisfied that the p</w:t>
      </w:r>
      <w:r w:rsidR="00BB4A5C" w:rsidRPr="003A2ABA">
        <w:rPr>
          <w:rFonts w:ascii="Times New Roman" w:eastAsia="Times New Roman" w:hAnsi="Times New Roman" w:cs="Times New Roman"/>
          <w:sz w:val="24"/>
          <w:szCs w:val="24"/>
          <w:lang w:eastAsia="en-ZW"/>
        </w:rPr>
        <w:t xml:space="preserve">laintiffs would succeed in a trial </w:t>
      </w:r>
      <w:r w:rsidR="002F52FD">
        <w:rPr>
          <w:rFonts w:ascii="Times New Roman" w:eastAsia="Times New Roman" w:hAnsi="Times New Roman" w:cs="Times New Roman"/>
          <w:sz w:val="24"/>
          <w:szCs w:val="24"/>
          <w:lang w:eastAsia="en-ZW"/>
        </w:rPr>
        <w:t>on this matter, given that the d</w:t>
      </w:r>
      <w:r w:rsidR="00BB4A5C" w:rsidRPr="003A2ABA">
        <w:rPr>
          <w:rFonts w:ascii="Times New Roman" w:eastAsia="Times New Roman" w:hAnsi="Times New Roman" w:cs="Times New Roman"/>
          <w:sz w:val="24"/>
          <w:szCs w:val="24"/>
          <w:lang w:eastAsia="en-ZW"/>
        </w:rPr>
        <w:t>efendant has no factual defence to the claim. The purpose of provisional sentence – to give the creditor swift relief when armed with a clear written promise – would be defeated if, in a case such as this, the court denied relief despite the debt being obvious and acknowledged. This is not a case where any doubt exis</w:t>
      </w:r>
      <w:r w:rsidR="002F52FD">
        <w:rPr>
          <w:rFonts w:ascii="Times New Roman" w:eastAsia="Times New Roman" w:hAnsi="Times New Roman" w:cs="Times New Roman"/>
          <w:sz w:val="24"/>
          <w:szCs w:val="24"/>
          <w:lang w:eastAsia="en-ZW"/>
        </w:rPr>
        <w:t>ts about the indebtedness; the d</w:t>
      </w:r>
      <w:r w:rsidR="00BB4A5C" w:rsidRPr="003A2ABA">
        <w:rPr>
          <w:rFonts w:ascii="Times New Roman" w:eastAsia="Times New Roman" w:hAnsi="Times New Roman" w:cs="Times New Roman"/>
          <w:sz w:val="24"/>
          <w:szCs w:val="24"/>
          <w:lang w:eastAsia="en-ZW"/>
        </w:rPr>
        <w:t>efendant’s liability is as plain as day on the documents. Moreov</w:t>
      </w:r>
      <w:r w:rsidR="002F52FD">
        <w:rPr>
          <w:rFonts w:ascii="Times New Roman" w:eastAsia="Times New Roman" w:hAnsi="Times New Roman" w:cs="Times New Roman"/>
          <w:sz w:val="24"/>
          <w:szCs w:val="24"/>
          <w:lang w:eastAsia="en-ZW"/>
        </w:rPr>
        <w:t>er, even after being sued, the d</w:t>
      </w:r>
      <w:r w:rsidR="00BB4A5C" w:rsidRPr="003A2ABA">
        <w:rPr>
          <w:rFonts w:ascii="Times New Roman" w:eastAsia="Times New Roman" w:hAnsi="Times New Roman" w:cs="Times New Roman"/>
          <w:sz w:val="24"/>
          <w:szCs w:val="24"/>
          <w:lang w:eastAsia="en-ZW"/>
        </w:rPr>
        <w:t>efendant pointed to no inaccuracy in the amount claimed. The sum of US$67,602.30 corresponds exactly with the</w:t>
      </w:r>
      <w:r w:rsidR="002F52FD">
        <w:rPr>
          <w:rFonts w:ascii="Times New Roman" w:eastAsia="Times New Roman" w:hAnsi="Times New Roman" w:cs="Times New Roman"/>
          <w:sz w:val="24"/>
          <w:szCs w:val="24"/>
          <w:lang w:eastAsia="en-ZW"/>
        </w:rPr>
        <w:t xml:space="preserve"> consent determination and the d</w:t>
      </w:r>
      <w:r w:rsidR="00BB4A5C" w:rsidRPr="003A2ABA">
        <w:rPr>
          <w:rFonts w:ascii="Times New Roman" w:eastAsia="Times New Roman" w:hAnsi="Times New Roman" w:cs="Times New Roman"/>
          <w:sz w:val="24"/>
          <w:szCs w:val="24"/>
          <w:lang w:eastAsia="en-ZW"/>
        </w:rPr>
        <w:t xml:space="preserve">efendant’s own records. Interest was also part of the claim, and rightly so </w:t>
      </w:r>
      <w:r w:rsidR="002F52FD">
        <w:rPr>
          <w:rFonts w:ascii="Times New Roman" w:eastAsia="Times New Roman" w:hAnsi="Times New Roman" w:cs="Times New Roman"/>
          <w:sz w:val="24"/>
          <w:szCs w:val="24"/>
          <w:lang w:eastAsia="en-ZW"/>
        </w:rPr>
        <w:t>– when payment is delayed, the p</w:t>
      </w:r>
      <w:r w:rsidR="00BB4A5C" w:rsidRPr="003A2ABA">
        <w:rPr>
          <w:rFonts w:ascii="Times New Roman" w:eastAsia="Times New Roman" w:hAnsi="Times New Roman" w:cs="Times New Roman"/>
          <w:sz w:val="24"/>
          <w:szCs w:val="24"/>
          <w:lang w:eastAsia="en-ZW"/>
        </w:rPr>
        <w:t>laintiffs are entitled to interest from the date the amount fell due (24 October 2024, being the date of determination, unless parties agreed on a later date) until full payment, at the prescribed lega</w:t>
      </w:r>
      <w:r w:rsidR="002F52FD">
        <w:rPr>
          <w:rFonts w:ascii="Times New Roman" w:eastAsia="Times New Roman" w:hAnsi="Times New Roman" w:cs="Times New Roman"/>
          <w:sz w:val="24"/>
          <w:szCs w:val="24"/>
          <w:lang w:eastAsia="en-ZW"/>
        </w:rPr>
        <w:t>l rate. The d</w:t>
      </w:r>
      <w:r w:rsidR="00BB4A5C" w:rsidRPr="003A2ABA">
        <w:rPr>
          <w:rFonts w:ascii="Times New Roman" w:eastAsia="Times New Roman" w:hAnsi="Times New Roman" w:cs="Times New Roman"/>
          <w:sz w:val="24"/>
          <w:szCs w:val="24"/>
          <w:lang w:eastAsia="en-ZW"/>
        </w:rPr>
        <w:t>efendant has not disputed the obligation to pay interest on the overdue amount.</w:t>
      </w:r>
    </w:p>
    <w:p w14:paraId="76788621" w14:textId="3885B4D4" w:rsidR="00BB4A5C" w:rsidRPr="003A2ABA" w:rsidRDefault="003A2ABA" w:rsidP="003A2ABA">
      <w:pPr>
        <w:spacing w:after="0" w:line="360" w:lineRule="auto"/>
        <w:jc w:val="both"/>
        <w:rPr>
          <w:rFonts w:ascii="Times New Roman" w:eastAsia="Times New Roman" w:hAnsi="Times New Roman" w:cs="Times New Roman"/>
          <w:sz w:val="24"/>
          <w:szCs w:val="24"/>
          <w:lang w:eastAsia="en-ZW"/>
        </w:rPr>
      </w:pPr>
      <w:r w:rsidRPr="003A2ABA">
        <w:rPr>
          <w:rFonts w:ascii="Times New Roman" w:eastAsia="Times New Roman" w:hAnsi="Times New Roman" w:cs="Times New Roman"/>
          <w:sz w:val="24"/>
          <w:szCs w:val="24"/>
          <w:lang w:eastAsia="en-ZW"/>
        </w:rPr>
        <w:tab/>
      </w:r>
      <w:r w:rsidR="002F52FD">
        <w:rPr>
          <w:rFonts w:ascii="Times New Roman" w:eastAsia="Times New Roman" w:hAnsi="Times New Roman" w:cs="Times New Roman"/>
          <w:sz w:val="24"/>
          <w:szCs w:val="24"/>
          <w:lang w:eastAsia="en-ZW"/>
        </w:rPr>
        <w:t>Therefore, on the merits, the p</w:t>
      </w:r>
      <w:r w:rsidR="00BB4A5C" w:rsidRPr="003A2ABA">
        <w:rPr>
          <w:rFonts w:ascii="Times New Roman" w:eastAsia="Times New Roman" w:hAnsi="Times New Roman" w:cs="Times New Roman"/>
          <w:sz w:val="24"/>
          <w:szCs w:val="24"/>
          <w:lang w:eastAsia="en-ZW"/>
        </w:rPr>
        <w:t>laintiffs must prevail. Provisional sentence w</w:t>
      </w:r>
      <w:r w:rsidR="002F52FD">
        <w:rPr>
          <w:rFonts w:ascii="Times New Roman" w:eastAsia="Times New Roman" w:hAnsi="Times New Roman" w:cs="Times New Roman"/>
          <w:sz w:val="24"/>
          <w:szCs w:val="24"/>
          <w:lang w:eastAsia="en-ZW"/>
        </w:rPr>
        <w:t>ill be granted. This means the d</w:t>
      </w:r>
      <w:r w:rsidR="00BB4A5C" w:rsidRPr="003A2ABA">
        <w:rPr>
          <w:rFonts w:ascii="Times New Roman" w:eastAsia="Times New Roman" w:hAnsi="Times New Roman" w:cs="Times New Roman"/>
          <w:sz w:val="24"/>
          <w:szCs w:val="24"/>
          <w:lang w:eastAsia="en-ZW"/>
        </w:rPr>
        <w:t>efendant will be ordered to pay the principal sum, int</w:t>
      </w:r>
      <w:r w:rsidR="002F52FD">
        <w:rPr>
          <w:rFonts w:ascii="Times New Roman" w:eastAsia="Times New Roman" w:hAnsi="Times New Roman" w:cs="Times New Roman"/>
          <w:sz w:val="24"/>
          <w:szCs w:val="24"/>
          <w:lang w:eastAsia="en-ZW"/>
        </w:rPr>
        <w:t>erest, and costs now. The d</w:t>
      </w:r>
      <w:r w:rsidR="00BB4A5C" w:rsidRPr="003A2ABA">
        <w:rPr>
          <w:rFonts w:ascii="Times New Roman" w:eastAsia="Times New Roman" w:hAnsi="Times New Roman" w:cs="Times New Roman"/>
          <w:sz w:val="24"/>
          <w:szCs w:val="24"/>
          <w:lang w:eastAsia="en-ZW"/>
        </w:rPr>
        <w:t>efendant retains the election, should it wish to still dispute anything, to enter into the principal case (i.e. defend the matter in a full trial) after satisfying the ju</w:t>
      </w:r>
      <w:r w:rsidR="002F52FD">
        <w:rPr>
          <w:rFonts w:ascii="Times New Roman" w:eastAsia="Times New Roman" w:hAnsi="Times New Roman" w:cs="Times New Roman"/>
          <w:sz w:val="24"/>
          <w:szCs w:val="24"/>
          <w:lang w:eastAsia="en-ZW"/>
        </w:rPr>
        <w:t>dgment. In practice, given the d</w:t>
      </w:r>
      <w:r w:rsidR="00BB4A5C" w:rsidRPr="003A2ABA">
        <w:rPr>
          <w:rFonts w:ascii="Times New Roman" w:eastAsia="Times New Roman" w:hAnsi="Times New Roman" w:cs="Times New Roman"/>
          <w:sz w:val="24"/>
          <w:szCs w:val="24"/>
          <w:lang w:eastAsia="en-ZW"/>
        </w:rPr>
        <w:t>efendant’s stance so far, it is difficult to imagine what defence it would raise later, but the procedur</w:t>
      </w:r>
      <w:r w:rsidR="002F52FD">
        <w:rPr>
          <w:rFonts w:ascii="Times New Roman" w:eastAsia="Times New Roman" w:hAnsi="Times New Roman" w:cs="Times New Roman"/>
          <w:sz w:val="24"/>
          <w:szCs w:val="24"/>
          <w:lang w:eastAsia="en-ZW"/>
        </w:rPr>
        <w:t>al right remains. For now, the p</w:t>
      </w:r>
      <w:r w:rsidR="00BB4A5C" w:rsidRPr="003A2ABA">
        <w:rPr>
          <w:rFonts w:ascii="Times New Roman" w:eastAsia="Times New Roman" w:hAnsi="Times New Roman" w:cs="Times New Roman"/>
          <w:sz w:val="24"/>
          <w:szCs w:val="24"/>
          <w:lang w:eastAsia="en-ZW"/>
        </w:rPr>
        <w:t>laintiffs have shown a clear right to the relief claimed.</w:t>
      </w:r>
    </w:p>
    <w:p w14:paraId="08BE8465" w14:textId="77777777" w:rsidR="00BB4A5C" w:rsidRPr="003A2ABA" w:rsidRDefault="00BB4A5C" w:rsidP="003A2ABA">
      <w:pPr>
        <w:spacing w:after="0" w:line="360" w:lineRule="auto"/>
        <w:jc w:val="both"/>
        <w:outlineLvl w:val="1"/>
        <w:rPr>
          <w:rFonts w:ascii="Times New Roman" w:eastAsia="Times New Roman" w:hAnsi="Times New Roman" w:cs="Times New Roman"/>
          <w:b/>
          <w:sz w:val="24"/>
          <w:szCs w:val="24"/>
          <w:u w:val="single"/>
          <w:lang w:eastAsia="en-ZW"/>
        </w:rPr>
      </w:pPr>
      <w:r w:rsidRPr="003A2ABA">
        <w:rPr>
          <w:rFonts w:ascii="Times New Roman" w:eastAsia="Times New Roman" w:hAnsi="Times New Roman" w:cs="Times New Roman"/>
          <w:b/>
          <w:sz w:val="24"/>
          <w:szCs w:val="24"/>
          <w:u w:val="single"/>
          <w:lang w:eastAsia="en-ZW"/>
        </w:rPr>
        <w:t>Disposition</w:t>
      </w:r>
    </w:p>
    <w:p w14:paraId="0FE9D975" w14:textId="43DCB85F" w:rsidR="00BB4A5C" w:rsidRPr="003A2ABA" w:rsidRDefault="003A2ABA" w:rsidP="003A2ABA">
      <w:pPr>
        <w:spacing w:after="0" w:line="360" w:lineRule="auto"/>
        <w:jc w:val="both"/>
        <w:rPr>
          <w:rFonts w:ascii="Times New Roman" w:eastAsia="Times New Roman" w:hAnsi="Times New Roman" w:cs="Times New Roman"/>
          <w:sz w:val="24"/>
          <w:szCs w:val="24"/>
          <w:lang w:eastAsia="en-ZW"/>
        </w:rPr>
      </w:pPr>
      <w:r w:rsidRPr="003A2ABA">
        <w:rPr>
          <w:rFonts w:ascii="Times New Roman" w:eastAsia="Times New Roman" w:hAnsi="Times New Roman" w:cs="Times New Roman"/>
          <w:sz w:val="24"/>
          <w:szCs w:val="24"/>
          <w:lang w:eastAsia="en-ZW"/>
        </w:rPr>
        <w:tab/>
      </w:r>
      <w:r w:rsidR="00BB4A5C" w:rsidRPr="003A2ABA">
        <w:rPr>
          <w:rFonts w:ascii="Times New Roman" w:eastAsia="Times New Roman" w:hAnsi="Times New Roman" w:cs="Times New Roman"/>
          <w:sz w:val="24"/>
          <w:szCs w:val="24"/>
          <w:lang w:eastAsia="en-ZW"/>
        </w:rPr>
        <w:t>Accordingly, it is ordered as follows:</w:t>
      </w:r>
    </w:p>
    <w:p w14:paraId="19480AEA" w14:textId="7931A5B5" w:rsidR="00BB4A5C" w:rsidRPr="003A2ABA" w:rsidRDefault="002F52FD" w:rsidP="003A2ABA">
      <w:pPr>
        <w:numPr>
          <w:ilvl w:val="0"/>
          <w:numId w:val="1"/>
        </w:num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lastRenderedPageBreak/>
        <w:t>The d</w:t>
      </w:r>
      <w:r w:rsidR="00BB4A5C" w:rsidRPr="003A2ABA">
        <w:rPr>
          <w:rFonts w:ascii="Times New Roman" w:eastAsia="Times New Roman" w:hAnsi="Times New Roman" w:cs="Times New Roman"/>
          <w:sz w:val="24"/>
          <w:szCs w:val="24"/>
          <w:lang w:eastAsia="en-ZW"/>
        </w:rPr>
        <w:t xml:space="preserve">efendant’s points </w:t>
      </w:r>
      <w:r w:rsidR="00BB4A5C" w:rsidRPr="002F52FD">
        <w:rPr>
          <w:rFonts w:ascii="Times New Roman" w:eastAsia="Times New Roman" w:hAnsi="Times New Roman" w:cs="Times New Roman"/>
          <w:i/>
          <w:sz w:val="24"/>
          <w:szCs w:val="24"/>
          <w:lang w:eastAsia="en-ZW"/>
        </w:rPr>
        <w:t>in limine</w:t>
      </w:r>
      <w:r w:rsidR="00BB4A5C" w:rsidRPr="003A2ABA">
        <w:rPr>
          <w:rFonts w:ascii="Times New Roman" w:eastAsia="Times New Roman" w:hAnsi="Times New Roman" w:cs="Times New Roman"/>
          <w:sz w:val="24"/>
          <w:szCs w:val="24"/>
          <w:lang w:eastAsia="en-ZW"/>
        </w:rPr>
        <w:t xml:space="preserve"> are dismissed. In particular:</w:t>
      </w:r>
    </w:p>
    <w:p w14:paraId="2FAB06D5" w14:textId="77777777" w:rsidR="002F52FD" w:rsidRDefault="00BB4A5C" w:rsidP="002F52FD">
      <w:pPr>
        <w:pStyle w:val="ListParagraph"/>
        <w:numPr>
          <w:ilvl w:val="0"/>
          <w:numId w:val="2"/>
        </w:numPr>
        <w:spacing w:after="0" w:line="360" w:lineRule="auto"/>
        <w:jc w:val="both"/>
        <w:rPr>
          <w:rFonts w:ascii="Times New Roman" w:eastAsia="Times New Roman" w:hAnsi="Times New Roman" w:cs="Times New Roman"/>
          <w:sz w:val="24"/>
          <w:szCs w:val="24"/>
          <w:lang w:eastAsia="en-ZW"/>
        </w:rPr>
      </w:pPr>
      <w:r w:rsidRPr="002F52FD">
        <w:rPr>
          <w:rFonts w:ascii="Times New Roman" w:eastAsia="Times New Roman" w:hAnsi="Times New Roman" w:cs="Times New Roman"/>
          <w:sz w:val="24"/>
          <w:szCs w:val="24"/>
          <w:lang w:eastAsia="en-ZW"/>
        </w:rPr>
        <w:t>The objection to this Court’s jurisdiction is overruled. The High Court has jurisdiction to entertain and determine the matter.</w:t>
      </w:r>
    </w:p>
    <w:p w14:paraId="11F0AFCF" w14:textId="69C34A6A" w:rsidR="00BB4A5C" w:rsidRPr="002F52FD" w:rsidRDefault="00BB4A5C" w:rsidP="002F52FD">
      <w:pPr>
        <w:pStyle w:val="ListParagraph"/>
        <w:numPr>
          <w:ilvl w:val="0"/>
          <w:numId w:val="2"/>
        </w:numPr>
        <w:spacing w:after="0" w:line="360" w:lineRule="auto"/>
        <w:jc w:val="both"/>
        <w:rPr>
          <w:rFonts w:ascii="Times New Roman" w:eastAsia="Times New Roman" w:hAnsi="Times New Roman" w:cs="Times New Roman"/>
          <w:sz w:val="24"/>
          <w:szCs w:val="24"/>
          <w:lang w:eastAsia="en-ZW"/>
        </w:rPr>
      </w:pPr>
      <w:r w:rsidRPr="002F52FD">
        <w:rPr>
          <w:rFonts w:ascii="Times New Roman" w:eastAsia="Times New Roman" w:hAnsi="Times New Roman" w:cs="Times New Roman"/>
          <w:sz w:val="24"/>
          <w:szCs w:val="24"/>
          <w:lang w:eastAsia="en-ZW"/>
        </w:rPr>
        <w:t xml:space="preserve">The objection that there is no liquid document or acknowledgment of debt is without merit and is dismissed. The consent determination dated 24 October </w:t>
      </w:r>
      <w:r w:rsidR="002F52FD">
        <w:rPr>
          <w:rFonts w:ascii="Times New Roman" w:eastAsia="Times New Roman" w:hAnsi="Times New Roman" w:cs="Times New Roman"/>
          <w:sz w:val="24"/>
          <w:szCs w:val="24"/>
          <w:lang w:eastAsia="en-ZW"/>
        </w:rPr>
        <w:t>2024 and the d</w:t>
      </w:r>
      <w:r w:rsidRPr="002F52FD">
        <w:rPr>
          <w:rFonts w:ascii="Times New Roman" w:eastAsia="Times New Roman" w:hAnsi="Times New Roman" w:cs="Times New Roman"/>
          <w:sz w:val="24"/>
          <w:szCs w:val="24"/>
          <w:lang w:eastAsia="en-ZW"/>
        </w:rPr>
        <w:t>efendant’s written acknowledgment constitute a valid liquid document for the claim.</w:t>
      </w:r>
    </w:p>
    <w:p w14:paraId="59954814" w14:textId="4668BFE5" w:rsidR="00BB4A5C" w:rsidRPr="003A2ABA" w:rsidRDefault="00BB4A5C" w:rsidP="003A2ABA">
      <w:pPr>
        <w:numPr>
          <w:ilvl w:val="0"/>
          <w:numId w:val="1"/>
        </w:numPr>
        <w:spacing w:after="0" w:line="360" w:lineRule="auto"/>
        <w:jc w:val="both"/>
        <w:rPr>
          <w:rFonts w:ascii="Times New Roman" w:eastAsia="Times New Roman" w:hAnsi="Times New Roman" w:cs="Times New Roman"/>
          <w:sz w:val="24"/>
          <w:szCs w:val="24"/>
          <w:lang w:eastAsia="en-ZW"/>
        </w:rPr>
      </w:pPr>
      <w:r w:rsidRPr="003A2ABA">
        <w:rPr>
          <w:rFonts w:ascii="Times New Roman" w:eastAsia="Times New Roman" w:hAnsi="Times New Roman" w:cs="Times New Roman"/>
          <w:sz w:val="24"/>
          <w:szCs w:val="24"/>
          <w:lang w:eastAsia="en-ZW"/>
        </w:rPr>
        <w:t>T</w:t>
      </w:r>
      <w:r w:rsidR="002F52FD">
        <w:rPr>
          <w:rFonts w:ascii="Times New Roman" w:eastAsia="Times New Roman" w:hAnsi="Times New Roman" w:cs="Times New Roman"/>
          <w:sz w:val="24"/>
          <w:szCs w:val="24"/>
          <w:lang w:eastAsia="en-ZW"/>
        </w:rPr>
        <w:t>he p</w:t>
      </w:r>
      <w:r w:rsidRPr="003A2ABA">
        <w:rPr>
          <w:rFonts w:ascii="Times New Roman" w:eastAsia="Times New Roman" w:hAnsi="Times New Roman" w:cs="Times New Roman"/>
          <w:sz w:val="24"/>
          <w:szCs w:val="24"/>
          <w:lang w:eastAsia="en-ZW"/>
        </w:rPr>
        <w:t>laintiffs’ claim for provisional sentence succeeds. Provisional sentence is hereby entered in favou</w:t>
      </w:r>
      <w:r w:rsidR="002F52FD">
        <w:rPr>
          <w:rFonts w:ascii="Times New Roman" w:eastAsia="Times New Roman" w:hAnsi="Times New Roman" w:cs="Times New Roman"/>
          <w:sz w:val="24"/>
          <w:szCs w:val="24"/>
          <w:lang w:eastAsia="en-ZW"/>
        </w:rPr>
        <w:t>r of the plaintiffs against the d</w:t>
      </w:r>
      <w:r w:rsidRPr="003A2ABA">
        <w:rPr>
          <w:rFonts w:ascii="Times New Roman" w:eastAsia="Times New Roman" w:hAnsi="Times New Roman" w:cs="Times New Roman"/>
          <w:sz w:val="24"/>
          <w:szCs w:val="24"/>
          <w:lang w:eastAsia="en-ZW"/>
        </w:rPr>
        <w:t>efendant for:</w:t>
      </w:r>
    </w:p>
    <w:p w14:paraId="4EFB03BA" w14:textId="77777777" w:rsidR="00BB4A5C" w:rsidRPr="003A2ABA" w:rsidRDefault="00BB4A5C" w:rsidP="003A2ABA">
      <w:pPr>
        <w:numPr>
          <w:ilvl w:val="1"/>
          <w:numId w:val="1"/>
        </w:numPr>
        <w:spacing w:after="0" w:line="360" w:lineRule="auto"/>
        <w:jc w:val="both"/>
        <w:rPr>
          <w:rFonts w:ascii="Times New Roman" w:eastAsia="Times New Roman" w:hAnsi="Times New Roman" w:cs="Times New Roman"/>
          <w:sz w:val="24"/>
          <w:szCs w:val="24"/>
          <w:lang w:eastAsia="en-ZW"/>
        </w:rPr>
      </w:pPr>
      <w:r w:rsidRPr="003A2ABA">
        <w:rPr>
          <w:rFonts w:ascii="Times New Roman" w:eastAsia="Times New Roman" w:hAnsi="Times New Roman" w:cs="Times New Roman"/>
          <w:sz w:val="24"/>
          <w:szCs w:val="24"/>
          <w:lang w:eastAsia="en-ZW"/>
        </w:rPr>
        <w:t>Payment of the sum of US$67,602.30 (sixty-seven thousand six hundred and two dollars and thirty cents);</w:t>
      </w:r>
    </w:p>
    <w:p w14:paraId="0ECAD5F5" w14:textId="23599C8A" w:rsidR="00BB4A5C" w:rsidRPr="003A2ABA" w:rsidRDefault="00BB4A5C" w:rsidP="003A2ABA">
      <w:pPr>
        <w:numPr>
          <w:ilvl w:val="1"/>
          <w:numId w:val="1"/>
        </w:numPr>
        <w:spacing w:after="0" w:line="360" w:lineRule="auto"/>
        <w:jc w:val="both"/>
        <w:rPr>
          <w:rFonts w:ascii="Times New Roman" w:eastAsia="Times New Roman" w:hAnsi="Times New Roman" w:cs="Times New Roman"/>
          <w:sz w:val="24"/>
          <w:szCs w:val="24"/>
          <w:lang w:eastAsia="en-ZW"/>
        </w:rPr>
      </w:pPr>
      <w:r w:rsidRPr="003A2ABA">
        <w:rPr>
          <w:rFonts w:ascii="Times New Roman" w:eastAsia="Times New Roman" w:hAnsi="Times New Roman" w:cs="Times New Roman"/>
          <w:sz w:val="24"/>
          <w:szCs w:val="24"/>
          <w:lang w:eastAsia="en-ZW"/>
        </w:rPr>
        <w:t>Interest on the above sum at the prescribed rate of interest 5% per annum calculated from 24 October 2024 to the date of full payment; and</w:t>
      </w:r>
    </w:p>
    <w:p w14:paraId="167ED440" w14:textId="77777777" w:rsidR="00BB4A5C" w:rsidRPr="003A2ABA" w:rsidRDefault="00BB4A5C" w:rsidP="003A2ABA">
      <w:pPr>
        <w:numPr>
          <w:ilvl w:val="1"/>
          <w:numId w:val="1"/>
        </w:numPr>
        <w:spacing w:after="0" w:line="360" w:lineRule="auto"/>
        <w:jc w:val="both"/>
        <w:rPr>
          <w:rFonts w:ascii="Times New Roman" w:eastAsia="Times New Roman" w:hAnsi="Times New Roman" w:cs="Times New Roman"/>
          <w:sz w:val="24"/>
          <w:szCs w:val="24"/>
          <w:lang w:eastAsia="en-ZW"/>
        </w:rPr>
      </w:pPr>
      <w:r w:rsidRPr="003A2ABA">
        <w:rPr>
          <w:rFonts w:ascii="Times New Roman" w:eastAsia="Times New Roman" w:hAnsi="Times New Roman" w:cs="Times New Roman"/>
          <w:sz w:val="24"/>
          <w:szCs w:val="24"/>
          <w:lang w:eastAsia="en-ZW"/>
        </w:rPr>
        <w:t>Costs of suit on the ordinary scale.</w:t>
      </w:r>
    </w:p>
    <w:p w14:paraId="398F84A8" w14:textId="6B35A47D" w:rsidR="00BB4A5C" w:rsidRDefault="003A2ABA" w:rsidP="003A2ABA">
      <w:pPr>
        <w:spacing w:after="0" w:line="360" w:lineRule="auto"/>
        <w:jc w:val="both"/>
        <w:rPr>
          <w:rFonts w:ascii="Times New Roman" w:eastAsia="Times New Roman" w:hAnsi="Times New Roman" w:cs="Times New Roman"/>
          <w:sz w:val="24"/>
          <w:szCs w:val="24"/>
          <w:lang w:eastAsia="en-ZW"/>
        </w:rPr>
      </w:pPr>
      <w:r w:rsidRPr="003A2ABA">
        <w:rPr>
          <w:rFonts w:ascii="Times New Roman" w:eastAsia="Times New Roman" w:hAnsi="Times New Roman" w:cs="Times New Roman"/>
          <w:sz w:val="24"/>
          <w:szCs w:val="24"/>
          <w:lang w:eastAsia="en-ZW"/>
        </w:rPr>
        <w:tab/>
      </w:r>
      <w:r w:rsidR="002F52FD">
        <w:rPr>
          <w:rFonts w:ascii="Times New Roman" w:eastAsia="Times New Roman" w:hAnsi="Times New Roman" w:cs="Times New Roman"/>
          <w:sz w:val="24"/>
          <w:szCs w:val="24"/>
          <w:lang w:eastAsia="en-ZW"/>
        </w:rPr>
        <w:t>In the event that the d</w:t>
      </w:r>
      <w:r w:rsidR="00BB4A5C" w:rsidRPr="003A2ABA">
        <w:rPr>
          <w:rFonts w:ascii="Times New Roman" w:eastAsia="Times New Roman" w:hAnsi="Times New Roman" w:cs="Times New Roman"/>
          <w:sz w:val="24"/>
          <w:szCs w:val="24"/>
          <w:lang w:eastAsia="en-ZW"/>
        </w:rPr>
        <w:t>efendant fails to pay the said amoun</w:t>
      </w:r>
      <w:r w:rsidR="002F52FD">
        <w:rPr>
          <w:rFonts w:ascii="Times New Roman" w:eastAsia="Times New Roman" w:hAnsi="Times New Roman" w:cs="Times New Roman"/>
          <w:sz w:val="24"/>
          <w:szCs w:val="24"/>
          <w:lang w:eastAsia="en-ZW"/>
        </w:rPr>
        <w:t>t and interest as ordered, the p</w:t>
      </w:r>
      <w:r w:rsidR="00BB4A5C" w:rsidRPr="003A2ABA">
        <w:rPr>
          <w:rFonts w:ascii="Times New Roman" w:eastAsia="Times New Roman" w:hAnsi="Times New Roman" w:cs="Times New Roman"/>
          <w:sz w:val="24"/>
          <w:szCs w:val="24"/>
          <w:lang w:eastAsia="en-ZW"/>
        </w:rPr>
        <w:t>laintiffs are at liberty to proceed with enforcement of this judgment, it being a provisional order with immediate effect. The c</w:t>
      </w:r>
      <w:r w:rsidR="002F52FD">
        <w:rPr>
          <w:rFonts w:ascii="Times New Roman" w:eastAsia="Times New Roman" w:hAnsi="Times New Roman" w:cs="Times New Roman"/>
          <w:sz w:val="24"/>
          <w:szCs w:val="24"/>
          <w:lang w:eastAsia="en-ZW"/>
        </w:rPr>
        <w:t>osts awarded are to ensure the p</w:t>
      </w:r>
      <w:r w:rsidR="00BB4A5C" w:rsidRPr="003A2ABA">
        <w:rPr>
          <w:rFonts w:ascii="Times New Roman" w:eastAsia="Times New Roman" w:hAnsi="Times New Roman" w:cs="Times New Roman"/>
          <w:sz w:val="24"/>
          <w:szCs w:val="24"/>
          <w:lang w:eastAsia="en-ZW"/>
        </w:rPr>
        <w:t>laintiffs are reimbursed for the expense of having to litigate to recover what was undeniably due to them.</w:t>
      </w:r>
    </w:p>
    <w:p w14:paraId="52B7DF0A" w14:textId="77777777" w:rsidR="002F52FD" w:rsidRDefault="002F52FD" w:rsidP="003A2ABA">
      <w:pPr>
        <w:spacing w:after="0" w:line="360" w:lineRule="auto"/>
        <w:jc w:val="both"/>
        <w:rPr>
          <w:rFonts w:ascii="Times New Roman" w:eastAsia="Times New Roman" w:hAnsi="Times New Roman" w:cs="Times New Roman"/>
          <w:sz w:val="24"/>
          <w:szCs w:val="24"/>
          <w:lang w:eastAsia="en-ZW"/>
        </w:rPr>
      </w:pPr>
    </w:p>
    <w:p w14:paraId="22EB66E0" w14:textId="77777777" w:rsidR="002F52FD" w:rsidRPr="003A2ABA" w:rsidRDefault="002F52FD" w:rsidP="003A2ABA">
      <w:pPr>
        <w:spacing w:after="0" w:line="360" w:lineRule="auto"/>
        <w:jc w:val="both"/>
        <w:rPr>
          <w:rFonts w:ascii="Times New Roman" w:eastAsia="Times New Roman" w:hAnsi="Times New Roman" w:cs="Times New Roman"/>
          <w:sz w:val="24"/>
          <w:szCs w:val="24"/>
          <w:lang w:eastAsia="en-ZW"/>
        </w:rPr>
      </w:pPr>
    </w:p>
    <w:p w14:paraId="51E0F4BA" w14:textId="2652784B" w:rsidR="00BB4A5C" w:rsidRDefault="00BB4A5C" w:rsidP="002F52FD">
      <w:pPr>
        <w:spacing w:line="240" w:lineRule="auto"/>
        <w:jc w:val="both"/>
        <w:rPr>
          <w:rFonts w:ascii="Times New Roman" w:eastAsia="Times New Roman" w:hAnsi="Times New Roman" w:cs="Times New Roman"/>
          <w:sz w:val="24"/>
          <w:szCs w:val="24"/>
          <w:lang w:eastAsia="en-ZW"/>
        </w:rPr>
      </w:pPr>
      <w:r w:rsidRPr="002F52FD">
        <w:rPr>
          <w:rFonts w:ascii="Times New Roman" w:eastAsia="Times New Roman" w:hAnsi="Times New Roman" w:cs="Times New Roman"/>
          <w:b/>
          <w:smallCaps/>
          <w:sz w:val="24"/>
          <w:szCs w:val="24"/>
          <w:lang w:eastAsia="en-ZW"/>
        </w:rPr>
        <w:t>Katiyo J</w:t>
      </w:r>
      <w:r w:rsidR="002F52FD">
        <w:rPr>
          <w:rFonts w:ascii="Times New Roman" w:eastAsia="Times New Roman" w:hAnsi="Times New Roman" w:cs="Times New Roman"/>
          <w:b/>
          <w:smallCaps/>
          <w:sz w:val="24"/>
          <w:szCs w:val="24"/>
          <w:lang w:eastAsia="en-ZW"/>
        </w:rPr>
        <w:t>:</w:t>
      </w:r>
      <w:r w:rsidRPr="003A2ABA">
        <w:rPr>
          <w:rFonts w:ascii="Times New Roman" w:eastAsia="Times New Roman" w:hAnsi="Times New Roman" w:cs="Times New Roman"/>
          <w:sz w:val="24"/>
          <w:szCs w:val="24"/>
          <w:lang w:eastAsia="en-ZW"/>
        </w:rPr>
        <w:t xml:space="preserve"> </w:t>
      </w:r>
      <w:r w:rsidR="0060744B" w:rsidRPr="003A2ABA">
        <w:rPr>
          <w:rFonts w:ascii="Times New Roman" w:eastAsia="Times New Roman" w:hAnsi="Times New Roman" w:cs="Times New Roman"/>
          <w:sz w:val="24"/>
          <w:szCs w:val="24"/>
          <w:lang w:eastAsia="en-ZW"/>
        </w:rPr>
        <w:t>………………………………………</w:t>
      </w:r>
      <w:r w:rsidR="002F52FD">
        <w:rPr>
          <w:rFonts w:ascii="Times New Roman" w:eastAsia="Times New Roman" w:hAnsi="Times New Roman" w:cs="Times New Roman"/>
          <w:sz w:val="24"/>
          <w:szCs w:val="24"/>
          <w:lang w:eastAsia="en-ZW"/>
        </w:rPr>
        <w:t>……….</w:t>
      </w:r>
    </w:p>
    <w:p w14:paraId="58063399" w14:textId="4FB01C53" w:rsidR="002F52FD" w:rsidRDefault="00803AD6" w:rsidP="00803AD6">
      <w:pPr>
        <w:spacing w:after="0" w:line="240" w:lineRule="auto"/>
        <w:jc w:val="both"/>
        <w:rPr>
          <w:rFonts w:ascii="Times New Roman" w:eastAsia="Times New Roman" w:hAnsi="Times New Roman" w:cs="Times New Roman"/>
          <w:sz w:val="24"/>
          <w:szCs w:val="24"/>
          <w:lang w:eastAsia="en-ZW"/>
        </w:rPr>
      </w:pPr>
      <w:r w:rsidRPr="00803AD6">
        <w:rPr>
          <w:rFonts w:ascii="Times New Roman" w:eastAsia="Times New Roman" w:hAnsi="Times New Roman" w:cs="Times New Roman"/>
          <w:i/>
          <w:sz w:val="24"/>
          <w:szCs w:val="24"/>
          <w:lang w:eastAsia="en-ZW"/>
        </w:rPr>
        <w:t>Newman Attorneys</w:t>
      </w:r>
      <w:r w:rsidR="002F52FD">
        <w:rPr>
          <w:rFonts w:ascii="Times New Roman" w:eastAsia="Times New Roman" w:hAnsi="Times New Roman" w:cs="Times New Roman"/>
          <w:sz w:val="24"/>
          <w:szCs w:val="24"/>
          <w:lang w:eastAsia="en-ZW"/>
        </w:rPr>
        <w:t>, applicants’ legal practitioners</w:t>
      </w:r>
    </w:p>
    <w:p w14:paraId="3B534065" w14:textId="3A845106" w:rsidR="002F52FD" w:rsidRPr="003A2ABA" w:rsidRDefault="00803AD6" w:rsidP="00803AD6">
      <w:pPr>
        <w:spacing w:after="0" w:line="240" w:lineRule="auto"/>
        <w:jc w:val="both"/>
        <w:rPr>
          <w:rFonts w:ascii="Times New Roman" w:eastAsia="Times New Roman" w:hAnsi="Times New Roman" w:cs="Times New Roman"/>
          <w:sz w:val="24"/>
          <w:szCs w:val="24"/>
          <w:lang w:eastAsia="en-ZW"/>
        </w:rPr>
      </w:pPr>
      <w:r w:rsidRPr="00803AD6">
        <w:rPr>
          <w:rFonts w:ascii="Times New Roman" w:eastAsia="Times New Roman" w:hAnsi="Times New Roman" w:cs="Times New Roman"/>
          <w:i/>
          <w:sz w:val="24"/>
          <w:szCs w:val="24"/>
          <w:lang w:eastAsia="en-ZW"/>
        </w:rPr>
        <w:t>Marume &amp; Furidzo Legal Practitioners</w:t>
      </w:r>
      <w:r w:rsidR="002F52FD">
        <w:rPr>
          <w:rFonts w:ascii="Times New Roman" w:eastAsia="Times New Roman" w:hAnsi="Times New Roman" w:cs="Times New Roman"/>
          <w:sz w:val="24"/>
          <w:szCs w:val="24"/>
          <w:lang w:eastAsia="en-ZW"/>
        </w:rPr>
        <w:t>, respondent’s legal practitioners</w:t>
      </w:r>
    </w:p>
    <w:p w14:paraId="3E19594A" w14:textId="77777777" w:rsidR="00083873" w:rsidRPr="0060744B" w:rsidRDefault="00083873" w:rsidP="00803AD6">
      <w:pPr>
        <w:spacing w:line="240" w:lineRule="auto"/>
      </w:pPr>
    </w:p>
    <w:sectPr w:rsidR="00083873" w:rsidRPr="0060744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8DF5D9" w14:textId="77777777" w:rsidR="008551B6" w:rsidRDefault="008551B6" w:rsidP="003A2ABA">
      <w:pPr>
        <w:spacing w:after="0" w:line="240" w:lineRule="auto"/>
      </w:pPr>
      <w:r>
        <w:separator/>
      </w:r>
    </w:p>
  </w:endnote>
  <w:endnote w:type="continuationSeparator" w:id="0">
    <w:p w14:paraId="1537034F" w14:textId="77777777" w:rsidR="008551B6" w:rsidRDefault="008551B6" w:rsidP="003A2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9BCE9E" w14:textId="77777777" w:rsidR="008551B6" w:rsidRDefault="008551B6" w:rsidP="003A2ABA">
      <w:pPr>
        <w:spacing w:after="0" w:line="240" w:lineRule="auto"/>
      </w:pPr>
      <w:r>
        <w:separator/>
      </w:r>
    </w:p>
  </w:footnote>
  <w:footnote w:type="continuationSeparator" w:id="0">
    <w:p w14:paraId="4179002F" w14:textId="77777777" w:rsidR="008551B6" w:rsidRDefault="008551B6" w:rsidP="003A2A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5481574"/>
      <w:docPartObj>
        <w:docPartGallery w:val="Page Numbers (Top of Page)"/>
        <w:docPartUnique/>
      </w:docPartObj>
    </w:sdtPr>
    <w:sdtEndPr>
      <w:rPr>
        <w:noProof/>
      </w:rPr>
    </w:sdtEndPr>
    <w:sdtContent>
      <w:p w14:paraId="294C2D6E" w14:textId="44FAA984" w:rsidR="003A2ABA" w:rsidRDefault="003A2ABA">
        <w:pPr>
          <w:pStyle w:val="Header"/>
          <w:jc w:val="right"/>
          <w:rPr>
            <w:noProof/>
          </w:rPr>
        </w:pPr>
        <w:r>
          <w:fldChar w:fldCharType="begin"/>
        </w:r>
        <w:r>
          <w:instrText xml:space="preserve"> PAGE   \* MERGEFORMAT </w:instrText>
        </w:r>
        <w:r>
          <w:fldChar w:fldCharType="separate"/>
        </w:r>
        <w:r w:rsidR="000C0553">
          <w:rPr>
            <w:noProof/>
          </w:rPr>
          <w:t>1</w:t>
        </w:r>
        <w:r>
          <w:rPr>
            <w:noProof/>
          </w:rPr>
          <w:fldChar w:fldCharType="end"/>
        </w:r>
      </w:p>
      <w:p w14:paraId="650427AC" w14:textId="73689028" w:rsidR="00391F27" w:rsidRDefault="00391F27">
        <w:pPr>
          <w:pStyle w:val="Header"/>
          <w:jc w:val="right"/>
          <w:rPr>
            <w:noProof/>
          </w:rPr>
        </w:pPr>
        <w:r>
          <w:rPr>
            <w:noProof/>
          </w:rPr>
          <w:t>HH 414 - 25</w:t>
        </w:r>
      </w:p>
      <w:p w14:paraId="3BAF3759" w14:textId="64F2185F" w:rsidR="003A2ABA" w:rsidRDefault="003A2ABA">
        <w:pPr>
          <w:pStyle w:val="Header"/>
          <w:jc w:val="right"/>
        </w:pPr>
        <w:r>
          <w:rPr>
            <w:noProof/>
          </w:rPr>
          <w:t>HCH 1159/25</w:t>
        </w:r>
      </w:p>
    </w:sdtContent>
  </w:sdt>
  <w:p w14:paraId="672761C7" w14:textId="77777777" w:rsidR="003A2ABA" w:rsidRDefault="003A2AB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290E09"/>
    <w:multiLevelType w:val="hybridMultilevel"/>
    <w:tmpl w:val="2E3E8EE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47350340"/>
    <w:multiLevelType w:val="multilevel"/>
    <w:tmpl w:val="D5B635E4"/>
    <w:lvl w:ilvl="0">
      <w:start w:val="1"/>
      <w:numFmt w:val="decimal"/>
      <w:lvlText w:val="%1."/>
      <w:lvlJc w:val="left"/>
      <w:pPr>
        <w:tabs>
          <w:tab w:val="num" w:pos="1080"/>
        </w:tabs>
        <w:ind w:left="108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A5C"/>
    <w:rsid w:val="00083873"/>
    <w:rsid w:val="000C0553"/>
    <w:rsid w:val="002F52FD"/>
    <w:rsid w:val="00391F27"/>
    <w:rsid w:val="003A2ABA"/>
    <w:rsid w:val="005050AE"/>
    <w:rsid w:val="0060744B"/>
    <w:rsid w:val="00781426"/>
    <w:rsid w:val="00803AD6"/>
    <w:rsid w:val="008551B6"/>
    <w:rsid w:val="00BB4A5C"/>
    <w:rsid w:val="00C3197C"/>
    <w:rsid w:val="00F657A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BA954"/>
  <w15:chartTrackingRefBased/>
  <w15:docId w15:val="{53CBA795-0217-47C9-B80A-5273F1F49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B4A5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ZW"/>
    </w:rPr>
  </w:style>
  <w:style w:type="paragraph" w:styleId="Heading2">
    <w:name w:val="heading 2"/>
    <w:basedOn w:val="Normal"/>
    <w:link w:val="Heading2Char"/>
    <w:uiPriority w:val="9"/>
    <w:qFormat/>
    <w:rsid w:val="00BB4A5C"/>
    <w:pPr>
      <w:spacing w:before="100" w:beforeAutospacing="1" w:after="100" w:afterAutospacing="1" w:line="240" w:lineRule="auto"/>
      <w:outlineLvl w:val="1"/>
    </w:pPr>
    <w:rPr>
      <w:rFonts w:ascii="Times New Roman" w:eastAsia="Times New Roman" w:hAnsi="Times New Roman" w:cs="Times New Roman"/>
      <w:b/>
      <w:bCs/>
      <w:sz w:val="36"/>
      <w:szCs w:val="36"/>
      <w:lang w:eastAsia="en-ZW"/>
    </w:rPr>
  </w:style>
  <w:style w:type="paragraph" w:styleId="Heading3">
    <w:name w:val="heading 3"/>
    <w:basedOn w:val="Normal"/>
    <w:link w:val="Heading3Char"/>
    <w:uiPriority w:val="9"/>
    <w:qFormat/>
    <w:rsid w:val="00BB4A5C"/>
    <w:pPr>
      <w:spacing w:before="100" w:beforeAutospacing="1" w:after="100" w:afterAutospacing="1" w:line="240" w:lineRule="auto"/>
      <w:outlineLvl w:val="2"/>
    </w:pPr>
    <w:rPr>
      <w:rFonts w:ascii="Times New Roman" w:eastAsia="Times New Roman" w:hAnsi="Times New Roman" w:cs="Times New Roman"/>
      <w:b/>
      <w:bCs/>
      <w:sz w:val="27"/>
      <w:szCs w:val="27"/>
      <w:lang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4A5C"/>
    <w:rPr>
      <w:rFonts w:ascii="Times New Roman" w:eastAsia="Times New Roman" w:hAnsi="Times New Roman" w:cs="Times New Roman"/>
      <w:b/>
      <w:bCs/>
      <w:kern w:val="36"/>
      <w:sz w:val="48"/>
      <w:szCs w:val="48"/>
      <w:lang w:eastAsia="en-ZW"/>
    </w:rPr>
  </w:style>
  <w:style w:type="character" w:customStyle="1" w:styleId="Heading2Char">
    <w:name w:val="Heading 2 Char"/>
    <w:basedOn w:val="DefaultParagraphFont"/>
    <w:link w:val="Heading2"/>
    <w:uiPriority w:val="9"/>
    <w:rsid w:val="00BB4A5C"/>
    <w:rPr>
      <w:rFonts w:ascii="Times New Roman" w:eastAsia="Times New Roman" w:hAnsi="Times New Roman" w:cs="Times New Roman"/>
      <w:b/>
      <w:bCs/>
      <w:sz w:val="36"/>
      <w:szCs w:val="36"/>
      <w:lang w:eastAsia="en-ZW"/>
    </w:rPr>
  </w:style>
  <w:style w:type="character" w:customStyle="1" w:styleId="Heading3Char">
    <w:name w:val="Heading 3 Char"/>
    <w:basedOn w:val="DefaultParagraphFont"/>
    <w:link w:val="Heading3"/>
    <w:uiPriority w:val="9"/>
    <w:rsid w:val="00BB4A5C"/>
    <w:rPr>
      <w:rFonts w:ascii="Times New Roman" w:eastAsia="Times New Roman" w:hAnsi="Times New Roman" w:cs="Times New Roman"/>
      <w:b/>
      <w:bCs/>
      <w:sz w:val="27"/>
      <w:szCs w:val="27"/>
      <w:lang w:eastAsia="en-ZW"/>
    </w:rPr>
  </w:style>
  <w:style w:type="paragraph" w:styleId="NormalWeb">
    <w:name w:val="Normal (Web)"/>
    <w:basedOn w:val="Normal"/>
    <w:uiPriority w:val="99"/>
    <w:semiHidden/>
    <w:unhideWhenUsed/>
    <w:rsid w:val="00BB4A5C"/>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Strong">
    <w:name w:val="Strong"/>
    <w:basedOn w:val="DefaultParagraphFont"/>
    <w:uiPriority w:val="22"/>
    <w:qFormat/>
    <w:rsid w:val="00BB4A5C"/>
    <w:rPr>
      <w:b/>
      <w:bCs/>
    </w:rPr>
  </w:style>
  <w:style w:type="character" w:styleId="Emphasis">
    <w:name w:val="Emphasis"/>
    <w:basedOn w:val="DefaultParagraphFont"/>
    <w:uiPriority w:val="20"/>
    <w:qFormat/>
    <w:rsid w:val="00BB4A5C"/>
    <w:rPr>
      <w:i/>
      <w:iCs/>
    </w:rPr>
  </w:style>
  <w:style w:type="paragraph" w:styleId="Header">
    <w:name w:val="header"/>
    <w:basedOn w:val="Normal"/>
    <w:link w:val="HeaderChar"/>
    <w:uiPriority w:val="99"/>
    <w:unhideWhenUsed/>
    <w:rsid w:val="003A2A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2ABA"/>
  </w:style>
  <w:style w:type="paragraph" w:styleId="Footer">
    <w:name w:val="footer"/>
    <w:basedOn w:val="Normal"/>
    <w:link w:val="FooterChar"/>
    <w:uiPriority w:val="99"/>
    <w:unhideWhenUsed/>
    <w:rsid w:val="003A2A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2ABA"/>
  </w:style>
  <w:style w:type="paragraph" w:styleId="ListParagraph">
    <w:name w:val="List Paragraph"/>
    <w:basedOn w:val="Normal"/>
    <w:uiPriority w:val="34"/>
    <w:qFormat/>
    <w:rsid w:val="002F52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365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3855</Words>
  <Characters>21979</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Honourable Joel Mambara</dc:creator>
  <cp:keywords/>
  <dc:description/>
  <cp:lastModifiedBy>JSC</cp:lastModifiedBy>
  <cp:revision>2</cp:revision>
  <dcterms:created xsi:type="dcterms:W3CDTF">2025-07-18T10:45:00Z</dcterms:created>
  <dcterms:modified xsi:type="dcterms:W3CDTF">2025-07-18T10:45:00Z</dcterms:modified>
</cp:coreProperties>
</file>