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547E37" w:rsidRPr="004D1132">
        <w:rPr>
          <w:rFonts w:ascii="Times New Roman" w:hAnsi="Times New Roman" w:cs="Times New Roman"/>
          <w:b/>
          <w:sz w:val="24"/>
          <w:szCs w:val="24"/>
        </w:rPr>
        <w:t>ZIMBABWE</w:t>
      </w:r>
      <w:r w:rsidR="00547E37">
        <w:rPr>
          <w:rFonts w:ascii="Times New Roman" w:hAnsi="Times New Roman" w:cs="Times New Roman"/>
          <w:b/>
          <w:sz w:val="24"/>
          <w:szCs w:val="24"/>
        </w:rPr>
        <w:t xml:space="preserve"> </w:t>
      </w:r>
      <w:r w:rsidR="00547E37">
        <w:rPr>
          <w:rFonts w:ascii="Times New Roman" w:hAnsi="Times New Roman" w:cs="Times New Roman"/>
          <w:b/>
          <w:sz w:val="24"/>
          <w:szCs w:val="24"/>
        </w:rPr>
        <w:tab/>
      </w:r>
      <w:r w:rsidR="009120CE">
        <w:rPr>
          <w:rFonts w:ascii="Times New Roman" w:hAnsi="Times New Roman" w:cs="Times New Roman"/>
          <w:b/>
          <w:sz w:val="24"/>
          <w:szCs w:val="24"/>
        </w:rPr>
        <w:t xml:space="preserve">            </w:t>
      </w:r>
      <w:r w:rsidR="00ED3308">
        <w:rPr>
          <w:rFonts w:ascii="Times New Roman" w:hAnsi="Times New Roman" w:cs="Times New Roman"/>
          <w:b/>
          <w:sz w:val="24"/>
          <w:szCs w:val="24"/>
        </w:rPr>
        <w:t>JUDGMENT NO. LC/H/</w:t>
      </w:r>
      <w:r w:rsidR="004257EA">
        <w:rPr>
          <w:rFonts w:ascii="Times New Roman" w:hAnsi="Times New Roman" w:cs="Times New Roman"/>
          <w:b/>
          <w:sz w:val="24"/>
          <w:szCs w:val="24"/>
        </w:rPr>
        <w:t>79</w:t>
      </w:r>
      <w:r w:rsidR="00ED3308">
        <w:rPr>
          <w:rFonts w:ascii="Times New Roman" w:hAnsi="Times New Roman" w:cs="Times New Roman"/>
          <w:b/>
          <w:sz w:val="24"/>
          <w:szCs w:val="24"/>
        </w:rPr>
        <w:t>/2020</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3A28AC">
        <w:rPr>
          <w:rFonts w:ascii="Times New Roman" w:hAnsi="Times New Roman" w:cs="Times New Roman"/>
          <w:b/>
          <w:sz w:val="24"/>
          <w:szCs w:val="24"/>
        </w:rPr>
        <w:t>31 OCTOBER 2019</w:t>
      </w:r>
      <w:r w:rsidRPr="004D1132">
        <w:rPr>
          <w:rFonts w:ascii="Times New Roman" w:hAnsi="Times New Roman" w:cs="Times New Roman"/>
          <w:b/>
          <w:sz w:val="24"/>
          <w:szCs w:val="24"/>
        </w:rPr>
        <w:tab/>
      </w:r>
      <w:r w:rsidRPr="004D1132">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Pr="004D1132">
        <w:rPr>
          <w:rFonts w:ascii="Times New Roman" w:hAnsi="Times New Roman" w:cs="Times New Roman"/>
          <w:b/>
          <w:sz w:val="24"/>
          <w:szCs w:val="24"/>
        </w:rPr>
        <w:t>CASE NO. LC/H/</w:t>
      </w:r>
      <w:r w:rsidR="004355ED">
        <w:rPr>
          <w:rFonts w:ascii="Times New Roman" w:hAnsi="Times New Roman" w:cs="Times New Roman"/>
          <w:b/>
          <w:sz w:val="24"/>
          <w:szCs w:val="24"/>
        </w:rPr>
        <w:t>LRA/</w:t>
      </w:r>
      <w:r w:rsidR="003A28AC">
        <w:rPr>
          <w:rFonts w:ascii="Times New Roman" w:hAnsi="Times New Roman" w:cs="Times New Roman"/>
          <w:b/>
          <w:sz w:val="24"/>
          <w:szCs w:val="24"/>
        </w:rPr>
        <w:t>62</w:t>
      </w:r>
      <w:r w:rsidR="004355ED">
        <w:rPr>
          <w:rFonts w:ascii="Times New Roman" w:hAnsi="Times New Roman" w:cs="Times New Roman"/>
          <w:b/>
          <w:sz w:val="24"/>
          <w:szCs w:val="24"/>
        </w:rPr>
        <w:t>/19</w:t>
      </w: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4257EA">
        <w:rPr>
          <w:rFonts w:ascii="Times New Roman" w:hAnsi="Times New Roman" w:cs="Times New Roman"/>
          <w:b/>
          <w:sz w:val="24"/>
          <w:szCs w:val="24"/>
        </w:rPr>
        <w:t xml:space="preserve"> 13 MARCH </w:t>
      </w:r>
      <w:r w:rsidR="00ED3308">
        <w:rPr>
          <w:rFonts w:ascii="Times New Roman" w:hAnsi="Times New Roman" w:cs="Times New Roman"/>
          <w:b/>
          <w:sz w:val="24"/>
          <w:szCs w:val="24"/>
        </w:rPr>
        <w:t>2020</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Pr="004D1132" w:rsidRDefault="004355ED"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FAITH MUPANGANI</w:t>
      </w:r>
      <w:r w:rsidR="00C2293F">
        <w:rPr>
          <w:rFonts w:ascii="Times New Roman" w:hAnsi="Times New Roman" w:cs="Times New Roman"/>
          <w:b/>
          <w:sz w:val="24"/>
          <w:szCs w:val="24"/>
        </w:rPr>
        <w:t xml:space="preserve"> N.O.</w:t>
      </w:r>
      <w:r w:rsidR="00DA3831">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Pr>
          <w:rFonts w:ascii="Times New Roman" w:hAnsi="Times New Roman" w:cs="Times New Roman"/>
          <w:b/>
          <w:sz w:val="24"/>
          <w:szCs w:val="24"/>
        </w:rPr>
        <w:t>LICANT</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4D1132" w:rsidRDefault="003A28AC"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MEIKLES HOSPITALITY (PV</w:t>
      </w:r>
      <w:r w:rsidR="00952732">
        <w:rPr>
          <w:rFonts w:ascii="Times New Roman" w:hAnsi="Times New Roman" w:cs="Times New Roman"/>
          <w:b/>
          <w:sz w:val="24"/>
          <w:szCs w:val="24"/>
        </w:rPr>
        <w:t>T</w:t>
      </w:r>
      <w:bookmarkStart w:id="0" w:name="_GoBack"/>
      <w:bookmarkEnd w:id="0"/>
      <w:r>
        <w:rPr>
          <w:rFonts w:ascii="Times New Roman" w:hAnsi="Times New Roman" w:cs="Times New Roman"/>
          <w:b/>
          <w:sz w:val="24"/>
          <w:szCs w:val="24"/>
        </w:rPr>
        <w:t>) LTD</w:t>
      </w:r>
      <w:r>
        <w:rPr>
          <w:rFonts w:ascii="Times New Roman" w:hAnsi="Times New Roman" w:cs="Times New Roman"/>
          <w:b/>
          <w:sz w:val="24"/>
          <w:szCs w:val="24"/>
        </w:rPr>
        <w:tab/>
      </w:r>
      <w:r>
        <w:rPr>
          <w:rFonts w:ascii="Times New Roman" w:hAnsi="Times New Roman" w:cs="Times New Roman"/>
          <w:b/>
          <w:sz w:val="24"/>
          <w:szCs w:val="24"/>
        </w:rPr>
        <w:tab/>
      </w:r>
      <w:r w:rsidR="004355ED">
        <w:rPr>
          <w:rFonts w:ascii="Times New Roman" w:hAnsi="Times New Roman" w:cs="Times New Roman"/>
          <w:b/>
          <w:sz w:val="24"/>
          <w:szCs w:val="24"/>
        </w:rPr>
        <w:tab/>
      </w:r>
      <w:r w:rsidR="004D1132" w:rsidRPr="004D1132">
        <w:rPr>
          <w:rFonts w:ascii="Times New Roman" w:hAnsi="Times New Roman" w:cs="Times New Roman"/>
          <w:b/>
          <w:sz w:val="24"/>
          <w:szCs w:val="24"/>
        </w:rPr>
        <w:tab/>
      </w:r>
      <w:r w:rsidR="00DA3831">
        <w:rPr>
          <w:rFonts w:ascii="Times New Roman" w:hAnsi="Times New Roman" w:cs="Times New Roman"/>
          <w:b/>
          <w:sz w:val="24"/>
          <w:szCs w:val="24"/>
        </w:rPr>
        <w:tab/>
      </w:r>
      <w:r w:rsidR="004355ED">
        <w:rPr>
          <w:rFonts w:ascii="Times New Roman" w:hAnsi="Times New Roman" w:cs="Times New Roman"/>
          <w:b/>
          <w:sz w:val="24"/>
          <w:szCs w:val="24"/>
        </w:rPr>
        <w:t>1</w:t>
      </w:r>
      <w:r w:rsidR="004355ED" w:rsidRPr="004355ED">
        <w:rPr>
          <w:rFonts w:ascii="Times New Roman" w:hAnsi="Times New Roman" w:cs="Times New Roman"/>
          <w:b/>
          <w:sz w:val="24"/>
          <w:szCs w:val="24"/>
          <w:vertAlign w:val="superscript"/>
        </w:rPr>
        <w:t>ST</w:t>
      </w:r>
      <w:r w:rsidR="004355ED">
        <w:rPr>
          <w:rFonts w:ascii="Times New Roman" w:hAnsi="Times New Roman" w:cs="Times New Roman"/>
          <w:b/>
          <w:sz w:val="24"/>
          <w:szCs w:val="24"/>
        </w:rPr>
        <w:t xml:space="preserve"> </w:t>
      </w:r>
      <w:r w:rsidR="004D1132" w:rsidRPr="004D1132">
        <w:rPr>
          <w:rFonts w:ascii="Times New Roman" w:hAnsi="Times New Roman" w:cs="Times New Roman"/>
          <w:b/>
          <w:sz w:val="24"/>
          <w:szCs w:val="24"/>
        </w:rPr>
        <w:t xml:space="preserve">RESPONDENT </w:t>
      </w:r>
    </w:p>
    <w:p w:rsidR="004355ED" w:rsidRDefault="004355ED"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AND</w:t>
      </w:r>
    </w:p>
    <w:p w:rsidR="004355ED" w:rsidRDefault="003A28AC"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JUDITH DAMBUDZO KUSTER</w:t>
      </w:r>
      <w:r w:rsidR="004355ED">
        <w:rPr>
          <w:rFonts w:ascii="Times New Roman" w:hAnsi="Times New Roman" w:cs="Times New Roman"/>
          <w:b/>
          <w:sz w:val="24"/>
          <w:szCs w:val="24"/>
        </w:rPr>
        <w:tab/>
      </w:r>
      <w:r w:rsidR="004355ED">
        <w:rPr>
          <w:rFonts w:ascii="Times New Roman" w:hAnsi="Times New Roman" w:cs="Times New Roman"/>
          <w:b/>
          <w:sz w:val="24"/>
          <w:szCs w:val="24"/>
        </w:rPr>
        <w:tab/>
      </w:r>
      <w:r w:rsidR="004355ED">
        <w:rPr>
          <w:rFonts w:ascii="Times New Roman" w:hAnsi="Times New Roman" w:cs="Times New Roman"/>
          <w:b/>
          <w:sz w:val="24"/>
          <w:szCs w:val="24"/>
        </w:rPr>
        <w:tab/>
      </w:r>
      <w:r w:rsidR="004355ED">
        <w:rPr>
          <w:rFonts w:ascii="Times New Roman" w:hAnsi="Times New Roman" w:cs="Times New Roman"/>
          <w:b/>
          <w:sz w:val="24"/>
          <w:szCs w:val="24"/>
        </w:rPr>
        <w:tab/>
      </w:r>
      <w:r w:rsidR="004355ED">
        <w:rPr>
          <w:rFonts w:ascii="Times New Roman" w:hAnsi="Times New Roman" w:cs="Times New Roman"/>
          <w:b/>
          <w:sz w:val="24"/>
          <w:szCs w:val="24"/>
        </w:rPr>
        <w:tab/>
      </w:r>
      <w:r w:rsidR="004355ED">
        <w:rPr>
          <w:rFonts w:ascii="Times New Roman" w:hAnsi="Times New Roman" w:cs="Times New Roman"/>
          <w:b/>
          <w:sz w:val="24"/>
          <w:szCs w:val="24"/>
        </w:rPr>
        <w:tab/>
        <w:t>2</w:t>
      </w:r>
      <w:r w:rsidR="004355ED" w:rsidRPr="004355ED">
        <w:rPr>
          <w:rFonts w:ascii="Times New Roman" w:hAnsi="Times New Roman" w:cs="Times New Roman"/>
          <w:b/>
          <w:sz w:val="24"/>
          <w:szCs w:val="24"/>
          <w:vertAlign w:val="superscript"/>
        </w:rPr>
        <w:t>ND</w:t>
      </w:r>
      <w:r w:rsidR="004355ED">
        <w:rPr>
          <w:rFonts w:ascii="Times New Roman" w:hAnsi="Times New Roman" w:cs="Times New Roman"/>
          <w:b/>
          <w:sz w:val="24"/>
          <w:szCs w:val="24"/>
        </w:rPr>
        <w:t xml:space="preserve"> RESPONDENT</w:t>
      </w:r>
    </w:p>
    <w:p w:rsidR="00761D17" w:rsidRDefault="00761D17" w:rsidP="004D1132">
      <w:pPr>
        <w:spacing w:after="0" w:line="240" w:lineRule="auto"/>
        <w:jc w:val="both"/>
        <w:rPr>
          <w:rFonts w:ascii="Times New Roman" w:hAnsi="Times New Roman" w:cs="Times New Roman"/>
          <w:b/>
          <w:sz w:val="24"/>
          <w:szCs w:val="24"/>
        </w:rPr>
      </w:pPr>
    </w:p>
    <w:p w:rsidR="00761D17" w:rsidRDefault="00761D17"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r>
        <w:rPr>
          <w:rFonts w:ascii="Times New Roman" w:hAnsi="Times New Roman" w:cs="Times New Roman"/>
          <w:b/>
          <w:sz w:val="24"/>
          <w:szCs w:val="24"/>
        </w:rPr>
        <w:t>Ma</w:t>
      </w:r>
      <w:r w:rsidR="009C0925">
        <w:rPr>
          <w:rFonts w:ascii="Times New Roman" w:hAnsi="Times New Roman" w:cs="Times New Roman"/>
          <w:b/>
          <w:sz w:val="24"/>
          <w:szCs w:val="24"/>
        </w:rPr>
        <w:t>kamure</w:t>
      </w:r>
      <w:proofErr w:type="spellEnd"/>
      <w:r>
        <w:rPr>
          <w:rFonts w:ascii="Times New Roman" w:hAnsi="Times New Roman" w:cs="Times New Roman"/>
          <w:b/>
          <w:sz w:val="24"/>
          <w:szCs w:val="24"/>
        </w:rPr>
        <w:t xml:space="preserve"> 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4355E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w:t>
      </w:r>
      <w:r>
        <w:rPr>
          <w:rFonts w:ascii="Times New Roman" w:hAnsi="Times New Roman" w:cs="Times New Roman"/>
          <w:sz w:val="24"/>
          <w:szCs w:val="24"/>
        </w:rPr>
        <w:tab/>
      </w:r>
      <w:r w:rsidR="00DA3831">
        <w:rPr>
          <w:rFonts w:ascii="Times New Roman" w:hAnsi="Times New Roman" w:cs="Times New Roman"/>
          <w:sz w:val="24"/>
          <w:szCs w:val="24"/>
        </w:rPr>
        <w:tab/>
      </w:r>
      <w:r w:rsidR="00DA3831">
        <w:rPr>
          <w:rFonts w:ascii="Times New Roman" w:hAnsi="Times New Roman" w:cs="Times New Roman"/>
          <w:sz w:val="24"/>
          <w:szCs w:val="24"/>
        </w:rPr>
        <w:tab/>
      </w:r>
      <w:r w:rsidR="00DA3831">
        <w:rPr>
          <w:rFonts w:ascii="Times New Roman" w:hAnsi="Times New Roman" w:cs="Times New Roman"/>
          <w:sz w:val="24"/>
          <w:szCs w:val="24"/>
        </w:rPr>
        <w:tab/>
      </w:r>
      <w:r>
        <w:rPr>
          <w:rFonts w:ascii="Times New Roman" w:hAnsi="Times New Roman" w:cs="Times New Roman"/>
          <w:sz w:val="24"/>
          <w:szCs w:val="24"/>
        </w:rPr>
        <w:t>In person</w:t>
      </w:r>
    </w:p>
    <w:p w:rsidR="004D1132" w:rsidRPr="004D1132" w:rsidRDefault="004D1132" w:rsidP="004D1132">
      <w:pPr>
        <w:spacing w:after="0" w:line="240" w:lineRule="auto"/>
        <w:jc w:val="both"/>
        <w:rPr>
          <w:rFonts w:ascii="Times New Roman" w:hAnsi="Times New Roman" w:cs="Times New Roman"/>
          <w:sz w:val="24"/>
          <w:szCs w:val="24"/>
        </w:rPr>
      </w:pPr>
    </w:p>
    <w:p w:rsidR="004D1132"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761D17">
        <w:rPr>
          <w:rFonts w:ascii="Times New Roman" w:hAnsi="Times New Roman" w:cs="Times New Roman"/>
          <w:sz w:val="24"/>
          <w:szCs w:val="24"/>
        </w:rPr>
        <w:t xml:space="preserve"> </w:t>
      </w:r>
      <w:r w:rsidR="004355ED">
        <w:rPr>
          <w:rFonts w:ascii="Times New Roman" w:hAnsi="Times New Roman" w:cs="Times New Roman"/>
          <w:sz w:val="24"/>
          <w:szCs w:val="24"/>
        </w:rPr>
        <w:t>1</w:t>
      </w:r>
      <w:r w:rsidR="004355ED" w:rsidRPr="004355ED">
        <w:rPr>
          <w:rFonts w:ascii="Times New Roman" w:hAnsi="Times New Roman" w:cs="Times New Roman"/>
          <w:sz w:val="24"/>
          <w:szCs w:val="24"/>
          <w:vertAlign w:val="superscript"/>
        </w:rPr>
        <w:t>st</w:t>
      </w:r>
      <w:r w:rsidR="004355ED">
        <w:rPr>
          <w:rFonts w:ascii="Times New Roman" w:hAnsi="Times New Roman" w:cs="Times New Roman"/>
          <w:sz w:val="24"/>
          <w:szCs w:val="24"/>
        </w:rPr>
        <w:t xml:space="preserve"> </w:t>
      </w:r>
      <w:r w:rsidR="004D1132" w:rsidRPr="004D1132">
        <w:rPr>
          <w:rFonts w:ascii="Times New Roman" w:hAnsi="Times New Roman" w:cs="Times New Roman"/>
          <w:sz w:val="24"/>
          <w:szCs w:val="24"/>
        </w:rPr>
        <w:t xml:space="preserve">Respondent </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4355ED">
        <w:rPr>
          <w:rFonts w:ascii="Times New Roman" w:hAnsi="Times New Roman" w:cs="Times New Roman"/>
          <w:sz w:val="24"/>
          <w:szCs w:val="24"/>
        </w:rPr>
        <w:t xml:space="preserve">Mr </w:t>
      </w:r>
      <w:r w:rsidR="003A28AC">
        <w:rPr>
          <w:rFonts w:ascii="Times New Roman" w:hAnsi="Times New Roman" w:cs="Times New Roman"/>
          <w:sz w:val="24"/>
          <w:szCs w:val="24"/>
        </w:rPr>
        <w:t xml:space="preserve">K. </w:t>
      </w:r>
      <w:proofErr w:type="spellStart"/>
      <w:r w:rsidR="003A28AC">
        <w:rPr>
          <w:rFonts w:ascii="Times New Roman" w:hAnsi="Times New Roman" w:cs="Times New Roman"/>
          <w:sz w:val="24"/>
          <w:szCs w:val="24"/>
        </w:rPr>
        <w:t>Ncube</w:t>
      </w:r>
      <w:proofErr w:type="spellEnd"/>
      <w:r w:rsidR="004D1132" w:rsidRPr="004D1132">
        <w:rPr>
          <w:rFonts w:ascii="Times New Roman" w:hAnsi="Times New Roman" w:cs="Times New Roman"/>
          <w:sz w:val="24"/>
          <w:szCs w:val="24"/>
        </w:rPr>
        <w:t xml:space="preserve"> (Legal Practitioner)</w:t>
      </w:r>
    </w:p>
    <w:p w:rsidR="004355ED" w:rsidRDefault="004355ED" w:rsidP="004D1132">
      <w:pPr>
        <w:spacing w:after="0" w:line="240" w:lineRule="auto"/>
        <w:jc w:val="both"/>
        <w:rPr>
          <w:rFonts w:ascii="Times New Roman" w:hAnsi="Times New Roman" w:cs="Times New Roman"/>
          <w:sz w:val="24"/>
          <w:szCs w:val="24"/>
        </w:rPr>
      </w:pPr>
    </w:p>
    <w:p w:rsidR="004355ED" w:rsidRDefault="004355E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2</w:t>
      </w:r>
      <w:r w:rsidRPr="004355ED">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0863C3">
        <w:rPr>
          <w:rFonts w:ascii="Times New Roman" w:hAnsi="Times New Roman" w:cs="Times New Roman"/>
          <w:sz w:val="24"/>
          <w:szCs w:val="24"/>
        </w:rPr>
        <w:t>Respondent</w:t>
      </w:r>
      <w:r w:rsidR="003A28AC">
        <w:rPr>
          <w:rFonts w:ascii="Times New Roman" w:hAnsi="Times New Roman" w:cs="Times New Roman"/>
          <w:sz w:val="24"/>
          <w:szCs w:val="24"/>
        </w:rPr>
        <w:tab/>
      </w:r>
      <w:r w:rsidR="003A28AC">
        <w:rPr>
          <w:rFonts w:ascii="Times New Roman" w:hAnsi="Times New Roman" w:cs="Times New Roman"/>
          <w:sz w:val="24"/>
          <w:szCs w:val="24"/>
        </w:rPr>
        <w:tab/>
        <w:t xml:space="preserve">Mr R. </w:t>
      </w:r>
      <w:proofErr w:type="spellStart"/>
      <w:r w:rsidR="003A28AC">
        <w:rPr>
          <w:rFonts w:ascii="Times New Roman" w:hAnsi="Times New Roman" w:cs="Times New Roman"/>
          <w:sz w:val="24"/>
          <w:szCs w:val="24"/>
        </w:rPr>
        <w:t>Zimudzi</w:t>
      </w:r>
      <w:proofErr w:type="spellEnd"/>
      <w:r>
        <w:rPr>
          <w:rFonts w:ascii="Times New Roman" w:hAnsi="Times New Roman" w:cs="Times New Roman"/>
          <w:sz w:val="24"/>
          <w:szCs w:val="24"/>
        </w:rPr>
        <w:t xml:space="preserve"> (Legal Practitioner)</w:t>
      </w:r>
    </w:p>
    <w:p w:rsidR="00761D17" w:rsidRDefault="00761D17"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4B3888" w:rsidRDefault="004B3888" w:rsidP="004D1132">
      <w:pPr>
        <w:spacing w:after="0" w:line="240" w:lineRule="auto"/>
        <w:jc w:val="both"/>
        <w:rPr>
          <w:rFonts w:ascii="Times New Roman" w:hAnsi="Times New Roman" w:cs="Times New Roman"/>
          <w:b/>
          <w:sz w:val="24"/>
          <w:szCs w:val="24"/>
        </w:rPr>
      </w:pPr>
    </w:p>
    <w:p w:rsidR="00B602B4" w:rsidRDefault="004B3888" w:rsidP="00A326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confirmation of a draft</w:t>
      </w:r>
      <w:r w:rsidR="00A3268E">
        <w:rPr>
          <w:rFonts w:ascii="Times New Roman" w:hAnsi="Times New Roman" w:cs="Times New Roman"/>
          <w:sz w:val="24"/>
          <w:szCs w:val="24"/>
        </w:rPr>
        <w:t xml:space="preserve"> ruling made by a </w:t>
      </w:r>
      <w:r w:rsidR="000D70ED">
        <w:rPr>
          <w:rFonts w:ascii="Times New Roman" w:hAnsi="Times New Roman" w:cs="Times New Roman"/>
          <w:sz w:val="24"/>
          <w:szCs w:val="24"/>
        </w:rPr>
        <w:t>Labour O</w:t>
      </w:r>
      <w:r w:rsidR="00A3268E">
        <w:rPr>
          <w:rFonts w:ascii="Times New Roman" w:hAnsi="Times New Roman" w:cs="Times New Roman"/>
          <w:sz w:val="24"/>
          <w:szCs w:val="24"/>
        </w:rPr>
        <w:t>fficer in terms of section 93 (5a) (</w:t>
      </w:r>
      <w:r w:rsidR="00ED3308">
        <w:rPr>
          <w:rFonts w:ascii="Times New Roman" w:hAnsi="Times New Roman" w:cs="Times New Roman"/>
          <w:sz w:val="24"/>
          <w:szCs w:val="24"/>
        </w:rPr>
        <w:t>a) and (b</w:t>
      </w:r>
      <w:r w:rsidR="00A3268E">
        <w:rPr>
          <w:rFonts w:ascii="Times New Roman" w:hAnsi="Times New Roman" w:cs="Times New Roman"/>
          <w:sz w:val="24"/>
          <w:szCs w:val="24"/>
        </w:rPr>
        <w:t xml:space="preserve">) of </w:t>
      </w:r>
      <w:r w:rsidR="00ED3308">
        <w:rPr>
          <w:rFonts w:ascii="Times New Roman" w:hAnsi="Times New Roman" w:cs="Times New Roman"/>
          <w:sz w:val="24"/>
          <w:szCs w:val="24"/>
        </w:rPr>
        <w:t>t</w:t>
      </w:r>
      <w:r w:rsidR="00A3268E">
        <w:rPr>
          <w:rFonts w:ascii="Times New Roman" w:hAnsi="Times New Roman" w:cs="Times New Roman"/>
          <w:sz w:val="24"/>
          <w:szCs w:val="24"/>
        </w:rPr>
        <w:t xml:space="preserve">he Labour Act </w:t>
      </w:r>
      <w:r w:rsidR="007A0986">
        <w:rPr>
          <w:rFonts w:ascii="Times New Roman" w:hAnsi="Times New Roman" w:cs="Times New Roman"/>
          <w:sz w:val="24"/>
          <w:szCs w:val="24"/>
        </w:rPr>
        <w:t>[</w:t>
      </w:r>
      <w:r w:rsidR="00ED3308" w:rsidRPr="00ED3308">
        <w:rPr>
          <w:rFonts w:ascii="Times New Roman" w:hAnsi="Times New Roman" w:cs="Times New Roman"/>
          <w:i/>
          <w:sz w:val="24"/>
          <w:szCs w:val="24"/>
        </w:rPr>
        <w:t>Chapter 28:01</w:t>
      </w:r>
      <w:r w:rsidR="007A0986" w:rsidRPr="007A0986">
        <w:rPr>
          <w:rFonts w:ascii="Times New Roman" w:hAnsi="Times New Roman" w:cs="Times New Roman"/>
          <w:sz w:val="24"/>
          <w:szCs w:val="24"/>
        </w:rPr>
        <w:t>]</w:t>
      </w:r>
      <w:r w:rsidR="00ED3308">
        <w:rPr>
          <w:rFonts w:ascii="Times New Roman" w:hAnsi="Times New Roman" w:cs="Times New Roman"/>
          <w:sz w:val="24"/>
          <w:szCs w:val="24"/>
        </w:rPr>
        <w:t xml:space="preserve"> </w:t>
      </w:r>
      <w:r w:rsidR="00A3268E">
        <w:rPr>
          <w:rFonts w:ascii="Times New Roman" w:hAnsi="Times New Roman" w:cs="Times New Roman"/>
          <w:sz w:val="24"/>
          <w:szCs w:val="24"/>
        </w:rPr>
        <w:t>[The Act].</w:t>
      </w:r>
      <w:r w:rsidR="007A0986">
        <w:rPr>
          <w:rFonts w:ascii="Times New Roman" w:hAnsi="Times New Roman" w:cs="Times New Roman"/>
          <w:sz w:val="24"/>
          <w:szCs w:val="24"/>
        </w:rPr>
        <w:t xml:space="preserve"> An order confirming the application was made. Reasons were to follow. These are they.</w:t>
      </w:r>
    </w:p>
    <w:p w:rsidR="00A3268E" w:rsidRDefault="00A3268E" w:rsidP="00A3268E">
      <w:pPr>
        <w:spacing w:after="0" w:line="360" w:lineRule="auto"/>
        <w:ind w:firstLine="720"/>
        <w:jc w:val="both"/>
        <w:rPr>
          <w:rFonts w:ascii="Times New Roman" w:hAnsi="Times New Roman" w:cs="Times New Roman"/>
          <w:sz w:val="24"/>
          <w:szCs w:val="24"/>
        </w:rPr>
      </w:pPr>
    </w:p>
    <w:p w:rsidR="005E7830" w:rsidRDefault="00ED3308" w:rsidP="00A326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5E7830">
        <w:rPr>
          <w:rFonts w:ascii="Times New Roman" w:hAnsi="Times New Roman" w:cs="Times New Roman"/>
          <w:sz w:val="24"/>
          <w:szCs w:val="24"/>
        </w:rPr>
        <w:t>his is not the first time that parties have appeared before this court. In July 2018 the parties appeared. In judgment LC/H/505/18 my brother dealt with the matter. The matter had been brought before quantification had been done. The matter was therefore prematurely brought before this cour</w:t>
      </w:r>
      <w:r>
        <w:rPr>
          <w:rFonts w:ascii="Times New Roman" w:hAnsi="Times New Roman" w:cs="Times New Roman"/>
          <w:sz w:val="24"/>
          <w:szCs w:val="24"/>
        </w:rPr>
        <w:t>t. This is what the Honourable J</w:t>
      </w:r>
      <w:r w:rsidR="005E7830">
        <w:rPr>
          <w:rFonts w:ascii="Times New Roman" w:hAnsi="Times New Roman" w:cs="Times New Roman"/>
          <w:sz w:val="24"/>
          <w:szCs w:val="24"/>
        </w:rPr>
        <w:t xml:space="preserve">udge said and </w:t>
      </w:r>
      <w:r>
        <w:rPr>
          <w:rFonts w:ascii="Times New Roman" w:hAnsi="Times New Roman" w:cs="Times New Roman"/>
          <w:sz w:val="24"/>
          <w:szCs w:val="24"/>
        </w:rPr>
        <w:t>I quote</w:t>
      </w:r>
      <w:r w:rsidR="005E7830">
        <w:rPr>
          <w:rFonts w:ascii="Times New Roman" w:hAnsi="Times New Roman" w:cs="Times New Roman"/>
          <w:sz w:val="24"/>
          <w:szCs w:val="24"/>
        </w:rPr>
        <w:t>:</w:t>
      </w:r>
    </w:p>
    <w:p w:rsidR="005E7830" w:rsidRDefault="005E7830" w:rsidP="00A3268E">
      <w:pPr>
        <w:spacing w:after="0" w:line="360" w:lineRule="auto"/>
        <w:ind w:firstLine="720"/>
        <w:jc w:val="both"/>
        <w:rPr>
          <w:rFonts w:ascii="Times New Roman" w:hAnsi="Times New Roman" w:cs="Times New Roman"/>
          <w:sz w:val="24"/>
          <w:szCs w:val="24"/>
        </w:rPr>
      </w:pPr>
    </w:p>
    <w:p w:rsidR="005E7830" w:rsidRPr="006269C0" w:rsidRDefault="005E7830" w:rsidP="005E7830">
      <w:pPr>
        <w:spacing w:after="0" w:line="240" w:lineRule="auto"/>
        <w:ind w:left="720"/>
        <w:jc w:val="both"/>
        <w:rPr>
          <w:rFonts w:ascii="Times New Roman" w:hAnsi="Times New Roman" w:cs="Times New Roman"/>
        </w:rPr>
      </w:pPr>
      <w:r w:rsidRPr="006269C0">
        <w:rPr>
          <w:rFonts w:ascii="Times New Roman" w:hAnsi="Times New Roman" w:cs="Times New Roman"/>
        </w:rPr>
        <w:lastRenderedPageBreak/>
        <w:t>“Applicant in the main ordered reinstatement of the employee by the employer. It is trite that an employer, certainly one in the private sector, ca</w:t>
      </w:r>
      <w:r w:rsidR="006269C0">
        <w:rPr>
          <w:rFonts w:ascii="Times New Roman" w:hAnsi="Times New Roman" w:cs="Times New Roman"/>
        </w:rPr>
        <w:t xml:space="preserve">nnot be forced to reinstate an </w:t>
      </w:r>
      <w:r w:rsidRPr="006269C0">
        <w:rPr>
          <w:rFonts w:ascii="Times New Roman" w:hAnsi="Times New Roman" w:cs="Times New Roman"/>
        </w:rPr>
        <w:t xml:space="preserve">employee. So that aspect of the Applicant’s ruling is unenforceable. The alternative provided by the Applicant entailed qualification of damages in lieu of reinstatement. That can be done by agreement between employer and employee. Failing such agreement, Applicant was obliged to quantify the damages. The employer can certainly be forced to pay the quantified sum </w:t>
      </w:r>
      <w:r w:rsidR="006269C0">
        <w:rPr>
          <w:rFonts w:ascii="Times New Roman" w:hAnsi="Times New Roman" w:cs="Times New Roman"/>
        </w:rPr>
        <w:t>by writ</w:t>
      </w:r>
      <w:r w:rsidRPr="006269C0">
        <w:rPr>
          <w:rFonts w:ascii="Times New Roman" w:hAnsi="Times New Roman" w:cs="Times New Roman"/>
        </w:rPr>
        <w:t xml:space="preserve"> of an appropriate court.</w:t>
      </w:r>
      <w:r w:rsidR="006269C0">
        <w:rPr>
          <w:rFonts w:ascii="Times New Roman" w:hAnsi="Times New Roman" w:cs="Times New Roman"/>
        </w:rPr>
        <w:t xml:space="preserve"> </w:t>
      </w:r>
      <w:r w:rsidRPr="006269C0">
        <w:rPr>
          <w:rFonts w:ascii="Times New Roman" w:hAnsi="Times New Roman" w:cs="Times New Roman"/>
        </w:rPr>
        <w:t xml:space="preserve">Apparently the parties have not agreed on the quantum of damages. Neither has Applicant quantified the same. I conclude therefore that the application has (been) made prematurely. There is nothing in Applicant’s ruling </w:t>
      </w:r>
      <w:r w:rsidR="003270F9">
        <w:rPr>
          <w:rFonts w:ascii="Times New Roman" w:hAnsi="Times New Roman" w:cs="Times New Roman"/>
        </w:rPr>
        <w:t>that is enforceable at this stag</w:t>
      </w:r>
      <w:r w:rsidRPr="006269C0">
        <w:rPr>
          <w:rFonts w:ascii="Times New Roman" w:hAnsi="Times New Roman" w:cs="Times New Roman"/>
        </w:rPr>
        <w:t>e.</w:t>
      </w:r>
    </w:p>
    <w:p w:rsidR="005E7830" w:rsidRPr="006269C0" w:rsidRDefault="005E7830" w:rsidP="005E7830">
      <w:pPr>
        <w:spacing w:after="0" w:line="240" w:lineRule="auto"/>
        <w:ind w:firstLine="720"/>
        <w:jc w:val="both"/>
        <w:rPr>
          <w:rFonts w:ascii="Times New Roman" w:hAnsi="Times New Roman" w:cs="Times New Roman"/>
        </w:rPr>
      </w:pPr>
    </w:p>
    <w:p w:rsidR="00A3268E" w:rsidRDefault="005E7830" w:rsidP="005E7830">
      <w:pPr>
        <w:spacing w:after="0" w:line="240" w:lineRule="auto"/>
        <w:ind w:left="720"/>
        <w:jc w:val="both"/>
        <w:rPr>
          <w:rFonts w:ascii="Times New Roman" w:hAnsi="Times New Roman" w:cs="Times New Roman"/>
          <w:sz w:val="24"/>
          <w:szCs w:val="24"/>
        </w:rPr>
      </w:pPr>
      <w:r w:rsidRPr="006269C0">
        <w:rPr>
          <w:rFonts w:ascii="Times New Roman" w:hAnsi="Times New Roman" w:cs="Times New Roman"/>
        </w:rPr>
        <w:t xml:space="preserve">I will therefore dismiss the application. </w:t>
      </w:r>
      <w:r w:rsidRPr="006269C0">
        <w:rPr>
          <w:rFonts w:ascii="Times New Roman" w:hAnsi="Times New Roman" w:cs="Times New Roman"/>
          <w:u w:val="single"/>
        </w:rPr>
        <w:t>Applicant</w:t>
      </w:r>
      <w:r w:rsidR="00ED3308" w:rsidRPr="006269C0">
        <w:rPr>
          <w:rFonts w:ascii="Times New Roman" w:hAnsi="Times New Roman" w:cs="Times New Roman"/>
          <w:u w:val="single"/>
        </w:rPr>
        <w:t>’</w:t>
      </w:r>
      <w:r w:rsidRPr="006269C0">
        <w:rPr>
          <w:rFonts w:ascii="Times New Roman" w:hAnsi="Times New Roman" w:cs="Times New Roman"/>
          <w:u w:val="single"/>
        </w:rPr>
        <w:t>s ruling remains extant.</w:t>
      </w:r>
      <w:r w:rsidRPr="006269C0">
        <w:rPr>
          <w:rFonts w:ascii="Times New Roman" w:hAnsi="Times New Roman" w:cs="Times New Roman"/>
        </w:rPr>
        <w:t xml:space="preserve"> The parties may proceed on the basis of its terms or otherwise as they are best advised.”</w:t>
      </w:r>
      <w:r>
        <w:rPr>
          <w:rFonts w:ascii="Times New Roman" w:hAnsi="Times New Roman" w:cs="Times New Roman"/>
          <w:sz w:val="24"/>
          <w:szCs w:val="24"/>
        </w:rPr>
        <w:t xml:space="preserve"> </w:t>
      </w:r>
      <w:r w:rsidR="00ED3308">
        <w:rPr>
          <w:rFonts w:ascii="Times New Roman" w:hAnsi="Times New Roman" w:cs="Times New Roman"/>
          <w:sz w:val="24"/>
          <w:szCs w:val="24"/>
        </w:rPr>
        <w:t>(My underlining).</w:t>
      </w:r>
    </w:p>
    <w:p w:rsidR="005E7830" w:rsidRDefault="005E7830" w:rsidP="005E7830">
      <w:pPr>
        <w:spacing w:after="0" w:line="240" w:lineRule="auto"/>
        <w:jc w:val="both"/>
        <w:rPr>
          <w:rFonts w:ascii="Times New Roman" w:hAnsi="Times New Roman" w:cs="Times New Roman"/>
          <w:sz w:val="24"/>
          <w:szCs w:val="24"/>
        </w:rPr>
      </w:pPr>
    </w:p>
    <w:p w:rsidR="005E7830" w:rsidRDefault="005E7830" w:rsidP="005E78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E7830" w:rsidRDefault="005E7830" w:rsidP="005E78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480D">
        <w:rPr>
          <w:rFonts w:ascii="Times New Roman" w:hAnsi="Times New Roman" w:cs="Times New Roman"/>
          <w:sz w:val="24"/>
          <w:szCs w:val="24"/>
        </w:rPr>
        <w:t xml:space="preserve">In </w:t>
      </w:r>
      <w:r w:rsidR="0034480D" w:rsidRPr="0034480D">
        <w:rPr>
          <w:rFonts w:ascii="Times New Roman" w:hAnsi="Times New Roman" w:cs="Times New Roman"/>
          <w:i/>
          <w:sz w:val="24"/>
          <w:szCs w:val="24"/>
        </w:rPr>
        <w:t xml:space="preserve">Jacob Bethel Corporation </w:t>
      </w:r>
      <w:r w:rsidR="0034480D" w:rsidRPr="0034480D">
        <w:rPr>
          <w:rFonts w:ascii="Times New Roman" w:hAnsi="Times New Roman" w:cs="Times New Roman"/>
          <w:sz w:val="24"/>
          <w:szCs w:val="24"/>
        </w:rPr>
        <w:t>v</w:t>
      </w:r>
      <w:r w:rsidR="0034480D" w:rsidRPr="0034480D">
        <w:rPr>
          <w:rFonts w:ascii="Times New Roman" w:hAnsi="Times New Roman" w:cs="Times New Roman"/>
          <w:i/>
          <w:sz w:val="24"/>
          <w:szCs w:val="24"/>
        </w:rPr>
        <w:t xml:space="preserve"> Emmanuel </w:t>
      </w:r>
      <w:proofErr w:type="spellStart"/>
      <w:r w:rsidR="0034480D" w:rsidRPr="0034480D">
        <w:rPr>
          <w:rFonts w:ascii="Times New Roman" w:hAnsi="Times New Roman" w:cs="Times New Roman"/>
          <w:i/>
          <w:sz w:val="24"/>
          <w:szCs w:val="24"/>
        </w:rPr>
        <w:t>Chikuya</w:t>
      </w:r>
      <w:proofErr w:type="spellEnd"/>
      <w:r w:rsidR="0034480D">
        <w:rPr>
          <w:rFonts w:ascii="Times New Roman" w:hAnsi="Times New Roman" w:cs="Times New Roman"/>
          <w:sz w:val="24"/>
          <w:szCs w:val="24"/>
        </w:rPr>
        <w:t xml:space="preserve"> SC 48/19 the Supreme Court held that once a judge of a court or of this court has made a decision, that decision remains extant. </w:t>
      </w:r>
      <w:r w:rsidR="006269C0">
        <w:rPr>
          <w:rFonts w:ascii="Times New Roman" w:hAnsi="Times New Roman" w:cs="Times New Roman"/>
          <w:sz w:val="24"/>
          <w:szCs w:val="24"/>
        </w:rPr>
        <w:t>In the present case in view judgment LC/H/505/18, the present</w:t>
      </w:r>
      <w:r>
        <w:rPr>
          <w:rFonts w:ascii="Times New Roman" w:hAnsi="Times New Roman" w:cs="Times New Roman"/>
          <w:sz w:val="24"/>
          <w:szCs w:val="24"/>
        </w:rPr>
        <w:t xml:space="preserve"> sitting therefore</w:t>
      </w:r>
      <w:r w:rsidR="006269C0">
        <w:rPr>
          <w:rFonts w:ascii="Times New Roman" w:hAnsi="Times New Roman" w:cs="Times New Roman"/>
          <w:sz w:val="24"/>
          <w:szCs w:val="24"/>
        </w:rPr>
        <w:t>,</w:t>
      </w:r>
      <w:r>
        <w:rPr>
          <w:rFonts w:ascii="Times New Roman" w:hAnsi="Times New Roman" w:cs="Times New Roman"/>
          <w:sz w:val="24"/>
          <w:szCs w:val="24"/>
        </w:rPr>
        <w:t xml:space="preserve"> the concern is that of quantification. If the draft order as pronounced by this </w:t>
      </w:r>
      <w:r w:rsidR="006269C0">
        <w:rPr>
          <w:rFonts w:ascii="Times New Roman" w:hAnsi="Times New Roman" w:cs="Times New Roman"/>
          <w:sz w:val="24"/>
          <w:szCs w:val="24"/>
        </w:rPr>
        <w:t xml:space="preserve">court in the earlier judgment </w:t>
      </w:r>
      <w:r>
        <w:rPr>
          <w:rFonts w:ascii="Times New Roman" w:hAnsi="Times New Roman" w:cs="Times New Roman"/>
          <w:sz w:val="24"/>
          <w:szCs w:val="24"/>
        </w:rPr>
        <w:t>was wrong, it should have been appea</w:t>
      </w:r>
      <w:r w:rsidR="0034480D">
        <w:rPr>
          <w:rFonts w:ascii="Times New Roman" w:hAnsi="Times New Roman" w:cs="Times New Roman"/>
          <w:sz w:val="24"/>
          <w:szCs w:val="24"/>
        </w:rPr>
        <w:t>led</w:t>
      </w:r>
      <w:r>
        <w:rPr>
          <w:rFonts w:ascii="Times New Roman" w:hAnsi="Times New Roman" w:cs="Times New Roman"/>
          <w:sz w:val="24"/>
          <w:szCs w:val="24"/>
        </w:rPr>
        <w:t xml:space="preserve">. So the </w:t>
      </w:r>
      <w:r w:rsidR="0034480D">
        <w:rPr>
          <w:rFonts w:ascii="Times New Roman" w:hAnsi="Times New Roman" w:cs="Times New Roman"/>
          <w:sz w:val="24"/>
          <w:szCs w:val="24"/>
        </w:rPr>
        <w:t xml:space="preserve">parties through the </w:t>
      </w:r>
      <w:r>
        <w:rPr>
          <w:rFonts w:ascii="Times New Roman" w:hAnsi="Times New Roman" w:cs="Times New Roman"/>
          <w:sz w:val="24"/>
          <w:szCs w:val="24"/>
        </w:rPr>
        <w:t>applicant were simply obliged to quantify the damages as ordered by this court. The court will therefore not concern itself with the appropriateness or oth</w:t>
      </w:r>
      <w:r w:rsidR="000C3822">
        <w:rPr>
          <w:rFonts w:ascii="Times New Roman" w:hAnsi="Times New Roman" w:cs="Times New Roman"/>
          <w:sz w:val="24"/>
          <w:szCs w:val="24"/>
        </w:rPr>
        <w:t>erwise of the applicant’s ruling.</w:t>
      </w:r>
    </w:p>
    <w:p w:rsidR="005E7830" w:rsidRDefault="005E7830" w:rsidP="005E7830">
      <w:pPr>
        <w:spacing w:after="0" w:line="360" w:lineRule="auto"/>
        <w:jc w:val="both"/>
        <w:rPr>
          <w:rFonts w:ascii="Times New Roman" w:hAnsi="Times New Roman" w:cs="Times New Roman"/>
          <w:sz w:val="24"/>
          <w:szCs w:val="24"/>
        </w:rPr>
      </w:pPr>
    </w:p>
    <w:p w:rsidR="005E7830" w:rsidRDefault="005E7830" w:rsidP="005E78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69C0">
        <w:rPr>
          <w:rFonts w:ascii="Times New Roman" w:hAnsi="Times New Roman" w:cs="Times New Roman"/>
          <w:sz w:val="24"/>
          <w:szCs w:val="24"/>
        </w:rPr>
        <w:t>What this means is that t</w:t>
      </w:r>
      <w:r>
        <w:rPr>
          <w:rFonts w:ascii="Times New Roman" w:hAnsi="Times New Roman" w:cs="Times New Roman"/>
          <w:sz w:val="24"/>
          <w:szCs w:val="24"/>
        </w:rPr>
        <w:t xml:space="preserve">he matter for consideration is whether or not </w:t>
      </w:r>
      <w:r w:rsidR="0034480D">
        <w:rPr>
          <w:rFonts w:ascii="Times New Roman" w:hAnsi="Times New Roman" w:cs="Times New Roman"/>
          <w:sz w:val="24"/>
          <w:szCs w:val="24"/>
        </w:rPr>
        <w:t xml:space="preserve">during the quantification proceedings, </w:t>
      </w:r>
      <w:r>
        <w:rPr>
          <w:rFonts w:ascii="Times New Roman" w:hAnsi="Times New Roman" w:cs="Times New Roman"/>
          <w:sz w:val="24"/>
          <w:szCs w:val="24"/>
        </w:rPr>
        <w:t xml:space="preserve">the applicant considered the evidence. In the </w:t>
      </w:r>
      <w:r w:rsidR="006269C0">
        <w:rPr>
          <w:rFonts w:ascii="Times New Roman" w:hAnsi="Times New Roman" w:cs="Times New Roman"/>
          <w:sz w:val="24"/>
          <w:szCs w:val="24"/>
        </w:rPr>
        <w:t>applicant</w:t>
      </w:r>
      <w:r w:rsidR="003270F9">
        <w:rPr>
          <w:rFonts w:ascii="Times New Roman" w:hAnsi="Times New Roman" w:cs="Times New Roman"/>
          <w:sz w:val="24"/>
          <w:szCs w:val="24"/>
        </w:rPr>
        <w:t>’</w:t>
      </w:r>
      <w:r w:rsidR="006269C0">
        <w:rPr>
          <w:rFonts w:ascii="Times New Roman" w:hAnsi="Times New Roman" w:cs="Times New Roman"/>
          <w:sz w:val="24"/>
          <w:szCs w:val="24"/>
        </w:rPr>
        <w:t xml:space="preserve">s draft </w:t>
      </w:r>
      <w:r>
        <w:rPr>
          <w:rFonts w:ascii="Times New Roman" w:hAnsi="Times New Roman" w:cs="Times New Roman"/>
          <w:sz w:val="24"/>
          <w:szCs w:val="24"/>
        </w:rPr>
        <w:t xml:space="preserve">ruling the impression is that the material evidence was considered. </w:t>
      </w:r>
      <w:r w:rsidR="006269C0">
        <w:rPr>
          <w:rFonts w:ascii="Times New Roman" w:hAnsi="Times New Roman" w:cs="Times New Roman"/>
          <w:sz w:val="24"/>
          <w:szCs w:val="24"/>
        </w:rPr>
        <w:t xml:space="preserve">However, before this court, it was argued </w:t>
      </w:r>
      <w:r>
        <w:rPr>
          <w:rFonts w:ascii="Times New Roman" w:hAnsi="Times New Roman" w:cs="Times New Roman"/>
          <w:sz w:val="24"/>
          <w:szCs w:val="24"/>
        </w:rPr>
        <w:t>on behalf of the first respondent that the 2</w:t>
      </w:r>
      <w:r w:rsidRPr="005E783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did not give evidence</w:t>
      </w:r>
      <w:r w:rsidR="006269C0">
        <w:rPr>
          <w:rFonts w:ascii="Times New Roman" w:hAnsi="Times New Roman" w:cs="Times New Roman"/>
          <w:sz w:val="24"/>
          <w:szCs w:val="24"/>
        </w:rPr>
        <w:t xml:space="preserve">; </w:t>
      </w:r>
      <w:r>
        <w:rPr>
          <w:rFonts w:ascii="Times New Roman" w:hAnsi="Times New Roman" w:cs="Times New Roman"/>
          <w:sz w:val="24"/>
          <w:szCs w:val="24"/>
        </w:rPr>
        <w:t>that</w:t>
      </w:r>
      <w:r w:rsidR="00DE5584">
        <w:rPr>
          <w:rFonts w:ascii="Times New Roman" w:hAnsi="Times New Roman" w:cs="Times New Roman"/>
          <w:sz w:val="24"/>
          <w:szCs w:val="24"/>
        </w:rPr>
        <w:t xml:space="preserve"> it was her legal practitioner who only made submissions on her behalf. As such the submiss</w:t>
      </w:r>
      <w:r w:rsidR="00206C99">
        <w:rPr>
          <w:rFonts w:ascii="Times New Roman" w:hAnsi="Times New Roman" w:cs="Times New Roman"/>
          <w:sz w:val="24"/>
          <w:szCs w:val="24"/>
        </w:rPr>
        <w:t xml:space="preserve">ion was that the </w:t>
      </w:r>
      <w:r w:rsidR="000D70ED">
        <w:rPr>
          <w:rFonts w:ascii="Times New Roman" w:hAnsi="Times New Roman" w:cs="Times New Roman"/>
          <w:sz w:val="24"/>
          <w:szCs w:val="24"/>
        </w:rPr>
        <w:t>quantification cannot</w:t>
      </w:r>
      <w:r w:rsidR="00206C99">
        <w:rPr>
          <w:rFonts w:ascii="Times New Roman" w:hAnsi="Times New Roman" w:cs="Times New Roman"/>
          <w:sz w:val="24"/>
          <w:szCs w:val="24"/>
        </w:rPr>
        <w:t xml:space="preserve"> be confirmed in its present state. </w:t>
      </w:r>
      <w:r w:rsidR="00E45AD5">
        <w:rPr>
          <w:rFonts w:ascii="Times New Roman" w:hAnsi="Times New Roman" w:cs="Times New Roman"/>
          <w:sz w:val="24"/>
          <w:szCs w:val="24"/>
        </w:rPr>
        <w:t>The submission was based on the assertion that t</w:t>
      </w:r>
      <w:r w:rsidR="00206C99">
        <w:rPr>
          <w:rFonts w:ascii="Times New Roman" w:hAnsi="Times New Roman" w:cs="Times New Roman"/>
          <w:sz w:val="24"/>
          <w:szCs w:val="24"/>
        </w:rPr>
        <w:t>he 2</w:t>
      </w:r>
      <w:r w:rsidR="00206C99" w:rsidRPr="00206C99">
        <w:rPr>
          <w:rFonts w:ascii="Times New Roman" w:hAnsi="Times New Roman" w:cs="Times New Roman"/>
          <w:sz w:val="24"/>
          <w:szCs w:val="24"/>
          <w:vertAlign w:val="superscript"/>
        </w:rPr>
        <w:t>nd</w:t>
      </w:r>
      <w:r w:rsidR="00206C99">
        <w:rPr>
          <w:rFonts w:ascii="Times New Roman" w:hAnsi="Times New Roman" w:cs="Times New Roman"/>
          <w:sz w:val="24"/>
          <w:szCs w:val="24"/>
        </w:rPr>
        <w:t xml:space="preserve"> respondent ought to have been subjected to cross examination and </w:t>
      </w:r>
      <w:r w:rsidR="000D70ED">
        <w:rPr>
          <w:rFonts w:ascii="Times New Roman" w:hAnsi="Times New Roman" w:cs="Times New Roman"/>
          <w:sz w:val="24"/>
          <w:szCs w:val="24"/>
        </w:rPr>
        <w:t>that this</w:t>
      </w:r>
      <w:r w:rsidR="00206C99">
        <w:rPr>
          <w:rFonts w:ascii="Times New Roman" w:hAnsi="Times New Roman" w:cs="Times New Roman"/>
          <w:sz w:val="24"/>
          <w:szCs w:val="24"/>
        </w:rPr>
        <w:t xml:space="preserve"> was not done.</w:t>
      </w:r>
    </w:p>
    <w:p w:rsidR="00206C99" w:rsidRDefault="00206C99" w:rsidP="005E7830">
      <w:pPr>
        <w:spacing w:after="0" w:line="360" w:lineRule="auto"/>
        <w:jc w:val="both"/>
        <w:rPr>
          <w:rFonts w:ascii="Times New Roman" w:hAnsi="Times New Roman" w:cs="Times New Roman"/>
          <w:sz w:val="24"/>
          <w:szCs w:val="24"/>
        </w:rPr>
      </w:pPr>
    </w:p>
    <w:p w:rsidR="003270F9" w:rsidRDefault="0034480D" w:rsidP="005E78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submission that the 2</w:t>
      </w:r>
      <w:r w:rsidRPr="0034480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did not give evidence</w:t>
      </w:r>
      <w:r w:rsidR="00206C99">
        <w:rPr>
          <w:rFonts w:ascii="Times New Roman" w:hAnsi="Times New Roman" w:cs="Times New Roman"/>
          <w:sz w:val="24"/>
          <w:szCs w:val="24"/>
        </w:rPr>
        <w:t xml:space="preserve"> was vehemently denied</w:t>
      </w:r>
      <w:r>
        <w:rPr>
          <w:rFonts w:ascii="Times New Roman" w:hAnsi="Times New Roman" w:cs="Times New Roman"/>
          <w:sz w:val="24"/>
          <w:szCs w:val="24"/>
        </w:rPr>
        <w:t xml:space="preserve">. Mr </w:t>
      </w:r>
      <w:proofErr w:type="spellStart"/>
      <w:r w:rsidRPr="004E0E93">
        <w:rPr>
          <w:rFonts w:ascii="Times New Roman" w:hAnsi="Times New Roman" w:cs="Times New Roman"/>
          <w:i/>
          <w:sz w:val="24"/>
          <w:szCs w:val="24"/>
        </w:rPr>
        <w:t>Zimudzi</w:t>
      </w:r>
      <w:proofErr w:type="spellEnd"/>
      <w:r>
        <w:rPr>
          <w:rFonts w:ascii="Times New Roman" w:hAnsi="Times New Roman" w:cs="Times New Roman"/>
          <w:sz w:val="24"/>
          <w:szCs w:val="24"/>
        </w:rPr>
        <w:t xml:space="preserve"> who appeared for the 2</w:t>
      </w:r>
      <w:r w:rsidRPr="0034480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drew the court’s attention </w:t>
      </w:r>
      <w:r w:rsidR="00206C99">
        <w:rPr>
          <w:rFonts w:ascii="Times New Roman" w:hAnsi="Times New Roman" w:cs="Times New Roman"/>
          <w:sz w:val="24"/>
          <w:szCs w:val="24"/>
        </w:rPr>
        <w:t>to certain aspects of the record which showed that it was in fact the 2</w:t>
      </w:r>
      <w:r w:rsidR="00206C99" w:rsidRPr="00206C99">
        <w:rPr>
          <w:rFonts w:ascii="Times New Roman" w:hAnsi="Times New Roman" w:cs="Times New Roman"/>
          <w:sz w:val="24"/>
          <w:szCs w:val="24"/>
          <w:vertAlign w:val="superscript"/>
        </w:rPr>
        <w:t>nd</w:t>
      </w:r>
      <w:r w:rsidR="00206C99">
        <w:rPr>
          <w:rFonts w:ascii="Times New Roman" w:hAnsi="Times New Roman" w:cs="Times New Roman"/>
          <w:sz w:val="24"/>
          <w:szCs w:val="24"/>
        </w:rPr>
        <w:t xml:space="preserve"> resp</w:t>
      </w:r>
      <w:r w:rsidR="003270F9">
        <w:rPr>
          <w:rFonts w:ascii="Times New Roman" w:hAnsi="Times New Roman" w:cs="Times New Roman"/>
          <w:sz w:val="24"/>
          <w:szCs w:val="24"/>
        </w:rPr>
        <w:t>ondent who gave the relevant in</w:t>
      </w:r>
      <w:r w:rsidR="00206C99">
        <w:rPr>
          <w:rFonts w:ascii="Times New Roman" w:hAnsi="Times New Roman" w:cs="Times New Roman"/>
          <w:sz w:val="24"/>
          <w:szCs w:val="24"/>
        </w:rPr>
        <w:t xml:space="preserve">formation. </w:t>
      </w:r>
      <w:r w:rsidR="00206C99">
        <w:rPr>
          <w:rFonts w:ascii="Times New Roman" w:hAnsi="Times New Roman" w:cs="Times New Roman"/>
          <w:sz w:val="24"/>
          <w:szCs w:val="24"/>
        </w:rPr>
        <w:lastRenderedPageBreak/>
        <w:t>Further the 2</w:t>
      </w:r>
      <w:r w:rsidR="00206C99" w:rsidRPr="00206C99">
        <w:rPr>
          <w:rFonts w:ascii="Times New Roman" w:hAnsi="Times New Roman" w:cs="Times New Roman"/>
          <w:sz w:val="24"/>
          <w:szCs w:val="24"/>
          <w:vertAlign w:val="superscript"/>
        </w:rPr>
        <w:t>nd</w:t>
      </w:r>
      <w:r w:rsidR="00206C99">
        <w:rPr>
          <w:rFonts w:ascii="Times New Roman" w:hAnsi="Times New Roman" w:cs="Times New Roman"/>
          <w:sz w:val="24"/>
          <w:szCs w:val="24"/>
        </w:rPr>
        <w:t xml:space="preserve"> </w:t>
      </w:r>
      <w:r w:rsidR="000D70ED">
        <w:rPr>
          <w:rFonts w:ascii="Times New Roman" w:hAnsi="Times New Roman" w:cs="Times New Roman"/>
          <w:sz w:val="24"/>
          <w:szCs w:val="24"/>
        </w:rPr>
        <w:t>respondent was</w:t>
      </w:r>
      <w:r w:rsidR="00206C99">
        <w:rPr>
          <w:rFonts w:ascii="Times New Roman" w:hAnsi="Times New Roman" w:cs="Times New Roman"/>
          <w:sz w:val="24"/>
          <w:szCs w:val="24"/>
        </w:rPr>
        <w:t xml:space="preserve"> present and could have been cross examined. </w:t>
      </w:r>
      <w:r>
        <w:rPr>
          <w:rFonts w:ascii="Times New Roman" w:hAnsi="Times New Roman" w:cs="Times New Roman"/>
          <w:sz w:val="24"/>
          <w:szCs w:val="24"/>
        </w:rPr>
        <w:t>Such cross examination therefore ought to have been asked for then.</w:t>
      </w:r>
    </w:p>
    <w:p w:rsidR="003270F9" w:rsidRDefault="003270F9" w:rsidP="005E7830">
      <w:pPr>
        <w:spacing w:after="0" w:line="360" w:lineRule="auto"/>
        <w:jc w:val="both"/>
        <w:rPr>
          <w:rFonts w:ascii="Times New Roman" w:hAnsi="Times New Roman" w:cs="Times New Roman"/>
          <w:sz w:val="24"/>
          <w:szCs w:val="24"/>
        </w:rPr>
      </w:pPr>
    </w:p>
    <w:p w:rsidR="00206C99" w:rsidRDefault="00206C99" w:rsidP="003270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assessing the submission</w:t>
      </w:r>
      <w:r w:rsidR="00ED3308">
        <w:rPr>
          <w:rFonts w:ascii="Times New Roman" w:hAnsi="Times New Roman" w:cs="Times New Roman"/>
          <w:sz w:val="24"/>
          <w:szCs w:val="24"/>
        </w:rPr>
        <w:t>s</w:t>
      </w:r>
      <w:r>
        <w:rPr>
          <w:rFonts w:ascii="Times New Roman" w:hAnsi="Times New Roman" w:cs="Times New Roman"/>
          <w:sz w:val="24"/>
          <w:szCs w:val="24"/>
        </w:rPr>
        <w:t xml:space="preserve"> by the parties, it is clear that both </w:t>
      </w:r>
      <w:r w:rsidR="000D70ED">
        <w:rPr>
          <w:rFonts w:ascii="Times New Roman" w:hAnsi="Times New Roman" w:cs="Times New Roman"/>
          <w:sz w:val="24"/>
          <w:szCs w:val="24"/>
        </w:rPr>
        <w:t>respondents</w:t>
      </w:r>
      <w:r>
        <w:rPr>
          <w:rFonts w:ascii="Times New Roman" w:hAnsi="Times New Roman" w:cs="Times New Roman"/>
          <w:sz w:val="24"/>
          <w:szCs w:val="24"/>
        </w:rPr>
        <w:t xml:space="preserve"> have always been legally represented. The 2</w:t>
      </w:r>
      <w:r w:rsidRPr="00206C9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present when parties</w:t>
      </w:r>
      <w:r w:rsidR="00873599">
        <w:rPr>
          <w:rFonts w:ascii="Times New Roman" w:hAnsi="Times New Roman" w:cs="Times New Roman"/>
          <w:sz w:val="24"/>
          <w:szCs w:val="24"/>
        </w:rPr>
        <w:t xml:space="preserve"> appeared before the applicant. The first respondent’s legal practitioner ought to have protected their client’s rights then. They did not see the need to do so before the applicant, the issue can therefore not be raised before this court. It is inappropriate to do so. </w:t>
      </w:r>
    </w:p>
    <w:p w:rsidR="00206C99" w:rsidRDefault="00206C99" w:rsidP="005E78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269C0" w:rsidRDefault="00206C99" w:rsidP="005E78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1</w:t>
      </w:r>
      <w:r w:rsidRPr="00206C99">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0D70ED">
        <w:rPr>
          <w:rFonts w:ascii="Times New Roman" w:hAnsi="Times New Roman" w:cs="Times New Roman"/>
          <w:sz w:val="24"/>
          <w:szCs w:val="24"/>
        </w:rPr>
        <w:t>respondent</w:t>
      </w:r>
      <w:r w:rsidR="003270F9">
        <w:rPr>
          <w:rFonts w:ascii="Times New Roman" w:hAnsi="Times New Roman" w:cs="Times New Roman"/>
          <w:sz w:val="24"/>
          <w:szCs w:val="24"/>
        </w:rPr>
        <w:t>’</w:t>
      </w:r>
      <w:r w:rsidR="000D70ED">
        <w:rPr>
          <w:rFonts w:ascii="Times New Roman" w:hAnsi="Times New Roman" w:cs="Times New Roman"/>
          <w:sz w:val="24"/>
          <w:szCs w:val="24"/>
        </w:rPr>
        <w:t>s</w:t>
      </w:r>
      <w:r>
        <w:rPr>
          <w:rFonts w:ascii="Times New Roman" w:hAnsi="Times New Roman" w:cs="Times New Roman"/>
          <w:sz w:val="24"/>
          <w:szCs w:val="24"/>
        </w:rPr>
        <w:t xml:space="preserve"> legal </w:t>
      </w:r>
      <w:r w:rsidR="000D70ED">
        <w:rPr>
          <w:rFonts w:ascii="Times New Roman" w:hAnsi="Times New Roman" w:cs="Times New Roman"/>
          <w:sz w:val="24"/>
          <w:szCs w:val="24"/>
        </w:rPr>
        <w:t>practitioner</w:t>
      </w:r>
      <w:r>
        <w:rPr>
          <w:rFonts w:ascii="Times New Roman" w:hAnsi="Times New Roman" w:cs="Times New Roman"/>
          <w:sz w:val="24"/>
          <w:szCs w:val="24"/>
        </w:rPr>
        <w:t xml:space="preserve"> ought to have cross examined </w:t>
      </w:r>
      <w:r w:rsidR="003270F9">
        <w:rPr>
          <w:rFonts w:ascii="Times New Roman" w:hAnsi="Times New Roman" w:cs="Times New Roman"/>
          <w:sz w:val="24"/>
          <w:szCs w:val="24"/>
        </w:rPr>
        <w:t>the 2</w:t>
      </w:r>
      <w:r w:rsidR="003270F9" w:rsidRPr="003270F9">
        <w:rPr>
          <w:rFonts w:ascii="Times New Roman" w:hAnsi="Times New Roman" w:cs="Times New Roman"/>
          <w:sz w:val="24"/>
          <w:szCs w:val="24"/>
          <w:vertAlign w:val="superscript"/>
        </w:rPr>
        <w:t>nd</w:t>
      </w:r>
      <w:r w:rsidR="003270F9">
        <w:rPr>
          <w:rFonts w:ascii="Times New Roman" w:hAnsi="Times New Roman" w:cs="Times New Roman"/>
          <w:sz w:val="24"/>
          <w:szCs w:val="24"/>
        </w:rPr>
        <w:t xml:space="preserve"> respondent </w:t>
      </w:r>
      <w:r w:rsidR="006269C0">
        <w:rPr>
          <w:rFonts w:ascii="Times New Roman" w:hAnsi="Times New Roman" w:cs="Times New Roman"/>
          <w:sz w:val="24"/>
          <w:szCs w:val="24"/>
        </w:rPr>
        <w:t>before the applicant.</w:t>
      </w:r>
      <w:r>
        <w:rPr>
          <w:rFonts w:ascii="Times New Roman" w:hAnsi="Times New Roman" w:cs="Times New Roman"/>
          <w:sz w:val="24"/>
          <w:szCs w:val="24"/>
        </w:rPr>
        <w:t xml:space="preserve"> Failure to do so </w:t>
      </w:r>
      <w:r w:rsidR="000D70ED">
        <w:rPr>
          <w:rFonts w:ascii="Times New Roman" w:hAnsi="Times New Roman" w:cs="Times New Roman"/>
          <w:sz w:val="24"/>
          <w:szCs w:val="24"/>
        </w:rPr>
        <w:t>cannot</w:t>
      </w:r>
      <w:r>
        <w:rPr>
          <w:rFonts w:ascii="Times New Roman" w:hAnsi="Times New Roman" w:cs="Times New Roman"/>
          <w:sz w:val="24"/>
          <w:szCs w:val="24"/>
        </w:rPr>
        <w:t xml:space="preserve"> be blamed on either the applicant o</w:t>
      </w:r>
      <w:r w:rsidR="003270F9">
        <w:rPr>
          <w:rFonts w:ascii="Times New Roman" w:hAnsi="Times New Roman" w:cs="Times New Roman"/>
          <w:sz w:val="24"/>
          <w:szCs w:val="24"/>
        </w:rPr>
        <w:t>r</w:t>
      </w:r>
      <w:r>
        <w:rPr>
          <w:rFonts w:ascii="Times New Roman" w:hAnsi="Times New Roman" w:cs="Times New Roman"/>
          <w:sz w:val="24"/>
          <w:szCs w:val="24"/>
        </w:rPr>
        <w:t xml:space="preserve"> the 2</w:t>
      </w:r>
      <w:r w:rsidRPr="00206C9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or indeed her legal practitioner.</w:t>
      </w:r>
      <w:r w:rsidR="00873599">
        <w:rPr>
          <w:rFonts w:ascii="Times New Roman" w:hAnsi="Times New Roman" w:cs="Times New Roman"/>
          <w:sz w:val="24"/>
          <w:szCs w:val="24"/>
        </w:rPr>
        <w:t xml:space="preserve"> I</w:t>
      </w:r>
      <w:r w:rsidR="0034480D">
        <w:rPr>
          <w:rFonts w:ascii="Times New Roman" w:hAnsi="Times New Roman" w:cs="Times New Roman"/>
          <w:sz w:val="24"/>
          <w:szCs w:val="24"/>
        </w:rPr>
        <w:t xml:space="preserve">n </w:t>
      </w:r>
      <w:r w:rsidR="0034480D" w:rsidRPr="0034480D">
        <w:rPr>
          <w:rFonts w:ascii="Times New Roman" w:hAnsi="Times New Roman" w:cs="Times New Roman"/>
          <w:i/>
          <w:sz w:val="24"/>
          <w:szCs w:val="24"/>
        </w:rPr>
        <w:t xml:space="preserve">Smith </w:t>
      </w:r>
      <w:proofErr w:type="spellStart"/>
      <w:r w:rsidR="0034480D" w:rsidRPr="0034480D">
        <w:rPr>
          <w:rFonts w:ascii="Times New Roman" w:hAnsi="Times New Roman" w:cs="Times New Roman"/>
          <w:i/>
          <w:sz w:val="24"/>
          <w:szCs w:val="24"/>
        </w:rPr>
        <w:t>Chataira</w:t>
      </w:r>
      <w:proofErr w:type="spellEnd"/>
      <w:r w:rsidR="0034480D" w:rsidRPr="0034480D">
        <w:rPr>
          <w:rFonts w:ascii="Times New Roman" w:hAnsi="Times New Roman" w:cs="Times New Roman"/>
          <w:i/>
          <w:sz w:val="24"/>
          <w:szCs w:val="24"/>
        </w:rPr>
        <w:t xml:space="preserve"> </w:t>
      </w:r>
      <w:r w:rsidR="0034480D" w:rsidRPr="0034480D">
        <w:rPr>
          <w:rFonts w:ascii="Times New Roman" w:hAnsi="Times New Roman" w:cs="Times New Roman"/>
          <w:sz w:val="24"/>
          <w:szCs w:val="24"/>
        </w:rPr>
        <w:t>v</w:t>
      </w:r>
      <w:r w:rsidR="0034480D" w:rsidRPr="0034480D">
        <w:rPr>
          <w:rFonts w:ascii="Times New Roman" w:hAnsi="Times New Roman" w:cs="Times New Roman"/>
          <w:i/>
          <w:sz w:val="24"/>
          <w:szCs w:val="24"/>
        </w:rPr>
        <w:t xml:space="preserve"> ZESA</w:t>
      </w:r>
      <w:r w:rsidR="0034480D">
        <w:rPr>
          <w:rFonts w:ascii="Times New Roman" w:hAnsi="Times New Roman" w:cs="Times New Roman"/>
          <w:sz w:val="24"/>
          <w:szCs w:val="24"/>
        </w:rPr>
        <w:t xml:space="preserve"> SC 83/2001 the Supreme Court held that the lack of </w:t>
      </w:r>
      <w:r w:rsidR="003270F9">
        <w:rPr>
          <w:rFonts w:ascii="Times New Roman" w:hAnsi="Times New Roman" w:cs="Times New Roman"/>
          <w:sz w:val="24"/>
          <w:szCs w:val="24"/>
        </w:rPr>
        <w:t xml:space="preserve">an </w:t>
      </w:r>
      <w:r w:rsidR="0034480D">
        <w:rPr>
          <w:rFonts w:ascii="Times New Roman" w:hAnsi="Times New Roman" w:cs="Times New Roman"/>
          <w:sz w:val="24"/>
          <w:szCs w:val="24"/>
        </w:rPr>
        <w:t>opportunity to cross examine a witness does not render a h</w:t>
      </w:r>
      <w:r w:rsidR="00873599">
        <w:rPr>
          <w:rFonts w:ascii="Times New Roman" w:hAnsi="Times New Roman" w:cs="Times New Roman"/>
          <w:sz w:val="24"/>
          <w:szCs w:val="24"/>
        </w:rPr>
        <w:t>e</w:t>
      </w:r>
      <w:r w:rsidR="0034480D">
        <w:rPr>
          <w:rFonts w:ascii="Times New Roman" w:hAnsi="Times New Roman" w:cs="Times New Roman"/>
          <w:sz w:val="24"/>
          <w:szCs w:val="24"/>
        </w:rPr>
        <w:t xml:space="preserve">aring unfair. </w:t>
      </w:r>
      <w:r>
        <w:rPr>
          <w:rFonts w:ascii="Times New Roman" w:hAnsi="Times New Roman" w:cs="Times New Roman"/>
          <w:sz w:val="24"/>
          <w:szCs w:val="24"/>
        </w:rPr>
        <w:t xml:space="preserve"> </w:t>
      </w:r>
      <w:r w:rsidR="00873599">
        <w:rPr>
          <w:rFonts w:ascii="Times New Roman" w:hAnsi="Times New Roman" w:cs="Times New Roman"/>
          <w:sz w:val="24"/>
          <w:szCs w:val="24"/>
        </w:rPr>
        <w:t>It is therefore not always necessary that witnesses be cross examined. What is important is that justice between the parties be</w:t>
      </w:r>
      <w:r w:rsidR="006269C0">
        <w:rPr>
          <w:rFonts w:ascii="Times New Roman" w:hAnsi="Times New Roman" w:cs="Times New Roman"/>
          <w:sz w:val="24"/>
          <w:szCs w:val="24"/>
        </w:rPr>
        <w:t xml:space="preserve"> </w:t>
      </w:r>
      <w:r w:rsidR="00873599">
        <w:rPr>
          <w:rFonts w:ascii="Times New Roman" w:hAnsi="Times New Roman" w:cs="Times New Roman"/>
          <w:sz w:val="24"/>
          <w:szCs w:val="24"/>
        </w:rPr>
        <w:t>done.</w:t>
      </w:r>
      <w:r>
        <w:rPr>
          <w:rFonts w:ascii="Times New Roman" w:hAnsi="Times New Roman" w:cs="Times New Roman"/>
          <w:sz w:val="24"/>
          <w:szCs w:val="24"/>
        </w:rPr>
        <w:t xml:space="preserve"> </w:t>
      </w:r>
    </w:p>
    <w:p w:rsidR="006269C0" w:rsidRDefault="006269C0" w:rsidP="005E7830">
      <w:pPr>
        <w:spacing w:after="0" w:line="360" w:lineRule="auto"/>
        <w:jc w:val="both"/>
        <w:rPr>
          <w:rFonts w:ascii="Times New Roman" w:hAnsi="Times New Roman" w:cs="Times New Roman"/>
          <w:sz w:val="24"/>
          <w:szCs w:val="24"/>
        </w:rPr>
      </w:pPr>
    </w:p>
    <w:p w:rsidR="006269C0" w:rsidRDefault="00206C99" w:rsidP="006269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considered the manner in which the quantification was done. </w:t>
      </w:r>
      <w:r w:rsidR="003270F9">
        <w:rPr>
          <w:rFonts w:ascii="Times New Roman" w:hAnsi="Times New Roman" w:cs="Times New Roman"/>
          <w:sz w:val="24"/>
          <w:szCs w:val="24"/>
        </w:rPr>
        <w:t xml:space="preserve"> The relevant evidence was considered.</w:t>
      </w:r>
      <w:r w:rsidR="006269C0">
        <w:rPr>
          <w:rFonts w:ascii="Times New Roman" w:hAnsi="Times New Roman" w:cs="Times New Roman"/>
          <w:sz w:val="24"/>
          <w:szCs w:val="24"/>
        </w:rPr>
        <w:t xml:space="preserve"> In the case of </w:t>
      </w:r>
      <w:proofErr w:type="spellStart"/>
      <w:r w:rsidR="006269C0" w:rsidRPr="006269C0">
        <w:rPr>
          <w:rFonts w:ascii="Times New Roman" w:hAnsi="Times New Roman" w:cs="Times New Roman"/>
          <w:i/>
          <w:sz w:val="24"/>
          <w:szCs w:val="24"/>
        </w:rPr>
        <w:t>Nyaguse</w:t>
      </w:r>
      <w:proofErr w:type="spellEnd"/>
      <w:r w:rsidR="006269C0" w:rsidRPr="006269C0">
        <w:rPr>
          <w:rFonts w:ascii="Times New Roman" w:hAnsi="Times New Roman" w:cs="Times New Roman"/>
          <w:i/>
          <w:sz w:val="24"/>
          <w:szCs w:val="24"/>
        </w:rPr>
        <w:t xml:space="preserve"> </w:t>
      </w:r>
      <w:r w:rsidR="006269C0" w:rsidRPr="006269C0">
        <w:rPr>
          <w:rFonts w:ascii="Times New Roman" w:hAnsi="Times New Roman" w:cs="Times New Roman"/>
          <w:sz w:val="24"/>
          <w:szCs w:val="24"/>
        </w:rPr>
        <w:t>v</w:t>
      </w:r>
      <w:r w:rsidR="006269C0" w:rsidRPr="006269C0">
        <w:rPr>
          <w:rFonts w:ascii="Times New Roman" w:hAnsi="Times New Roman" w:cs="Times New Roman"/>
          <w:i/>
          <w:sz w:val="24"/>
          <w:szCs w:val="24"/>
        </w:rPr>
        <w:t xml:space="preserve"> </w:t>
      </w:r>
      <w:proofErr w:type="spellStart"/>
      <w:r w:rsidR="006269C0" w:rsidRPr="006269C0">
        <w:rPr>
          <w:rFonts w:ascii="Times New Roman" w:hAnsi="Times New Roman" w:cs="Times New Roman"/>
          <w:i/>
          <w:sz w:val="24"/>
          <w:szCs w:val="24"/>
        </w:rPr>
        <w:t>Mkwasine</w:t>
      </w:r>
      <w:proofErr w:type="spellEnd"/>
      <w:r w:rsidR="006269C0" w:rsidRPr="006269C0">
        <w:rPr>
          <w:rFonts w:ascii="Times New Roman" w:hAnsi="Times New Roman" w:cs="Times New Roman"/>
          <w:i/>
          <w:sz w:val="24"/>
          <w:szCs w:val="24"/>
        </w:rPr>
        <w:t xml:space="preserve"> Estate (</w:t>
      </w:r>
      <w:proofErr w:type="spellStart"/>
      <w:r w:rsidR="006269C0" w:rsidRPr="006269C0">
        <w:rPr>
          <w:rFonts w:ascii="Times New Roman" w:hAnsi="Times New Roman" w:cs="Times New Roman"/>
          <w:i/>
          <w:sz w:val="24"/>
          <w:szCs w:val="24"/>
        </w:rPr>
        <w:t>Pvt</w:t>
      </w:r>
      <w:proofErr w:type="spellEnd"/>
      <w:r w:rsidR="006269C0" w:rsidRPr="006269C0">
        <w:rPr>
          <w:rFonts w:ascii="Times New Roman" w:hAnsi="Times New Roman" w:cs="Times New Roman"/>
          <w:i/>
          <w:sz w:val="24"/>
          <w:szCs w:val="24"/>
        </w:rPr>
        <w:t xml:space="preserve">) Ltd </w:t>
      </w:r>
      <w:r w:rsidR="006269C0">
        <w:rPr>
          <w:rFonts w:ascii="Times New Roman" w:hAnsi="Times New Roman" w:cs="Times New Roman"/>
          <w:sz w:val="24"/>
          <w:szCs w:val="24"/>
        </w:rPr>
        <w:t>2 000 (1) ZLR 5715 @ 575 D the Supreme Court stated that:</w:t>
      </w:r>
    </w:p>
    <w:p w:rsidR="006269C0" w:rsidRDefault="006269C0" w:rsidP="006269C0">
      <w:pPr>
        <w:spacing w:after="0" w:line="360" w:lineRule="auto"/>
        <w:ind w:firstLine="720"/>
        <w:jc w:val="both"/>
        <w:rPr>
          <w:rFonts w:ascii="Times New Roman" w:hAnsi="Times New Roman" w:cs="Times New Roman"/>
          <w:sz w:val="24"/>
          <w:szCs w:val="24"/>
        </w:rPr>
      </w:pPr>
    </w:p>
    <w:p w:rsidR="006269C0" w:rsidRPr="00925ED4" w:rsidRDefault="006269C0" w:rsidP="00925ED4">
      <w:pPr>
        <w:spacing w:after="0" w:line="240" w:lineRule="auto"/>
        <w:ind w:left="720"/>
        <w:jc w:val="both"/>
        <w:rPr>
          <w:rFonts w:ascii="Times New Roman" w:hAnsi="Times New Roman" w:cs="Times New Roman"/>
        </w:rPr>
      </w:pPr>
      <w:r w:rsidRPr="00925ED4">
        <w:rPr>
          <w:rFonts w:ascii="Times New Roman" w:hAnsi="Times New Roman" w:cs="Times New Roman"/>
        </w:rPr>
        <w:t>“If the tribunal is forced to make an estimate, it must use the information to hand, and not simply pluck a figure from nowhere.”</w:t>
      </w:r>
    </w:p>
    <w:p w:rsidR="006269C0" w:rsidRDefault="006269C0" w:rsidP="006269C0">
      <w:pPr>
        <w:spacing w:after="0" w:line="360" w:lineRule="auto"/>
        <w:ind w:firstLine="720"/>
        <w:jc w:val="both"/>
        <w:rPr>
          <w:rFonts w:ascii="Times New Roman" w:hAnsi="Times New Roman" w:cs="Times New Roman"/>
          <w:sz w:val="24"/>
          <w:szCs w:val="24"/>
        </w:rPr>
      </w:pPr>
    </w:p>
    <w:p w:rsidR="000F54C0" w:rsidRDefault="00206C99" w:rsidP="006269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the applicant did </w:t>
      </w:r>
      <w:r w:rsidR="00241FB0">
        <w:rPr>
          <w:rFonts w:ascii="Times New Roman" w:hAnsi="Times New Roman" w:cs="Times New Roman"/>
          <w:sz w:val="24"/>
          <w:szCs w:val="24"/>
        </w:rPr>
        <w:t xml:space="preserve">not </w:t>
      </w:r>
      <w:r w:rsidR="003270F9">
        <w:rPr>
          <w:rFonts w:ascii="Times New Roman" w:hAnsi="Times New Roman" w:cs="Times New Roman"/>
          <w:sz w:val="24"/>
          <w:szCs w:val="24"/>
        </w:rPr>
        <w:t>guess or estimate what</w:t>
      </w:r>
      <w:r w:rsidR="00241FB0">
        <w:rPr>
          <w:rFonts w:ascii="Times New Roman" w:hAnsi="Times New Roman" w:cs="Times New Roman"/>
          <w:sz w:val="24"/>
          <w:szCs w:val="24"/>
        </w:rPr>
        <w:t xml:space="preserve"> was granted to the 2</w:t>
      </w:r>
      <w:r w:rsidR="00241FB0" w:rsidRPr="00241FB0">
        <w:rPr>
          <w:rFonts w:ascii="Times New Roman" w:hAnsi="Times New Roman" w:cs="Times New Roman"/>
          <w:sz w:val="24"/>
          <w:szCs w:val="24"/>
          <w:vertAlign w:val="superscript"/>
        </w:rPr>
        <w:t>nd</w:t>
      </w:r>
      <w:r w:rsidR="003270F9">
        <w:rPr>
          <w:rFonts w:ascii="Times New Roman" w:hAnsi="Times New Roman" w:cs="Times New Roman"/>
          <w:sz w:val="24"/>
          <w:szCs w:val="24"/>
        </w:rPr>
        <w:t xml:space="preserve"> Respondent.</w:t>
      </w:r>
      <w:r w:rsidR="00241FB0">
        <w:rPr>
          <w:rFonts w:ascii="Times New Roman" w:hAnsi="Times New Roman" w:cs="Times New Roman"/>
          <w:sz w:val="24"/>
          <w:szCs w:val="24"/>
        </w:rPr>
        <w:t xml:space="preserve"> He used the available information. </w:t>
      </w:r>
      <w:r w:rsidR="009B1DE3">
        <w:rPr>
          <w:rFonts w:ascii="Times New Roman" w:hAnsi="Times New Roman" w:cs="Times New Roman"/>
          <w:sz w:val="24"/>
          <w:szCs w:val="24"/>
        </w:rPr>
        <w:t xml:space="preserve"> Further it is an established principle of our law that a finding on damages </w:t>
      </w:r>
      <w:r w:rsidR="00ED3308">
        <w:rPr>
          <w:rFonts w:ascii="Times New Roman" w:hAnsi="Times New Roman" w:cs="Times New Roman"/>
          <w:sz w:val="24"/>
          <w:szCs w:val="24"/>
        </w:rPr>
        <w:t>being a ruling on facts</w:t>
      </w:r>
      <w:r w:rsidR="00DD307D">
        <w:rPr>
          <w:rFonts w:ascii="Times New Roman" w:hAnsi="Times New Roman" w:cs="Times New Roman"/>
          <w:sz w:val="24"/>
          <w:szCs w:val="24"/>
        </w:rPr>
        <w:t>,</w:t>
      </w:r>
      <w:r w:rsidR="00ED3308">
        <w:rPr>
          <w:rFonts w:ascii="Times New Roman" w:hAnsi="Times New Roman" w:cs="Times New Roman"/>
          <w:sz w:val="24"/>
          <w:szCs w:val="24"/>
        </w:rPr>
        <w:t xml:space="preserve"> </w:t>
      </w:r>
      <w:r w:rsidR="009B1DE3">
        <w:rPr>
          <w:rFonts w:ascii="Times New Roman" w:hAnsi="Times New Roman" w:cs="Times New Roman"/>
          <w:sz w:val="24"/>
          <w:szCs w:val="24"/>
        </w:rPr>
        <w:t xml:space="preserve">is not to be </w:t>
      </w:r>
      <w:r w:rsidR="007935FD">
        <w:rPr>
          <w:rFonts w:ascii="Times New Roman" w:hAnsi="Times New Roman" w:cs="Times New Roman"/>
          <w:sz w:val="24"/>
          <w:szCs w:val="24"/>
        </w:rPr>
        <w:t>interfered</w:t>
      </w:r>
      <w:r w:rsidR="009B1DE3">
        <w:rPr>
          <w:rFonts w:ascii="Times New Roman" w:hAnsi="Times New Roman" w:cs="Times New Roman"/>
          <w:sz w:val="24"/>
          <w:szCs w:val="24"/>
        </w:rPr>
        <w:t xml:space="preserve"> with unless it is unreasonable. </w:t>
      </w:r>
      <w:r w:rsidR="00ED3308">
        <w:rPr>
          <w:rFonts w:ascii="Times New Roman" w:hAnsi="Times New Roman" w:cs="Times New Roman"/>
          <w:sz w:val="24"/>
          <w:szCs w:val="24"/>
        </w:rPr>
        <w:t xml:space="preserve">(See </w:t>
      </w:r>
      <w:r w:rsidR="00241FB0">
        <w:rPr>
          <w:rFonts w:ascii="Times New Roman" w:hAnsi="Times New Roman" w:cs="Times New Roman"/>
          <w:i/>
          <w:sz w:val="24"/>
          <w:szCs w:val="24"/>
        </w:rPr>
        <w:t>Leopar</w:t>
      </w:r>
      <w:r w:rsidR="00ED3308" w:rsidRPr="00ED3308">
        <w:rPr>
          <w:rFonts w:ascii="Times New Roman" w:hAnsi="Times New Roman" w:cs="Times New Roman"/>
          <w:i/>
          <w:sz w:val="24"/>
          <w:szCs w:val="24"/>
        </w:rPr>
        <w:t>d Rock Hotel Co. (</w:t>
      </w:r>
      <w:proofErr w:type="spellStart"/>
      <w:r w:rsidR="00ED3308" w:rsidRPr="00ED3308">
        <w:rPr>
          <w:rFonts w:ascii="Times New Roman" w:hAnsi="Times New Roman" w:cs="Times New Roman"/>
          <w:i/>
          <w:sz w:val="24"/>
          <w:szCs w:val="24"/>
        </w:rPr>
        <w:t>Pvt</w:t>
      </w:r>
      <w:proofErr w:type="spellEnd"/>
      <w:r w:rsidR="00ED3308" w:rsidRPr="00ED3308">
        <w:rPr>
          <w:rFonts w:ascii="Times New Roman" w:hAnsi="Times New Roman" w:cs="Times New Roman"/>
          <w:i/>
          <w:sz w:val="24"/>
          <w:szCs w:val="24"/>
        </w:rPr>
        <w:t xml:space="preserve">) Ltd </w:t>
      </w:r>
      <w:r w:rsidR="00ED3308" w:rsidRPr="00ED3308">
        <w:rPr>
          <w:rFonts w:ascii="Times New Roman" w:hAnsi="Times New Roman" w:cs="Times New Roman"/>
          <w:sz w:val="24"/>
          <w:szCs w:val="24"/>
        </w:rPr>
        <w:t>v</w:t>
      </w:r>
      <w:r w:rsidR="00ED3308" w:rsidRPr="00ED3308">
        <w:rPr>
          <w:rFonts w:ascii="Times New Roman" w:hAnsi="Times New Roman" w:cs="Times New Roman"/>
          <w:i/>
          <w:sz w:val="24"/>
          <w:szCs w:val="24"/>
        </w:rPr>
        <w:t xml:space="preserve"> van </w:t>
      </w:r>
      <w:proofErr w:type="spellStart"/>
      <w:r w:rsidR="00ED3308" w:rsidRPr="00ED3308">
        <w:rPr>
          <w:rFonts w:ascii="Times New Roman" w:hAnsi="Times New Roman" w:cs="Times New Roman"/>
          <w:i/>
          <w:sz w:val="24"/>
          <w:szCs w:val="24"/>
        </w:rPr>
        <w:t>Beek</w:t>
      </w:r>
      <w:proofErr w:type="spellEnd"/>
      <w:r w:rsidR="00ED3308">
        <w:rPr>
          <w:rFonts w:ascii="Times New Roman" w:hAnsi="Times New Roman" w:cs="Times New Roman"/>
          <w:sz w:val="24"/>
          <w:szCs w:val="24"/>
        </w:rPr>
        <w:t xml:space="preserve"> S 6/2000). </w:t>
      </w:r>
      <w:r w:rsidR="009B1DE3">
        <w:rPr>
          <w:rFonts w:ascii="Times New Roman" w:hAnsi="Times New Roman" w:cs="Times New Roman"/>
          <w:sz w:val="24"/>
          <w:szCs w:val="24"/>
        </w:rPr>
        <w:t>Equally</w:t>
      </w:r>
      <w:r w:rsidR="00401B05">
        <w:rPr>
          <w:rFonts w:ascii="Times New Roman" w:hAnsi="Times New Roman" w:cs="Times New Roman"/>
          <w:sz w:val="24"/>
          <w:szCs w:val="24"/>
        </w:rPr>
        <w:t>,</w:t>
      </w:r>
      <w:r w:rsidR="009B1DE3">
        <w:rPr>
          <w:rFonts w:ascii="Times New Roman" w:hAnsi="Times New Roman" w:cs="Times New Roman"/>
          <w:sz w:val="24"/>
          <w:szCs w:val="24"/>
        </w:rPr>
        <w:t xml:space="preserve"> appeal courts should be slow to interfere with the discretion of lower courts unless such discretion has been improperly exercised.</w:t>
      </w:r>
      <w:r w:rsidR="00ED3308">
        <w:rPr>
          <w:rFonts w:ascii="Times New Roman" w:hAnsi="Times New Roman" w:cs="Times New Roman"/>
          <w:sz w:val="24"/>
          <w:szCs w:val="24"/>
        </w:rPr>
        <w:t xml:space="preserve"> (See </w:t>
      </w:r>
      <w:proofErr w:type="spellStart"/>
      <w:r w:rsidR="00ED3308" w:rsidRPr="00ED3308">
        <w:rPr>
          <w:rFonts w:ascii="Times New Roman" w:hAnsi="Times New Roman" w:cs="Times New Roman"/>
          <w:i/>
          <w:sz w:val="24"/>
          <w:szCs w:val="24"/>
        </w:rPr>
        <w:t>Jayesh</w:t>
      </w:r>
      <w:proofErr w:type="spellEnd"/>
      <w:r w:rsidR="00ED3308" w:rsidRPr="00ED3308">
        <w:rPr>
          <w:rFonts w:ascii="Times New Roman" w:hAnsi="Times New Roman" w:cs="Times New Roman"/>
          <w:i/>
          <w:sz w:val="24"/>
          <w:szCs w:val="24"/>
        </w:rPr>
        <w:t xml:space="preserve"> Shah </w:t>
      </w:r>
      <w:r w:rsidR="00ED3308" w:rsidRPr="00ED3308">
        <w:rPr>
          <w:rFonts w:ascii="Times New Roman" w:hAnsi="Times New Roman" w:cs="Times New Roman"/>
          <w:sz w:val="24"/>
          <w:szCs w:val="24"/>
        </w:rPr>
        <w:t>v</w:t>
      </w:r>
      <w:r w:rsidR="00ED3308" w:rsidRPr="00ED3308">
        <w:rPr>
          <w:rFonts w:ascii="Times New Roman" w:hAnsi="Times New Roman" w:cs="Times New Roman"/>
          <w:i/>
          <w:sz w:val="24"/>
          <w:szCs w:val="24"/>
        </w:rPr>
        <w:t xml:space="preserve"> Kingdom Merchant Bank Limited</w:t>
      </w:r>
      <w:r w:rsidR="00ED3308">
        <w:rPr>
          <w:rFonts w:ascii="Times New Roman" w:hAnsi="Times New Roman" w:cs="Times New Roman"/>
          <w:sz w:val="24"/>
          <w:szCs w:val="24"/>
        </w:rPr>
        <w:t xml:space="preserve"> SC 4/2017).</w:t>
      </w:r>
      <w:r w:rsidR="009B1DE3">
        <w:rPr>
          <w:rFonts w:ascii="Times New Roman" w:hAnsi="Times New Roman" w:cs="Times New Roman"/>
          <w:sz w:val="24"/>
          <w:szCs w:val="24"/>
        </w:rPr>
        <w:t xml:space="preserve"> </w:t>
      </w:r>
    </w:p>
    <w:p w:rsidR="000F54C0" w:rsidRDefault="000F54C0" w:rsidP="006269C0">
      <w:pPr>
        <w:spacing w:after="0" w:line="360" w:lineRule="auto"/>
        <w:ind w:firstLine="720"/>
        <w:jc w:val="both"/>
        <w:rPr>
          <w:rFonts w:ascii="Times New Roman" w:hAnsi="Times New Roman" w:cs="Times New Roman"/>
          <w:sz w:val="24"/>
          <w:szCs w:val="24"/>
        </w:rPr>
      </w:pPr>
    </w:p>
    <w:p w:rsidR="009B1DE3" w:rsidRDefault="000F54C0" w:rsidP="006269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 view of the above that the following order was made.</w:t>
      </w:r>
    </w:p>
    <w:p w:rsidR="009B1DE3" w:rsidRDefault="009B1DE3" w:rsidP="005E7830">
      <w:pPr>
        <w:spacing w:after="0" w:line="360" w:lineRule="auto"/>
        <w:jc w:val="both"/>
        <w:rPr>
          <w:rFonts w:ascii="Times New Roman" w:hAnsi="Times New Roman" w:cs="Times New Roman"/>
          <w:sz w:val="24"/>
          <w:szCs w:val="24"/>
        </w:rPr>
      </w:pPr>
    </w:p>
    <w:p w:rsidR="00401B05" w:rsidRDefault="009B1DE3" w:rsidP="009B1DE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 The application for confirmation of a draft ruling and order made by Labour Officer Faith </w:t>
      </w:r>
      <w:proofErr w:type="spellStart"/>
      <w:r>
        <w:rPr>
          <w:rFonts w:ascii="Times New Roman" w:hAnsi="Times New Roman" w:cs="Times New Roman"/>
          <w:sz w:val="24"/>
          <w:szCs w:val="24"/>
        </w:rPr>
        <w:t>Mupangani</w:t>
      </w:r>
      <w:proofErr w:type="spellEnd"/>
      <w:r>
        <w:rPr>
          <w:rFonts w:ascii="Times New Roman" w:hAnsi="Times New Roman" w:cs="Times New Roman"/>
          <w:sz w:val="24"/>
          <w:szCs w:val="24"/>
        </w:rPr>
        <w:t xml:space="preserve"> on 1 July 2019 be and is hereby granted</w:t>
      </w:r>
      <w:r w:rsidR="00401B05">
        <w:rPr>
          <w:rFonts w:ascii="Times New Roman" w:hAnsi="Times New Roman" w:cs="Times New Roman"/>
          <w:sz w:val="24"/>
          <w:szCs w:val="24"/>
        </w:rPr>
        <w:t>,</w:t>
      </w:r>
      <w:r>
        <w:rPr>
          <w:rFonts w:ascii="Times New Roman" w:hAnsi="Times New Roman" w:cs="Times New Roman"/>
          <w:sz w:val="24"/>
          <w:szCs w:val="24"/>
        </w:rPr>
        <w:t xml:space="preserve"> as amended</w:t>
      </w:r>
      <w:r w:rsidR="00401B05">
        <w:rPr>
          <w:rFonts w:ascii="Times New Roman" w:hAnsi="Times New Roman" w:cs="Times New Roman"/>
          <w:sz w:val="24"/>
          <w:szCs w:val="24"/>
        </w:rPr>
        <w:t>.</w:t>
      </w:r>
      <w:r>
        <w:rPr>
          <w:rFonts w:ascii="Times New Roman" w:hAnsi="Times New Roman" w:cs="Times New Roman"/>
          <w:sz w:val="24"/>
          <w:szCs w:val="24"/>
        </w:rPr>
        <w:t xml:space="preserve"> </w:t>
      </w:r>
    </w:p>
    <w:p w:rsidR="00401B05" w:rsidRDefault="00401B05" w:rsidP="009B1DE3">
      <w:pPr>
        <w:spacing w:after="0" w:line="360" w:lineRule="auto"/>
        <w:ind w:left="1440" w:hanging="720"/>
        <w:jc w:val="both"/>
        <w:rPr>
          <w:rFonts w:ascii="Times New Roman" w:hAnsi="Times New Roman" w:cs="Times New Roman"/>
          <w:sz w:val="24"/>
          <w:szCs w:val="24"/>
        </w:rPr>
      </w:pPr>
    </w:p>
    <w:p w:rsidR="009B1DE3" w:rsidRDefault="009B1DE3" w:rsidP="009B1DE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1</w:t>
      </w:r>
      <w:r w:rsidRPr="009B1DE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pays the 2</w:t>
      </w:r>
      <w:r w:rsidRPr="009B1DE3">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7935FD">
        <w:rPr>
          <w:rFonts w:ascii="Times New Roman" w:hAnsi="Times New Roman" w:cs="Times New Roman"/>
          <w:sz w:val="24"/>
          <w:szCs w:val="24"/>
        </w:rPr>
        <w:t>Respondent</w:t>
      </w:r>
      <w:r>
        <w:rPr>
          <w:rFonts w:ascii="Times New Roman" w:hAnsi="Times New Roman" w:cs="Times New Roman"/>
          <w:sz w:val="24"/>
          <w:szCs w:val="24"/>
        </w:rPr>
        <w:t xml:space="preserve"> 36 </w:t>
      </w:r>
      <w:r w:rsidR="000D70ED">
        <w:rPr>
          <w:rFonts w:ascii="Times New Roman" w:hAnsi="Times New Roman" w:cs="Times New Roman"/>
          <w:sz w:val="24"/>
          <w:szCs w:val="24"/>
        </w:rPr>
        <w:t>months’</w:t>
      </w:r>
      <w:r>
        <w:rPr>
          <w:rFonts w:ascii="Times New Roman" w:hAnsi="Times New Roman" w:cs="Times New Roman"/>
          <w:sz w:val="24"/>
          <w:szCs w:val="24"/>
        </w:rPr>
        <w:t xml:space="preserve"> damages in lieu of reinstatement in the sum of US$90 720-00 and US$29 360-00 being the 80% for school fees for the period </w:t>
      </w:r>
      <w:r w:rsidR="004E0E93">
        <w:rPr>
          <w:rFonts w:ascii="Times New Roman" w:hAnsi="Times New Roman" w:cs="Times New Roman"/>
          <w:sz w:val="24"/>
          <w:szCs w:val="24"/>
        </w:rPr>
        <w:t>2015 – 2018. Total payable by 1</w:t>
      </w:r>
      <w:r w:rsidR="004E0E93" w:rsidRPr="004E0E93">
        <w:rPr>
          <w:rFonts w:ascii="Times New Roman" w:hAnsi="Times New Roman" w:cs="Times New Roman"/>
          <w:sz w:val="24"/>
          <w:szCs w:val="24"/>
          <w:vertAlign w:val="superscript"/>
        </w:rPr>
        <w:t>st</w:t>
      </w:r>
      <w:r w:rsidR="004E0E93">
        <w:rPr>
          <w:rFonts w:ascii="Times New Roman" w:hAnsi="Times New Roman" w:cs="Times New Roman"/>
          <w:sz w:val="24"/>
          <w:szCs w:val="24"/>
        </w:rPr>
        <w:t xml:space="preserve"> </w:t>
      </w:r>
      <w:r w:rsidR="007935FD">
        <w:rPr>
          <w:rFonts w:ascii="Times New Roman" w:hAnsi="Times New Roman" w:cs="Times New Roman"/>
          <w:sz w:val="24"/>
          <w:szCs w:val="24"/>
        </w:rPr>
        <w:t>Respondent</w:t>
      </w:r>
      <w:r>
        <w:rPr>
          <w:rFonts w:ascii="Times New Roman" w:hAnsi="Times New Roman" w:cs="Times New Roman"/>
          <w:sz w:val="24"/>
          <w:szCs w:val="24"/>
        </w:rPr>
        <w:t xml:space="preserve"> to 2</w:t>
      </w:r>
      <w:r w:rsidRPr="009B1DE3">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7935FD">
        <w:rPr>
          <w:rFonts w:ascii="Times New Roman" w:hAnsi="Times New Roman" w:cs="Times New Roman"/>
          <w:sz w:val="24"/>
          <w:szCs w:val="24"/>
        </w:rPr>
        <w:t>Respondent</w:t>
      </w:r>
      <w:r>
        <w:rPr>
          <w:rFonts w:ascii="Times New Roman" w:hAnsi="Times New Roman" w:cs="Times New Roman"/>
          <w:sz w:val="24"/>
          <w:szCs w:val="24"/>
        </w:rPr>
        <w:t xml:space="preserve"> is US$120 080-00 payable at the interbank rate.</w:t>
      </w:r>
    </w:p>
    <w:p w:rsidR="00401B05" w:rsidRDefault="00401B05" w:rsidP="009B1DE3">
      <w:pPr>
        <w:spacing w:after="0" w:line="360" w:lineRule="auto"/>
        <w:ind w:left="1440" w:hanging="720"/>
        <w:jc w:val="both"/>
        <w:rPr>
          <w:rFonts w:ascii="Times New Roman" w:hAnsi="Times New Roman" w:cs="Times New Roman"/>
          <w:sz w:val="24"/>
          <w:szCs w:val="24"/>
        </w:rPr>
      </w:pPr>
    </w:p>
    <w:p w:rsidR="009B1DE3" w:rsidRDefault="009B1DE3" w:rsidP="009B1DE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Payment be made within </w:t>
      </w:r>
      <w:r w:rsidR="007935FD">
        <w:rPr>
          <w:rFonts w:ascii="Times New Roman" w:hAnsi="Times New Roman" w:cs="Times New Roman"/>
          <w:sz w:val="24"/>
          <w:szCs w:val="24"/>
        </w:rPr>
        <w:t>thirty</w:t>
      </w:r>
      <w:r>
        <w:rPr>
          <w:rFonts w:ascii="Times New Roman" w:hAnsi="Times New Roman" w:cs="Times New Roman"/>
          <w:sz w:val="24"/>
          <w:szCs w:val="24"/>
        </w:rPr>
        <w:t xml:space="preserve"> (30) days of this order.</w:t>
      </w:r>
    </w:p>
    <w:p w:rsidR="00401B05" w:rsidRDefault="00401B05" w:rsidP="009B1DE3">
      <w:pPr>
        <w:spacing w:after="0" w:line="360" w:lineRule="auto"/>
        <w:ind w:left="1440" w:hanging="720"/>
        <w:jc w:val="both"/>
        <w:rPr>
          <w:rFonts w:ascii="Times New Roman" w:hAnsi="Times New Roman" w:cs="Times New Roman"/>
          <w:sz w:val="24"/>
          <w:szCs w:val="24"/>
        </w:rPr>
      </w:pPr>
    </w:p>
    <w:p w:rsidR="00A3268E" w:rsidRDefault="009B1DE3" w:rsidP="0067184E">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1</w:t>
      </w:r>
      <w:r w:rsidRPr="009B1DE3">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935FD">
        <w:rPr>
          <w:rFonts w:ascii="Times New Roman" w:hAnsi="Times New Roman" w:cs="Times New Roman"/>
          <w:sz w:val="24"/>
          <w:szCs w:val="24"/>
        </w:rPr>
        <w:t>Respondent</w:t>
      </w:r>
      <w:r>
        <w:rPr>
          <w:rFonts w:ascii="Times New Roman" w:hAnsi="Times New Roman" w:cs="Times New Roman"/>
          <w:sz w:val="24"/>
          <w:szCs w:val="24"/>
        </w:rPr>
        <w:t xml:space="preserve"> pays the costs of suit.</w:t>
      </w:r>
      <w:r>
        <w:rPr>
          <w:rFonts w:ascii="Times New Roman" w:hAnsi="Times New Roman" w:cs="Times New Roman"/>
          <w:sz w:val="24"/>
          <w:szCs w:val="24"/>
        </w:rPr>
        <w:tab/>
      </w:r>
    </w:p>
    <w:p w:rsidR="00A3268E" w:rsidRDefault="00A3268E" w:rsidP="003A28AC">
      <w:pPr>
        <w:spacing w:after="0" w:line="360" w:lineRule="auto"/>
        <w:jc w:val="both"/>
        <w:rPr>
          <w:rFonts w:ascii="Times New Roman" w:hAnsi="Times New Roman" w:cs="Times New Roman"/>
          <w:sz w:val="24"/>
          <w:szCs w:val="24"/>
        </w:rPr>
      </w:pPr>
    </w:p>
    <w:p w:rsidR="00401B05" w:rsidRDefault="00401B05" w:rsidP="003A28AC">
      <w:pPr>
        <w:spacing w:after="0" w:line="360" w:lineRule="auto"/>
        <w:jc w:val="both"/>
        <w:rPr>
          <w:rFonts w:ascii="Times New Roman" w:hAnsi="Times New Roman" w:cs="Times New Roman"/>
          <w:sz w:val="24"/>
          <w:szCs w:val="24"/>
        </w:rPr>
      </w:pPr>
    </w:p>
    <w:p w:rsidR="00A3268E" w:rsidRDefault="00A3268E" w:rsidP="003A28AC">
      <w:pPr>
        <w:spacing w:after="0" w:line="360" w:lineRule="auto"/>
        <w:jc w:val="both"/>
        <w:rPr>
          <w:rFonts w:ascii="Times New Roman" w:hAnsi="Times New Roman" w:cs="Times New Roman"/>
          <w:sz w:val="24"/>
          <w:szCs w:val="24"/>
        </w:rPr>
      </w:pPr>
    </w:p>
    <w:p w:rsidR="008330ED" w:rsidRDefault="008330ED" w:rsidP="00B602B4">
      <w:pPr>
        <w:spacing w:after="0" w:line="360" w:lineRule="auto"/>
        <w:jc w:val="both"/>
        <w:rPr>
          <w:rFonts w:ascii="Times New Roman" w:hAnsi="Times New Roman" w:cs="Times New Roman"/>
          <w:sz w:val="24"/>
          <w:szCs w:val="24"/>
        </w:rPr>
      </w:pPr>
    </w:p>
    <w:p w:rsidR="00541E95" w:rsidRPr="007935FD" w:rsidRDefault="00541E95" w:rsidP="00B602B4">
      <w:pPr>
        <w:spacing w:after="0" w:line="360" w:lineRule="auto"/>
        <w:jc w:val="both"/>
        <w:rPr>
          <w:rFonts w:ascii="Times New Roman" w:hAnsi="Times New Roman" w:cs="Times New Roman"/>
          <w:i/>
          <w:sz w:val="24"/>
          <w:szCs w:val="24"/>
        </w:rPr>
      </w:pPr>
    </w:p>
    <w:p w:rsidR="00B602B4" w:rsidRDefault="007935FD" w:rsidP="004367B3">
      <w:pPr>
        <w:spacing w:after="0" w:line="240" w:lineRule="auto"/>
        <w:jc w:val="both"/>
        <w:rPr>
          <w:rFonts w:ascii="Times New Roman" w:hAnsi="Times New Roman" w:cs="Times New Roman"/>
          <w:sz w:val="24"/>
          <w:szCs w:val="24"/>
        </w:rPr>
      </w:pPr>
      <w:r w:rsidRPr="007935FD">
        <w:rPr>
          <w:rFonts w:ascii="Times New Roman" w:hAnsi="Times New Roman" w:cs="Times New Roman"/>
          <w:i/>
          <w:sz w:val="24"/>
          <w:szCs w:val="24"/>
        </w:rPr>
        <w:t>Gill</w:t>
      </w:r>
      <w:r w:rsidR="00B602B4" w:rsidRPr="007935FD">
        <w:rPr>
          <w:rFonts w:ascii="Times New Roman" w:hAnsi="Times New Roman" w:cs="Times New Roman"/>
          <w:i/>
          <w:sz w:val="24"/>
          <w:szCs w:val="24"/>
        </w:rPr>
        <w:t>,</w:t>
      </w:r>
      <w:r w:rsidRPr="007935FD">
        <w:rPr>
          <w:rFonts w:ascii="Times New Roman" w:hAnsi="Times New Roman" w:cs="Times New Roman"/>
          <w:i/>
          <w:sz w:val="24"/>
          <w:szCs w:val="24"/>
        </w:rPr>
        <w:t xml:space="preserve"> </w:t>
      </w:r>
      <w:proofErr w:type="spellStart"/>
      <w:r w:rsidRPr="007935FD">
        <w:rPr>
          <w:rFonts w:ascii="Times New Roman" w:hAnsi="Times New Roman" w:cs="Times New Roman"/>
          <w:i/>
          <w:sz w:val="24"/>
          <w:szCs w:val="24"/>
        </w:rPr>
        <w:t>Godlonton</w:t>
      </w:r>
      <w:proofErr w:type="spellEnd"/>
      <w:r w:rsidRPr="007935FD">
        <w:rPr>
          <w:rFonts w:ascii="Times New Roman" w:hAnsi="Times New Roman" w:cs="Times New Roman"/>
          <w:i/>
          <w:sz w:val="24"/>
          <w:szCs w:val="24"/>
        </w:rPr>
        <w:t xml:space="preserve"> &amp; </w:t>
      </w:r>
      <w:proofErr w:type="spellStart"/>
      <w:r w:rsidRPr="007935FD">
        <w:rPr>
          <w:rFonts w:ascii="Times New Roman" w:hAnsi="Times New Roman" w:cs="Times New Roman"/>
          <w:i/>
          <w:sz w:val="24"/>
          <w:szCs w:val="24"/>
        </w:rPr>
        <w:t>Gerrans</w:t>
      </w:r>
      <w:proofErr w:type="spellEnd"/>
      <w:r w:rsidRPr="007935FD">
        <w:rPr>
          <w:rFonts w:ascii="Times New Roman" w:hAnsi="Times New Roman" w:cs="Times New Roman"/>
          <w:i/>
          <w:sz w:val="24"/>
          <w:szCs w:val="24"/>
        </w:rPr>
        <w:t>,</w:t>
      </w:r>
      <w:r w:rsidR="00B602B4">
        <w:rPr>
          <w:rFonts w:ascii="Times New Roman" w:hAnsi="Times New Roman" w:cs="Times New Roman"/>
          <w:sz w:val="24"/>
          <w:szCs w:val="24"/>
        </w:rPr>
        <w:t xml:space="preserve"> 1</w:t>
      </w:r>
      <w:r w:rsidR="00B602B4" w:rsidRPr="00B602B4">
        <w:rPr>
          <w:rFonts w:ascii="Times New Roman" w:hAnsi="Times New Roman" w:cs="Times New Roman"/>
          <w:sz w:val="24"/>
          <w:szCs w:val="24"/>
          <w:vertAlign w:val="superscript"/>
        </w:rPr>
        <w:t>st</w:t>
      </w:r>
      <w:r w:rsidR="00B602B4">
        <w:rPr>
          <w:rFonts w:ascii="Times New Roman" w:hAnsi="Times New Roman" w:cs="Times New Roman"/>
          <w:sz w:val="24"/>
          <w:szCs w:val="24"/>
        </w:rPr>
        <w:t xml:space="preserve"> Respondent’s Legal Practitioners</w:t>
      </w:r>
    </w:p>
    <w:p w:rsidR="00B602B4" w:rsidRPr="00BA204E" w:rsidRDefault="007935FD" w:rsidP="004367B3">
      <w:pPr>
        <w:spacing w:after="0" w:line="240" w:lineRule="auto"/>
        <w:jc w:val="both"/>
        <w:rPr>
          <w:rFonts w:ascii="Times New Roman" w:hAnsi="Times New Roman" w:cs="Times New Roman"/>
          <w:sz w:val="24"/>
          <w:szCs w:val="24"/>
        </w:rPr>
      </w:pPr>
      <w:proofErr w:type="spellStart"/>
      <w:r w:rsidRPr="007935FD">
        <w:rPr>
          <w:rFonts w:ascii="Times New Roman" w:hAnsi="Times New Roman" w:cs="Times New Roman"/>
          <w:i/>
          <w:sz w:val="24"/>
          <w:szCs w:val="24"/>
        </w:rPr>
        <w:t>Zimhudzi</w:t>
      </w:r>
      <w:proofErr w:type="spellEnd"/>
      <w:r w:rsidRPr="007935FD">
        <w:rPr>
          <w:rFonts w:ascii="Times New Roman" w:hAnsi="Times New Roman" w:cs="Times New Roman"/>
          <w:i/>
          <w:sz w:val="24"/>
          <w:szCs w:val="24"/>
        </w:rPr>
        <w:t xml:space="preserve"> &amp; Associates</w:t>
      </w:r>
      <w:r w:rsidR="00B602B4">
        <w:rPr>
          <w:rFonts w:ascii="Times New Roman" w:hAnsi="Times New Roman" w:cs="Times New Roman"/>
          <w:sz w:val="24"/>
          <w:szCs w:val="24"/>
        </w:rPr>
        <w:t>, 2</w:t>
      </w:r>
      <w:r w:rsidR="00B602B4" w:rsidRPr="00B602B4">
        <w:rPr>
          <w:rFonts w:ascii="Times New Roman" w:hAnsi="Times New Roman" w:cs="Times New Roman"/>
          <w:sz w:val="24"/>
          <w:szCs w:val="24"/>
          <w:vertAlign w:val="superscript"/>
        </w:rPr>
        <w:t>nd</w:t>
      </w:r>
      <w:r w:rsidR="00B602B4">
        <w:rPr>
          <w:rFonts w:ascii="Times New Roman" w:hAnsi="Times New Roman" w:cs="Times New Roman"/>
          <w:sz w:val="24"/>
          <w:szCs w:val="24"/>
        </w:rPr>
        <w:t xml:space="preserve"> Respondent’s Legal Practitioners </w:t>
      </w:r>
    </w:p>
    <w:sectPr w:rsidR="00B602B4" w:rsidRPr="00BA204E"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66B" w:rsidRDefault="006B166B" w:rsidP="00542BC1">
      <w:pPr>
        <w:spacing w:after="0" w:line="240" w:lineRule="auto"/>
      </w:pPr>
      <w:r>
        <w:separator/>
      </w:r>
    </w:p>
  </w:endnote>
  <w:endnote w:type="continuationSeparator" w:id="0">
    <w:p w:rsidR="006B166B" w:rsidRDefault="006B166B"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66B" w:rsidRDefault="006B166B" w:rsidP="00542BC1">
      <w:pPr>
        <w:spacing w:after="0" w:line="240" w:lineRule="auto"/>
      </w:pPr>
      <w:r>
        <w:separator/>
      </w:r>
    </w:p>
  </w:footnote>
  <w:footnote w:type="continuationSeparator" w:id="0">
    <w:p w:rsidR="006B166B" w:rsidRDefault="006B166B"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952732">
          <w:rPr>
            <w:noProof/>
          </w:rPr>
          <w:t>4</w:t>
        </w:r>
        <w:r>
          <w:rPr>
            <w:noProof/>
          </w:rPr>
          <w:fldChar w:fldCharType="end"/>
        </w:r>
      </w:p>
      <w:p w:rsidR="00542BC1" w:rsidRDefault="00542BC1">
        <w:pPr>
          <w:pStyle w:val="Header"/>
          <w:jc w:val="right"/>
          <w:rPr>
            <w:noProof/>
          </w:rPr>
        </w:pPr>
        <w:r>
          <w:rPr>
            <w:noProof/>
          </w:rPr>
          <w:t>JDUGMENT NO. LC/H/</w:t>
        </w:r>
        <w:r w:rsidR="004257EA">
          <w:rPr>
            <w:noProof/>
          </w:rPr>
          <w:t>79</w:t>
        </w:r>
        <w:r>
          <w:rPr>
            <w:noProof/>
          </w:rPr>
          <w:t>/20</w:t>
        </w:r>
        <w:r w:rsidR="00C562F5">
          <w:rPr>
            <w:noProof/>
          </w:rPr>
          <w:t>20</w:t>
        </w:r>
      </w:p>
      <w:p w:rsidR="00542BC1" w:rsidRDefault="00542BC1">
        <w:pPr>
          <w:pStyle w:val="Header"/>
          <w:jc w:val="right"/>
        </w:pPr>
        <w:r>
          <w:rPr>
            <w:noProof/>
          </w:rPr>
          <w:t xml:space="preserve">CASE </w:t>
        </w:r>
        <w:r w:rsidR="00FC392B">
          <w:rPr>
            <w:noProof/>
          </w:rPr>
          <w:t>NO. LC/H/LRA</w:t>
        </w:r>
        <w:r>
          <w:rPr>
            <w:noProof/>
          </w:rPr>
          <w:t>/</w:t>
        </w:r>
        <w:r w:rsidR="000D70ED">
          <w:rPr>
            <w:noProof/>
          </w:rPr>
          <w:t>62</w:t>
        </w:r>
        <w:r w:rsidR="00D83600">
          <w:rPr>
            <w:noProof/>
          </w:rPr>
          <w:t>/19</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0567F"/>
    <w:rsid w:val="000100CA"/>
    <w:rsid w:val="0001097D"/>
    <w:rsid w:val="000112C4"/>
    <w:rsid w:val="00011B9E"/>
    <w:rsid w:val="00020051"/>
    <w:rsid w:val="00020651"/>
    <w:rsid w:val="000248DA"/>
    <w:rsid w:val="000533D9"/>
    <w:rsid w:val="00076B9C"/>
    <w:rsid w:val="00084CCA"/>
    <w:rsid w:val="000863C3"/>
    <w:rsid w:val="00093F8A"/>
    <w:rsid w:val="000A17AE"/>
    <w:rsid w:val="000A514C"/>
    <w:rsid w:val="000C0C6A"/>
    <w:rsid w:val="000C3822"/>
    <w:rsid w:val="000D70ED"/>
    <w:rsid w:val="000E08A8"/>
    <w:rsid w:val="000E58AE"/>
    <w:rsid w:val="000F54C0"/>
    <w:rsid w:val="001078EE"/>
    <w:rsid w:val="001100CA"/>
    <w:rsid w:val="0011184E"/>
    <w:rsid w:val="001211DE"/>
    <w:rsid w:val="0012565A"/>
    <w:rsid w:val="0014323F"/>
    <w:rsid w:val="00147A14"/>
    <w:rsid w:val="00161959"/>
    <w:rsid w:val="00166AFD"/>
    <w:rsid w:val="00176971"/>
    <w:rsid w:val="00185032"/>
    <w:rsid w:val="0019563B"/>
    <w:rsid w:val="001A5709"/>
    <w:rsid w:val="001C2546"/>
    <w:rsid w:val="001C693E"/>
    <w:rsid w:val="001C765A"/>
    <w:rsid w:val="001D71E1"/>
    <w:rsid w:val="001E2C85"/>
    <w:rsid w:val="00206C99"/>
    <w:rsid w:val="00214412"/>
    <w:rsid w:val="002260DD"/>
    <w:rsid w:val="00233F19"/>
    <w:rsid w:val="00240555"/>
    <w:rsid w:val="00241FB0"/>
    <w:rsid w:val="00251F94"/>
    <w:rsid w:val="002560CD"/>
    <w:rsid w:val="00271219"/>
    <w:rsid w:val="00282B05"/>
    <w:rsid w:val="002931FC"/>
    <w:rsid w:val="00295575"/>
    <w:rsid w:val="002A08C5"/>
    <w:rsid w:val="002A6739"/>
    <w:rsid w:val="002B4881"/>
    <w:rsid w:val="002C58AB"/>
    <w:rsid w:val="002D0014"/>
    <w:rsid w:val="002E1BDE"/>
    <w:rsid w:val="002F4C4A"/>
    <w:rsid w:val="003049DB"/>
    <w:rsid w:val="003207A2"/>
    <w:rsid w:val="003265BC"/>
    <w:rsid w:val="003270F9"/>
    <w:rsid w:val="003318A4"/>
    <w:rsid w:val="003348DB"/>
    <w:rsid w:val="0034480D"/>
    <w:rsid w:val="0035072F"/>
    <w:rsid w:val="00352B66"/>
    <w:rsid w:val="00360EDC"/>
    <w:rsid w:val="00370426"/>
    <w:rsid w:val="00372D7B"/>
    <w:rsid w:val="00381B63"/>
    <w:rsid w:val="00385197"/>
    <w:rsid w:val="003A049C"/>
    <w:rsid w:val="003A0782"/>
    <w:rsid w:val="003A28AC"/>
    <w:rsid w:val="003B3017"/>
    <w:rsid w:val="003B4387"/>
    <w:rsid w:val="003B4D60"/>
    <w:rsid w:val="003B5F05"/>
    <w:rsid w:val="003C0858"/>
    <w:rsid w:val="003D4944"/>
    <w:rsid w:val="003D4CEA"/>
    <w:rsid w:val="003D7E0E"/>
    <w:rsid w:val="003F0883"/>
    <w:rsid w:val="00401B05"/>
    <w:rsid w:val="00420A43"/>
    <w:rsid w:val="004257EA"/>
    <w:rsid w:val="004331D1"/>
    <w:rsid w:val="00434F6E"/>
    <w:rsid w:val="004355ED"/>
    <w:rsid w:val="004367B3"/>
    <w:rsid w:val="0045219C"/>
    <w:rsid w:val="00460D82"/>
    <w:rsid w:val="00464169"/>
    <w:rsid w:val="004828E3"/>
    <w:rsid w:val="00484226"/>
    <w:rsid w:val="00485037"/>
    <w:rsid w:val="00485D25"/>
    <w:rsid w:val="00486DA2"/>
    <w:rsid w:val="004957FF"/>
    <w:rsid w:val="004A52EF"/>
    <w:rsid w:val="004A6D29"/>
    <w:rsid w:val="004B3888"/>
    <w:rsid w:val="004C13F6"/>
    <w:rsid w:val="004C4B6A"/>
    <w:rsid w:val="004D1132"/>
    <w:rsid w:val="004D4DA3"/>
    <w:rsid w:val="004E0E93"/>
    <w:rsid w:val="004E15BE"/>
    <w:rsid w:val="004E6182"/>
    <w:rsid w:val="004E6906"/>
    <w:rsid w:val="004E7B42"/>
    <w:rsid w:val="004F488C"/>
    <w:rsid w:val="00503FA9"/>
    <w:rsid w:val="00522766"/>
    <w:rsid w:val="0052347E"/>
    <w:rsid w:val="0052446F"/>
    <w:rsid w:val="005265E7"/>
    <w:rsid w:val="00530347"/>
    <w:rsid w:val="00540D6E"/>
    <w:rsid w:val="00541E95"/>
    <w:rsid w:val="00542BC1"/>
    <w:rsid w:val="0054777F"/>
    <w:rsid w:val="00547E37"/>
    <w:rsid w:val="005508C8"/>
    <w:rsid w:val="00555FA9"/>
    <w:rsid w:val="0057384E"/>
    <w:rsid w:val="0058309A"/>
    <w:rsid w:val="005974B5"/>
    <w:rsid w:val="005974BE"/>
    <w:rsid w:val="005977C0"/>
    <w:rsid w:val="005B0416"/>
    <w:rsid w:val="005B4F5B"/>
    <w:rsid w:val="005C0CBB"/>
    <w:rsid w:val="005C6A87"/>
    <w:rsid w:val="005E7830"/>
    <w:rsid w:val="005F0956"/>
    <w:rsid w:val="005F5CB0"/>
    <w:rsid w:val="005F7A5A"/>
    <w:rsid w:val="00602D69"/>
    <w:rsid w:val="006261A2"/>
    <w:rsid w:val="006269C0"/>
    <w:rsid w:val="0062711F"/>
    <w:rsid w:val="00641942"/>
    <w:rsid w:val="00654943"/>
    <w:rsid w:val="006605D8"/>
    <w:rsid w:val="0067184E"/>
    <w:rsid w:val="006758FF"/>
    <w:rsid w:val="00683D37"/>
    <w:rsid w:val="006913C8"/>
    <w:rsid w:val="006B166B"/>
    <w:rsid w:val="006B17C2"/>
    <w:rsid w:val="006F0E28"/>
    <w:rsid w:val="006F27D7"/>
    <w:rsid w:val="00705F83"/>
    <w:rsid w:val="00710D15"/>
    <w:rsid w:val="00712456"/>
    <w:rsid w:val="00713DD2"/>
    <w:rsid w:val="00725E5E"/>
    <w:rsid w:val="007261EA"/>
    <w:rsid w:val="00731145"/>
    <w:rsid w:val="00737E42"/>
    <w:rsid w:val="0075021F"/>
    <w:rsid w:val="007513C9"/>
    <w:rsid w:val="0075626A"/>
    <w:rsid w:val="00761D17"/>
    <w:rsid w:val="00787CB9"/>
    <w:rsid w:val="007935FD"/>
    <w:rsid w:val="00794087"/>
    <w:rsid w:val="007A0986"/>
    <w:rsid w:val="007A5967"/>
    <w:rsid w:val="007A614A"/>
    <w:rsid w:val="007C11B4"/>
    <w:rsid w:val="007F2877"/>
    <w:rsid w:val="007F2F20"/>
    <w:rsid w:val="00803D72"/>
    <w:rsid w:val="00814E41"/>
    <w:rsid w:val="008157B3"/>
    <w:rsid w:val="0082348C"/>
    <w:rsid w:val="00831B29"/>
    <w:rsid w:val="008330ED"/>
    <w:rsid w:val="00852A64"/>
    <w:rsid w:val="008570DA"/>
    <w:rsid w:val="008703F5"/>
    <w:rsid w:val="00873599"/>
    <w:rsid w:val="00880E29"/>
    <w:rsid w:val="00883B63"/>
    <w:rsid w:val="008B73A0"/>
    <w:rsid w:val="008C156F"/>
    <w:rsid w:val="008D1FD5"/>
    <w:rsid w:val="008D4FAA"/>
    <w:rsid w:val="008F7BEA"/>
    <w:rsid w:val="009055B5"/>
    <w:rsid w:val="009120CE"/>
    <w:rsid w:val="00921EB9"/>
    <w:rsid w:val="00922045"/>
    <w:rsid w:val="00924D3E"/>
    <w:rsid w:val="00925ED4"/>
    <w:rsid w:val="009262B0"/>
    <w:rsid w:val="009313A7"/>
    <w:rsid w:val="0093696E"/>
    <w:rsid w:val="00952732"/>
    <w:rsid w:val="0095649E"/>
    <w:rsid w:val="00960CE3"/>
    <w:rsid w:val="0096163E"/>
    <w:rsid w:val="00964B83"/>
    <w:rsid w:val="009707CF"/>
    <w:rsid w:val="009B1DE3"/>
    <w:rsid w:val="009B3D5F"/>
    <w:rsid w:val="009C0925"/>
    <w:rsid w:val="009E17C0"/>
    <w:rsid w:val="009E1DBB"/>
    <w:rsid w:val="00A17CDA"/>
    <w:rsid w:val="00A3268E"/>
    <w:rsid w:val="00A34015"/>
    <w:rsid w:val="00A3640C"/>
    <w:rsid w:val="00A44614"/>
    <w:rsid w:val="00A44CD1"/>
    <w:rsid w:val="00A45BE2"/>
    <w:rsid w:val="00A60DD6"/>
    <w:rsid w:val="00A62EB5"/>
    <w:rsid w:val="00A66C16"/>
    <w:rsid w:val="00A752BC"/>
    <w:rsid w:val="00A775EC"/>
    <w:rsid w:val="00A77C84"/>
    <w:rsid w:val="00A90629"/>
    <w:rsid w:val="00A962E3"/>
    <w:rsid w:val="00AA1C49"/>
    <w:rsid w:val="00AA40E6"/>
    <w:rsid w:val="00AB1E4D"/>
    <w:rsid w:val="00AC35F6"/>
    <w:rsid w:val="00AD294C"/>
    <w:rsid w:val="00AE30E7"/>
    <w:rsid w:val="00AE4650"/>
    <w:rsid w:val="00AF54A0"/>
    <w:rsid w:val="00B0641D"/>
    <w:rsid w:val="00B14B6D"/>
    <w:rsid w:val="00B15558"/>
    <w:rsid w:val="00B177E0"/>
    <w:rsid w:val="00B41D3D"/>
    <w:rsid w:val="00B43A64"/>
    <w:rsid w:val="00B44538"/>
    <w:rsid w:val="00B602B4"/>
    <w:rsid w:val="00B66B4F"/>
    <w:rsid w:val="00B730E0"/>
    <w:rsid w:val="00B80EA6"/>
    <w:rsid w:val="00BA09A3"/>
    <w:rsid w:val="00BA1241"/>
    <w:rsid w:val="00BA204E"/>
    <w:rsid w:val="00BB0098"/>
    <w:rsid w:val="00BD7932"/>
    <w:rsid w:val="00BF10C3"/>
    <w:rsid w:val="00BF57CC"/>
    <w:rsid w:val="00C112CD"/>
    <w:rsid w:val="00C17457"/>
    <w:rsid w:val="00C203B0"/>
    <w:rsid w:val="00C21B35"/>
    <w:rsid w:val="00C2293F"/>
    <w:rsid w:val="00C23F1B"/>
    <w:rsid w:val="00C27AD6"/>
    <w:rsid w:val="00C306F3"/>
    <w:rsid w:val="00C33EA4"/>
    <w:rsid w:val="00C344AB"/>
    <w:rsid w:val="00C3594A"/>
    <w:rsid w:val="00C43845"/>
    <w:rsid w:val="00C562F5"/>
    <w:rsid w:val="00C5680A"/>
    <w:rsid w:val="00C63339"/>
    <w:rsid w:val="00C64928"/>
    <w:rsid w:val="00C743ED"/>
    <w:rsid w:val="00C85556"/>
    <w:rsid w:val="00C85617"/>
    <w:rsid w:val="00C93259"/>
    <w:rsid w:val="00CC4DF7"/>
    <w:rsid w:val="00CF174B"/>
    <w:rsid w:val="00D27D73"/>
    <w:rsid w:val="00D56722"/>
    <w:rsid w:val="00D61CC2"/>
    <w:rsid w:val="00D627D4"/>
    <w:rsid w:val="00D65061"/>
    <w:rsid w:val="00D65627"/>
    <w:rsid w:val="00D76EFA"/>
    <w:rsid w:val="00D83600"/>
    <w:rsid w:val="00D86356"/>
    <w:rsid w:val="00D8641C"/>
    <w:rsid w:val="00D94210"/>
    <w:rsid w:val="00D964D8"/>
    <w:rsid w:val="00DA0590"/>
    <w:rsid w:val="00DA163A"/>
    <w:rsid w:val="00DA3831"/>
    <w:rsid w:val="00DA4E66"/>
    <w:rsid w:val="00DB0A98"/>
    <w:rsid w:val="00DD307D"/>
    <w:rsid w:val="00DD70DC"/>
    <w:rsid w:val="00DE5584"/>
    <w:rsid w:val="00DE5AA5"/>
    <w:rsid w:val="00DE5C21"/>
    <w:rsid w:val="00DF2962"/>
    <w:rsid w:val="00DF69EF"/>
    <w:rsid w:val="00E01A44"/>
    <w:rsid w:val="00E17C54"/>
    <w:rsid w:val="00E273B9"/>
    <w:rsid w:val="00E401AE"/>
    <w:rsid w:val="00E45AD5"/>
    <w:rsid w:val="00E557AD"/>
    <w:rsid w:val="00E64F9E"/>
    <w:rsid w:val="00E70DBB"/>
    <w:rsid w:val="00E74C67"/>
    <w:rsid w:val="00E80DA5"/>
    <w:rsid w:val="00E84262"/>
    <w:rsid w:val="00EA2655"/>
    <w:rsid w:val="00EC7D5B"/>
    <w:rsid w:val="00ED3308"/>
    <w:rsid w:val="00ED6B07"/>
    <w:rsid w:val="00EE0B05"/>
    <w:rsid w:val="00F03013"/>
    <w:rsid w:val="00F06535"/>
    <w:rsid w:val="00F2220E"/>
    <w:rsid w:val="00F2420F"/>
    <w:rsid w:val="00F27213"/>
    <w:rsid w:val="00F27EFB"/>
    <w:rsid w:val="00F30E2A"/>
    <w:rsid w:val="00F4614B"/>
    <w:rsid w:val="00F55366"/>
    <w:rsid w:val="00F65F76"/>
    <w:rsid w:val="00F728CC"/>
    <w:rsid w:val="00F74F43"/>
    <w:rsid w:val="00F76B6B"/>
    <w:rsid w:val="00F8600E"/>
    <w:rsid w:val="00FB5F6C"/>
    <w:rsid w:val="00FB7DD5"/>
    <w:rsid w:val="00FC240B"/>
    <w:rsid w:val="00FC392B"/>
    <w:rsid w:val="00FE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B882"/>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53</cp:revision>
  <cp:lastPrinted>2019-12-02T12:19:00Z</cp:lastPrinted>
  <dcterms:created xsi:type="dcterms:W3CDTF">2019-12-19T13:11:00Z</dcterms:created>
  <dcterms:modified xsi:type="dcterms:W3CDTF">2020-03-13T07:53:00Z</dcterms:modified>
</cp:coreProperties>
</file>