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B7" w:rsidRPr="00195C5B" w:rsidRDefault="00444AB7" w:rsidP="00444AB7">
      <w:pPr>
        <w:tabs>
          <w:tab w:val="left" w:pos="4962"/>
        </w:tabs>
        <w:spacing w:line="360" w:lineRule="auto"/>
        <w:jc w:val="both"/>
        <w:rPr>
          <w:rFonts w:ascii="Courier New" w:hAnsi="Courier New" w:cs="Courier New"/>
          <w:b/>
          <w:sz w:val="24"/>
          <w:szCs w:val="24"/>
        </w:rPr>
      </w:pPr>
      <w:bookmarkStart w:id="0" w:name="_GoBack"/>
      <w:bookmarkEnd w:id="0"/>
      <w:r w:rsidRPr="00195C5B">
        <w:rPr>
          <w:rFonts w:ascii="Courier New" w:hAnsi="Courier New" w:cs="Courier New"/>
          <w:b/>
          <w:sz w:val="24"/>
          <w:szCs w:val="24"/>
        </w:rPr>
        <w:t>IN THE LABOUR COURT O</w:t>
      </w:r>
      <w:r>
        <w:rPr>
          <w:rFonts w:ascii="Courier New" w:hAnsi="Courier New" w:cs="Courier New"/>
          <w:b/>
          <w:sz w:val="24"/>
          <w:szCs w:val="24"/>
        </w:rPr>
        <w:t>F ZIMBABWE</w:t>
      </w:r>
      <w:r>
        <w:rPr>
          <w:rFonts w:ascii="Courier New" w:hAnsi="Courier New" w:cs="Courier New"/>
          <w:b/>
          <w:sz w:val="24"/>
          <w:szCs w:val="24"/>
        </w:rPr>
        <w:tab/>
      </w:r>
      <w:r>
        <w:rPr>
          <w:rFonts w:ascii="Courier New" w:hAnsi="Courier New" w:cs="Courier New"/>
          <w:b/>
          <w:sz w:val="24"/>
          <w:szCs w:val="24"/>
        </w:rPr>
        <w:tab/>
        <w:t>JUDGMENT NO LC/H/</w:t>
      </w:r>
      <w:r w:rsidR="00FE29BA">
        <w:rPr>
          <w:rFonts w:ascii="Courier New" w:hAnsi="Courier New" w:cs="Courier New"/>
          <w:b/>
          <w:sz w:val="24"/>
          <w:szCs w:val="24"/>
        </w:rPr>
        <w:t>336</w:t>
      </w:r>
      <w:r>
        <w:rPr>
          <w:rFonts w:ascii="Courier New" w:hAnsi="Courier New" w:cs="Courier New"/>
          <w:b/>
          <w:sz w:val="24"/>
          <w:szCs w:val="24"/>
        </w:rPr>
        <w:t>/14</w:t>
      </w:r>
    </w:p>
    <w:p w:rsidR="00444AB7" w:rsidRPr="00195C5B" w:rsidRDefault="00444AB7" w:rsidP="00444AB7">
      <w:pPr>
        <w:spacing w:line="360" w:lineRule="auto"/>
        <w:jc w:val="both"/>
        <w:rPr>
          <w:rFonts w:ascii="Courier New" w:hAnsi="Courier New" w:cs="Courier New"/>
          <w:b/>
          <w:sz w:val="24"/>
          <w:szCs w:val="24"/>
        </w:rPr>
      </w:pPr>
      <w:r w:rsidRPr="00195C5B">
        <w:rPr>
          <w:rFonts w:ascii="Courier New" w:hAnsi="Courier New" w:cs="Courier New"/>
          <w:b/>
          <w:sz w:val="24"/>
          <w:szCs w:val="24"/>
        </w:rPr>
        <w:t xml:space="preserve">HELD AT HARARE ON </w:t>
      </w:r>
      <w:r>
        <w:rPr>
          <w:rFonts w:ascii="Courier New" w:hAnsi="Courier New" w:cs="Courier New"/>
          <w:b/>
          <w:sz w:val="24"/>
          <w:szCs w:val="24"/>
        </w:rPr>
        <w:t xml:space="preserve">2 </w:t>
      </w:r>
      <w:r w:rsidR="00FE29BA">
        <w:rPr>
          <w:rFonts w:ascii="Courier New" w:hAnsi="Courier New" w:cs="Courier New"/>
          <w:b/>
          <w:sz w:val="24"/>
          <w:szCs w:val="24"/>
        </w:rPr>
        <w:t xml:space="preserve">&amp; 6 </w:t>
      </w:r>
      <w:r>
        <w:rPr>
          <w:rFonts w:ascii="Courier New" w:hAnsi="Courier New" w:cs="Courier New"/>
          <w:b/>
          <w:sz w:val="24"/>
          <w:szCs w:val="24"/>
        </w:rPr>
        <w:t>June, 2014</w:t>
      </w:r>
      <w:r w:rsidRPr="00195C5B">
        <w:rPr>
          <w:rFonts w:ascii="Courier New" w:hAnsi="Courier New" w:cs="Courier New"/>
          <w:b/>
          <w:sz w:val="24"/>
          <w:szCs w:val="24"/>
        </w:rPr>
        <w:tab/>
      </w:r>
      <w:r w:rsidRPr="00A653BE">
        <w:rPr>
          <w:rFonts w:ascii="Courier New" w:hAnsi="Courier New" w:cs="Courier New"/>
          <w:b/>
        </w:rPr>
        <w:tab/>
        <w:t>CASE NO. LC/</w:t>
      </w:r>
      <w:r>
        <w:rPr>
          <w:rFonts w:ascii="Courier New" w:hAnsi="Courier New" w:cs="Courier New"/>
          <w:b/>
        </w:rPr>
        <w:t>H/396/13</w:t>
      </w:r>
    </w:p>
    <w:p w:rsidR="00444AB7" w:rsidRPr="00195C5B" w:rsidRDefault="00444AB7" w:rsidP="00444AB7">
      <w:pPr>
        <w:spacing w:line="360" w:lineRule="auto"/>
        <w:jc w:val="both"/>
        <w:rPr>
          <w:rFonts w:ascii="Courier New" w:hAnsi="Courier New" w:cs="Courier New"/>
          <w:b/>
          <w:sz w:val="24"/>
          <w:szCs w:val="24"/>
        </w:rPr>
      </w:pPr>
      <w:r w:rsidRPr="00195C5B">
        <w:rPr>
          <w:rFonts w:ascii="Courier New" w:hAnsi="Courier New" w:cs="Courier New"/>
          <w:b/>
          <w:sz w:val="24"/>
          <w:szCs w:val="24"/>
        </w:rPr>
        <w:t>In the matter between</w:t>
      </w:r>
    </w:p>
    <w:p w:rsidR="00444AB7" w:rsidRPr="00195C5B" w:rsidRDefault="00444AB7" w:rsidP="00444AB7">
      <w:pPr>
        <w:spacing w:line="360" w:lineRule="auto"/>
        <w:jc w:val="both"/>
        <w:rPr>
          <w:rFonts w:ascii="Courier New" w:hAnsi="Courier New" w:cs="Courier New"/>
          <w:b/>
          <w:sz w:val="24"/>
          <w:szCs w:val="24"/>
        </w:rPr>
      </w:pPr>
    </w:p>
    <w:p w:rsidR="00444AB7" w:rsidRPr="00195C5B" w:rsidRDefault="00FE29BA" w:rsidP="00444AB7">
      <w:pPr>
        <w:spacing w:line="360" w:lineRule="auto"/>
        <w:jc w:val="both"/>
        <w:rPr>
          <w:rFonts w:ascii="Courier New" w:hAnsi="Courier New" w:cs="Courier New"/>
          <w:b/>
          <w:sz w:val="24"/>
          <w:szCs w:val="24"/>
        </w:rPr>
      </w:pPr>
      <w:r>
        <w:rPr>
          <w:rFonts w:ascii="Courier New" w:hAnsi="Courier New" w:cs="Courier New"/>
          <w:b/>
          <w:sz w:val="24"/>
          <w:szCs w:val="24"/>
        </w:rPr>
        <w:t>FADZANA</w:t>
      </w:r>
      <w:r w:rsidR="00444AB7">
        <w:rPr>
          <w:rFonts w:ascii="Courier New" w:hAnsi="Courier New" w:cs="Courier New"/>
          <w:b/>
          <w:sz w:val="24"/>
          <w:szCs w:val="24"/>
        </w:rPr>
        <w:t>I MUTIZE</w:t>
      </w:r>
      <w:r w:rsidR="00444AB7">
        <w:rPr>
          <w:rFonts w:ascii="Courier New" w:hAnsi="Courier New" w:cs="Courier New"/>
          <w:b/>
          <w:sz w:val="24"/>
          <w:szCs w:val="24"/>
        </w:rPr>
        <w:tab/>
      </w:r>
      <w:r w:rsidR="00444AB7">
        <w:rPr>
          <w:rFonts w:ascii="Courier New" w:hAnsi="Courier New" w:cs="Courier New"/>
          <w:b/>
          <w:sz w:val="24"/>
          <w:szCs w:val="24"/>
        </w:rPr>
        <w:tab/>
      </w:r>
      <w:r w:rsidR="00444AB7">
        <w:rPr>
          <w:rFonts w:ascii="Courier New" w:hAnsi="Courier New" w:cs="Courier New"/>
          <w:b/>
          <w:sz w:val="24"/>
          <w:szCs w:val="24"/>
        </w:rPr>
        <w:tab/>
      </w:r>
      <w:r w:rsidR="00444AB7" w:rsidRPr="00195C5B">
        <w:rPr>
          <w:rFonts w:ascii="Courier New" w:hAnsi="Courier New" w:cs="Courier New"/>
          <w:b/>
          <w:sz w:val="24"/>
          <w:szCs w:val="24"/>
        </w:rPr>
        <w:tab/>
      </w:r>
      <w:r w:rsidR="00444AB7" w:rsidRPr="00195C5B">
        <w:rPr>
          <w:rFonts w:ascii="Courier New" w:hAnsi="Courier New" w:cs="Courier New"/>
          <w:b/>
          <w:sz w:val="24"/>
          <w:szCs w:val="24"/>
        </w:rPr>
        <w:tab/>
      </w:r>
      <w:r w:rsidR="00444AB7" w:rsidRPr="00195C5B">
        <w:rPr>
          <w:rFonts w:ascii="Courier New" w:hAnsi="Courier New" w:cs="Courier New"/>
          <w:b/>
          <w:sz w:val="24"/>
          <w:szCs w:val="24"/>
        </w:rPr>
        <w:tab/>
        <w:t>APPELLANT</w:t>
      </w:r>
    </w:p>
    <w:p w:rsidR="00444AB7" w:rsidRPr="00195C5B" w:rsidRDefault="00444AB7" w:rsidP="00444AB7">
      <w:pPr>
        <w:spacing w:line="360" w:lineRule="auto"/>
        <w:jc w:val="both"/>
        <w:rPr>
          <w:rFonts w:ascii="Courier New" w:hAnsi="Courier New" w:cs="Courier New"/>
          <w:b/>
          <w:sz w:val="24"/>
          <w:szCs w:val="24"/>
        </w:rPr>
      </w:pPr>
      <w:r w:rsidRPr="00195C5B">
        <w:rPr>
          <w:rFonts w:ascii="Courier New" w:hAnsi="Courier New" w:cs="Courier New"/>
          <w:b/>
          <w:sz w:val="24"/>
          <w:szCs w:val="24"/>
        </w:rPr>
        <w:t>AND</w:t>
      </w:r>
    </w:p>
    <w:p w:rsidR="00444AB7" w:rsidRPr="00195C5B" w:rsidRDefault="00444AB7" w:rsidP="00444AB7">
      <w:pPr>
        <w:spacing w:line="360" w:lineRule="auto"/>
        <w:jc w:val="both"/>
        <w:rPr>
          <w:rFonts w:ascii="Courier New" w:hAnsi="Courier New" w:cs="Courier New"/>
          <w:b/>
          <w:sz w:val="24"/>
          <w:szCs w:val="24"/>
        </w:rPr>
      </w:pPr>
      <w:r>
        <w:rPr>
          <w:rFonts w:ascii="Courier New" w:hAnsi="Courier New" w:cs="Courier New"/>
          <w:b/>
          <w:sz w:val="24"/>
          <w:szCs w:val="24"/>
        </w:rPr>
        <w:t>HEALTH SERVICES BOARD</w:t>
      </w:r>
      <w:r w:rsidRPr="00195C5B">
        <w:rPr>
          <w:rFonts w:ascii="Courier New" w:hAnsi="Courier New" w:cs="Courier New"/>
          <w:b/>
          <w:sz w:val="24"/>
          <w:szCs w:val="24"/>
        </w:rPr>
        <w:tab/>
      </w:r>
      <w:r w:rsidRPr="00195C5B">
        <w:rPr>
          <w:rFonts w:ascii="Courier New" w:hAnsi="Courier New" w:cs="Courier New"/>
          <w:b/>
          <w:sz w:val="24"/>
          <w:szCs w:val="24"/>
        </w:rPr>
        <w:tab/>
      </w:r>
      <w:r w:rsidRPr="00195C5B">
        <w:rPr>
          <w:rFonts w:ascii="Courier New" w:hAnsi="Courier New" w:cs="Courier New"/>
          <w:b/>
          <w:sz w:val="24"/>
          <w:szCs w:val="24"/>
        </w:rPr>
        <w:tab/>
      </w:r>
      <w:r w:rsidRPr="00195C5B">
        <w:rPr>
          <w:rFonts w:ascii="Courier New" w:hAnsi="Courier New" w:cs="Courier New"/>
          <w:b/>
          <w:sz w:val="24"/>
          <w:szCs w:val="24"/>
        </w:rPr>
        <w:tab/>
      </w:r>
      <w:r w:rsidRPr="00195C5B">
        <w:rPr>
          <w:rFonts w:ascii="Courier New" w:hAnsi="Courier New" w:cs="Courier New"/>
          <w:b/>
          <w:sz w:val="24"/>
          <w:szCs w:val="24"/>
        </w:rPr>
        <w:tab/>
        <w:t>RESPONDENT</w:t>
      </w:r>
    </w:p>
    <w:p w:rsidR="00444AB7" w:rsidRPr="00195C5B" w:rsidRDefault="00444AB7" w:rsidP="00444AB7">
      <w:pPr>
        <w:spacing w:line="360" w:lineRule="auto"/>
        <w:jc w:val="both"/>
        <w:rPr>
          <w:rFonts w:ascii="Courier New" w:hAnsi="Courier New" w:cs="Courier New"/>
          <w:b/>
          <w:sz w:val="24"/>
          <w:szCs w:val="24"/>
        </w:rPr>
      </w:pPr>
    </w:p>
    <w:p w:rsidR="00444AB7" w:rsidRPr="00195C5B" w:rsidRDefault="00444AB7" w:rsidP="00444AB7">
      <w:pPr>
        <w:spacing w:line="360" w:lineRule="auto"/>
        <w:jc w:val="both"/>
        <w:rPr>
          <w:rFonts w:ascii="Courier New" w:hAnsi="Courier New" w:cs="Courier New"/>
          <w:b/>
          <w:sz w:val="24"/>
          <w:szCs w:val="24"/>
        </w:rPr>
      </w:pPr>
      <w:r w:rsidRPr="00195C5B">
        <w:rPr>
          <w:rFonts w:ascii="Courier New" w:hAnsi="Courier New" w:cs="Courier New"/>
          <w:b/>
          <w:sz w:val="24"/>
          <w:szCs w:val="24"/>
        </w:rPr>
        <w:t xml:space="preserve">Before The Honourable B.T. </w:t>
      </w:r>
      <w:proofErr w:type="spellStart"/>
      <w:r w:rsidRPr="00195C5B">
        <w:rPr>
          <w:rFonts w:ascii="Courier New" w:hAnsi="Courier New" w:cs="Courier New"/>
          <w:b/>
          <w:sz w:val="24"/>
          <w:szCs w:val="24"/>
        </w:rPr>
        <w:t>Chivizhe</w:t>
      </w:r>
      <w:proofErr w:type="spellEnd"/>
      <w:r w:rsidRPr="00195C5B">
        <w:rPr>
          <w:rFonts w:ascii="Courier New" w:hAnsi="Courier New" w:cs="Courier New"/>
          <w:b/>
          <w:sz w:val="24"/>
          <w:szCs w:val="24"/>
        </w:rPr>
        <w:t>, Judge</w:t>
      </w:r>
    </w:p>
    <w:p w:rsidR="00444AB7" w:rsidRDefault="00444AB7" w:rsidP="00444AB7">
      <w:pPr>
        <w:spacing w:line="360" w:lineRule="auto"/>
        <w:ind w:left="2880" w:hanging="2880"/>
        <w:jc w:val="both"/>
        <w:rPr>
          <w:rFonts w:ascii="Courier New" w:hAnsi="Courier New" w:cs="Courier New"/>
          <w:b/>
          <w:sz w:val="24"/>
          <w:szCs w:val="24"/>
        </w:rPr>
      </w:pPr>
      <w:r w:rsidRPr="00195C5B">
        <w:rPr>
          <w:rFonts w:ascii="Courier New" w:hAnsi="Courier New" w:cs="Courier New"/>
          <w:b/>
          <w:sz w:val="24"/>
          <w:szCs w:val="24"/>
        </w:rPr>
        <w:t>For The Appellant</w:t>
      </w:r>
      <w:r w:rsidRPr="00195C5B">
        <w:rPr>
          <w:rFonts w:ascii="Courier New" w:hAnsi="Courier New" w:cs="Courier New"/>
          <w:b/>
          <w:sz w:val="24"/>
          <w:szCs w:val="24"/>
        </w:rPr>
        <w:tab/>
        <w:t>:</w:t>
      </w:r>
      <w:r w:rsidRPr="00195C5B">
        <w:rPr>
          <w:rFonts w:ascii="Courier New" w:hAnsi="Courier New" w:cs="Courier New"/>
          <w:b/>
          <w:sz w:val="24"/>
          <w:szCs w:val="24"/>
        </w:rPr>
        <w:tab/>
      </w:r>
      <w:r>
        <w:rPr>
          <w:rFonts w:ascii="Courier New" w:hAnsi="Courier New" w:cs="Courier New"/>
          <w:b/>
          <w:sz w:val="24"/>
          <w:szCs w:val="24"/>
        </w:rPr>
        <w:t xml:space="preserve">Mr F. </w:t>
      </w:r>
      <w:proofErr w:type="spellStart"/>
      <w:r>
        <w:rPr>
          <w:rFonts w:ascii="Courier New" w:hAnsi="Courier New" w:cs="Courier New"/>
          <w:b/>
          <w:sz w:val="24"/>
          <w:szCs w:val="24"/>
        </w:rPr>
        <w:t>Mutize</w:t>
      </w:r>
      <w:proofErr w:type="spellEnd"/>
      <w:r>
        <w:rPr>
          <w:rFonts w:ascii="Courier New" w:hAnsi="Courier New" w:cs="Courier New"/>
          <w:b/>
          <w:sz w:val="24"/>
          <w:szCs w:val="24"/>
        </w:rPr>
        <w:t xml:space="preserve"> – In Person</w:t>
      </w:r>
    </w:p>
    <w:p w:rsidR="00444AB7" w:rsidRPr="00195C5B" w:rsidRDefault="00444AB7" w:rsidP="00444AB7">
      <w:pPr>
        <w:spacing w:line="360" w:lineRule="auto"/>
        <w:ind w:left="2880" w:hanging="2880"/>
        <w:jc w:val="both"/>
        <w:rPr>
          <w:rFonts w:ascii="Courier New" w:hAnsi="Courier New" w:cs="Courier New"/>
          <w:b/>
          <w:sz w:val="24"/>
          <w:szCs w:val="24"/>
        </w:rPr>
      </w:pPr>
      <w:r>
        <w:rPr>
          <w:rFonts w:ascii="Courier New" w:hAnsi="Courier New" w:cs="Courier New"/>
          <w:b/>
          <w:sz w:val="24"/>
          <w:szCs w:val="24"/>
        </w:rPr>
        <w:t>Fo</w:t>
      </w:r>
      <w:r w:rsidRPr="00195C5B">
        <w:rPr>
          <w:rFonts w:ascii="Courier New" w:hAnsi="Courier New" w:cs="Courier New"/>
          <w:b/>
          <w:sz w:val="24"/>
          <w:szCs w:val="24"/>
        </w:rPr>
        <w:t>r The Respondent</w:t>
      </w:r>
      <w:r w:rsidRPr="00195C5B">
        <w:rPr>
          <w:rFonts w:ascii="Courier New" w:hAnsi="Courier New" w:cs="Courier New"/>
          <w:b/>
          <w:sz w:val="24"/>
          <w:szCs w:val="24"/>
        </w:rPr>
        <w:tab/>
        <w:t>:</w:t>
      </w:r>
      <w:r w:rsidRPr="00195C5B">
        <w:rPr>
          <w:rFonts w:ascii="Courier New" w:hAnsi="Courier New" w:cs="Courier New"/>
          <w:b/>
          <w:sz w:val="24"/>
          <w:szCs w:val="24"/>
        </w:rPr>
        <w:tab/>
        <w:t xml:space="preserve">Mr </w:t>
      </w:r>
      <w:r>
        <w:rPr>
          <w:rFonts w:ascii="Courier New" w:hAnsi="Courier New" w:cs="Courier New"/>
          <w:b/>
          <w:sz w:val="24"/>
          <w:szCs w:val="24"/>
        </w:rPr>
        <w:t xml:space="preserve">M. </w:t>
      </w:r>
      <w:proofErr w:type="spellStart"/>
      <w:r>
        <w:rPr>
          <w:rFonts w:ascii="Courier New" w:hAnsi="Courier New" w:cs="Courier New"/>
          <w:b/>
          <w:sz w:val="24"/>
          <w:szCs w:val="24"/>
        </w:rPr>
        <w:t>Bamu</w:t>
      </w:r>
      <w:proofErr w:type="spellEnd"/>
      <w:r>
        <w:rPr>
          <w:rFonts w:ascii="Courier New" w:hAnsi="Courier New" w:cs="Courier New"/>
          <w:b/>
          <w:sz w:val="24"/>
          <w:szCs w:val="24"/>
        </w:rPr>
        <w:t xml:space="preserve"> – Human Resources Officer</w:t>
      </w:r>
    </w:p>
    <w:p w:rsidR="00444AB7" w:rsidRDefault="00444AB7" w:rsidP="00444AB7">
      <w:pPr>
        <w:spacing w:line="360" w:lineRule="auto"/>
        <w:jc w:val="both"/>
        <w:rPr>
          <w:rFonts w:ascii="Courier New" w:hAnsi="Courier New" w:cs="Courier New"/>
          <w:b/>
          <w:sz w:val="24"/>
          <w:szCs w:val="24"/>
        </w:rPr>
      </w:pPr>
    </w:p>
    <w:p w:rsidR="00444AB7" w:rsidRDefault="00444AB7" w:rsidP="00444AB7">
      <w:pPr>
        <w:spacing w:line="360" w:lineRule="auto"/>
        <w:jc w:val="both"/>
        <w:rPr>
          <w:rFonts w:ascii="Courier New" w:hAnsi="Courier New" w:cs="Courier New"/>
          <w:sz w:val="24"/>
          <w:szCs w:val="24"/>
        </w:rPr>
      </w:pPr>
      <w:r w:rsidRPr="00195C5B">
        <w:rPr>
          <w:rFonts w:ascii="Courier New" w:hAnsi="Courier New" w:cs="Courier New"/>
          <w:b/>
          <w:sz w:val="24"/>
          <w:szCs w:val="24"/>
        </w:rPr>
        <w:t>CHIVIZHE, J.</w:t>
      </w: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The matter was placed before me as an appeal against a determination by the Health Services board handed down on 31</w:t>
      </w:r>
      <w:r w:rsidRPr="00FC2464">
        <w:rPr>
          <w:rFonts w:ascii="Courier New" w:hAnsi="Courier New" w:cs="Courier New"/>
          <w:sz w:val="24"/>
          <w:szCs w:val="24"/>
          <w:vertAlign w:val="superscript"/>
        </w:rPr>
        <w:t>st</w:t>
      </w:r>
      <w:r>
        <w:rPr>
          <w:rFonts w:ascii="Courier New" w:hAnsi="Courier New" w:cs="Courier New"/>
          <w:sz w:val="24"/>
          <w:szCs w:val="24"/>
        </w:rPr>
        <w:t xml:space="preserve"> January, 2012.</w:t>
      </w:r>
    </w:p>
    <w:p w:rsidR="00444AB7" w:rsidRDefault="00444AB7" w:rsidP="0007713F">
      <w:pPr>
        <w:jc w:val="both"/>
        <w:rPr>
          <w:rFonts w:ascii="Courier New" w:hAnsi="Courier New" w:cs="Courier New"/>
          <w:sz w:val="24"/>
          <w:szCs w:val="24"/>
        </w:rPr>
      </w:pP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 xml:space="preserve">The material background facts are that the appellant was employed by the respondent as a painter based in the Engineering Division at </w:t>
      </w:r>
      <w:proofErr w:type="spellStart"/>
      <w:r>
        <w:rPr>
          <w:rFonts w:ascii="Courier New" w:hAnsi="Courier New" w:cs="Courier New"/>
          <w:sz w:val="24"/>
          <w:szCs w:val="24"/>
        </w:rPr>
        <w:t>Parirenyatwa</w:t>
      </w:r>
      <w:proofErr w:type="spellEnd"/>
      <w:r>
        <w:rPr>
          <w:rFonts w:ascii="Courier New" w:hAnsi="Courier New" w:cs="Courier New"/>
          <w:sz w:val="24"/>
          <w:szCs w:val="24"/>
        </w:rPr>
        <w:t xml:space="preserve"> Hospital.  On the 23</w:t>
      </w:r>
      <w:r w:rsidRPr="00FC2464">
        <w:rPr>
          <w:rFonts w:ascii="Courier New" w:hAnsi="Courier New" w:cs="Courier New"/>
          <w:sz w:val="24"/>
          <w:szCs w:val="24"/>
          <w:vertAlign w:val="superscript"/>
        </w:rPr>
        <w:t>rd</w:t>
      </w:r>
      <w:r>
        <w:rPr>
          <w:rFonts w:ascii="Courier New" w:hAnsi="Courier New" w:cs="Courier New"/>
          <w:sz w:val="24"/>
          <w:szCs w:val="24"/>
        </w:rPr>
        <w:t xml:space="preserve"> of May 2011 he was apprehended by plain </w:t>
      </w:r>
      <w:r w:rsidR="00A20E00">
        <w:rPr>
          <w:rFonts w:ascii="Courier New" w:hAnsi="Courier New" w:cs="Courier New"/>
          <w:sz w:val="24"/>
          <w:szCs w:val="24"/>
        </w:rPr>
        <w:t>clothes security guards whilst in</w:t>
      </w:r>
      <w:r>
        <w:rPr>
          <w:rFonts w:ascii="Courier New" w:hAnsi="Courier New" w:cs="Courier New"/>
          <w:sz w:val="24"/>
          <w:szCs w:val="24"/>
        </w:rPr>
        <w:t xml:space="preserve"> possession of 41 iron bars which belonged to the Hospital.  He had been observed earlier by the same plain clothes security guards dropping part of the loot near the corner of Leopold </w:t>
      </w:r>
      <w:proofErr w:type="spellStart"/>
      <w:r>
        <w:rPr>
          <w:rFonts w:ascii="Courier New" w:hAnsi="Courier New" w:cs="Courier New"/>
          <w:sz w:val="24"/>
          <w:szCs w:val="24"/>
        </w:rPr>
        <w:t>Takawira</w:t>
      </w:r>
      <w:proofErr w:type="spellEnd"/>
      <w:r>
        <w:rPr>
          <w:rFonts w:ascii="Courier New" w:hAnsi="Courier New" w:cs="Courier New"/>
          <w:sz w:val="24"/>
          <w:szCs w:val="24"/>
        </w:rPr>
        <w:t xml:space="preserve"> and Cork Road.  He later went back into the business</w:t>
      </w:r>
      <w:r w:rsidR="00A20E00">
        <w:rPr>
          <w:rFonts w:ascii="Courier New" w:hAnsi="Courier New" w:cs="Courier New"/>
          <w:sz w:val="24"/>
          <w:szCs w:val="24"/>
        </w:rPr>
        <w:t xml:space="preserve"> premise</w:t>
      </w:r>
      <w:r>
        <w:rPr>
          <w:rFonts w:ascii="Courier New" w:hAnsi="Courier New" w:cs="Courier New"/>
          <w:sz w:val="24"/>
          <w:szCs w:val="24"/>
        </w:rPr>
        <w:t xml:space="preserve"> and </w:t>
      </w:r>
      <w:r w:rsidR="00A20E00">
        <w:rPr>
          <w:rFonts w:ascii="Courier New" w:hAnsi="Courier New" w:cs="Courier New"/>
          <w:sz w:val="24"/>
          <w:szCs w:val="24"/>
        </w:rPr>
        <w:t>returned</w:t>
      </w:r>
      <w:r>
        <w:rPr>
          <w:rFonts w:ascii="Courier New" w:hAnsi="Courier New" w:cs="Courier New"/>
          <w:sz w:val="24"/>
          <w:szCs w:val="24"/>
        </w:rPr>
        <w:t xml:space="preserve"> in the company of one Mr </w:t>
      </w:r>
      <w:r w:rsidR="005B68FD">
        <w:rPr>
          <w:rFonts w:ascii="Courier New" w:hAnsi="Courier New" w:cs="Courier New"/>
          <w:sz w:val="24"/>
          <w:szCs w:val="24"/>
        </w:rPr>
        <w:t>M</w:t>
      </w:r>
      <w:r>
        <w:rPr>
          <w:rFonts w:ascii="Courier New" w:hAnsi="Courier New" w:cs="Courier New"/>
          <w:sz w:val="24"/>
          <w:szCs w:val="24"/>
        </w:rPr>
        <w:t xml:space="preserve"> </w:t>
      </w:r>
      <w:proofErr w:type="spellStart"/>
      <w:r>
        <w:rPr>
          <w:rFonts w:ascii="Courier New" w:hAnsi="Courier New" w:cs="Courier New"/>
          <w:sz w:val="24"/>
          <w:szCs w:val="24"/>
        </w:rPr>
        <w:t>Nhetekwa</w:t>
      </w:r>
      <w:proofErr w:type="spellEnd"/>
      <w:r>
        <w:rPr>
          <w:rFonts w:ascii="Courier New" w:hAnsi="Courier New" w:cs="Courier New"/>
          <w:sz w:val="24"/>
          <w:szCs w:val="24"/>
        </w:rPr>
        <w:t xml:space="preserve"> (another employee) with more iron bars.  When </w:t>
      </w:r>
      <w:r>
        <w:rPr>
          <w:rFonts w:ascii="Courier New" w:hAnsi="Courier New" w:cs="Courier New"/>
          <w:sz w:val="24"/>
          <w:szCs w:val="24"/>
        </w:rPr>
        <w:lastRenderedPageBreak/>
        <w:t>the security guards attempted</w:t>
      </w:r>
      <w:r w:rsidR="00A20E00">
        <w:rPr>
          <w:rFonts w:ascii="Courier New" w:hAnsi="Courier New" w:cs="Courier New"/>
          <w:sz w:val="24"/>
          <w:szCs w:val="24"/>
        </w:rPr>
        <w:t xml:space="preserve"> to draw nearer</w:t>
      </w:r>
      <w:r>
        <w:rPr>
          <w:rFonts w:ascii="Courier New" w:hAnsi="Courier New" w:cs="Courier New"/>
          <w:sz w:val="24"/>
          <w:szCs w:val="24"/>
        </w:rPr>
        <w:t xml:space="preserve"> to the two, appellant then dropped the iron bars and ran away from the scene.  It was respondent allegation that the appellant had only dropped after the security guards called him by his name.  Upon being apprehended it was respondent’s contention that the appellant and co-accused offered bribes to the arresting security detail who had then taken possession of the money as exhibits.  The appellant and co-accused were arraigned before the magistrate court to face criminal charges of theft of trust property as well as bribery.  They were however acquitted on the charges on 16 September 2011 the State having (</w:t>
      </w:r>
      <w:r w:rsidR="00A20E00">
        <w:rPr>
          <w:rFonts w:ascii="Courier New" w:hAnsi="Courier New" w:cs="Courier New"/>
          <w:sz w:val="24"/>
          <w:szCs w:val="24"/>
        </w:rPr>
        <w:t>according to the</w:t>
      </w:r>
      <w:r>
        <w:rPr>
          <w:rFonts w:ascii="Courier New" w:hAnsi="Courier New" w:cs="Courier New"/>
          <w:sz w:val="24"/>
          <w:szCs w:val="24"/>
        </w:rPr>
        <w:t xml:space="preserve"> record) failed to call for evidence to show that the property belonged to the </w:t>
      </w:r>
      <w:proofErr w:type="spellStart"/>
      <w:r>
        <w:rPr>
          <w:rFonts w:ascii="Courier New" w:hAnsi="Courier New" w:cs="Courier New"/>
          <w:sz w:val="24"/>
          <w:szCs w:val="24"/>
        </w:rPr>
        <w:t>Parirenyatwa</w:t>
      </w:r>
      <w:proofErr w:type="spellEnd"/>
      <w:r>
        <w:rPr>
          <w:rFonts w:ascii="Courier New" w:hAnsi="Courier New" w:cs="Courier New"/>
          <w:sz w:val="24"/>
          <w:szCs w:val="24"/>
        </w:rPr>
        <w:t xml:space="preserve"> Hospital.</w:t>
      </w:r>
    </w:p>
    <w:p w:rsidR="00444AB7" w:rsidRDefault="00444AB7" w:rsidP="0007713F">
      <w:pPr>
        <w:jc w:val="both"/>
        <w:rPr>
          <w:rFonts w:ascii="Courier New" w:hAnsi="Courier New" w:cs="Courier New"/>
          <w:sz w:val="24"/>
          <w:szCs w:val="24"/>
        </w:rPr>
      </w:pP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The appellant and co-accused were however arraigned for a disciplinary hearing before a Disciplinary Hearing Committee on the 3</w:t>
      </w:r>
      <w:r w:rsidRPr="003E44FC">
        <w:rPr>
          <w:rFonts w:ascii="Courier New" w:hAnsi="Courier New" w:cs="Courier New"/>
          <w:sz w:val="24"/>
          <w:szCs w:val="24"/>
          <w:vertAlign w:val="superscript"/>
        </w:rPr>
        <w:t>rd</w:t>
      </w:r>
      <w:r>
        <w:rPr>
          <w:rFonts w:ascii="Courier New" w:hAnsi="Courier New" w:cs="Courier New"/>
          <w:sz w:val="24"/>
          <w:szCs w:val="24"/>
        </w:rPr>
        <w:t xml:space="preserve"> August 2011.  The body found the accused and co-accused had a</w:t>
      </w:r>
      <w:r w:rsidR="00A20E00">
        <w:rPr>
          <w:rFonts w:ascii="Courier New" w:hAnsi="Courier New" w:cs="Courier New"/>
          <w:sz w:val="24"/>
          <w:szCs w:val="24"/>
        </w:rPr>
        <w:t xml:space="preserve"> case to answer and reco</w:t>
      </w:r>
      <w:r>
        <w:rPr>
          <w:rFonts w:ascii="Courier New" w:hAnsi="Courier New" w:cs="Courier New"/>
          <w:sz w:val="24"/>
          <w:szCs w:val="24"/>
        </w:rPr>
        <w:t xml:space="preserve">mmended they be charged with an act of misconduct.  The two were later found guilty </w:t>
      </w:r>
      <w:r w:rsidR="005B68FD">
        <w:rPr>
          <w:rFonts w:ascii="Courier New" w:hAnsi="Courier New" w:cs="Courier New"/>
          <w:sz w:val="24"/>
          <w:szCs w:val="24"/>
        </w:rPr>
        <w:t xml:space="preserve">by the Disciplinary Authority </w:t>
      </w:r>
      <w:r>
        <w:rPr>
          <w:rFonts w:ascii="Courier New" w:hAnsi="Courier New" w:cs="Courier New"/>
          <w:sz w:val="24"/>
          <w:szCs w:val="24"/>
        </w:rPr>
        <w:t xml:space="preserve">on the charge of breach of paragraph 9 of the First Schedule Section 2 of the relevant code that is “theft of, making improper or unauthorised use of State property”.  Their appeal </w:t>
      </w:r>
      <w:r w:rsidR="005B68FD">
        <w:rPr>
          <w:rFonts w:ascii="Courier New" w:hAnsi="Courier New" w:cs="Courier New"/>
          <w:sz w:val="24"/>
          <w:szCs w:val="24"/>
        </w:rPr>
        <w:t xml:space="preserve">under the provisions of the code </w:t>
      </w:r>
      <w:r>
        <w:rPr>
          <w:rFonts w:ascii="Courier New" w:hAnsi="Courier New" w:cs="Courier New"/>
          <w:sz w:val="24"/>
          <w:szCs w:val="24"/>
        </w:rPr>
        <w:t>to the Health Services Board against determination and penalty was dismissed through a letter dated 31</w:t>
      </w:r>
      <w:r w:rsidRPr="003E44FC">
        <w:rPr>
          <w:rFonts w:ascii="Courier New" w:hAnsi="Courier New" w:cs="Courier New"/>
          <w:sz w:val="24"/>
          <w:szCs w:val="24"/>
          <w:vertAlign w:val="superscript"/>
        </w:rPr>
        <w:t>st</w:t>
      </w:r>
      <w:r>
        <w:rPr>
          <w:rFonts w:ascii="Courier New" w:hAnsi="Courier New" w:cs="Courier New"/>
          <w:sz w:val="24"/>
          <w:szCs w:val="24"/>
        </w:rPr>
        <w:t xml:space="preserve"> January, 2012.  The appellant was aggrieved and noted his appeal to this court.</w:t>
      </w:r>
    </w:p>
    <w:p w:rsidR="00444AB7" w:rsidRDefault="00444AB7" w:rsidP="0007713F">
      <w:pPr>
        <w:jc w:val="both"/>
        <w:rPr>
          <w:rFonts w:ascii="Courier New" w:hAnsi="Courier New" w:cs="Courier New"/>
          <w:sz w:val="24"/>
          <w:szCs w:val="24"/>
        </w:rPr>
      </w:pP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The appellant having filed his appeal on the 4</w:t>
      </w:r>
      <w:r w:rsidRPr="003E44FC">
        <w:rPr>
          <w:rFonts w:ascii="Courier New" w:hAnsi="Courier New" w:cs="Courier New"/>
          <w:sz w:val="24"/>
          <w:szCs w:val="24"/>
          <w:vertAlign w:val="superscript"/>
        </w:rPr>
        <w:t>th</w:t>
      </w:r>
      <w:r>
        <w:rPr>
          <w:rFonts w:ascii="Courier New" w:hAnsi="Courier New" w:cs="Courier New"/>
          <w:sz w:val="24"/>
          <w:szCs w:val="24"/>
        </w:rPr>
        <w:t xml:space="preserve"> o</w:t>
      </w:r>
      <w:r w:rsidR="00A20E00">
        <w:rPr>
          <w:rFonts w:ascii="Courier New" w:hAnsi="Courier New" w:cs="Courier New"/>
          <w:sz w:val="24"/>
          <w:szCs w:val="24"/>
        </w:rPr>
        <w:t>f January, 2013 almost a year af</w:t>
      </w:r>
      <w:r w:rsidR="005B68FD">
        <w:rPr>
          <w:rFonts w:ascii="Courier New" w:hAnsi="Courier New" w:cs="Courier New"/>
          <w:sz w:val="24"/>
          <w:szCs w:val="24"/>
        </w:rPr>
        <w:t>ter the Board’s determination,</w:t>
      </w:r>
      <w:r>
        <w:rPr>
          <w:rFonts w:ascii="Courier New" w:hAnsi="Courier New" w:cs="Courier New"/>
          <w:sz w:val="24"/>
          <w:szCs w:val="24"/>
        </w:rPr>
        <w:t xml:space="preserve"> Respondent</w:t>
      </w:r>
      <w:r w:rsidR="005B68FD">
        <w:rPr>
          <w:rFonts w:ascii="Courier New" w:hAnsi="Courier New" w:cs="Courier New"/>
          <w:sz w:val="24"/>
          <w:szCs w:val="24"/>
        </w:rPr>
        <w:t xml:space="preserve"> in opposition papers</w:t>
      </w:r>
      <w:r>
        <w:rPr>
          <w:rFonts w:ascii="Courier New" w:hAnsi="Courier New" w:cs="Courier New"/>
          <w:sz w:val="24"/>
          <w:szCs w:val="24"/>
        </w:rPr>
        <w:t xml:space="preserve"> took a point </w:t>
      </w:r>
      <w:r>
        <w:rPr>
          <w:rFonts w:ascii="Courier New" w:hAnsi="Courier New" w:cs="Courier New"/>
          <w:i/>
          <w:sz w:val="24"/>
          <w:szCs w:val="24"/>
        </w:rPr>
        <w:t xml:space="preserve">in </w:t>
      </w:r>
      <w:proofErr w:type="spellStart"/>
      <w:r>
        <w:rPr>
          <w:rFonts w:ascii="Courier New" w:hAnsi="Courier New" w:cs="Courier New"/>
          <w:i/>
          <w:sz w:val="24"/>
          <w:szCs w:val="24"/>
        </w:rPr>
        <w:t>limine</w:t>
      </w:r>
      <w:proofErr w:type="spellEnd"/>
      <w:r>
        <w:rPr>
          <w:rFonts w:ascii="Courier New" w:hAnsi="Courier New" w:cs="Courier New"/>
          <w:sz w:val="24"/>
          <w:szCs w:val="24"/>
        </w:rPr>
        <w:t xml:space="preserve"> that the appeal having been noted out of time and in the absence of an application for condonation should be dismissed.</w:t>
      </w:r>
    </w:p>
    <w:p w:rsidR="00444AB7" w:rsidRDefault="00444AB7" w:rsidP="0007713F">
      <w:pPr>
        <w:jc w:val="both"/>
        <w:rPr>
          <w:rFonts w:ascii="Courier New" w:hAnsi="Courier New" w:cs="Courier New"/>
          <w:sz w:val="24"/>
          <w:szCs w:val="24"/>
        </w:rPr>
      </w:pP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 xml:space="preserve">At the hearing of the matter, </w:t>
      </w:r>
      <w:r w:rsidR="005B68FD">
        <w:rPr>
          <w:rFonts w:ascii="Courier New" w:hAnsi="Courier New" w:cs="Courier New"/>
          <w:sz w:val="24"/>
          <w:szCs w:val="24"/>
        </w:rPr>
        <w:t xml:space="preserve">Appellant </w:t>
      </w:r>
      <w:r>
        <w:rPr>
          <w:rFonts w:ascii="Courier New" w:hAnsi="Courier New" w:cs="Courier New"/>
          <w:sz w:val="24"/>
          <w:szCs w:val="24"/>
        </w:rPr>
        <w:t xml:space="preserve">made oral submissions in respect to condonation.  He submitted that the delay had been occasioned through his failure to receive the minutes of disciplinary proceedings on time.  He further submitted that as he had been acquitted by the </w:t>
      </w:r>
      <w:proofErr w:type="gramStart"/>
      <w:r>
        <w:rPr>
          <w:rFonts w:ascii="Courier New" w:hAnsi="Courier New" w:cs="Courier New"/>
          <w:sz w:val="24"/>
          <w:szCs w:val="24"/>
        </w:rPr>
        <w:t>magistrates</w:t>
      </w:r>
      <w:proofErr w:type="gramEnd"/>
      <w:r>
        <w:rPr>
          <w:rFonts w:ascii="Courier New" w:hAnsi="Courier New" w:cs="Courier New"/>
          <w:sz w:val="24"/>
          <w:szCs w:val="24"/>
        </w:rPr>
        <w:t xml:space="preserve"> court in September 2011</w:t>
      </w:r>
      <w:r w:rsidR="00A20E00">
        <w:rPr>
          <w:rFonts w:ascii="Courier New" w:hAnsi="Courier New" w:cs="Courier New"/>
          <w:sz w:val="24"/>
          <w:szCs w:val="24"/>
        </w:rPr>
        <w:t xml:space="preserve"> he thus</w:t>
      </w:r>
      <w:r>
        <w:rPr>
          <w:rFonts w:ascii="Courier New" w:hAnsi="Courier New" w:cs="Courier New"/>
          <w:sz w:val="24"/>
          <w:szCs w:val="24"/>
        </w:rPr>
        <w:t xml:space="preserve"> had good prospects of success on appeal.  The respondent was opposed to the granting of the application.  It was submitted on its behalf that the appellant was being less than </w:t>
      </w:r>
      <w:r w:rsidR="005B68FD">
        <w:rPr>
          <w:rFonts w:ascii="Courier New" w:hAnsi="Courier New" w:cs="Courier New"/>
          <w:sz w:val="24"/>
          <w:szCs w:val="24"/>
        </w:rPr>
        <w:t>candid</w:t>
      </w:r>
      <w:r>
        <w:rPr>
          <w:rFonts w:ascii="Courier New" w:hAnsi="Courier New" w:cs="Courier New"/>
          <w:sz w:val="24"/>
          <w:szCs w:val="24"/>
        </w:rPr>
        <w:t xml:space="preserve"> with the court.  </w:t>
      </w:r>
      <w:proofErr w:type="gramStart"/>
      <w:r>
        <w:rPr>
          <w:rFonts w:ascii="Courier New" w:hAnsi="Courier New" w:cs="Courier New"/>
          <w:sz w:val="24"/>
          <w:szCs w:val="24"/>
        </w:rPr>
        <w:t xml:space="preserve">Even if he had received the disciplinary minutes in January 2014 </w:t>
      </w:r>
      <w:r w:rsidR="00156C42">
        <w:rPr>
          <w:rFonts w:ascii="Courier New" w:hAnsi="Courier New" w:cs="Courier New"/>
          <w:sz w:val="24"/>
          <w:szCs w:val="24"/>
        </w:rPr>
        <w:t>that</w:t>
      </w:r>
      <w:r>
        <w:rPr>
          <w:rFonts w:ascii="Courier New" w:hAnsi="Courier New" w:cs="Courier New"/>
          <w:sz w:val="24"/>
          <w:szCs w:val="24"/>
        </w:rPr>
        <w:t xml:space="preserve"> would not explain why he had filed his appeal in June 2013 without </w:t>
      </w:r>
      <w:r w:rsidR="00156C42">
        <w:rPr>
          <w:rFonts w:ascii="Courier New" w:hAnsi="Courier New" w:cs="Courier New"/>
          <w:sz w:val="24"/>
          <w:szCs w:val="24"/>
        </w:rPr>
        <w:t>any</w:t>
      </w:r>
      <w:r>
        <w:rPr>
          <w:rFonts w:ascii="Courier New" w:hAnsi="Courier New" w:cs="Courier New"/>
          <w:sz w:val="24"/>
          <w:szCs w:val="24"/>
        </w:rPr>
        <w:t xml:space="preserve"> minutes.</w:t>
      </w:r>
      <w:proofErr w:type="gramEnd"/>
      <w:r>
        <w:rPr>
          <w:rFonts w:ascii="Courier New" w:hAnsi="Courier New" w:cs="Courier New"/>
          <w:sz w:val="24"/>
          <w:szCs w:val="24"/>
        </w:rPr>
        <w:t xml:space="preserve">  It was respondent’s further submissions that the appellant had poor prospects of success on appeal.  Even though he had been acquitted in the criminal court because of the failure on State’s part to call for evidence of a witness from respondent to adduce evidence on the ownership of the property found in appellant’s </w:t>
      </w:r>
      <w:r w:rsidR="005B68FD">
        <w:rPr>
          <w:rFonts w:ascii="Courier New" w:hAnsi="Courier New" w:cs="Courier New"/>
          <w:sz w:val="24"/>
          <w:szCs w:val="24"/>
        </w:rPr>
        <w:t>possession. It</w:t>
      </w:r>
      <w:r w:rsidR="00156C42">
        <w:rPr>
          <w:rFonts w:ascii="Courier New" w:hAnsi="Courier New" w:cs="Courier New"/>
          <w:sz w:val="24"/>
          <w:szCs w:val="24"/>
        </w:rPr>
        <w:t xml:space="preserve"> was</w:t>
      </w:r>
      <w:r w:rsidR="005B68FD">
        <w:rPr>
          <w:rFonts w:ascii="Courier New" w:hAnsi="Courier New" w:cs="Courier New"/>
          <w:sz w:val="24"/>
          <w:szCs w:val="24"/>
        </w:rPr>
        <w:t xml:space="preserve"> the</w:t>
      </w:r>
      <w:r w:rsidR="00156C42">
        <w:rPr>
          <w:rFonts w:ascii="Courier New" w:hAnsi="Courier New" w:cs="Courier New"/>
          <w:sz w:val="24"/>
          <w:szCs w:val="24"/>
        </w:rPr>
        <w:t xml:space="preserve"> Respondent</w:t>
      </w:r>
      <w:r w:rsidR="00FC6337">
        <w:rPr>
          <w:rFonts w:ascii="Courier New" w:hAnsi="Courier New" w:cs="Courier New"/>
          <w:sz w:val="24"/>
          <w:szCs w:val="24"/>
        </w:rPr>
        <w:t>’s submission the Appellant</w:t>
      </w:r>
      <w:r>
        <w:rPr>
          <w:rFonts w:ascii="Courier New" w:hAnsi="Courier New" w:cs="Courier New"/>
          <w:sz w:val="24"/>
          <w:szCs w:val="24"/>
        </w:rPr>
        <w:t xml:space="preserve"> had been </w:t>
      </w:r>
      <w:r w:rsidR="00156C42">
        <w:rPr>
          <w:rFonts w:ascii="Courier New" w:hAnsi="Courier New" w:cs="Courier New"/>
          <w:sz w:val="24"/>
          <w:szCs w:val="24"/>
        </w:rPr>
        <w:t xml:space="preserve">properly </w:t>
      </w:r>
      <w:r>
        <w:rPr>
          <w:rFonts w:ascii="Courier New" w:hAnsi="Courier New" w:cs="Courier New"/>
          <w:sz w:val="24"/>
          <w:szCs w:val="24"/>
        </w:rPr>
        <w:t>found guilty on the charge</w:t>
      </w:r>
      <w:r w:rsidR="00156C42">
        <w:rPr>
          <w:rFonts w:ascii="Courier New" w:hAnsi="Courier New" w:cs="Courier New"/>
          <w:sz w:val="24"/>
          <w:szCs w:val="24"/>
        </w:rPr>
        <w:t xml:space="preserve"> in the disciplinary proceedings</w:t>
      </w:r>
      <w:r>
        <w:rPr>
          <w:rFonts w:ascii="Courier New" w:hAnsi="Courier New" w:cs="Courier New"/>
          <w:sz w:val="24"/>
          <w:szCs w:val="24"/>
        </w:rPr>
        <w:t xml:space="preserve">.  The respondent had conducted its own independent investigations and established that the property found in </w:t>
      </w:r>
      <w:r w:rsidR="005B68FD">
        <w:rPr>
          <w:rFonts w:ascii="Courier New" w:hAnsi="Courier New" w:cs="Courier New"/>
          <w:sz w:val="24"/>
          <w:szCs w:val="24"/>
        </w:rPr>
        <w:t xml:space="preserve">his </w:t>
      </w:r>
      <w:r>
        <w:rPr>
          <w:rFonts w:ascii="Courier New" w:hAnsi="Courier New" w:cs="Courier New"/>
          <w:sz w:val="24"/>
          <w:szCs w:val="24"/>
        </w:rPr>
        <w:t xml:space="preserve">possession did </w:t>
      </w:r>
      <w:r w:rsidR="00FC6337">
        <w:rPr>
          <w:rFonts w:ascii="Courier New" w:hAnsi="Courier New" w:cs="Courier New"/>
          <w:sz w:val="24"/>
          <w:szCs w:val="24"/>
        </w:rPr>
        <w:t>belong</w:t>
      </w:r>
      <w:r>
        <w:rPr>
          <w:rFonts w:ascii="Courier New" w:hAnsi="Courier New" w:cs="Courier New"/>
          <w:sz w:val="24"/>
          <w:szCs w:val="24"/>
        </w:rPr>
        <w:t xml:space="preserve"> to the respondent. </w:t>
      </w:r>
      <w:r w:rsidR="00FC6337">
        <w:rPr>
          <w:rFonts w:ascii="Courier New" w:hAnsi="Courier New" w:cs="Courier New"/>
          <w:sz w:val="24"/>
          <w:szCs w:val="24"/>
        </w:rPr>
        <w:t>Such evidence was tendered before the disciplinary proceedings and remained uncontested</w:t>
      </w:r>
      <w:r w:rsidR="005B68FD">
        <w:rPr>
          <w:rFonts w:ascii="Courier New" w:hAnsi="Courier New" w:cs="Courier New"/>
          <w:sz w:val="24"/>
          <w:szCs w:val="24"/>
        </w:rPr>
        <w:t>. I</w:t>
      </w:r>
      <w:r>
        <w:rPr>
          <w:rFonts w:ascii="Courier New" w:hAnsi="Courier New" w:cs="Courier New"/>
          <w:sz w:val="24"/>
          <w:szCs w:val="24"/>
        </w:rPr>
        <w:t>n the circumstances the court was urged to dismiss the application</w:t>
      </w:r>
      <w:r w:rsidR="00FC6337">
        <w:rPr>
          <w:rFonts w:ascii="Courier New" w:hAnsi="Courier New" w:cs="Courier New"/>
          <w:sz w:val="24"/>
          <w:szCs w:val="24"/>
        </w:rPr>
        <w:t xml:space="preserve"> for condonation</w:t>
      </w:r>
      <w:r>
        <w:rPr>
          <w:rFonts w:ascii="Courier New" w:hAnsi="Courier New" w:cs="Courier New"/>
          <w:sz w:val="24"/>
          <w:szCs w:val="24"/>
        </w:rPr>
        <w:t>.</w:t>
      </w:r>
    </w:p>
    <w:p w:rsidR="00444AB7" w:rsidRDefault="00444AB7" w:rsidP="0007713F">
      <w:pPr>
        <w:jc w:val="both"/>
        <w:rPr>
          <w:rFonts w:ascii="Courier New" w:hAnsi="Courier New" w:cs="Courier New"/>
          <w:sz w:val="24"/>
          <w:szCs w:val="24"/>
        </w:rPr>
      </w:pPr>
    </w:p>
    <w:p w:rsidR="00444AB7" w:rsidRDefault="00444AB7" w:rsidP="00444AB7">
      <w:pPr>
        <w:spacing w:line="360" w:lineRule="auto"/>
        <w:jc w:val="both"/>
        <w:rPr>
          <w:rFonts w:ascii="Courier New" w:hAnsi="Courier New" w:cs="Courier New"/>
          <w:sz w:val="24"/>
          <w:szCs w:val="24"/>
        </w:rPr>
      </w:pPr>
      <w:r>
        <w:rPr>
          <w:rFonts w:ascii="Courier New" w:hAnsi="Courier New" w:cs="Courier New"/>
          <w:sz w:val="24"/>
          <w:szCs w:val="24"/>
        </w:rPr>
        <w:tab/>
        <w:t>The factor</w:t>
      </w:r>
      <w:r w:rsidR="005B68FD">
        <w:rPr>
          <w:rFonts w:ascii="Courier New" w:hAnsi="Courier New" w:cs="Courier New"/>
          <w:sz w:val="24"/>
          <w:szCs w:val="24"/>
        </w:rPr>
        <w:t>s</w:t>
      </w:r>
      <w:r>
        <w:rPr>
          <w:rFonts w:ascii="Courier New" w:hAnsi="Courier New" w:cs="Courier New"/>
          <w:sz w:val="24"/>
          <w:szCs w:val="24"/>
        </w:rPr>
        <w:t xml:space="preserve"> which the court take into account in an application for condonation for non-compliance with the Rule</w:t>
      </w:r>
      <w:r w:rsidR="00FC6337">
        <w:rPr>
          <w:rFonts w:ascii="Courier New" w:hAnsi="Courier New" w:cs="Courier New"/>
          <w:sz w:val="24"/>
          <w:szCs w:val="24"/>
        </w:rPr>
        <w:t>s</w:t>
      </w:r>
      <w:r>
        <w:rPr>
          <w:rFonts w:ascii="Courier New" w:hAnsi="Courier New" w:cs="Courier New"/>
          <w:sz w:val="24"/>
          <w:szCs w:val="24"/>
        </w:rPr>
        <w:t xml:space="preserve"> were set out in </w:t>
      </w:r>
      <w:proofErr w:type="spellStart"/>
      <w:r>
        <w:rPr>
          <w:rFonts w:ascii="Courier New" w:hAnsi="Courier New" w:cs="Courier New"/>
          <w:i/>
          <w:sz w:val="24"/>
          <w:szCs w:val="24"/>
        </w:rPr>
        <w:t>Bishi</w:t>
      </w:r>
      <w:proofErr w:type="spellEnd"/>
      <w:r>
        <w:rPr>
          <w:rFonts w:ascii="Courier New" w:hAnsi="Courier New" w:cs="Courier New"/>
          <w:i/>
          <w:sz w:val="24"/>
          <w:szCs w:val="24"/>
        </w:rPr>
        <w:t xml:space="preserve"> </w:t>
      </w:r>
      <w:proofErr w:type="spellStart"/>
      <w:r>
        <w:rPr>
          <w:rFonts w:ascii="Courier New" w:hAnsi="Courier New" w:cs="Courier New"/>
          <w:i/>
          <w:sz w:val="24"/>
          <w:szCs w:val="24"/>
        </w:rPr>
        <w:t>vs</w:t>
      </w:r>
      <w:proofErr w:type="spellEnd"/>
      <w:r>
        <w:rPr>
          <w:rFonts w:ascii="Courier New" w:hAnsi="Courier New" w:cs="Courier New"/>
          <w:i/>
          <w:sz w:val="24"/>
          <w:szCs w:val="24"/>
        </w:rPr>
        <w:t xml:space="preserve"> Secretary for Education</w:t>
      </w:r>
      <w:r>
        <w:rPr>
          <w:rFonts w:ascii="Courier New" w:hAnsi="Courier New" w:cs="Courier New"/>
          <w:sz w:val="24"/>
          <w:szCs w:val="24"/>
        </w:rPr>
        <w:t xml:space="preserve"> 1989 (2) ZLR 240 (H).  These are;</w:t>
      </w:r>
    </w:p>
    <w:p w:rsidR="00444AB7" w:rsidRDefault="00444AB7" w:rsidP="00444AB7">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Degree of non-compliance with the Rules.</w:t>
      </w:r>
    </w:p>
    <w:p w:rsidR="00444AB7" w:rsidRDefault="00FC6337" w:rsidP="00444AB7">
      <w:pPr>
        <w:pStyle w:val="ListParagraph"/>
        <w:numPr>
          <w:ilvl w:val="0"/>
          <w:numId w:val="1"/>
        </w:numPr>
        <w:spacing w:line="360" w:lineRule="auto"/>
        <w:jc w:val="both"/>
        <w:rPr>
          <w:rFonts w:ascii="Courier New" w:hAnsi="Courier New" w:cs="Courier New"/>
          <w:sz w:val="24"/>
          <w:szCs w:val="24"/>
        </w:rPr>
      </w:pPr>
      <w:proofErr w:type="gramStart"/>
      <w:r>
        <w:rPr>
          <w:rFonts w:ascii="Courier New" w:hAnsi="Courier New" w:cs="Courier New"/>
          <w:sz w:val="24"/>
          <w:szCs w:val="24"/>
        </w:rPr>
        <w:t>the</w:t>
      </w:r>
      <w:proofErr w:type="gramEnd"/>
      <w:r>
        <w:rPr>
          <w:rFonts w:ascii="Courier New" w:hAnsi="Courier New" w:cs="Courier New"/>
          <w:sz w:val="24"/>
          <w:szCs w:val="24"/>
        </w:rPr>
        <w:t xml:space="preserve"> explanation thereof</w:t>
      </w:r>
      <w:r w:rsidR="00444AB7">
        <w:rPr>
          <w:rFonts w:ascii="Courier New" w:hAnsi="Courier New" w:cs="Courier New"/>
          <w:sz w:val="24"/>
          <w:szCs w:val="24"/>
        </w:rPr>
        <w:t>.</w:t>
      </w:r>
    </w:p>
    <w:p w:rsidR="00444AB7" w:rsidRDefault="00444AB7" w:rsidP="00444AB7">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lastRenderedPageBreak/>
        <w:t>Prospects of success on the merits</w:t>
      </w:r>
    </w:p>
    <w:p w:rsidR="00444AB7" w:rsidRDefault="00FC6337" w:rsidP="00444AB7">
      <w:pPr>
        <w:pStyle w:val="ListParagraph"/>
        <w:numPr>
          <w:ilvl w:val="0"/>
          <w:numId w:val="1"/>
        </w:numPr>
        <w:spacing w:line="360" w:lineRule="auto"/>
        <w:jc w:val="both"/>
        <w:rPr>
          <w:rFonts w:ascii="Courier New" w:hAnsi="Courier New" w:cs="Courier New"/>
          <w:sz w:val="24"/>
          <w:szCs w:val="24"/>
        </w:rPr>
      </w:pPr>
      <w:proofErr w:type="gramStart"/>
      <w:r>
        <w:rPr>
          <w:rFonts w:ascii="Courier New" w:hAnsi="Courier New" w:cs="Courier New"/>
          <w:sz w:val="24"/>
          <w:szCs w:val="24"/>
        </w:rPr>
        <w:t>the</w:t>
      </w:r>
      <w:proofErr w:type="gramEnd"/>
      <w:r>
        <w:rPr>
          <w:rFonts w:ascii="Courier New" w:hAnsi="Courier New" w:cs="Courier New"/>
          <w:sz w:val="24"/>
          <w:szCs w:val="24"/>
        </w:rPr>
        <w:t xml:space="preserve"> i</w:t>
      </w:r>
      <w:r w:rsidR="00444AB7">
        <w:rPr>
          <w:rFonts w:ascii="Courier New" w:hAnsi="Courier New" w:cs="Courier New"/>
          <w:sz w:val="24"/>
          <w:szCs w:val="24"/>
        </w:rPr>
        <w:t>mportance of the case.</w:t>
      </w:r>
    </w:p>
    <w:p w:rsidR="00444AB7" w:rsidRDefault="00444AB7" w:rsidP="00444AB7">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The convenience of the court; and</w:t>
      </w:r>
    </w:p>
    <w:p w:rsidR="00444AB7" w:rsidRDefault="00444AB7" w:rsidP="00444AB7">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 xml:space="preserve">The </w:t>
      </w:r>
      <w:r w:rsidR="00FC6337">
        <w:rPr>
          <w:rFonts w:ascii="Courier New" w:hAnsi="Courier New" w:cs="Courier New"/>
          <w:sz w:val="24"/>
          <w:szCs w:val="24"/>
        </w:rPr>
        <w:t>avoidance</w:t>
      </w:r>
      <w:r>
        <w:rPr>
          <w:rFonts w:ascii="Courier New" w:hAnsi="Courier New" w:cs="Courier New"/>
          <w:sz w:val="24"/>
          <w:szCs w:val="24"/>
        </w:rPr>
        <w:t xml:space="preserve"> of unnecessary delay in the administration of justice.</w:t>
      </w:r>
    </w:p>
    <w:p w:rsidR="00444AB7" w:rsidRDefault="00444AB7" w:rsidP="0007713F">
      <w:pPr>
        <w:jc w:val="both"/>
        <w:rPr>
          <w:rFonts w:ascii="Courier New" w:hAnsi="Courier New" w:cs="Courier New"/>
          <w:sz w:val="24"/>
          <w:szCs w:val="24"/>
        </w:rPr>
      </w:pPr>
    </w:p>
    <w:p w:rsidR="00444AB7" w:rsidRPr="00BE5DB6" w:rsidRDefault="00444AB7" w:rsidP="00444AB7">
      <w:pPr>
        <w:spacing w:line="360" w:lineRule="auto"/>
        <w:ind w:left="360"/>
        <w:jc w:val="both"/>
        <w:rPr>
          <w:rFonts w:ascii="Courier New" w:hAnsi="Courier New" w:cs="Courier New"/>
          <w:sz w:val="24"/>
          <w:szCs w:val="24"/>
        </w:rPr>
      </w:pPr>
      <w:r>
        <w:rPr>
          <w:rFonts w:ascii="Courier New" w:hAnsi="Courier New" w:cs="Courier New"/>
          <w:sz w:val="24"/>
          <w:szCs w:val="24"/>
        </w:rPr>
        <w:t>It is clear that</w:t>
      </w:r>
      <w:r w:rsidR="00FC6337">
        <w:rPr>
          <w:rFonts w:ascii="Courier New" w:hAnsi="Courier New" w:cs="Courier New"/>
          <w:sz w:val="24"/>
          <w:szCs w:val="24"/>
        </w:rPr>
        <w:t xml:space="preserve"> in </w:t>
      </w:r>
      <w:r w:rsidR="00FC6337" w:rsidRPr="00FC6337">
        <w:rPr>
          <w:rFonts w:ascii="Courier New" w:hAnsi="Courier New" w:cs="Courier New"/>
          <w:i/>
          <w:sz w:val="24"/>
          <w:szCs w:val="24"/>
        </w:rPr>
        <w:t>casu</w:t>
      </w:r>
      <w:r>
        <w:rPr>
          <w:rFonts w:ascii="Courier New" w:hAnsi="Courier New" w:cs="Courier New"/>
          <w:sz w:val="24"/>
          <w:szCs w:val="24"/>
        </w:rPr>
        <w:t xml:space="preserve"> the extent of delay </w:t>
      </w:r>
      <w:r w:rsidR="00FC6337">
        <w:rPr>
          <w:rFonts w:ascii="Courier New" w:hAnsi="Courier New" w:cs="Courier New"/>
          <w:sz w:val="24"/>
          <w:szCs w:val="24"/>
        </w:rPr>
        <w:t xml:space="preserve">being over a year </w:t>
      </w:r>
      <w:r>
        <w:rPr>
          <w:rFonts w:ascii="Courier New" w:hAnsi="Courier New" w:cs="Courier New"/>
          <w:sz w:val="24"/>
          <w:szCs w:val="24"/>
        </w:rPr>
        <w:t>is inordinate.  The explanation tendered by the appellant for failure to file appeal on time is not convincin</w:t>
      </w:r>
      <w:r w:rsidR="00FC6337">
        <w:rPr>
          <w:rFonts w:ascii="Courier New" w:hAnsi="Courier New" w:cs="Courier New"/>
          <w:sz w:val="24"/>
          <w:szCs w:val="24"/>
        </w:rPr>
        <w:t>g.  On prospects of success it</w:t>
      </w:r>
      <w:r>
        <w:rPr>
          <w:rFonts w:ascii="Courier New" w:hAnsi="Courier New" w:cs="Courier New"/>
          <w:sz w:val="24"/>
          <w:szCs w:val="24"/>
        </w:rPr>
        <w:t xml:space="preserve"> clear that the appeal has been noted on the sole ground </w:t>
      </w:r>
      <w:r w:rsidR="00B92A0D">
        <w:rPr>
          <w:rFonts w:ascii="Courier New" w:hAnsi="Courier New" w:cs="Courier New"/>
          <w:sz w:val="24"/>
          <w:szCs w:val="24"/>
        </w:rPr>
        <w:t xml:space="preserve">that </w:t>
      </w:r>
      <w:r w:rsidR="005B68FD">
        <w:rPr>
          <w:rFonts w:ascii="Courier New" w:hAnsi="Courier New" w:cs="Courier New"/>
          <w:sz w:val="24"/>
          <w:szCs w:val="24"/>
        </w:rPr>
        <w:t xml:space="preserve">due to </w:t>
      </w:r>
      <w:r w:rsidR="00B92A0D">
        <w:rPr>
          <w:rFonts w:ascii="Courier New" w:hAnsi="Courier New" w:cs="Courier New"/>
          <w:sz w:val="24"/>
          <w:szCs w:val="24"/>
        </w:rPr>
        <w:t>Appellant</w:t>
      </w:r>
      <w:r w:rsidR="005B68FD">
        <w:rPr>
          <w:rFonts w:ascii="Courier New" w:hAnsi="Courier New" w:cs="Courier New"/>
          <w:sz w:val="24"/>
          <w:szCs w:val="24"/>
        </w:rPr>
        <w:t xml:space="preserve"> acquittal</w:t>
      </w:r>
      <w:r>
        <w:rPr>
          <w:rFonts w:ascii="Courier New" w:hAnsi="Courier New" w:cs="Courier New"/>
          <w:sz w:val="24"/>
          <w:szCs w:val="24"/>
        </w:rPr>
        <w:t xml:space="preserve"> by the magistrates court</w:t>
      </w:r>
      <w:r w:rsidR="00B92A0D">
        <w:rPr>
          <w:rFonts w:ascii="Courier New" w:hAnsi="Courier New" w:cs="Courier New"/>
          <w:sz w:val="24"/>
          <w:szCs w:val="24"/>
        </w:rPr>
        <w:t xml:space="preserve"> on criminal charges the </w:t>
      </w:r>
      <w:r>
        <w:rPr>
          <w:rFonts w:ascii="Courier New" w:hAnsi="Courier New" w:cs="Courier New"/>
          <w:sz w:val="24"/>
          <w:szCs w:val="24"/>
        </w:rPr>
        <w:t>Disciplinary Authorities ought to reverse their determination and penalty.  It is trite that disciplinary proceedings being civil proceedings</w:t>
      </w:r>
      <w:r w:rsidR="00FC6337">
        <w:rPr>
          <w:rFonts w:ascii="Courier New" w:hAnsi="Courier New" w:cs="Courier New"/>
          <w:sz w:val="24"/>
          <w:szCs w:val="24"/>
        </w:rPr>
        <w:t xml:space="preserve"> in nature the burden of proof is always o</w:t>
      </w:r>
      <w:r>
        <w:rPr>
          <w:rFonts w:ascii="Courier New" w:hAnsi="Courier New" w:cs="Courier New"/>
          <w:sz w:val="24"/>
          <w:szCs w:val="24"/>
        </w:rPr>
        <w:t>n a balance of probabilities rather than on proof beyond a reasonable doubt</w:t>
      </w:r>
      <w:r w:rsidR="00FC6337">
        <w:rPr>
          <w:rFonts w:ascii="Courier New" w:hAnsi="Courier New" w:cs="Courier New"/>
          <w:sz w:val="24"/>
          <w:szCs w:val="24"/>
        </w:rPr>
        <w:t xml:space="preserve"> as in criminal proceedings</w:t>
      </w:r>
      <w:r>
        <w:rPr>
          <w:rFonts w:ascii="Courier New" w:hAnsi="Courier New" w:cs="Courier New"/>
          <w:sz w:val="24"/>
          <w:szCs w:val="24"/>
        </w:rPr>
        <w:t xml:space="preserve">.  The </w:t>
      </w:r>
      <w:r w:rsidR="00FC6337">
        <w:rPr>
          <w:rFonts w:ascii="Courier New" w:hAnsi="Courier New" w:cs="Courier New"/>
          <w:sz w:val="24"/>
          <w:szCs w:val="24"/>
        </w:rPr>
        <w:t>record</w:t>
      </w:r>
      <w:r>
        <w:rPr>
          <w:rFonts w:ascii="Courier New" w:hAnsi="Courier New" w:cs="Courier New"/>
          <w:sz w:val="24"/>
          <w:szCs w:val="24"/>
        </w:rPr>
        <w:t xml:space="preserve"> of disciplinary proceedings clearly shows that the respondent did establish the charge </w:t>
      </w:r>
      <w:r w:rsidR="0007713F">
        <w:rPr>
          <w:rFonts w:ascii="Courier New" w:hAnsi="Courier New" w:cs="Courier New"/>
          <w:sz w:val="24"/>
          <w:szCs w:val="24"/>
        </w:rPr>
        <w:t xml:space="preserve">that </w:t>
      </w:r>
      <w:r>
        <w:rPr>
          <w:rFonts w:ascii="Courier New" w:hAnsi="Courier New" w:cs="Courier New"/>
          <w:sz w:val="24"/>
          <w:szCs w:val="24"/>
        </w:rPr>
        <w:t xml:space="preserve">levelled against the appellant on a balance of probabilities.  </w:t>
      </w:r>
      <w:r w:rsidR="0007713F">
        <w:rPr>
          <w:rFonts w:ascii="Courier New" w:hAnsi="Courier New" w:cs="Courier New"/>
          <w:sz w:val="24"/>
          <w:szCs w:val="24"/>
        </w:rPr>
        <w:t>The Appellant failed to disprove the Respondent</w:t>
      </w:r>
      <w:r w:rsidR="005B68FD">
        <w:rPr>
          <w:rFonts w:ascii="Courier New" w:hAnsi="Courier New" w:cs="Courier New"/>
          <w:sz w:val="24"/>
          <w:szCs w:val="24"/>
        </w:rPr>
        <w:t xml:space="preserve"> assertion</w:t>
      </w:r>
      <w:r w:rsidR="0007713F">
        <w:rPr>
          <w:rFonts w:ascii="Courier New" w:hAnsi="Courier New" w:cs="Courier New"/>
          <w:sz w:val="24"/>
          <w:szCs w:val="24"/>
        </w:rPr>
        <w:t xml:space="preserve"> that he was found in possession of hospital property. </w:t>
      </w:r>
      <w:r>
        <w:rPr>
          <w:rFonts w:ascii="Courier New" w:hAnsi="Courier New" w:cs="Courier New"/>
          <w:sz w:val="24"/>
          <w:szCs w:val="24"/>
        </w:rPr>
        <w:t xml:space="preserve">There are </w:t>
      </w:r>
      <w:r w:rsidR="0007713F">
        <w:rPr>
          <w:rFonts w:ascii="Courier New" w:hAnsi="Courier New" w:cs="Courier New"/>
          <w:sz w:val="24"/>
          <w:szCs w:val="24"/>
        </w:rPr>
        <w:t xml:space="preserve">clearly </w:t>
      </w:r>
      <w:r>
        <w:rPr>
          <w:rFonts w:ascii="Courier New" w:hAnsi="Courier New" w:cs="Courier New"/>
          <w:sz w:val="24"/>
          <w:szCs w:val="24"/>
        </w:rPr>
        <w:t xml:space="preserve">nil prospects of succeeding on appeal.  The application </w:t>
      </w:r>
      <w:r w:rsidR="0007713F">
        <w:rPr>
          <w:rFonts w:ascii="Courier New" w:hAnsi="Courier New" w:cs="Courier New"/>
          <w:sz w:val="24"/>
          <w:szCs w:val="24"/>
        </w:rPr>
        <w:t>for condonation</w:t>
      </w:r>
      <w:r>
        <w:rPr>
          <w:rFonts w:ascii="Courier New" w:hAnsi="Courier New" w:cs="Courier New"/>
          <w:sz w:val="24"/>
          <w:szCs w:val="24"/>
        </w:rPr>
        <w:t xml:space="preserve"> has no merit.  I accordingly dismiss the application with no order as to costs.</w:t>
      </w:r>
    </w:p>
    <w:p w:rsidR="00444AB7" w:rsidRDefault="00444AB7" w:rsidP="00444AB7"/>
    <w:p w:rsidR="00C14EC1" w:rsidRDefault="00C14EC1"/>
    <w:sectPr w:rsidR="00C14EC1" w:rsidSect="00BE5DB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E5" w:rsidRDefault="00856AE5">
      <w:pPr>
        <w:spacing w:after="0" w:line="240" w:lineRule="auto"/>
      </w:pPr>
      <w:r>
        <w:separator/>
      </w:r>
    </w:p>
  </w:endnote>
  <w:endnote w:type="continuationSeparator" w:id="0">
    <w:p w:rsidR="00856AE5" w:rsidRDefault="0085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008174"/>
      <w:docPartObj>
        <w:docPartGallery w:val="Page Numbers (Bottom of Page)"/>
        <w:docPartUnique/>
      </w:docPartObj>
    </w:sdtPr>
    <w:sdtEndPr>
      <w:rPr>
        <w:noProof/>
      </w:rPr>
    </w:sdtEndPr>
    <w:sdtContent>
      <w:p w:rsidR="00BE5DB6" w:rsidRDefault="00FC396A">
        <w:pPr>
          <w:pStyle w:val="Footer"/>
          <w:jc w:val="right"/>
        </w:pPr>
        <w:r>
          <w:fldChar w:fldCharType="begin"/>
        </w:r>
        <w:r w:rsidR="00444AB7">
          <w:instrText xml:space="preserve"> PAGE   \* MERGEFORMAT </w:instrText>
        </w:r>
        <w:r>
          <w:fldChar w:fldCharType="separate"/>
        </w:r>
        <w:r w:rsidR="00E51FEB">
          <w:rPr>
            <w:noProof/>
          </w:rPr>
          <w:t>4</w:t>
        </w:r>
        <w:r>
          <w:rPr>
            <w:noProof/>
          </w:rPr>
          <w:fldChar w:fldCharType="end"/>
        </w:r>
      </w:p>
    </w:sdtContent>
  </w:sdt>
  <w:p w:rsidR="00BE5DB6" w:rsidRDefault="00856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E5" w:rsidRDefault="00856AE5">
      <w:pPr>
        <w:spacing w:after="0" w:line="240" w:lineRule="auto"/>
      </w:pPr>
      <w:r>
        <w:separator/>
      </w:r>
    </w:p>
  </w:footnote>
  <w:footnote w:type="continuationSeparator" w:id="0">
    <w:p w:rsidR="00856AE5" w:rsidRDefault="00856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B6" w:rsidRDefault="00444AB7" w:rsidP="00BE5DB6">
    <w:pPr>
      <w:pStyle w:val="Header"/>
      <w:jc w:val="right"/>
    </w:pPr>
    <w:r>
      <w:rPr>
        <w:rFonts w:ascii="Courier New" w:hAnsi="Courier New" w:cs="Courier New"/>
        <w:b/>
        <w:sz w:val="24"/>
        <w:szCs w:val="24"/>
      </w:rPr>
      <w:t>JUDGMENT NO LC/H/</w:t>
    </w:r>
    <w:r w:rsidR="00FE29BA">
      <w:rPr>
        <w:rFonts w:ascii="Courier New" w:hAnsi="Courier New" w:cs="Courier New"/>
        <w:b/>
        <w:sz w:val="24"/>
        <w:szCs w:val="24"/>
      </w:rPr>
      <w:t>336</w:t>
    </w:r>
    <w:r>
      <w:rPr>
        <w:rFonts w:ascii="Courier New" w:hAnsi="Courier New" w:cs="Courier New"/>
        <w:b/>
        <w:sz w:val="24"/>
        <w:szCs w:val="24"/>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503A"/>
    <w:multiLevelType w:val="hybridMultilevel"/>
    <w:tmpl w:val="4C7A3854"/>
    <w:lvl w:ilvl="0" w:tplc="C7B030A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B7"/>
    <w:rsid w:val="0007713F"/>
    <w:rsid w:val="00136160"/>
    <w:rsid w:val="00156C42"/>
    <w:rsid w:val="003731B8"/>
    <w:rsid w:val="00444AB7"/>
    <w:rsid w:val="00462E83"/>
    <w:rsid w:val="0057124F"/>
    <w:rsid w:val="005B68FD"/>
    <w:rsid w:val="00856AE5"/>
    <w:rsid w:val="008A1C5A"/>
    <w:rsid w:val="008E046B"/>
    <w:rsid w:val="009A3BCF"/>
    <w:rsid w:val="00A004D6"/>
    <w:rsid w:val="00A20E00"/>
    <w:rsid w:val="00B92A0D"/>
    <w:rsid w:val="00C14EC1"/>
    <w:rsid w:val="00E51FEB"/>
    <w:rsid w:val="00EB2E47"/>
    <w:rsid w:val="00F86A75"/>
    <w:rsid w:val="00FC396A"/>
    <w:rsid w:val="00FC6337"/>
    <w:rsid w:val="00FE29B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B7"/>
    <w:pPr>
      <w:ind w:left="720"/>
      <w:contextualSpacing/>
    </w:pPr>
  </w:style>
  <w:style w:type="paragraph" w:styleId="Header">
    <w:name w:val="header"/>
    <w:basedOn w:val="Normal"/>
    <w:link w:val="HeaderChar"/>
    <w:uiPriority w:val="99"/>
    <w:unhideWhenUsed/>
    <w:rsid w:val="00444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AB7"/>
  </w:style>
  <w:style w:type="paragraph" w:styleId="Footer">
    <w:name w:val="footer"/>
    <w:basedOn w:val="Normal"/>
    <w:link w:val="FooterChar"/>
    <w:uiPriority w:val="99"/>
    <w:unhideWhenUsed/>
    <w:rsid w:val="00444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B7"/>
    <w:pPr>
      <w:ind w:left="720"/>
      <w:contextualSpacing/>
    </w:pPr>
  </w:style>
  <w:style w:type="paragraph" w:styleId="Header">
    <w:name w:val="header"/>
    <w:basedOn w:val="Normal"/>
    <w:link w:val="HeaderChar"/>
    <w:uiPriority w:val="99"/>
    <w:unhideWhenUsed/>
    <w:rsid w:val="00444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AB7"/>
  </w:style>
  <w:style w:type="paragraph" w:styleId="Footer">
    <w:name w:val="footer"/>
    <w:basedOn w:val="Normal"/>
    <w:link w:val="FooterChar"/>
    <w:uiPriority w:val="99"/>
    <w:unhideWhenUsed/>
    <w:rsid w:val="00444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2014-06-05T06:39:00Z</cp:lastPrinted>
  <dcterms:created xsi:type="dcterms:W3CDTF">2017-04-06T08:03:00Z</dcterms:created>
  <dcterms:modified xsi:type="dcterms:W3CDTF">2017-04-06T08:03:00Z</dcterms:modified>
</cp:coreProperties>
</file>