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D61" w:rsidRDefault="00000000">
      <w:pPr>
        <w:tabs>
          <w:tab w:val="right" w:pos="8219"/>
        </w:tabs>
        <w:rPr>
          <w:rFonts w:ascii="Times New Roman" w:hAnsi="Times New Roman"/>
          <w:b/>
          <w:color w:val="000000"/>
          <w:spacing w:val="-18"/>
          <w:sz w:val="23"/>
        </w:rPr>
      </w:pPr>
      <w:r>
        <w:rPr>
          <w:rFonts w:ascii="Times New Roman" w:hAnsi="Times New Roman"/>
          <w:b/>
          <w:color w:val="000000"/>
          <w:spacing w:val="-18"/>
          <w:sz w:val="23"/>
        </w:rPr>
        <w:t>IN THE LABOUR COURT OF ZIMBABWE</w:t>
      </w:r>
      <w:r>
        <w:rPr>
          <w:rFonts w:ascii="Times New Roman" w:hAnsi="Times New Roman"/>
          <w:b/>
          <w:color w:val="000000"/>
          <w:spacing w:val="-18"/>
          <w:sz w:val="23"/>
        </w:rPr>
        <w:tab/>
      </w:r>
      <w:r>
        <w:rPr>
          <w:rFonts w:ascii="Times New Roman" w:hAnsi="Times New Roman"/>
          <w:b/>
          <w:color w:val="000000"/>
          <w:spacing w:val="-4"/>
          <w:sz w:val="23"/>
        </w:rPr>
        <w:t>JUDGMENT NO LC/H/27/23</w:t>
      </w:r>
    </w:p>
    <w:p w:rsidR="00062D61" w:rsidRDefault="00000000">
      <w:pPr>
        <w:tabs>
          <w:tab w:val="right" w:pos="7740"/>
        </w:tabs>
        <w:spacing w:before="216"/>
        <w:rPr>
          <w:rFonts w:ascii="Times New Roman" w:hAnsi="Times New Roman"/>
          <w:b/>
          <w:color w:val="000000"/>
          <w:spacing w:val="-10"/>
          <w:sz w:val="23"/>
        </w:rPr>
      </w:pPr>
      <w:r>
        <w:rPr>
          <w:rFonts w:ascii="Times New Roman" w:hAnsi="Times New Roman"/>
          <w:b/>
          <w:color w:val="000000"/>
          <w:spacing w:val="-10"/>
          <w:sz w:val="23"/>
        </w:rPr>
        <w:t>HELD AT HARARE 11 January 2023</w:t>
      </w:r>
      <w:r>
        <w:rPr>
          <w:rFonts w:ascii="Times New Roman" w:hAnsi="Times New Roman"/>
          <w:b/>
          <w:color w:val="000000"/>
          <w:spacing w:val="-10"/>
          <w:sz w:val="23"/>
        </w:rPr>
        <w:tab/>
      </w:r>
      <w:r>
        <w:rPr>
          <w:rFonts w:ascii="Times New Roman" w:hAnsi="Times New Roman"/>
          <w:b/>
          <w:color w:val="000000"/>
          <w:sz w:val="23"/>
        </w:rPr>
        <w:t>CASE NO LC/H/858/22</w:t>
      </w:r>
    </w:p>
    <w:p w:rsidR="00062D61" w:rsidRDefault="00000000">
      <w:pPr>
        <w:spacing w:before="216"/>
        <w:rPr>
          <w:rFonts w:ascii="Times New Roman" w:hAnsi="Times New Roman"/>
          <w:b/>
          <w:color w:val="000000"/>
          <w:sz w:val="23"/>
        </w:rPr>
      </w:pPr>
      <w:r>
        <w:rPr>
          <w:rFonts w:ascii="Times New Roman" w:hAnsi="Times New Roman"/>
          <w:b/>
          <w:color w:val="000000"/>
          <w:sz w:val="23"/>
        </w:rPr>
        <w:t>&amp; 13 January 2023</w:t>
      </w:r>
    </w:p>
    <w:p w:rsidR="00062D61" w:rsidRDefault="00000000">
      <w:pPr>
        <w:spacing w:before="216" w:after="756" w:line="208" w:lineRule="auto"/>
        <w:rPr>
          <w:rFonts w:ascii="Times New Roman" w:hAnsi="Times New Roman"/>
          <w:color w:val="000000"/>
          <w:spacing w:val="4"/>
          <w:sz w:val="23"/>
        </w:rPr>
      </w:pPr>
      <w:r>
        <w:rPr>
          <w:rFonts w:ascii="Times New Roman" w:hAnsi="Times New Roman"/>
          <w:color w:val="000000"/>
          <w:spacing w:val="4"/>
          <w:sz w:val="23"/>
        </w:rPr>
        <w:t>In the matter between:</w:t>
      </w:r>
    </w:p>
    <w:p w:rsidR="00062D61" w:rsidRDefault="00062D61">
      <w:pPr>
        <w:sectPr w:rsidR="00062D61">
          <w:pgSz w:w="11918" w:h="16854"/>
          <w:pgMar w:top="1400" w:right="2159" w:bottom="2364" w:left="1419" w:header="720" w:footer="720" w:gutter="0"/>
          <w:cols w:space="720"/>
        </w:sectPr>
      </w:pPr>
    </w:p>
    <w:p w:rsidR="00062D61" w:rsidRDefault="00000000">
      <w:pPr>
        <w:spacing w:line="272" w:lineRule="exact"/>
        <w:rPr>
          <w:rFonts w:ascii="Times New Roman" w:hAnsi="Times New Roman"/>
          <w:b/>
          <w:color w:val="000000"/>
          <w:sz w:val="23"/>
        </w:rPr>
      </w:pPr>
      <w:r>
        <w:rPr>
          <w:rFonts w:ascii="Times New Roman" w:hAnsi="Times New Roman"/>
          <w:b/>
          <w:color w:val="000000"/>
          <w:sz w:val="23"/>
        </w:rPr>
        <w:t xml:space="preserve">Fadzai </w:t>
      </w:r>
      <w:proofErr w:type="spellStart"/>
      <w:r>
        <w:rPr>
          <w:rFonts w:ascii="Times New Roman" w:hAnsi="Times New Roman"/>
          <w:b/>
          <w:color w:val="000000"/>
          <w:sz w:val="23"/>
        </w:rPr>
        <w:t>Marovanyika</w:t>
      </w:r>
      <w:proofErr w:type="spellEnd"/>
      <w:r>
        <w:rPr>
          <w:rFonts w:ascii="Times New Roman" w:hAnsi="Times New Roman"/>
          <w:b/>
          <w:color w:val="000000"/>
          <w:sz w:val="23"/>
        </w:rPr>
        <w:t xml:space="preserve"> N.O.</w:t>
      </w:r>
    </w:p>
    <w:p w:rsidR="00062D61" w:rsidRDefault="00000000">
      <w:pPr>
        <w:spacing w:before="144" w:line="221" w:lineRule="exact"/>
        <w:rPr>
          <w:rFonts w:ascii="Times New Roman" w:hAnsi="Times New Roman"/>
          <w:b/>
          <w:color w:val="000000"/>
          <w:sz w:val="23"/>
        </w:rPr>
      </w:pPr>
      <w:r>
        <w:rPr>
          <w:rFonts w:ascii="Times New Roman" w:hAnsi="Times New Roman"/>
          <w:b/>
          <w:color w:val="000000"/>
          <w:sz w:val="23"/>
        </w:rPr>
        <w:t>And</w:t>
      </w:r>
    </w:p>
    <w:p w:rsidR="00062D61" w:rsidRDefault="00000000">
      <w:pPr>
        <w:spacing w:before="216" w:line="380" w:lineRule="exact"/>
        <w:rPr>
          <w:rFonts w:ascii="Times New Roman" w:hAnsi="Times New Roman"/>
          <w:b/>
          <w:color w:val="000000"/>
          <w:spacing w:val="-1"/>
          <w:sz w:val="23"/>
        </w:rPr>
      </w:pPr>
      <w:r>
        <w:rPr>
          <w:rFonts w:ascii="Times New Roman" w:hAnsi="Times New Roman"/>
          <w:b/>
          <w:color w:val="000000"/>
          <w:spacing w:val="-1"/>
          <w:sz w:val="23"/>
        </w:rPr>
        <w:t>National Pharmaceutical Compa</w:t>
      </w:r>
      <w:r w:rsidR="00F52E9F">
        <w:rPr>
          <w:rFonts w:ascii="Times New Roman" w:hAnsi="Times New Roman"/>
          <w:b/>
          <w:color w:val="000000"/>
          <w:spacing w:val="-1"/>
          <w:sz w:val="23"/>
        </w:rPr>
        <w:t>n</w:t>
      </w:r>
      <w:r>
        <w:rPr>
          <w:rFonts w:ascii="Times New Roman" w:hAnsi="Times New Roman"/>
          <w:b/>
          <w:color w:val="000000"/>
          <w:spacing w:val="-1"/>
          <w:sz w:val="23"/>
        </w:rPr>
        <w:t xml:space="preserve">y </w:t>
      </w:r>
      <w:r>
        <w:rPr>
          <w:rFonts w:ascii="Times New Roman" w:hAnsi="Times New Roman"/>
          <w:b/>
          <w:color w:val="000000"/>
          <w:sz w:val="23"/>
        </w:rPr>
        <w:t>(Pvt) Ltd</w:t>
      </w:r>
    </w:p>
    <w:p w:rsidR="00062D61" w:rsidRDefault="00000000">
      <w:pPr>
        <w:spacing w:before="180" w:line="244" w:lineRule="auto"/>
        <w:rPr>
          <w:rFonts w:ascii="Times New Roman" w:hAnsi="Times New Roman"/>
          <w:b/>
          <w:color w:val="000000"/>
          <w:sz w:val="23"/>
        </w:rPr>
      </w:pPr>
      <w:proofErr w:type="spellStart"/>
      <w:r>
        <w:rPr>
          <w:rFonts w:ascii="Times New Roman" w:hAnsi="Times New Roman"/>
          <w:b/>
          <w:color w:val="000000"/>
          <w:sz w:val="23"/>
        </w:rPr>
        <w:t>Taguel</w:t>
      </w:r>
      <w:proofErr w:type="spellEnd"/>
      <w:r>
        <w:rPr>
          <w:rFonts w:ascii="Times New Roman" w:hAnsi="Times New Roman"/>
          <w:b/>
          <w:color w:val="000000"/>
          <w:sz w:val="23"/>
        </w:rPr>
        <w:t xml:space="preserve"> Mtombeni</w:t>
      </w:r>
    </w:p>
    <w:p w:rsidR="00062D61" w:rsidRDefault="00000000">
      <w:pPr>
        <w:rPr>
          <w:rFonts w:ascii="Times New Roman" w:hAnsi="Times New Roman"/>
          <w:b/>
          <w:color w:val="000000"/>
          <w:sz w:val="23"/>
        </w:rPr>
      </w:pPr>
      <w:r>
        <w:br w:type="column"/>
      </w:r>
      <w:r>
        <w:rPr>
          <w:rFonts w:ascii="Times New Roman" w:hAnsi="Times New Roman"/>
          <w:b/>
          <w:color w:val="000000"/>
          <w:sz w:val="23"/>
        </w:rPr>
        <w:t>Applicant</w:t>
      </w:r>
    </w:p>
    <w:p w:rsidR="00062D61" w:rsidRDefault="00000000">
      <w:pPr>
        <w:spacing w:before="936" w:line="480" w:lineRule="auto"/>
        <w:rPr>
          <w:rFonts w:ascii="Times New Roman" w:hAnsi="Times New Roman"/>
          <w:b/>
          <w:color w:val="000000"/>
          <w:sz w:val="23"/>
        </w:rPr>
      </w:pPr>
      <w:r>
        <w:rPr>
          <w:rFonts w:ascii="Times New Roman" w:hAnsi="Times New Roman"/>
          <w:b/>
          <w:color w:val="000000"/>
          <w:sz w:val="23"/>
        </w:rPr>
        <w:t xml:space="preserve">1St Respondent </w:t>
      </w:r>
      <w:r>
        <w:rPr>
          <w:rFonts w:ascii="Times New Roman" w:hAnsi="Times New Roman"/>
          <w:b/>
          <w:color w:val="000000"/>
          <w:spacing w:val="-3"/>
          <w:w w:val="110"/>
        </w:rPr>
        <w:t>2</w:t>
      </w:r>
      <w:r>
        <w:rPr>
          <w:rFonts w:ascii="Times New Roman" w:hAnsi="Times New Roman"/>
          <w:b/>
          <w:color w:val="000000"/>
          <w:spacing w:val="-3"/>
          <w:w w:val="105"/>
          <w:vertAlign w:val="superscript"/>
        </w:rPr>
        <w:t>nd</w:t>
      </w:r>
      <w:r>
        <w:rPr>
          <w:rFonts w:ascii="Times New Roman" w:hAnsi="Times New Roman"/>
          <w:b/>
          <w:color w:val="000000"/>
          <w:spacing w:val="-3"/>
          <w:sz w:val="23"/>
        </w:rPr>
        <w:t xml:space="preserve"> Respondent</w:t>
      </w:r>
    </w:p>
    <w:p w:rsidR="00062D61" w:rsidRDefault="00062D61">
      <w:pPr>
        <w:sectPr w:rsidR="00062D61">
          <w:type w:val="continuous"/>
          <w:pgSz w:w="11918" w:h="16854"/>
          <w:pgMar w:top="1400" w:right="4078" w:bottom="2364" w:left="1423" w:header="720" w:footer="720" w:gutter="0"/>
          <w:cols w:num="2" w:space="0" w:equalWidth="0">
            <w:col w:w="3592" w:space="1142"/>
            <w:col w:w="1623" w:space="0"/>
          </w:cols>
        </w:sectPr>
      </w:pPr>
    </w:p>
    <w:p w:rsidR="00062D61" w:rsidRDefault="00062D61">
      <w:pPr>
        <w:spacing w:before="70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9"/>
        <w:gridCol w:w="2431"/>
      </w:tblGrid>
      <w:tr w:rsidR="00062D61">
        <w:trPr>
          <w:trHeight w:hRule="exact" w:val="1928"/>
        </w:trPr>
        <w:tc>
          <w:tcPr>
            <w:tcW w:w="6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2D61" w:rsidRDefault="00000000">
            <w:pPr>
              <w:ind w:left="10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 xml:space="preserve">Before The Honourable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</w:rPr>
              <w:t>Murasi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</w:rPr>
              <w:t>, J</w:t>
            </w:r>
          </w:p>
          <w:p w:rsidR="00062D61" w:rsidRDefault="00000000">
            <w:pPr>
              <w:tabs>
                <w:tab w:val="right" w:pos="5065"/>
              </w:tabs>
              <w:spacing w:before="180"/>
              <w:ind w:left="10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Applicant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ab/>
              <w:t>In Person</w:t>
            </w:r>
          </w:p>
          <w:p w:rsidR="00062D61" w:rsidRDefault="00000000">
            <w:pPr>
              <w:tabs>
                <w:tab w:val="right" w:pos="5259"/>
              </w:tabs>
              <w:spacing w:before="252"/>
              <w:ind w:left="10"/>
              <w:rPr>
                <w:rFonts w:ascii="Times New Roman" w:hAnsi="Times New Roman"/>
                <w:b/>
                <w:color w:val="000000"/>
                <w:spacing w:val="-8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For 1st Respondent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>Mr. P. Dube</w:t>
            </w:r>
          </w:p>
          <w:p w:rsidR="00062D61" w:rsidRDefault="00000000">
            <w:pPr>
              <w:tabs>
                <w:tab w:val="right" w:pos="5785"/>
              </w:tabs>
              <w:spacing w:before="180"/>
              <w:ind w:left="10"/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>For 2nd Respondent</w:t>
            </w:r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4"/>
                <w:sz w:val="23"/>
              </w:rPr>
              <w:t>Mr. S. T. Mutema</w:t>
            </w:r>
          </w:p>
        </w:tc>
        <w:tc>
          <w:tcPr>
            <w:tcW w:w="24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2D61" w:rsidRDefault="00062D61">
            <w:pPr>
              <w:spacing w:before="4" w:after="30"/>
              <w:ind w:right="8"/>
              <w:jc w:val="center"/>
            </w:pPr>
          </w:p>
        </w:tc>
      </w:tr>
    </w:tbl>
    <w:p w:rsidR="00062D61" w:rsidRDefault="00062D61">
      <w:pPr>
        <w:spacing w:after="520" w:line="20" w:lineRule="exact"/>
      </w:pPr>
    </w:p>
    <w:p w:rsidR="00035664" w:rsidRDefault="00035664">
      <w:pPr>
        <w:rPr>
          <w:rFonts w:ascii="Times New Roman" w:hAnsi="Times New Roman"/>
          <w:b/>
          <w:color w:val="000000"/>
          <w:spacing w:val="-6"/>
          <w:sz w:val="23"/>
        </w:rPr>
      </w:pPr>
    </w:p>
    <w:p w:rsidR="00062D61" w:rsidRDefault="00000000">
      <w:pPr>
        <w:rPr>
          <w:rFonts w:ascii="Times New Roman" w:hAnsi="Times New Roman"/>
          <w:b/>
          <w:color w:val="000000"/>
          <w:spacing w:val="-6"/>
          <w:sz w:val="23"/>
        </w:rPr>
      </w:pPr>
      <w:r>
        <w:rPr>
          <w:rFonts w:ascii="Times New Roman" w:hAnsi="Times New Roman"/>
          <w:b/>
          <w:color w:val="000000"/>
          <w:spacing w:val="-6"/>
          <w:sz w:val="23"/>
        </w:rPr>
        <w:t>MURASI J:</w:t>
      </w:r>
    </w:p>
    <w:p w:rsidR="00062D61" w:rsidRDefault="00000000">
      <w:pPr>
        <w:spacing w:before="180" w:line="278" w:lineRule="auto"/>
        <w:ind w:right="576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This is an application for confirmation of a draft ruling in terms of section 93 of the Labour </w:t>
      </w:r>
      <w:r>
        <w:rPr>
          <w:rFonts w:ascii="Times New Roman" w:hAnsi="Times New Roman"/>
          <w:color w:val="000000"/>
          <w:spacing w:val="3"/>
          <w:sz w:val="23"/>
        </w:rPr>
        <w:t>Act, (Chapter 28:01), as amended.</w:t>
      </w:r>
    </w:p>
    <w:p w:rsidR="00062D61" w:rsidRDefault="00000000">
      <w:pPr>
        <w:spacing w:before="180" w:line="278" w:lineRule="auto"/>
        <w:ind w:right="576"/>
        <w:jc w:val="both"/>
        <w:rPr>
          <w:rFonts w:ascii="Times New Roman" w:hAnsi="Times New Roman"/>
          <w:color w:val="000000"/>
          <w:spacing w:val="1"/>
          <w:sz w:val="23"/>
        </w:rPr>
      </w:pPr>
      <w:r>
        <w:rPr>
          <w:rFonts w:ascii="Times New Roman" w:hAnsi="Times New Roman"/>
          <w:color w:val="000000"/>
          <w:spacing w:val="1"/>
          <w:sz w:val="23"/>
        </w:rPr>
        <w:t xml:space="preserve">The facts, which are largely common cause, are that second respondent was employed by </w:t>
      </w:r>
      <w:r>
        <w:rPr>
          <w:rFonts w:ascii="Times New Roman" w:hAnsi="Times New Roman"/>
          <w:color w:val="000000"/>
          <w:sz w:val="23"/>
        </w:rPr>
        <w:t xml:space="preserve">first respondent on a fixed term contract of employment. This contract was supposed to </w:t>
      </w:r>
      <w:r>
        <w:rPr>
          <w:rFonts w:ascii="Times New Roman" w:hAnsi="Times New Roman"/>
          <w:color w:val="000000"/>
          <w:spacing w:val="5"/>
          <w:sz w:val="23"/>
        </w:rPr>
        <w:t xml:space="preserve">terminate on 31 December 2024. However on 14 July 2020 first respondent wrote to </w:t>
      </w:r>
      <w:r>
        <w:rPr>
          <w:rFonts w:ascii="Times New Roman" w:hAnsi="Times New Roman"/>
          <w:color w:val="000000"/>
          <w:spacing w:val="4"/>
          <w:sz w:val="23"/>
        </w:rPr>
        <w:t xml:space="preserve">second respondent informing him of the termination of the said term of contract. This </w:t>
      </w:r>
      <w:r>
        <w:rPr>
          <w:rFonts w:ascii="Times New Roman" w:hAnsi="Times New Roman"/>
          <w:color w:val="000000"/>
          <w:sz w:val="23"/>
        </w:rPr>
        <w:t xml:space="preserve">letter is at page 56 of the record. Dissatisfied with this development, second respondent </w:t>
      </w:r>
      <w:r>
        <w:rPr>
          <w:rFonts w:ascii="Times New Roman" w:hAnsi="Times New Roman"/>
          <w:color w:val="000000"/>
          <w:spacing w:val="6"/>
          <w:sz w:val="23"/>
        </w:rPr>
        <w:t xml:space="preserve">approached Applicant's offices for redress. Applicant found in second respondent's </w:t>
      </w:r>
      <w:proofErr w:type="spellStart"/>
      <w:r>
        <w:rPr>
          <w:rFonts w:ascii="Times New Roman" w:hAnsi="Times New Roman"/>
          <w:color w:val="000000"/>
          <w:spacing w:val="6"/>
          <w:sz w:val="23"/>
        </w:rPr>
        <w:t>favour</w:t>
      </w:r>
      <w:proofErr w:type="spellEnd"/>
      <w:r>
        <w:rPr>
          <w:rFonts w:ascii="Times New Roman" w:hAnsi="Times New Roman"/>
          <w:color w:val="000000"/>
          <w:spacing w:val="6"/>
          <w:sz w:val="23"/>
        </w:rPr>
        <w:t xml:space="preserve"> and made an award for payment of damages for the unexpired period of the </w:t>
      </w:r>
      <w:r>
        <w:rPr>
          <w:rFonts w:ascii="Times New Roman" w:hAnsi="Times New Roman"/>
          <w:color w:val="000000"/>
          <w:spacing w:val="2"/>
          <w:sz w:val="23"/>
        </w:rPr>
        <w:t xml:space="preserve">contract. Applicant has therefore sought confirmation of the draft ruling as required by </w:t>
      </w:r>
      <w:r>
        <w:rPr>
          <w:rFonts w:ascii="Times New Roman" w:hAnsi="Times New Roman"/>
          <w:color w:val="000000"/>
          <w:sz w:val="23"/>
        </w:rPr>
        <w:t>statute.</w:t>
      </w:r>
    </w:p>
    <w:p w:rsidR="00062D61" w:rsidRDefault="00000000">
      <w:pPr>
        <w:spacing w:before="216" w:line="280" w:lineRule="auto"/>
        <w:ind w:right="576"/>
        <w:rPr>
          <w:rFonts w:ascii="Times New Roman" w:hAnsi="Times New Roman"/>
          <w:color w:val="000000"/>
          <w:spacing w:val="4"/>
          <w:sz w:val="23"/>
        </w:rPr>
      </w:pPr>
      <w:r>
        <w:rPr>
          <w:rFonts w:ascii="Times New Roman" w:hAnsi="Times New Roman"/>
          <w:color w:val="000000"/>
          <w:spacing w:val="4"/>
          <w:sz w:val="23"/>
        </w:rPr>
        <w:t>In oral submissions, Applicant stated that she abided by documents filed of record and had nothing to add or subtract and prayed for the confirmation of the draft ruling.</w:t>
      </w:r>
    </w:p>
    <w:p w:rsidR="00062D61" w:rsidRDefault="00062D61">
      <w:pPr>
        <w:sectPr w:rsidR="00062D61">
          <w:type w:val="continuous"/>
          <w:pgSz w:w="11918" w:h="16854"/>
          <w:pgMar w:top="1400" w:right="1355" w:bottom="2364" w:left="1423" w:header="720" w:footer="720" w:gutter="0"/>
          <w:cols w:space="720"/>
        </w:sectPr>
      </w:pPr>
    </w:p>
    <w:p w:rsidR="00062D61" w:rsidRDefault="00000000">
      <w:pPr>
        <w:ind w:right="432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JUDGMENT NO LC/H/27/23</w:t>
      </w:r>
    </w:p>
    <w:p w:rsidR="00062D61" w:rsidRDefault="00000000">
      <w:pPr>
        <w:spacing w:before="936" w:line="271" w:lineRule="auto"/>
        <w:ind w:right="144"/>
        <w:jc w:val="both"/>
        <w:rPr>
          <w:rFonts w:ascii="Times New Roman" w:hAnsi="Times New Roman"/>
          <w:i/>
          <w:color w:val="000000"/>
          <w:spacing w:val="1"/>
          <w:sz w:val="24"/>
        </w:rPr>
      </w:pPr>
      <w:r>
        <w:rPr>
          <w:rFonts w:ascii="Times New Roman" w:hAnsi="Times New Roman"/>
          <w:i/>
          <w:color w:val="000000"/>
          <w:spacing w:val="1"/>
          <w:sz w:val="24"/>
        </w:rPr>
        <w:t xml:space="preserve">Mr. Dube, </w:t>
      </w:r>
      <w:r>
        <w:rPr>
          <w:rFonts w:ascii="Times New Roman" w:hAnsi="Times New Roman"/>
          <w:color w:val="000000"/>
          <w:spacing w:val="1"/>
          <w:sz w:val="23"/>
        </w:rPr>
        <w:t xml:space="preserve">for the first respondent, began his submissions by a reference to the provisions </w:t>
      </w:r>
      <w:r>
        <w:rPr>
          <w:rFonts w:ascii="Times New Roman" w:hAnsi="Times New Roman"/>
          <w:color w:val="000000"/>
          <w:spacing w:val="2"/>
          <w:sz w:val="23"/>
        </w:rPr>
        <w:t xml:space="preserve">of the Act. He stated that the statute allowed the termination of a fixed-term contract by </w:t>
      </w:r>
      <w:r>
        <w:rPr>
          <w:rFonts w:ascii="Times New Roman" w:hAnsi="Times New Roman"/>
          <w:color w:val="000000"/>
          <w:spacing w:val="1"/>
          <w:sz w:val="23"/>
        </w:rPr>
        <w:t xml:space="preserve">way of giving notice. He relied on paragraph (c) of section 12 (4a). He further stated that </w:t>
      </w:r>
      <w:r>
        <w:rPr>
          <w:rFonts w:ascii="Times New Roman" w:hAnsi="Times New Roman"/>
          <w:color w:val="000000"/>
          <w:spacing w:val="3"/>
          <w:sz w:val="23"/>
        </w:rPr>
        <w:t xml:space="preserve">the Applicant was therefore incorrect in making the finding that first respondent had </w:t>
      </w:r>
      <w:r>
        <w:rPr>
          <w:rFonts w:ascii="Times New Roman" w:hAnsi="Times New Roman"/>
          <w:color w:val="000000"/>
          <w:spacing w:val="1"/>
          <w:sz w:val="23"/>
        </w:rPr>
        <w:t xml:space="preserve">unlawfully terminated second respondent's employment contract. The court referred </w:t>
      </w:r>
      <w:r>
        <w:rPr>
          <w:rFonts w:ascii="Times New Roman" w:hAnsi="Times New Roman"/>
          <w:i/>
          <w:color w:val="000000"/>
          <w:spacing w:val="1"/>
          <w:sz w:val="24"/>
        </w:rPr>
        <w:t xml:space="preserve">Mr. Dube </w:t>
      </w:r>
      <w:r>
        <w:rPr>
          <w:rFonts w:ascii="Times New Roman" w:hAnsi="Times New Roman"/>
          <w:color w:val="000000"/>
          <w:spacing w:val="1"/>
          <w:sz w:val="23"/>
        </w:rPr>
        <w:t xml:space="preserve">to the findings made by the Applicant as reflected at pages 22 and 25 of the record. </w:t>
      </w:r>
      <w:r>
        <w:rPr>
          <w:rFonts w:ascii="Times New Roman" w:hAnsi="Times New Roman"/>
          <w:color w:val="000000"/>
          <w:sz w:val="23"/>
        </w:rPr>
        <w:t xml:space="preserve">No meaningful submissions came from </w:t>
      </w:r>
      <w:r>
        <w:rPr>
          <w:rFonts w:ascii="Times New Roman" w:hAnsi="Times New Roman"/>
          <w:i/>
          <w:color w:val="000000"/>
          <w:sz w:val="24"/>
        </w:rPr>
        <w:t xml:space="preserve">Mr. Dube </w:t>
      </w:r>
      <w:r>
        <w:rPr>
          <w:rFonts w:ascii="Times New Roman" w:hAnsi="Times New Roman"/>
          <w:color w:val="000000"/>
          <w:sz w:val="23"/>
        </w:rPr>
        <w:t>as regards the findings referred to above.</w:t>
      </w:r>
    </w:p>
    <w:p w:rsidR="00062D61" w:rsidRDefault="00000000">
      <w:pPr>
        <w:spacing w:before="180" w:line="276" w:lineRule="auto"/>
        <w:ind w:right="144"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As far as the amount granted by the Applicant was concerned, </w:t>
      </w:r>
      <w:r>
        <w:rPr>
          <w:rFonts w:ascii="Times New Roman" w:hAnsi="Times New Roman"/>
          <w:i/>
          <w:color w:val="000000"/>
          <w:sz w:val="24"/>
        </w:rPr>
        <w:t xml:space="preserve">Mr. Dube </w:t>
      </w:r>
      <w:r>
        <w:rPr>
          <w:rFonts w:ascii="Times New Roman" w:hAnsi="Times New Roman"/>
          <w:color w:val="000000"/>
          <w:sz w:val="23"/>
        </w:rPr>
        <w:t xml:space="preserve">submitted that </w:t>
      </w:r>
      <w:r>
        <w:rPr>
          <w:rFonts w:ascii="Times New Roman" w:hAnsi="Times New Roman"/>
          <w:color w:val="000000"/>
          <w:spacing w:val="2"/>
          <w:sz w:val="23"/>
        </w:rPr>
        <w:t xml:space="preserve">Applicant had not taken the issue of mitigation into consideration and this clearly would </w:t>
      </w:r>
      <w:r>
        <w:rPr>
          <w:rFonts w:ascii="Times New Roman" w:hAnsi="Times New Roman"/>
          <w:color w:val="000000"/>
          <w:spacing w:val="1"/>
          <w:sz w:val="23"/>
        </w:rPr>
        <w:t xml:space="preserve">have an effect of the final sum awarded in the circumstances. He also raised the issue that </w:t>
      </w:r>
      <w:r>
        <w:rPr>
          <w:rFonts w:ascii="Times New Roman" w:hAnsi="Times New Roman"/>
          <w:color w:val="000000"/>
          <w:spacing w:val="7"/>
          <w:sz w:val="23"/>
        </w:rPr>
        <w:t xml:space="preserve">the award made in respect of Medical Aid was not correct in terms of the law. He </w:t>
      </w:r>
      <w:r>
        <w:rPr>
          <w:rFonts w:ascii="Times New Roman" w:hAnsi="Times New Roman"/>
          <w:color w:val="000000"/>
          <w:spacing w:val="1"/>
          <w:sz w:val="23"/>
        </w:rPr>
        <w:t xml:space="preserve">submitted that the employer's contributions are made to the service provider and if the </w:t>
      </w:r>
      <w:r>
        <w:rPr>
          <w:rFonts w:ascii="Times New Roman" w:hAnsi="Times New Roman"/>
          <w:color w:val="000000"/>
          <w:spacing w:val="4"/>
          <w:sz w:val="23"/>
        </w:rPr>
        <w:t xml:space="preserve">employee has any claim in this respect, he should produce evidence of the expenditure </w:t>
      </w:r>
      <w:r>
        <w:rPr>
          <w:rFonts w:ascii="Times New Roman" w:hAnsi="Times New Roman"/>
          <w:color w:val="000000"/>
          <w:spacing w:val="-4"/>
          <w:sz w:val="23"/>
        </w:rPr>
        <w:t xml:space="preserve">he had incurred in this respect. I should add that </w:t>
      </w:r>
      <w:r>
        <w:rPr>
          <w:rFonts w:ascii="Times New Roman" w:hAnsi="Times New Roman"/>
          <w:i/>
          <w:color w:val="000000"/>
          <w:spacing w:val="-4"/>
          <w:sz w:val="24"/>
        </w:rPr>
        <w:t xml:space="preserve">Mr. Dube </w:t>
      </w:r>
      <w:r>
        <w:rPr>
          <w:rFonts w:ascii="Times New Roman" w:hAnsi="Times New Roman"/>
          <w:color w:val="000000"/>
          <w:spacing w:val="-4"/>
          <w:sz w:val="23"/>
        </w:rPr>
        <w:t xml:space="preserve">also cross examined the second </w:t>
      </w:r>
      <w:r>
        <w:rPr>
          <w:rFonts w:ascii="Times New Roman" w:hAnsi="Times New Roman"/>
          <w:color w:val="000000"/>
          <w:spacing w:val="4"/>
          <w:sz w:val="23"/>
        </w:rPr>
        <w:t xml:space="preserve">respondent on the issue of mitigation when the second respondent was called to give </w:t>
      </w:r>
      <w:r>
        <w:rPr>
          <w:rFonts w:ascii="Times New Roman" w:hAnsi="Times New Roman"/>
          <w:color w:val="000000"/>
          <w:spacing w:val="3"/>
          <w:sz w:val="23"/>
        </w:rPr>
        <w:t xml:space="preserve">evidence on that issue. He submitted that second respondent had neglected his duty to </w:t>
      </w:r>
      <w:r>
        <w:rPr>
          <w:rFonts w:ascii="Times New Roman" w:hAnsi="Times New Roman"/>
          <w:color w:val="000000"/>
          <w:spacing w:val="4"/>
          <w:sz w:val="23"/>
        </w:rPr>
        <w:t>mitigate in the circumstances.</w:t>
      </w:r>
    </w:p>
    <w:p w:rsidR="00062D61" w:rsidRDefault="00000000">
      <w:pPr>
        <w:spacing w:before="216" w:line="273" w:lineRule="auto"/>
        <w:ind w:right="144"/>
        <w:jc w:val="both"/>
        <w:rPr>
          <w:rFonts w:ascii="Times New Roman" w:hAnsi="Times New Roman"/>
          <w:i/>
          <w:color w:val="000000"/>
          <w:spacing w:val="1"/>
          <w:sz w:val="24"/>
        </w:rPr>
      </w:pPr>
      <w:r>
        <w:rPr>
          <w:rFonts w:ascii="Times New Roman" w:hAnsi="Times New Roman"/>
          <w:i/>
          <w:color w:val="000000"/>
          <w:spacing w:val="1"/>
          <w:sz w:val="24"/>
        </w:rPr>
        <w:t xml:space="preserve">Mr. Mutema </w:t>
      </w:r>
      <w:r>
        <w:rPr>
          <w:rFonts w:ascii="Times New Roman" w:hAnsi="Times New Roman"/>
          <w:color w:val="000000"/>
          <w:spacing w:val="1"/>
          <w:sz w:val="23"/>
        </w:rPr>
        <w:t xml:space="preserve">stated that he agreed with the determination made by the Applicant save for </w:t>
      </w:r>
      <w:r>
        <w:rPr>
          <w:rFonts w:ascii="Times New Roman" w:hAnsi="Times New Roman"/>
          <w:color w:val="000000"/>
          <w:spacing w:val="6"/>
          <w:sz w:val="23"/>
        </w:rPr>
        <w:t xml:space="preserve">the fact that the Applicant had not factored in the issue of interest which had been </w:t>
      </w:r>
      <w:r>
        <w:rPr>
          <w:rFonts w:ascii="Times New Roman" w:hAnsi="Times New Roman"/>
          <w:color w:val="000000"/>
          <w:sz w:val="23"/>
        </w:rPr>
        <w:t xml:space="preserve">requested by the second respondent. Mr. </w:t>
      </w:r>
      <w:r>
        <w:rPr>
          <w:rFonts w:ascii="Times New Roman" w:hAnsi="Times New Roman"/>
          <w:i/>
          <w:color w:val="000000"/>
          <w:sz w:val="24"/>
        </w:rPr>
        <w:t xml:space="preserve">Mutema </w:t>
      </w:r>
      <w:r>
        <w:rPr>
          <w:rFonts w:ascii="Times New Roman" w:hAnsi="Times New Roman"/>
          <w:color w:val="000000"/>
          <w:sz w:val="23"/>
        </w:rPr>
        <w:t xml:space="preserve">also made a concession on the issue of </w:t>
      </w:r>
      <w:r>
        <w:rPr>
          <w:rFonts w:ascii="Times New Roman" w:hAnsi="Times New Roman"/>
          <w:color w:val="000000"/>
          <w:spacing w:val="5"/>
          <w:sz w:val="23"/>
        </w:rPr>
        <w:t xml:space="preserve">medical aid in that the award was not properly made. The Court asked </w:t>
      </w:r>
      <w:r>
        <w:rPr>
          <w:rFonts w:ascii="Times New Roman" w:hAnsi="Times New Roman"/>
          <w:i/>
          <w:color w:val="000000"/>
          <w:spacing w:val="5"/>
          <w:sz w:val="24"/>
        </w:rPr>
        <w:t xml:space="preserve">Mr. Mutema </w:t>
      </w:r>
      <w:r>
        <w:rPr>
          <w:rFonts w:ascii="Times New Roman" w:hAnsi="Times New Roman"/>
          <w:color w:val="000000"/>
          <w:spacing w:val="4"/>
          <w:sz w:val="23"/>
        </w:rPr>
        <w:t xml:space="preserve">whether the second respondent was available in order to clarify the issue of mitigation. </w:t>
      </w:r>
      <w:r>
        <w:rPr>
          <w:rFonts w:ascii="Times New Roman" w:hAnsi="Times New Roman"/>
          <w:color w:val="000000"/>
          <w:spacing w:val="5"/>
          <w:sz w:val="23"/>
        </w:rPr>
        <w:t>He confirmed that the second respondent was present.</w:t>
      </w:r>
    </w:p>
    <w:p w:rsidR="00062D61" w:rsidRDefault="00000000">
      <w:pPr>
        <w:spacing w:before="180" w:line="278" w:lineRule="auto"/>
        <w:ind w:right="144"/>
        <w:jc w:val="both"/>
        <w:rPr>
          <w:rFonts w:ascii="Times New Roman" w:hAnsi="Times New Roman"/>
          <w:color w:val="000000"/>
          <w:spacing w:val="14"/>
          <w:sz w:val="23"/>
        </w:rPr>
      </w:pPr>
      <w:r>
        <w:rPr>
          <w:rFonts w:ascii="Times New Roman" w:hAnsi="Times New Roman"/>
          <w:color w:val="000000"/>
          <w:spacing w:val="14"/>
          <w:sz w:val="23"/>
        </w:rPr>
        <w:t xml:space="preserve">The second respondent was duly sworn in and stated that he had tried to find </w:t>
      </w:r>
      <w:r>
        <w:rPr>
          <w:rFonts w:ascii="Times New Roman" w:hAnsi="Times New Roman"/>
          <w:color w:val="000000"/>
          <w:sz w:val="23"/>
        </w:rPr>
        <w:t xml:space="preserve">employment but to no avail and at the moment he was relying on his wife for upkeep. He </w:t>
      </w:r>
      <w:r>
        <w:rPr>
          <w:rFonts w:ascii="Times New Roman" w:hAnsi="Times New Roman"/>
          <w:color w:val="000000"/>
          <w:spacing w:val="7"/>
          <w:sz w:val="23"/>
        </w:rPr>
        <w:t xml:space="preserve">further stated that due to the economic environment, he had been unable to secure </w:t>
      </w:r>
      <w:r>
        <w:rPr>
          <w:rFonts w:ascii="Times New Roman" w:hAnsi="Times New Roman"/>
          <w:color w:val="000000"/>
          <w:spacing w:val="10"/>
          <w:sz w:val="23"/>
        </w:rPr>
        <w:t xml:space="preserve">alternative employment and had made several applications and attended several </w:t>
      </w:r>
      <w:r>
        <w:rPr>
          <w:rFonts w:ascii="Times New Roman" w:hAnsi="Times New Roman"/>
          <w:color w:val="000000"/>
          <w:spacing w:val="3"/>
          <w:sz w:val="23"/>
        </w:rPr>
        <w:t xml:space="preserve">interviews. He stated that he held an MBA degree and in some instances he had been informed that he was over qualified. He stated that he had even crossed the border into </w:t>
      </w:r>
      <w:r>
        <w:rPr>
          <w:rFonts w:ascii="Times New Roman" w:hAnsi="Times New Roman"/>
          <w:color w:val="000000"/>
          <w:sz w:val="23"/>
        </w:rPr>
        <w:t xml:space="preserve">South Africa in search of employment but because of the prevailing social climate, he had </w:t>
      </w:r>
      <w:r>
        <w:rPr>
          <w:rFonts w:ascii="Times New Roman" w:hAnsi="Times New Roman"/>
          <w:color w:val="000000"/>
          <w:spacing w:val="2"/>
          <w:sz w:val="23"/>
        </w:rPr>
        <w:t>been unable to find any.</w:t>
      </w:r>
    </w:p>
    <w:p w:rsidR="00062D61" w:rsidRDefault="00000000">
      <w:pPr>
        <w:spacing w:before="252" w:line="20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ANALYSIS</w:t>
      </w:r>
    </w:p>
    <w:p w:rsidR="00062D61" w:rsidRDefault="00000000">
      <w:pPr>
        <w:spacing w:before="216" w:after="252" w:line="276" w:lineRule="auto"/>
        <w:ind w:right="144"/>
        <w:jc w:val="both"/>
        <w:rPr>
          <w:rFonts w:ascii="Times New Roman" w:hAnsi="Times New Roman"/>
          <w:color w:val="000000"/>
          <w:spacing w:val="3"/>
          <w:sz w:val="23"/>
        </w:rPr>
      </w:pPr>
      <w:r>
        <w:rPr>
          <w:rFonts w:ascii="Times New Roman" w:hAnsi="Times New Roman"/>
          <w:color w:val="000000"/>
          <w:spacing w:val="3"/>
          <w:sz w:val="23"/>
        </w:rPr>
        <w:t xml:space="preserve">As stated earlier, most of the issues are common cause. </w:t>
      </w:r>
      <w:r>
        <w:rPr>
          <w:rFonts w:ascii="Times New Roman" w:hAnsi="Times New Roman"/>
          <w:b/>
          <w:color w:val="000000"/>
          <w:spacing w:val="3"/>
        </w:rPr>
        <w:t xml:space="preserve">I </w:t>
      </w:r>
      <w:r>
        <w:rPr>
          <w:rFonts w:ascii="Times New Roman" w:hAnsi="Times New Roman"/>
          <w:color w:val="000000"/>
          <w:spacing w:val="3"/>
          <w:sz w:val="23"/>
        </w:rPr>
        <w:t xml:space="preserve">have already alluded to the </w:t>
      </w:r>
      <w:r>
        <w:rPr>
          <w:rFonts w:ascii="Times New Roman" w:hAnsi="Times New Roman"/>
          <w:color w:val="000000"/>
          <w:spacing w:val="1"/>
          <w:sz w:val="23"/>
        </w:rPr>
        <w:t xml:space="preserve">submissions made by </w:t>
      </w:r>
      <w:r>
        <w:rPr>
          <w:rFonts w:ascii="Times New Roman" w:hAnsi="Times New Roman"/>
          <w:i/>
          <w:color w:val="000000"/>
          <w:spacing w:val="1"/>
          <w:sz w:val="24"/>
        </w:rPr>
        <w:t xml:space="preserve">Mr. Dube </w:t>
      </w:r>
      <w:r>
        <w:rPr>
          <w:rFonts w:ascii="Times New Roman" w:hAnsi="Times New Roman"/>
          <w:color w:val="000000"/>
          <w:spacing w:val="1"/>
          <w:sz w:val="23"/>
        </w:rPr>
        <w:t xml:space="preserve">as regards the findings made by the Applicant. At page 22 </w:t>
      </w:r>
      <w:r>
        <w:rPr>
          <w:rFonts w:ascii="Times New Roman" w:hAnsi="Times New Roman"/>
          <w:color w:val="000000"/>
          <w:spacing w:val="3"/>
          <w:sz w:val="23"/>
        </w:rPr>
        <w:t xml:space="preserve">of the record, Applicant refers to the provisions of the employment contract and at page </w:t>
      </w:r>
      <w:r>
        <w:rPr>
          <w:rFonts w:ascii="Times New Roman" w:hAnsi="Times New Roman"/>
          <w:color w:val="000000"/>
          <w:spacing w:val="5"/>
          <w:sz w:val="23"/>
        </w:rPr>
        <w:t xml:space="preserve">25 she further made the observation that first respondent had not complied with the </w:t>
      </w:r>
      <w:r>
        <w:rPr>
          <w:rFonts w:ascii="Times New Roman" w:hAnsi="Times New Roman"/>
          <w:color w:val="000000"/>
          <w:spacing w:val="2"/>
          <w:sz w:val="23"/>
        </w:rPr>
        <w:t xml:space="preserve">provisions of the contract of employment when it terminated that contract. There is no </w:t>
      </w:r>
      <w:r>
        <w:rPr>
          <w:rFonts w:ascii="Times New Roman" w:hAnsi="Times New Roman"/>
          <w:color w:val="000000"/>
          <w:spacing w:val="6"/>
          <w:sz w:val="23"/>
        </w:rPr>
        <w:t>denying that this finding is correct having regard to the letter of dismissal referred to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8"/>
        <w:gridCol w:w="3442"/>
      </w:tblGrid>
      <w:tr w:rsidR="00062D61">
        <w:trPr>
          <w:trHeight w:hRule="exact" w:val="268"/>
        </w:trPr>
        <w:tc>
          <w:tcPr>
            <w:tcW w:w="51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62D61" w:rsidRDefault="00000000">
            <w:pPr>
              <w:ind w:right="853"/>
              <w:jc w:val="right"/>
              <w:rPr>
                <w:rFonts w:ascii="Times New Roman" w:hAnsi="Times New Roman"/>
                <w:color w:val="000000"/>
                <w:w w:val="95"/>
                <w:sz w:val="20"/>
              </w:rPr>
            </w:pPr>
            <w:r>
              <w:rPr>
                <w:rFonts w:ascii="Times New Roman" w:hAnsi="Times New Roman"/>
                <w:color w:val="000000"/>
                <w:w w:val="95"/>
                <w:sz w:val="20"/>
              </w:rPr>
              <w:t>2</w:t>
            </w:r>
          </w:p>
        </w:tc>
        <w:tc>
          <w:tcPr>
            <w:tcW w:w="34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062D61" w:rsidRPr="00035664" w:rsidRDefault="00062D61" w:rsidP="00035664">
            <w:pPr>
              <w:spacing w:before="72" w:line="29" w:lineRule="exact"/>
              <w:ind w:right="2279"/>
              <w:jc w:val="right"/>
              <w:rPr>
                <w:rFonts w:ascii="Arial" w:hAnsi="Arial"/>
                <w:color w:val="ABB8CF"/>
                <w:sz w:val="6"/>
              </w:rPr>
            </w:pPr>
          </w:p>
        </w:tc>
      </w:tr>
    </w:tbl>
    <w:p w:rsidR="00062D61" w:rsidRDefault="00062D61">
      <w:pPr>
        <w:sectPr w:rsidR="00062D61">
          <w:pgSz w:w="11918" w:h="16854"/>
          <w:pgMar w:top="740" w:right="1574" w:bottom="1484" w:left="1644" w:header="720" w:footer="720" w:gutter="0"/>
          <w:cols w:space="720"/>
        </w:sectPr>
      </w:pPr>
    </w:p>
    <w:p w:rsidR="00062D61" w:rsidRDefault="00000000">
      <w:pPr>
        <w:spacing w:line="267" w:lineRule="exact"/>
        <w:ind w:right="360"/>
        <w:jc w:val="right"/>
        <w:rPr>
          <w:rFonts w:ascii="Times New Roman" w:hAnsi="Times New Roman"/>
          <w:b/>
          <w:color w:val="00000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0;margin-top:702.4pt;width:6in;height:9.3pt;z-index:-251658752;mso-wrap-distance-left:0;mso-wrap-distance-right:0" filled="f" stroked="f">
            <v:textbox inset="0,0,0,0">
              <w:txbxContent>
                <w:p w:rsidR="00062D61" w:rsidRDefault="00000000">
                  <w:pPr>
                    <w:spacing w:line="204" w:lineRule="auto"/>
                    <w:jc w:val="center"/>
                    <w:rPr>
                      <w:rFonts w:ascii="Times New Roman" w:hAnsi="Times New Roman"/>
                      <w:color w:val="000000"/>
                      <w:w w:val="120"/>
                      <w:sz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20"/>
                      <w:sz w:val="19"/>
                    </w:rPr>
                    <w:t>3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b/>
          <w:color w:val="000000"/>
        </w:rPr>
        <w:t>JUDGMENT NO LC/H/27/23</w:t>
      </w:r>
    </w:p>
    <w:p w:rsidR="00062D61" w:rsidRDefault="00000000">
      <w:pPr>
        <w:spacing w:before="288" w:line="290" w:lineRule="exact"/>
        <w:ind w:right="72"/>
        <w:rPr>
          <w:rFonts w:ascii="Times New Roman" w:hAnsi="Times New Roman"/>
          <w:color w:val="000000"/>
          <w:spacing w:val="6"/>
          <w:sz w:val="23"/>
        </w:rPr>
      </w:pPr>
      <w:r>
        <w:rPr>
          <w:rFonts w:ascii="Times New Roman" w:hAnsi="Times New Roman"/>
          <w:color w:val="000000"/>
          <w:spacing w:val="6"/>
          <w:sz w:val="23"/>
        </w:rPr>
        <w:t xml:space="preserve">elsewhere in this judgment. The Court is therefore of the view that the determination </w:t>
      </w:r>
      <w:r>
        <w:rPr>
          <w:rFonts w:ascii="Times New Roman" w:hAnsi="Times New Roman"/>
          <w:color w:val="000000"/>
          <w:spacing w:val="3"/>
          <w:sz w:val="23"/>
        </w:rPr>
        <w:t>made by the Applicant that the dismissal was unlawful cannot be interfered with.</w:t>
      </w:r>
    </w:p>
    <w:p w:rsidR="00062D61" w:rsidRDefault="00000000">
      <w:pPr>
        <w:spacing w:before="180" w:line="292" w:lineRule="exact"/>
        <w:ind w:right="72"/>
        <w:jc w:val="both"/>
        <w:rPr>
          <w:rFonts w:ascii="Times New Roman" w:hAnsi="Times New Roman"/>
          <w:color w:val="000000"/>
          <w:spacing w:val="-1"/>
          <w:sz w:val="23"/>
        </w:rPr>
      </w:pPr>
      <w:r>
        <w:rPr>
          <w:rFonts w:ascii="Times New Roman" w:hAnsi="Times New Roman"/>
          <w:color w:val="000000"/>
          <w:spacing w:val="-1"/>
          <w:sz w:val="23"/>
        </w:rPr>
        <w:t xml:space="preserve">I will proceed to deal with the quantum of damages. This Court made it clear during oral </w:t>
      </w:r>
      <w:r>
        <w:rPr>
          <w:rFonts w:ascii="Times New Roman" w:hAnsi="Times New Roman"/>
          <w:color w:val="000000"/>
          <w:spacing w:val="3"/>
          <w:sz w:val="23"/>
        </w:rPr>
        <w:t xml:space="preserve">submissions that the quantification should have been made in Zimbabwe Dollars and as </w:t>
      </w:r>
      <w:r>
        <w:rPr>
          <w:rFonts w:ascii="Times New Roman" w:hAnsi="Times New Roman"/>
          <w:color w:val="000000"/>
          <w:spacing w:val="4"/>
          <w:sz w:val="23"/>
        </w:rPr>
        <w:t xml:space="preserve">such the column dealing with the figures in United Dollars should be ignored. I should </w:t>
      </w:r>
      <w:r>
        <w:rPr>
          <w:rFonts w:ascii="Times New Roman" w:hAnsi="Times New Roman"/>
          <w:color w:val="000000"/>
          <w:spacing w:val="2"/>
          <w:sz w:val="23"/>
        </w:rPr>
        <w:t xml:space="preserve">also add that both parties were in agreement that the award of damages for the unexpired </w:t>
      </w:r>
      <w:r>
        <w:rPr>
          <w:rFonts w:ascii="Times New Roman" w:hAnsi="Times New Roman"/>
          <w:color w:val="000000"/>
          <w:spacing w:val="3"/>
          <w:sz w:val="23"/>
        </w:rPr>
        <w:t>term of the fixed term contract was correct in terms of the law.</w:t>
      </w:r>
    </w:p>
    <w:p w:rsidR="00062D61" w:rsidRDefault="00000000">
      <w:pPr>
        <w:spacing w:before="180" w:line="301" w:lineRule="exact"/>
        <w:ind w:right="72"/>
        <w:jc w:val="both"/>
        <w:rPr>
          <w:rFonts w:ascii="Times New Roman" w:hAnsi="Times New Roman"/>
          <w:color w:val="000000"/>
          <w:spacing w:val="3"/>
          <w:sz w:val="23"/>
        </w:rPr>
      </w:pPr>
      <w:r>
        <w:rPr>
          <w:rFonts w:ascii="Times New Roman" w:hAnsi="Times New Roman"/>
          <w:color w:val="000000"/>
          <w:spacing w:val="3"/>
          <w:sz w:val="23"/>
        </w:rPr>
        <w:t xml:space="preserve">The second respondent stated that he was unable to mitigate damages after dismissal due </w:t>
      </w:r>
      <w:r>
        <w:rPr>
          <w:rFonts w:ascii="Times New Roman" w:hAnsi="Times New Roman"/>
          <w:color w:val="000000"/>
          <w:spacing w:val="4"/>
          <w:sz w:val="23"/>
        </w:rPr>
        <w:t xml:space="preserve">to the economic situation in the country. The Court takes judicial notice of the fact that </w:t>
      </w:r>
      <w:r>
        <w:rPr>
          <w:rFonts w:ascii="Times New Roman" w:hAnsi="Times New Roman"/>
          <w:color w:val="000000"/>
          <w:spacing w:val="6"/>
          <w:sz w:val="23"/>
        </w:rPr>
        <w:t xml:space="preserve">the current rate of unemployment is high. Many qualified persons are unable to find </w:t>
      </w:r>
      <w:r>
        <w:rPr>
          <w:rFonts w:ascii="Times New Roman" w:hAnsi="Times New Roman"/>
          <w:color w:val="000000"/>
          <w:spacing w:val="4"/>
          <w:sz w:val="23"/>
        </w:rPr>
        <w:t xml:space="preserve">formal employment. Many, as a result, have entered the informal sector of the economy </w:t>
      </w:r>
      <w:r>
        <w:rPr>
          <w:rFonts w:ascii="Times New Roman" w:hAnsi="Times New Roman"/>
          <w:color w:val="000000"/>
          <w:spacing w:val="2"/>
          <w:sz w:val="23"/>
        </w:rPr>
        <w:t xml:space="preserve">and the figure in the informal sector has been given as being as high as 80%. I am of the </w:t>
      </w:r>
      <w:r>
        <w:rPr>
          <w:rFonts w:ascii="Times New Roman" w:hAnsi="Times New Roman"/>
          <w:color w:val="000000"/>
          <w:spacing w:val="5"/>
          <w:sz w:val="23"/>
        </w:rPr>
        <w:t xml:space="preserve">view that it cannot strenuously be argued that second respondent should have been able </w:t>
      </w:r>
      <w:r>
        <w:rPr>
          <w:rFonts w:ascii="Times New Roman" w:hAnsi="Times New Roman"/>
          <w:color w:val="000000"/>
          <w:spacing w:val="4"/>
          <w:sz w:val="23"/>
        </w:rPr>
        <w:t>to find alternative employment in the circumstances.</w:t>
      </w:r>
    </w:p>
    <w:p w:rsidR="00062D61" w:rsidRDefault="00000000">
      <w:pPr>
        <w:spacing w:before="180" w:line="295" w:lineRule="exact"/>
        <w:ind w:right="72"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The concession made by </w:t>
      </w:r>
      <w:r>
        <w:rPr>
          <w:rFonts w:ascii="Times New Roman" w:hAnsi="Times New Roman"/>
          <w:i/>
          <w:color w:val="000000"/>
          <w:sz w:val="24"/>
        </w:rPr>
        <w:t xml:space="preserve">Mr. Mutema </w:t>
      </w:r>
      <w:r>
        <w:rPr>
          <w:rFonts w:ascii="Times New Roman" w:hAnsi="Times New Roman"/>
          <w:color w:val="000000"/>
          <w:sz w:val="23"/>
        </w:rPr>
        <w:t xml:space="preserve">as regards the award in respect of Medical Aid was </w:t>
      </w:r>
      <w:r>
        <w:rPr>
          <w:rFonts w:ascii="Times New Roman" w:hAnsi="Times New Roman"/>
          <w:color w:val="000000"/>
          <w:spacing w:val="5"/>
          <w:sz w:val="23"/>
        </w:rPr>
        <w:t xml:space="preserve">proper in the circumstances and it should be expunged from the total figure arrived at. </w:t>
      </w:r>
      <w:r>
        <w:rPr>
          <w:rFonts w:ascii="Times New Roman" w:hAnsi="Times New Roman"/>
          <w:i/>
          <w:color w:val="000000"/>
          <w:spacing w:val="10"/>
          <w:sz w:val="24"/>
        </w:rPr>
        <w:t xml:space="preserve">Mr. Mutema </w:t>
      </w:r>
      <w:r>
        <w:rPr>
          <w:rFonts w:ascii="Times New Roman" w:hAnsi="Times New Roman"/>
          <w:color w:val="000000"/>
          <w:spacing w:val="10"/>
          <w:sz w:val="23"/>
        </w:rPr>
        <w:t xml:space="preserve">stated that Applicant had not factored in the interest requested for. </w:t>
      </w:r>
      <w:r>
        <w:rPr>
          <w:rFonts w:ascii="Times New Roman" w:hAnsi="Times New Roman"/>
          <w:color w:val="000000"/>
          <w:spacing w:val="8"/>
          <w:sz w:val="23"/>
        </w:rPr>
        <w:t xml:space="preserve">Applicant's response was that no justifiable ground had been advanced by second </w:t>
      </w:r>
      <w:r>
        <w:rPr>
          <w:rFonts w:ascii="Times New Roman" w:hAnsi="Times New Roman"/>
          <w:color w:val="000000"/>
          <w:spacing w:val="4"/>
          <w:sz w:val="23"/>
        </w:rPr>
        <w:t xml:space="preserve">respondent. Mr. </w:t>
      </w:r>
      <w:r>
        <w:rPr>
          <w:rFonts w:ascii="Times New Roman" w:hAnsi="Times New Roman"/>
          <w:i/>
          <w:color w:val="000000"/>
          <w:spacing w:val="4"/>
          <w:sz w:val="24"/>
        </w:rPr>
        <w:t xml:space="preserve">Mutema </w:t>
      </w:r>
      <w:r>
        <w:rPr>
          <w:rFonts w:ascii="Times New Roman" w:hAnsi="Times New Roman"/>
          <w:color w:val="000000"/>
          <w:spacing w:val="4"/>
          <w:sz w:val="23"/>
        </w:rPr>
        <w:t xml:space="preserve">did not strenuously argue for its inclusion and I tend to find </w:t>
      </w:r>
      <w:proofErr w:type="spellStart"/>
      <w:r>
        <w:rPr>
          <w:rFonts w:ascii="Times New Roman" w:hAnsi="Times New Roman"/>
          <w:color w:val="000000"/>
          <w:spacing w:val="5"/>
          <w:sz w:val="23"/>
        </w:rPr>
        <w:t>favour</w:t>
      </w:r>
      <w:proofErr w:type="spellEnd"/>
      <w:r>
        <w:rPr>
          <w:rFonts w:ascii="Times New Roman" w:hAnsi="Times New Roman"/>
          <w:color w:val="000000"/>
          <w:spacing w:val="5"/>
          <w:sz w:val="23"/>
        </w:rPr>
        <w:t xml:space="preserve"> with the decision of the Applicant that no justifiable grounds were advanced for </w:t>
      </w:r>
      <w:r>
        <w:rPr>
          <w:rFonts w:ascii="Times New Roman" w:hAnsi="Times New Roman"/>
          <w:color w:val="000000"/>
          <w:sz w:val="23"/>
        </w:rPr>
        <w:t>its award.</w:t>
      </w:r>
    </w:p>
    <w:p w:rsidR="00062D61" w:rsidRDefault="00000000">
      <w:pPr>
        <w:spacing w:before="180" w:line="268" w:lineRule="exact"/>
        <w:ind w:right="72"/>
        <w:rPr>
          <w:rFonts w:ascii="Times New Roman" w:hAnsi="Times New Roman"/>
          <w:color w:val="000000"/>
          <w:spacing w:val="3"/>
          <w:sz w:val="23"/>
        </w:rPr>
      </w:pPr>
      <w:r>
        <w:rPr>
          <w:rFonts w:ascii="Times New Roman" w:hAnsi="Times New Roman"/>
          <w:color w:val="000000"/>
          <w:spacing w:val="3"/>
          <w:sz w:val="23"/>
        </w:rPr>
        <w:t xml:space="preserve">In the circumstances, the draft ruling ought to be confirmed subject to the amendments </w:t>
      </w:r>
      <w:r>
        <w:rPr>
          <w:rFonts w:ascii="Times New Roman" w:hAnsi="Times New Roman"/>
          <w:color w:val="000000"/>
          <w:spacing w:val="4"/>
          <w:sz w:val="23"/>
        </w:rPr>
        <w:t>referred to above.</w:t>
      </w:r>
    </w:p>
    <w:p w:rsidR="00062D61" w:rsidRDefault="00000000">
      <w:pPr>
        <w:spacing w:before="216" w:line="271" w:lineRule="exact"/>
        <w:rPr>
          <w:rFonts w:ascii="Times New Roman" w:hAnsi="Times New Roman"/>
          <w:color w:val="000000"/>
          <w:spacing w:val="3"/>
          <w:sz w:val="23"/>
        </w:rPr>
      </w:pPr>
      <w:r>
        <w:rPr>
          <w:rFonts w:ascii="Times New Roman" w:hAnsi="Times New Roman"/>
          <w:color w:val="000000"/>
          <w:spacing w:val="3"/>
          <w:sz w:val="23"/>
        </w:rPr>
        <w:t>The Court makes the following Order.</w:t>
      </w:r>
    </w:p>
    <w:p w:rsidR="00062D61" w:rsidRDefault="00000000">
      <w:pPr>
        <w:numPr>
          <w:ilvl w:val="0"/>
          <w:numId w:val="1"/>
        </w:numPr>
        <w:tabs>
          <w:tab w:val="clear" w:pos="288"/>
          <w:tab w:val="decimal" w:pos="792"/>
        </w:tabs>
        <w:spacing w:before="144" w:line="279" w:lineRule="exact"/>
        <w:ind w:left="792" w:hanging="288"/>
        <w:rPr>
          <w:rFonts w:ascii="Times New Roman" w:hAnsi="Times New Roman"/>
          <w:color w:val="000000"/>
          <w:spacing w:val="8"/>
          <w:sz w:val="23"/>
        </w:rPr>
      </w:pPr>
      <w:r>
        <w:rPr>
          <w:rFonts w:ascii="Times New Roman" w:hAnsi="Times New Roman"/>
          <w:color w:val="000000"/>
          <w:spacing w:val="8"/>
          <w:sz w:val="23"/>
        </w:rPr>
        <w:t>The application for confirmation of the draft ruling is hereby granted.</w:t>
      </w:r>
    </w:p>
    <w:p w:rsidR="00062D61" w:rsidRDefault="00000000">
      <w:pPr>
        <w:numPr>
          <w:ilvl w:val="0"/>
          <w:numId w:val="1"/>
        </w:numPr>
        <w:tabs>
          <w:tab w:val="clear" w:pos="288"/>
          <w:tab w:val="decimal" w:pos="792"/>
        </w:tabs>
        <w:spacing w:line="285" w:lineRule="exact"/>
        <w:ind w:left="792" w:right="72" w:hanging="288"/>
        <w:jc w:val="both"/>
        <w:rPr>
          <w:rFonts w:ascii="Times New Roman" w:hAnsi="Times New Roman"/>
          <w:color w:val="000000"/>
          <w:spacing w:val="-2"/>
          <w:sz w:val="23"/>
        </w:rPr>
      </w:pPr>
      <w:r>
        <w:rPr>
          <w:rFonts w:ascii="Times New Roman" w:hAnsi="Times New Roman"/>
          <w:color w:val="000000"/>
          <w:spacing w:val="-2"/>
          <w:sz w:val="23"/>
        </w:rPr>
        <w:t xml:space="preserve">The draft ruling of Fadzai </w:t>
      </w:r>
      <w:proofErr w:type="spellStart"/>
      <w:r>
        <w:rPr>
          <w:rFonts w:ascii="Times New Roman" w:hAnsi="Times New Roman"/>
          <w:color w:val="000000"/>
          <w:spacing w:val="-2"/>
          <w:sz w:val="23"/>
        </w:rPr>
        <w:t>Marovanyika</w:t>
      </w:r>
      <w:proofErr w:type="spellEnd"/>
      <w:r>
        <w:rPr>
          <w:rFonts w:ascii="Times New Roman" w:hAnsi="Times New Roman"/>
          <w:color w:val="000000"/>
          <w:spacing w:val="-2"/>
          <w:sz w:val="23"/>
        </w:rPr>
        <w:t xml:space="preserve"> N.O. dated 8 September 2022 is confirmed </w:t>
      </w:r>
      <w:r>
        <w:rPr>
          <w:rFonts w:ascii="Times New Roman" w:hAnsi="Times New Roman"/>
          <w:color w:val="000000"/>
          <w:spacing w:val="2"/>
          <w:sz w:val="23"/>
        </w:rPr>
        <w:t xml:space="preserve">subject to the deletion of Item 7 in respect of Medical Aid. For the avoidance of </w:t>
      </w:r>
      <w:r>
        <w:rPr>
          <w:rFonts w:ascii="Times New Roman" w:hAnsi="Times New Roman"/>
          <w:color w:val="000000"/>
          <w:spacing w:val="3"/>
          <w:sz w:val="23"/>
        </w:rPr>
        <w:t xml:space="preserve">doubt, First Respondent is hereby ordered to pay to Second respondent the total </w:t>
      </w:r>
      <w:r>
        <w:rPr>
          <w:rFonts w:ascii="Times New Roman" w:hAnsi="Times New Roman"/>
          <w:color w:val="000000"/>
          <w:sz w:val="23"/>
        </w:rPr>
        <w:t>sum of ZWL 12 804 277-56.</w:t>
      </w:r>
    </w:p>
    <w:p w:rsidR="00062D61" w:rsidRDefault="00000000">
      <w:pPr>
        <w:numPr>
          <w:ilvl w:val="0"/>
          <w:numId w:val="1"/>
        </w:numPr>
        <w:tabs>
          <w:tab w:val="clear" w:pos="288"/>
          <w:tab w:val="decimal" w:pos="792"/>
        </w:tabs>
        <w:spacing w:before="72" w:line="272" w:lineRule="exact"/>
        <w:ind w:left="792" w:right="72" w:hanging="288"/>
        <w:rPr>
          <w:rFonts w:ascii="Times New Roman" w:hAnsi="Times New Roman"/>
          <w:color w:val="000000"/>
          <w:spacing w:val="2"/>
          <w:sz w:val="23"/>
        </w:rPr>
      </w:pPr>
      <w:r>
        <w:rPr>
          <w:rFonts w:ascii="Times New Roman" w:hAnsi="Times New Roman"/>
          <w:color w:val="000000"/>
          <w:spacing w:val="2"/>
          <w:sz w:val="23"/>
        </w:rPr>
        <w:t>The above stated amount shall be paid with effect from thirty (30) days from the date of this Order.</w:t>
      </w:r>
    </w:p>
    <w:p w:rsidR="00062D61" w:rsidRDefault="00000000">
      <w:pPr>
        <w:numPr>
          <w:ilvl w:val="0"/>
          <w:numId w:val="1"/>
        </w:numPr>
        <w:tabs>
          <w:tab w:val="clear" w:pos="288"/>
          <w:tab w:val="decimal" w:pos="792"/>
        </w:tabs>
        <w:spacing w:before="108" w:after="468" w:line="255" w:lineRule="exact"/>
        <w:ind w:left="792" w:hanging="288"/>
        <w:rPr>
          <w:rFonts w:ascii="Times New Roman" w:hAnsi="Times New Roman"/>
          <w:color w:val="000000"/>
          <w:spacing w:val="12"/>
          <w:sz w:val="23"/>
        </w:rPr>
      </w:pPr>
      <w:r>
        <w:rPr>
          <w:rFonts w:ascii="Times New Roman" w:hAnsi="Times New Roman"/>
          <w:color w:val="000000"/>
          <w:spacing w:val="12"/>
          <w:sz w:val="23"/>
        </w:rPr>
        <w:t>Each party to meet its own costs.</w:t>
      </w:r>
    </w:p>
    <w:p w:rsidR="00035664" w:rsidRPr="00035664" w:rsidRDefault="00035664" w:rsidP="00035664">
      <w:pPr>
        <w:tabs>
          <w:tab w:val="decimal" w:pos="288"/>
          <w:tab w:val="decimal" w:pos="792"/>
        </w:tabs>
        <w:spacing w:before="108" w:after="468" w:line="255" w:lineRule="exact"/>
        <w:rPr>
          <w:rFonts w:ascii="Times New Roman" w:hAnsi="Times New Roman"/>
          <w:i/>
          <w:iCs/>
          <w:color w:val="000000"/>
          <w:spacing w:val="12"/>
          <w:sz w:val="23"/>
        </w:rPr>
      </w:pPr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 xml:space="preserve">Dube, </w:t>
      </w:r>
      <w:proofErr w:type="spellStart"/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>Manikai</w:t>
      </w:r>
      <w:proofErr w:type="spellEnd"/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 xml:space="preserve"> &amp; </w:t>
      </w:r>
      <w:proofErr w:type="spellStart"/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>Hwacha</w:t>
      </w:r>
      <w:proofErr w:type="spellEnd"/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>-</w:t>
      </w:r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ab/>
      </w:r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ab/>
      </w:r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ab/>
        <w:t>First Respondent's legal practitioners</w:t>
      </w:r>
    </w:p>
    <w:p w:rsidR="00035664" w:rsidRPr="00035664" w:rsidRDefault="00035664" w:rsidP="00035664">
      <w:pPr>
        <w:tabs>
          <w:tab w:val="decimal" w:pos="288"/>
          <w:tab w:val="decimal" w:pos="792"/>
        </w:tabs>
        <w:spacing w:before="108" w:after="468" w:line="255" w:lineRule="exact"/>
        <w:rPr>
          <w:rFonts w:ascii="Times New Roman" w:hAnsi="Times New Roman"/>
          <w:i/>
          <w:iCs/>
          <w:color w:val="000000"/>
          <w:spacing w:val="12"/>
          <w:sz w:val="23"/>
        </w:rPr>
      </w:pPr>
      <w:proofErr w:type="spellStart"/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>Stansilous</w:t>
      </w:r>
      <w:proofErr w:type="spellEnd"/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 xml:space="preserve"> &amp; Associates-</w:t>
      </w:r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ab/>
      </w:r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ab/>
      </w:r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ab/>
        <w:t>Second Respondent's legal practitioners;</w:t>
      </w:r>
      <w:r w:rsidRPr="00035664">
        <w:rPr>
          <w:rFonts w:ascii="Times New Roman" w:hAnsi="Times New Roman"/>
          <w:i/>
          <w:iCs/>
          <w:color w:val="000000"/>
          <w:spacing w:val="12"/>
          <w:sz w:val="23"/>
        </w:rPr>
        <w:tab/>
      </w:r>
    </w:p>
    <w:p w:rsidR="00035664" w:rsidRDefault="00035664" w:rsidP="00035664">
      <w:pPr>
        <w:tabs>
          <w:tab w:val="decimal" w:pos="288"/>
          <w:tab w:val="decimal" w:pos="792"/>
        </w:tabs>
        <w:spacing w:before="108" w:after="468" w:line="255" w:lineRule="exact"/>
        <w:rPr>
          <w:rFonts w:ascii="Times New Roman" w:hAnsi="Times New Roman"/>
          <w:color w:val="000000"/>
          <w:spacing w:val="12"/>
          <w:sz w:val="23"/>
        </w:rPr>
      </w:pPr>
    </w:p>
    <w:p w:rsidR="00062D61" w:rsidRDefault="00062D61">
      <w:pPr>
        <w:spacing w:before="268" w:line="20" w:lineRule="exact"/>
      </w:pPr>
    </w:p>
    <w:p w:rsidR="00F82F17" w:rsidRDefault="00F82F17"/>
    <w:sectPr w:rsidR="00F82F17">
      <w:pgSz w:w="11918" w:h="16854"/>
      <w:pgMar w:top="720" w:right="1579" w:bottom="1756" w:left="16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07CF"/>
    <w:multiLevelType w:val="multilevel"/>
    <w:tmpl w:val="914C9ED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010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D61"/>
    <w:rsid w:val="00035664"/>
    <w:rsid w:val="00062D61"/>
    <w:rsid w:val="00F52E9F"/>
    <w:rsid w:val="00F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47D0CC"/>
  <w15:docId w15:val="{8BA24DF3-DE33-4168-9218-384CC197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1037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JSC</cp:lastModifiedBy>
  <cp:revision>3</cp:revision>
  <dcterms:created xsi:type="dcterms:W3CDTF">2023-07-13T10:09:00Z</dcterms:created>
  <dcterms:modified xsi:type="dcterms:W3CDTF">2023-07-13T10:24:00Z</dcterms:modified>
</cp:coreProperties>
</file>