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442B" w14:textId="77777777" w:rsidR="00633664" w:rsidRDefault="00633664" w:rsidP="00B21801">
      <w:pPr>
        <w:pStyle w:val="NoSpacing"/>
        <w:rPr>
          <w:rFonts w:ascii="Times New Roman" w:hAnsi="Times New Roman" w:cs="Times New Roman"/>
          <w:sz w:val="24"/>
          <w:szCs w:val="24"/>
        </w:rPr>
      </w:pPr>
    </w:p>
    <w:p w14:paraId="03D7D8EC" w14:textId="77777777" w:rsidR="008149DE" w:rsidRDefault="008149DE" w:rsidP="00B21801">
      <w:pPr>
        <w:pStyle w:val="NoSpacing"/>
        <w:rPr>
          <w:rFonts w:ascii="Times New Roman" w:hAnsi="Times New Roman" w:cs="Times New Roman"/>
          <w:sz w:val="24"/>
          <w:szCs w:val="24"/>
        </w:rPr>
      </w:pPr>
    </w:p>
    <w:p w14:paraId="5D08AC5C" w14:textId="4E7544A9"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FBC HOLDINGS LIMITED</w:t>
      </w:r>
    </w:p>
    <w:p w14:paraId="74812635" w14:textId="4AE18333"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Versus</w:t>
      </w:r>
    </w:p>
    <w:p w14:paraId="01F92979" w14:textId="4BEFD6AA"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 xml:space="preserve">ZIMBABWE </w:t>
      </w:r>
      <w:r w:rsidR="00F81A88" w:rsidRPr="00B21801">
        <w:rPr>
          <w:rFonts w:ascii="Times New Roman" w:hAnsi="Times New Roman" w:cs="Times New Roman"/>
          <w:sz w:val="24"/>
          <w:szCs w:val="24"/>
        </w:rPr>
        <w:t xml:space="preserve">NANTONG </w:t>
      </w:r>
      <w:r w:rsidR="00F81A88">
        <w:rPr>
          <w:rFonts w:ascii="Times New Roman" w:hAnsi="Times New Roman" w:cs="Times New Roman"/>
          <w:sz w:val="24"/>
          <w:szCs w:val="24"/>
        </w:rPr>
        <w:t xml:space="preserve">INTERNATIONAL </w:t>
      </w:r>
      <w:r w:rsidRPr="00B21801">
        <w:rPr>
          <w:rFonts w:ascii="Times New Roman" w:hAnsi="Times New Roman" w:cs="Times New Roman"/>
          <w:sz w:val="24"/>
          <w:szCs w:val="24"/>
        </w:rPr>
        <w:t>(PVT) LTD</w:t>
      </w:r>
    </w:p>
    <w:p w14:paraId="2C6D88C6" w14:textId="42E12452"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And</w:t>
      </w:r>
    </w:p>
    <w:p w14:paraId="4436B425" w14:textId="55218E64"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GEDION MUKOROMBINDO N.O</w:t>
      </w:r>
    </w:p>
    <w:p w14:paraId="256D3BEF" w14:textId="77777777" w:rsidR="00A2328B" w:rsidRPr="00B21801" w:rsidRDefault="00A2328B" w:rsidP="00B21801">
      <w:pPr>
        <w:spacing w:line="360" w:lineRule="auto"/>
        <w:rPr>
          <w:rFonts w:ascii="Times New Roman" w:hAnsi="Times New Roman" w:cs="Times New Roman"/>
          <w:sz w:val="24"/>
          <w:szCs w:val="24"/>
        </w:rPr>
      </w:pPr>
    </w:p>
    <w:p w14:paraId="3CC215B6" w14:textId="468D5EDF"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HIGH COURT OF ZIMBABWE</w:t>
      </w:r>
    </w:p>
    <w:p w14:paraId="3C4E37D4" w14:textId="2BCBAD15"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COMMERCIAL DIVISION</w:t>
      </w:r>
    </w:p>
    <w:p w14:paraId="21196B8C" w14:textId="4C5A9DA7"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CHILIMBE J</w:t>
      </w:r>
    </w:p>
    <w:p w14:paraId="13F4691B" w14:textId="7B6DDCA9"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HARARE 31 October</w:t>
      </w:r>
      <w:r w:rsidR="00B21801">
        <w:rPr>
          <w:rFonts w:ascii="Times New Roman" w:hAnsi="Times New Roman" w:cs="Times New Roman"/>
          <w:sz w:val="24"/>
          <w:szCs w:val="24"/>
        </w:rPr>
        <w:t>,15 November 2023</w:t>
      </w:r>
      <w:r w:rsidRPr="00B21801">
        <w:rPr>
          <w:rFonts w:ascii="Times New Roman" w:hAnsi="Times New Roman" w:cs="Times New Roman"/>
          <w:sz w:val="24"/>
          <w:szCs w:val="24"/>
        </w:rPr>
        <w:t xml:space="preserve"> and </w:t>
      </w:r>
      <w:r w:rsidR="00E37281">
        <w:rPr>
          <w:rFonts w:ascii="Times New Roman" w:hAnsi="Times New Roman" w:cs="Times New Roman"/>
          <w:sz w:val="24"/>
          <w:szCs w:val="24"/>
        </w:rPr>
        <w:t>2</w:t>
      </w:r>
      <w:r w:rsidR="005B2EEC">
        <w:rPr>
          <w:rFonts w:ascii="Times New Roman" w:hAnsi="Times New Roman" w:cs="Times New Roman"/>
          <w:sz w:val="24"/>
          <w:szCs w:val="24"/>
        </w:rPr>
        <w:t>8</w:t>
      </w:r>
      <w:r w:rsidR="00E37281">
        <w:rPr>
          <w:rFonts w:ascii="Times New Roman" w:hAnsi="Times New Roman" w:cs="Times New Roman"/>
          <w:sz w:val="24"/>
          <w:szCs w:val="24"/>
        </w:rPr>
        <w:t xml:space="preserve"> August </w:t>
      </w:r>
      <w:r w:rsidRPr="00B21801">
        <w:rPr>
          <w:rFonts w:ascii="Times New Roman" w:hAnsi="Times New Roman" w:cs="Times New Roman"/>
          <w:sz w:val="24"/>
          <w:szCs w:val="24"/>
        </w:rPr>
        <w:t>2024</w:t>
      </w:r>
    </w:p>
    <w:p w14:paraId="2E5E4427" w14:textId="77777777" w:rsidR="00A2328B" w:rsidRPr="00B21801" w:rsidRDefault="00A2328B" w:rsidP="00B21801">
      <w:pPr>
        <w:spacing w:line="360" w:lineRule="auto"/>
        <w:rPr>
          <w:rFonts w:ascii="Times New Roman" w:hAnsi="Times New Roman" w:cs="Times New Roman"/>
          <w:sz w:val="24"/>
          <w:szCs w:val="24"/>
        </w:rPr>
      </w:pPr>
    </w:p>
    <w:p w14:paraId="2CC8F639" w14:textId="7376CED1" w:rsidR="00A2328B" w:rsidRPr="00B21801" w:rsidRDefault="00A2328B" w:rsidP="00B21801">
      <w:pPr>
        <w:spacing w:line="360" w:lineRule="auto"/>
        <w:rPr>
          <w:rFonts w:ascii="Times New Roman" w:hAnsi="Times New Roman" w:cs="Times New Roman"/>
          <w:b/>
          <w:bCs/>
          <w:sz w:val="24"/>
          <w:szCs w:val="24"/>
        </w:rPr>
      </w:pPr>
      <w:r w:rsidRPr="00B21801">
        <w:rPr>
          <w:rFonts w:ascii="Times New Roman" w:hAnsi="Times New Roman" w:cs="Times New Roman"/>
          <w:b/>
          <w:bCs/>
          <w:sz w:val="24"/>
          <w:szCs w:val="24"/>
        </w:rPr>
        <w:t xml:space="preserve">Opposed application </w:t>
      </w:r>
      <w:r w:rsidR="00605CB4" w:rsidRPr="00B21801">
        <w:rPr>
          <w:rFonts w:ascii="Times New Roman" w:hAnsi="Times New Roman" w:cs="Times New Roman"/>
          <w:b/>
          <w:bCs/>
          <w:sz w:val="24"/>
          <w:szCs w:val="24"/>
        </w:rPr>
        <w:t xml:space="preserve">for setting </w:t>
      </w:r>
      <w:r w:rsidR="00C73632" w:rsidRPr="00B21801">
        <w:rPr>
          <w:rFonts w:ascii="Times New Roman" w:hAnsi="Times New Roman" w:cs="Times New Roman"/>
          <w:b/>
          <w:bCs/>
          <w:sz w:val="24"/>
          <w:szCs w:val="24"/>
        </w:rPr>
        <w:t>aside an</w:t>
      </w:r>
      <w:r w:rsidR="00605CB4" w:rsidRPr="00B21801">
        <w:rPr>
          <w:rFonts w:ascii="Times New Roman" w:hAnsi="Times New Roman" w:cs="Times New Roman"/>
          <w:b/>
          <w:bCs/>
          <w:sz w:val="24"/>
          <w:szCs w:val="24"/>
        </w:rPr>
        <w:t xml:space="preserve"> arbitral award</w:t>
      </w:r>
    </w:p>
    <w:p w14:paraId="2F740E8D" w14:textId="5509681D"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i/>
          <w:iCs/>
          <w:sz w:val="24"/>
          <w:szCs w:val="24"/>
        </w:rPr>
        <w:t>T. Magwaliba</w:t>
      </w:r>
      <w:r w:rsidRPr="00B21801">
        <w:rPr>
          <w:rFonts w:ascii="Times New Roman" w:hAnsi="Times New Roman" w:cs="Times New Roman"/>
          <w:sz w:val="24"/>
          <w:szCs w:val="24"/>
        </w:rPr>
        <w:t>- for applicant</w:t>
      </w:r>
    </w:p>
    <w:p w14:paraId="2F930DE7" w14:textId="5E62433A"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i/>
          <w:iCs/>
          <w:sz w:val="24"/>
          <w:szCs w:val="24"/>
        </w:rPr>
        <w:t>R. Mabwe</w:t>
      </w:r>
      <w:r w:rsidRPr="00B21801">
        <w:rPr>
          <w:rFonts w:ascii="Times New Roman" w:hAnsi="Times New Roman" w:cs="Times New Roman"/>
          <w:sz w:val="24"/>
          <w:szCs w:val="24"/>
        </w:rPr>
        <w:t xml:space="preserve"> -for first respondent</w:t>
      </w:r>
    </w:p>
    <w:p w14:paraId="20E759EF" w14:textId="4FC1EB66" w:rsidR="00A2328B" w:rsidRPr="00B21801" w:rsidRDefault="00A2328B" w:rsidP="00B21801">
      <w:pPr>
        <w:pStyle w:val="NoSpacing"/>
        <w:rPr>
          <w:rFonts w:ascii="Times New Roman" w:hAnsi="Times New Roman" w:cs="Times New Roman"/>
          <w:sz w:val="24"/>
          <w:szCs w:val="24"/>
        </w:rPr>
      </w:pPr>
      <w:r w:rsidRPr="00B21801">
        <w:rPr>
          <w:rFonts w:ascii="Times New Roman" w:hAnsi="Times New Roman" w:cs="Times New Roman"/>
          <w:sz w:val="24"/>
          <w:szCs w:val="24"/>
        </w:rPr>
        <w:t xml:space="preserve">No appearance </w:t>
      </w:r>
      <w:r w:rsidR="00CC4FC8">
        <w:rPr>
          <w:rFonts w:ascii="Times New Roman" w:hAnsi="Times New Roman" w:cs="Times New Roman"/>
          <w:sz w:val="24"/>
          <w:szCs w:val="24"/>
        </w:rPr>
        <w:t xml:space="preserve">for </w:t>
      </w:r>
      <w:r w:rsidRPr="00B21801">
        <w:rPr>
          <w:rFonts w:ascii="Times New Roman" w:hAnsi="Times New Roman" w:cs="Times New Roman"/>
          <w:sz w:val="24"/>
          <w:szCs w:val="24"/>
        </w:rPr>
        <w:t>second respondent</w:t>
      </w:r>
    </w:p>
    <w:p w14:paraId="388521D3" w14:textId="77777777" w:rsidR="00747EAD" w:rsidRPr="00B21801" w:rsidRDefault="00747EAD" w:rsidP="00B21801">
      <w:pPr>
        <w:spacing w:line="360" w:lineRule="auto"/>
        <w:rPr>
          <w:rFonts w:ascii="Times New Roman" w:hAnsi="Times New Roman" w:cs="Times New Roman"/>
          <w:sz w:val="24"/>
          <w:szCs w:val="24"/>
        </w:rPr>
      </w:pPr>
    </w:p>
    <w:p w14:paraId="41D34AA6" w14:textId="7335144F" w:rsidR="00747EAD" w:rsidRPr="00B21801" w:rsidRDefault="00747EAD" w:rsidP="00B21801">
      <w:pPr>
        <w:spacing w:line="360" w:lineRule="auto"/>
        <w:rPr>
          <w:rFonts w:ascii="Times New Roman" w:hAnsi="Times New Roman" w:cs="Times New Roman"/>
          <w:sz w:val="24"/>
          <w:szCs w:val="24"/>
        </w:rPr>
      </w:pPr>
      <w:r w:rsidRPr="00B21801">
        <w:rPr>
          <w:rFonts w:ascii="Times New Roman" w:hAnsi="Times New Roman" w:cs="Times New Roman"/>
          <w:sz w:val="24"/>
          <w:szCs w:val="24"/>
        </w:rPr>
        <w:t>CHILIMBE J</w:t>
      </w:r>
    </w:p>
    <w:p w14:paraId="72ADD756" w14:textId="51174899" w:rsidR="00747EAD" w:rsidRPr="00B21801" w:rsidRDefault="00747EAD" w:rsidP="00B21801">
      <w:pPr>
        <w:spacing w:line="360" w:lineRule="auto"/>
        <w:rPr>
          <w:rFonts w:ascii="Times New Roman" w:hAnsi="Times New Roman" w:cs="Times New Roman"/>
          <w:sz w:val="24"/>
          <w:szCs w:val="24"/>
        </w:rPr>
      </w:pPr>
      <w:r w:rsidRPr="00B21801">
        <w:rPr>
          <w:rFonts w:ascii="Times New Roman" w:hAnsi="Times New Roman" w:cs="Times New Roman"/>
          <w:sz w:val="24"/>
          <w:szCs w:val="24"/>
        </w:rPr>
        <w:t>BACKGROUND</w:t>
      </w:r>
    </w:p>
    <w:p w14:paraId="08E39207" w14:textId="0E3DF12A" w:rsidR="00312900" w:rsidRDefault="00747EAD" w:rsidP="00E12E15">
      <w:pPr>
        <w:spacing w:before="240" w:line="360" w:lineRule="auto"/>
        <w:jc w:val="both"/>
        <w:rPr>
          <w:rFonts w:ascii="Times New Roman" w:hAnsi="Times New Roman" w:cs="Times New Roman"/>
          <w:sz w:val="24"/>
          <w:szCs w:val="24"/>
        </w:rPr>
      </w:pPr>
      <w:r w:rsidRPr="00B21801">
        <w:rPr>
          <w:rFonts w:ascii="Times New Roman" w:hAnsi="Times New Roman" w:cs="Times New Roman"/>
          <w:sz w:val="24"/>
          <w:szCs w:val="24"/>
        </w:rPr>
        <w:t>[1</w:t>
      </w:r>
      <w:r w:rsidR="00975B53" w:rsidRPr="00B21801">
        <w:rPr>
          <w:rFonts w:ascii="Times New Roman" w:hAnsi="Times New Roman" w:cs="Times New Roman"/>
          <w:sz w:val="24"/>
          <w:szCs w:val="24"/>
        </w:rPr>
        <w:t xml:space="preserve">] </w:t>
      </w:r>
      <w:r w:rsidR="00E60CDC">
        <w:rPr>
          <w:rFonts w:ascii="Times New Roman" w:hAnsi="Times New Roman" w:cs="Times New Roman"/>
          <w:sz w:val="24"/>
          <w:szCs w:val="24"/>
        </w:rPr>
        <w:t>A</w:t>
      </w:r>
      <w:r w:rsidR="009E4D25">
        <w:rPr>
          <w:rFonts w:ascii="Times New Roman" w:hAnsi="Times New Roman" w:cs="Times New Roman"/>
          <w:sz w:val="24"/>
          <w:szCs w:val="24"/>
        </w:rPr>
        <w:t>fter a selective tender process, a</w:t>
      </w:r>
      <w:r w:rsidR="00997250">
        <w:rPr>
          <w:rFonts w:ascii="Times New Roman" w:hAnsi="Times New Roman" w:cs="Times New Roman"/>
          <w:sz w:val="24"/>
          <w:szCs w:val="24"/>
        </w:rPr>
        <w:t xml:space="preserve">pplicant </w:t>
      </w:r>
      <w:r w:rsidR="00950ABC">
        <w:rPr>
          <w:rFonts w:ascii="Times New Roman" w:hAnsi="Times New Roman" w:cs="Times New Roman"/>
          <w:sz w:val="24"/>
          <w:szCs w:val="24"/>
        </w:rPr>
        <w:t xml:space="preserve">(“FBC”) </w:t>
      </w:r>
      <w:r w:rsidR="00562DCF">
        <w:rPr>
          <w:rFonts w:ascii="Times New Roman" w:hAnsi="Times New Roman" w:cs="Times New Roman"/>
          <w:sz w:val="24"/>
          <w:szCs w:val="24"/>
        </w:rPr>
        <w:t>awarded</w:t>
      </w:r>
      <w:r w:rsidR="006C1650">
        <w:rPr>
          <w:rFonts w:ascii="Times New Roman" w:hAnsi="Times New Roman" w:cs="Times New Roman"/>
          <w:sz w:val="24"/>
          <w:szCs w:val="24"/>
        </w:rPr>
        <w:t xml:space="preserve"> </w:t>
      </w:r>
      <w:r w:rsidR="00312900">
        <w:rPr>
          <w:rFonts w:ascii="Times New Roman" w:hAnsi="Times New Roman" w:cs="Times New Roman"/>
          <w:sz w:val="24"/>
          <w:szCs w:val="24"/>
        </w:rPr>
        <w:t>a</w:t>
      </w:r>
      <w:r w:rsidR="00CF2422">
        <w:rPr>
          <w:rFonts w:ascii="Times New Roman" w:hAnsi="Times New Roman" w:cs="Times New Roman"/>
          <w:sz w:val="24"/>
          <w:szCs w:val="24"/>
        </w:rPr>
        <w:t xml:space="preserve"> US$24,867,340,0228 </w:t>
      </w:r>
      <w:r w:rsidR="00562DCF">
        <w:rPr>
          <w:rFonts w:ascii="Times New Roman" w:hAnsi="Times New Roman" w:cs="Times New Roman"/>
          <w:sz w:val="24"/>
          <w:szCs w:val="24"/>
        </w:rPr>
        <w:t xml:space="preserve">contract for </w:t>
      </w:r>
      <w:r w:rsidR="00312900">
        <w:rPr>
          <w:rFonts w:ascii="Times New Roman" w:hAnsi="Times New Roman" w:cs="Times New Roman"/>
          <w:sz w:val="24"/>
          <w:szCs w:val="24"/>
        </w:rPr>
        <w:t xml:space="preserve">the </w:t>
      </w:r>
      <w:r w:rsidR="00562DCF">
        <w:rPr>
          <w:rFonts w:ascii="Times New Roman" w:hAnsi="Times New Roman" w:cs="Times New Roman"/>
          <w:sz w:val="24"/>
          <w:szCs w:val="24"/>
        </w:rPr>
        <w:t>construction of its head office</w:t>
      </w:r>
      <w:r w:rsidR="009E4D25">
        <w:rPr>
          <w:rFonts w:ascii="Times New Roman" w:hAnsi="Times New Roman" w:cs="Times New Roman"/>
          <w:sz w:val="24"/>
          <w:szCs w:val="24"/>
        </w:rPr>
        <w:t xml:space="preserve"> in Borrowdale, Harare</w:t>
      </w:r>
      <w:r w:rsidR="0096558D">
        <w:rPr>
          <w:rFonts w:ascii="Times New Roman" w:hAnsi="Times New Roman" w:cs="Times New Roman"/>
          <w:sz w:val="24"/>
          <w:szCs w:val="24"/>
        </w:rPr>
        <w:t>,</w:t>
      </w:r>
      <w:r w:rsidR="001E3E79">
        <w:rPr>
          <w:rFonts w:ascii="Times New Roman" w:hAnsi="Times New Roman" w:cs="Times New Roman"/>
          <w:sz w:val="24"/>
          <w:szCs w:val="24"/>
        </w:rPr>
        <w:t xml:space="preserve"> to first respondent</w:t>
      </w:r>
      <w:r w:rsidR="00950ABC">
        <w:rPr>
          <w:rFonts w:ascii="Times New Roman" w:hAnsi="Times New Roman" w:cs="Times New Roman"/>
          <w:sz w:val="24"/>
          <w:szCs w:val="24"/>
        </w:rPr>
        <w:t xml:space="preserve"> (“Zimbabwe Nantong”)</w:t>
      </w:r>
      <w:r w:rsidR="009E4D25">
        <w:rPr>
          <w:rFonts w:ascii="Times New Roman" w:hAnsi="Times New Roman" w:cs="Times New Roman"/>
          <w:sz w:val="24"/>
          <w:szCs w:val="24"/>
        </w:rPr>
        <w:t xml:space="preserve">. </w:t>
      </w:r>
      <w:r w:rsidR="0006051B">
        <w:rPr>
          <w:rFonts w:ascii="Times New Roman" w:hAnsi="Times New Roman" w:cs="Times New Roman"/>
          <w:sz w:val="24"/>
          <w:szCs w:val="24"/>
        </w:rPr>
        <w:t xml:space="preserve">A principal term of the contract was </w:t>
      </w:r>
      <w:r w:rsidR="007B1247">
        <w:rPr>
          <w:rFonts w:ascii="Times New Roman" w:hAnsi="Times New Roman" w:cs="Times New Roman"/>
          <w:sz w:val="24"/>
          <w:szCs w:val="24"/>
        </w:rPr>
        <w:t xml:space="preserve">that </w:t>
      </w:r>
      <w:r w:rsidR="0094489C">
        <w:rPr>
          <w:rFonts w:ascii="Times New Roman" w:hAnsi="Times New Roman" w:cs="Times New Roman"/>
          <w:sz w:val="24"/>
          <w:szCs w:val="24"/>
        </w:rPr>
        <w:t>payment of the</w:t>
      </w:r>
      <w:r w:rsidR="0006051B">
        <w:rPr>
          <w:rFonts w:ascii="Times New Roman" w:hAnsi="Times New Roman" w:cs="Times New Roman"/>
          <w:sz w:val="24"/>
          <w:szCs w:val="24"/>
        </w:rPr>
        <w:t xml:space="preserve"> United</w:t>
      </w:r>
      <w:r w:rsidR="00BF72DB">
        <w:rPr>
          <w:rFonts w:ascii="Times New Roman" w:hAnsi="Times New Roman" w:cs="Times New Roman"/>
          <w:sz w:val="24"/>
          <w:szCs w:val="24"/>
        </w:rPr>
        <w:t xml:space="preserve"> States Dollar (USD) </w:t>
      </w:r>
      <w:r w:rsidR="009E4D25">
        <w:rPr>
          <w:rFonts w:ascii="Times New Roman" w:hAnsi="Times New Roman" w:cs="Times New Roman"/>
          <w:sz w:val="24"/>
          <w:szCs w:val="24"/>
        </w:rPr>
        <w:t xml:space="preserve">contract </w:t>
      </w:r>
      <w:r w:rsidR="00A14AFF">
        <w:rPr>
          <w:rFonts w:ascii="Times New Roman" w:hAnsi="Times New Roman" w:cs="Times New Roman"/>
          <w:sz w:val="24"/>
          <w:szCs w:val="24"/>
        </w:rPr>
        <w:t xml:space="preserve">price </w:t>
      </w:r>
      <w:r w:rsidR="007B1247">
        <w:rPr>
          <w:rFonts w:ascii="Times New Roman" w:hAnsi="Times New Roman" w:cs="Times New Roman"/>
          <w:sz w:val="24"/>
          <w:szCs w:val="24"/>
        </w:rPr>
        <w:t xml:space="preserve">would be </w:t>
      </w:r>
      <w:r w:rsidR="00A14AFF">
        <w:rPr>
          <w:rFonts w:ascii="Times New Roman" w:hAnsi="Times New Roman" w:cs="Times New Roman"/>
          <w:sz w:val="24"/>
          <w:szCs w:val="24"/>
        </w:rPr>
        <w:t xml:space="preserve">made </w:t>
      </w:r>
      <w:r w:rsidR="00E12E15">
        <w:rPr>
          <w:rFonts w:ascii="Times New Roman" w:hAnsi="Times New Roman" w:cs="Times New Roman"/>
          <w:sz w:val="24"/>
          <w:szCs w:val="24"/>
        </w:rPr>
        <w:t xml:space="preserve">in </w:t>
      </w:r>
      <w:r w:rsidR="007B1247">
        <w:rPr>
          <w:rFonts w:ascii="Times New Roman" w:hAnsi="Times New Roman" w:cs="Times New Roman"/>
          <w:sz w:val="24"/>
          <w:szCs w:val="24"/>
        </w:rPr>
        <w:t xml:space="preserve">the </w:t>
      </w:r>
      <w:r w:rsidR="00E12E15">
        <w:rPr>
          <w:rFonts w:ascii="Times New Roman" w:hAnsi="Times New Roman" w:cs="Times New Roman"/>
          <w:sz w:val="24"/>
          <w:szCs w:val="24"/>
        </w:rPr>
        <w:t>local currency</w:t>
      </w:r>
      <w:r w:rsidR="00293E31">
        <w:rPr>
          <w:rFonts w:ascii="Times New Roman" w:hAnsi="Times New Roman" w:cs="Times New Roman"/>
          <w:sz w:val="24"/>
          <w:szCs w:val="24"/>
        </w:rPr>
        <w:t>- “</w:t>
      </w:r>
      <w:r w:rsidR="00E12E15">
        <w:rPr>
          <w:rFonts w:ascii="Times New Roman" w:hAnsi="Times New Roman" w:cs="Times New Roman"/>
          <w:sz w:val="24"/>
          <w:szCs w:val="24"/>
        </w:rPr>
        <w:t xml:space="preserve">ZWL”. The contract </w:t>
      </w:r>
      <w:r w:rsidR="007709A8">
        <w:rPr>
          <w:rFonts w:ascii="Times New Roman" w:hAnsi="Times New Roman" w:cs="Times New Roman"/>
          <w:sz w:val="24"/>
          <w:szCs w:val="24"/>
        </w:rPr>
        <w:t xml:space="preserve">documentation </w:t>
      </w:r>
      <w:r w:rsidR="00E12E15">
        <w:rPr>
          <w:rFonts w:ascii="Times New Roman" w:hAnsi="Times New Roman" w:cs="Times New Roman"/>
          <w:sz w:val="24"/>
          <w:szCs w:val="24"/>
        </w:rPr>
        <w:t xml:space="preserve">carried </w:t>
      </w:r>
      <w:r w:rsidR="007709A8">
        <w:rPr>
          <w:rFonts w:ascii="Times New Roman" w:hAnsi="Times New Roman" w:cs="Times New Roman"/>
          <w:sz w:val="24"/>
          <w:szCs w:val="24"/>
        </w:rPr>
        <w:t xml:space="preserve">two sets of exchange rate formulas </w:t>
      </w:r>
      <w:r w:rsidR="00293E31">
        <w:rPr>
          <w:rFonts w:ascii="Times New Roman" w:hAnsi="Times New Roman" w:cs="Times New Roman"/>
          <w:sz w:val="24"/>
          <w:szCs w:val="24"/>
        </w:rPr>
        <w:t xml:space="preserve">applicable to </w:t>
      </w:r>
      <w:r w:rsidR="00312900">
        <w:rPr>
          <w:rFonts w:ascii="Times New Roman" w:hAnsi="Times New Roman" w:cs="Times New Roman"/>
          <w:sz w:val="24"/>
          <w:szCs w:val="24"/>
        </w:rPr>
        <w:t>the USD-ZWL conversion</w:t>
      </w:r>
      <w:r w:rsidR="00293E31">
        <w:rPr>
          <w:rFonts w:ascii="Times New Roman" w:hAnsi="Times New Roman" w:cs="Times New Roman"/>
          <w:sz w:val="24"/>
          <w:szCs w:val="24"/>
        </w:rPr>
        <w:t xml:space="preserve"> concerned</w:t>
      </w:r>
      <w:r w:rsidR="00312900">
        <w:rPr>
          <w:rFonts w:ascii="Times New Roman" w:hAnsi="Times New Roman" w:cs="Times New Roman"/>
          <w:sz w:val="24"/>
          <w:szCs w:val="24"/>
        </w:rPr>
        <w:t xml:space="preserve">. </w:t>
      </w:r>
    </w:p>
    <w:p w14:paraId="59291BB7" w14:textId="248C1003" w:rsidR="00312900" w:rsidRDefault="00312900" w:rsidP="00E12E1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[2] These </w:t>
      </w:r>
      <w:r w:rsidR="0094489C">
        <w:rPr>
          <w:rFonts w:ascii="Times New Roman" w:hAnsi="Times New Roman" w:cs="Times New Roman"/>
          <w:sz w:val="24"/>
          <w:szCs w:val="24"/>
        </w:rPr>
        <w:t xml:space="preserve">formulas </w:t>
      </w:r>
      <w:r>
        <w:rPr>
          <w:rFonts w:ascii="Times New Roman" w:hAnsi="Times New Roman" w:cs="Times New Roman"/>
          <w:sz w:val="24"/>
          <w:szCs w:val="24"/>
        </w:rPr>
        <w:t xml:space="preserve">were </w:t>
      </w:r>
      <w:r w:rsidR="007709A8">
        <w:rPr>
          <w:rFonts w:ascii="Times New Roman" w:hAnsi="Times New Roman" w:cs="Times New Roman"/>
          <w:sz w:val="24"/>
          <w:szCs w:val="24"/>
        </w:rPr>
        <w:t xml:space="preserve">expressed as </w:t>
      </w:r>
      <w:r w:rsidR="00DC335B">
        <w:rPr>
          <w:rFonts w:ascii="Times New Roman" w:hAnsi="Times New Roman" w:cs="Times New Roman"/>
          <w:sz w:val="24"/>
          <w:szCs w:val="24"/>
        </w:rPr>
        <w:t>follows;-</w:t>
      </w:r>
      <w:r w:rsidR="007709A8">
        <w:rPr>
          <w:rFonts w:ascii="Times New Roman" w:hAnsi="Times New Roman" w:cs="Times New Roman"/>
          <w:sz w:val="24"/>
          <w:szCs w:val="24"/>
        </w:rPr>
        <w:t xml:space="preserve">(i) </w:t>
      </w:r>
      <w:r w:rsidR="007709A8" w:rsidRPr="007709A8">
        <w:rPr>
          <w:rFonts w:ascii="Times New Roman" w:hAnsi="Times New Roman" w:cs="Times New Roman"/>
          <w:sz w:val="24"/>
          <w:szCs w:val="24"/>
        </w:rPr>
        <w:t>“</w:t>
      </w:r>
      <w:r w:rsidR="007709A8" w:rsidRPr="005C0005">
        <w:rPr>
          <w:rFonts w:ascii="Times New Roman" w:hAnsi="Times New Roman" w:cs="Times New Roman"/>
          <w:sz w:val="24"/>
          <w:szCs w:val="24"/>
          <w:u w:val="single"/>
        </w:rPr>
        <w:t>The Bills of Quantities will be priced in USD and payments will be made in ZWL equivalent</w:t>
      </w:r>
      <w:r w:rsidR="007709A8">
        <w:rPr>
          <w:rFonts w:ascii="Times New Roman" w:hAnsi="Times New Roman" w:cs="Times New Roman"/>
          <w:sz w:val="24"/>
          <w:szCs w:val="24"/>
        </w:rPr>
        <w:t>” and (ii) “</w:t>
      </w:r>
      <w:r w:rsidR="007709A8" w:rsidRPr="005C0005">
        <w:rPr>
          <w:rFonts w:ascii="Times New Roman" w:hAnsi="Times New Roman" w:cs="Times New Roman"/>
          <w:sz w:val="24"/>
          <w:szCs w:val="24"/>
          <w:u w:val="single"/>
        </w:rPr>
        <w:t>The payment to the contractor will be made in ZWL at the ruling RBZ</w:t>
      </w:r>
      <w:r w:rsidR="00D80485" w:rsidRPr="005C0005">
        <w:rPr>
          <w:rStyle w:val="FootnoteReference"/>
          <w:rFonts w:ascii="Times New Roman" w:hAnsi="Times New Roman" w:cs="Times New Roman"/>
          <w:sz w:val="24"/>
          <w:szCs w:val="24"/>
          <w:u w:val="single"/>
        </w:rPr>
        <w:footnoteReference w:id="1"/>
      </w:r>
      <w:r w:rsidR="007709A8" w:rsidRPr="005C0005">
        <w:rPr>
          <w:rFonts w:ascii="Times New Roman" w:hAnsi="Times New Roman" w:cs="Times New Roman"/>
          <w:sz w:val="24"/>
          <w:szCs w:val="24"/>
          <w:u w:val="single"/>
        </w:rPr>
        <w:t xml:space="preserve"> Auction Rate</w:t>
      </w:r>
      <w:r w:rsidR="007709A8">
        <w:rPr>
          <w:rFonts w:ascii="Times New Roman" w:hAnsi="Times New Roman" w:cs="Times New Roman"/>
          <w:sz w:val="24"/>
          <w:szCs w:val="24"/>
        </w:rPr>
        <w:t>”</w:t>
      </w:r>
      <w:r>
        <w:rPr>
          <w:rFonts w:ascii="Times New Roman" w:hAnsi="Times New Roman" w:cs="Times New Roman"/>
          <w:sz w:val="24"/>
          <w:szCs w:val="24"/>
        </w:rPr>
        <w:t>.</w:t>
      </w:r>
      <w:r w:rsidR="008B03FC">
        <w:rPr>
          <w:rFonts w:ascii="Times New Roman" w:hAnsi="Times New Roman" w:cs="Times New Roman"/>
          <w:sz w:val="24"/>
          <w:szCs w:val="24"/>
        </w:rPr>
        <w:t xml:space="preserve"> </w:t>
      </w:r>
      <w:r w:rsidR="007F48C9">
        <w:rPr>
          <w:rFonts w:ascii="Times New Roman" w:hAnsi="Times New Roman" w:cs="Times New Roman"/>
          <w:sz w:val="24"/>
          <w:szCs w:val="24"/>
        </w:rPr>
        <w:t xml:space="preserve">These </w:t>
      </w:r>
      <w:r w:rsidR="0006051B">
        <w:rPr>
          <w:rFonts w:ascii="Times New Roman" w:hAnsi="Times New Roman" w:cs="Times New Roman"/>
          <w:sz w:val="24"/>
          <w:szCs w:val="24"/>
        </w:rPr>
        <w:t xml:space="preserve">two </w:t>
      </w:r>
      <w:r w:rsidR="007F48C9">
        <w:rPr>
          <w:rFonts w:ascii="Times New Roman" w:hAnsi="Times New Roman" w:cs="Times New Roman"/>
          <w:sz w:val="24"/>
          <w:szCs w:val="24"/>
        </w:rPr>
        <w:t>currency</w:t>
      </w:r>
      <w:r w:rsidR="008B03FC">
        <w:rPr>
          <w:rFonts w:ascii="Times New Roman" w:hAnsi="Times New Roman" w:cs="Times New Roman"/>
          <w:sz w:val="24"/>
          <w:szCs w:val="24"/>
        </w:rPr>
        <w:t xml:space="preserve"> conversion formulas generated irreconcilable interpretation differences between FBC and Zimbabwe Nantong. </w:t>
      </w:r>
    </w:p>
    <w:p w14:paraId="2FEFF173" w14:textId="5A6BD74E" w:rsidR="00DC335B" w:rsidRDefault="00312900" w:rsidP="00E12E1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8B03FC">
        <w:rPr>
          <w:rFonts w:ascii="Times New Roman" w:hAnsi="Times New Roman" w:cs="Times New Roman"/>
          <w:sz w:val="24"/>
          <w:szCs w:val="24"/>
        </w:rPr>
        <w:t xml:space="preserve">FBC contended that the second exchange rate formula </w:t>
      </w:r>
      <w:r w:rsidR="007F48C9">
        <w:rPr>
          <w:rFonts w:ascii="Times New Roman" w:hAnsi="Times New Roman" w:cs="Times New Roman"/>
          <w:sz w:val="24"/>
          <w:szCs w:val="24"/>
        </w:rPr>
        <w:t xml:space="preserve">represented </w:t>
      </w:r>
      <w:r w:rsidR="008B03FC">
        <w:rPr>
          <w:rFonts w:ascii="Times New Roman" w:hAnsi="Times New Roman" w:cs="Times New Roman"/>
          <w:sz w:val="24"/>
          <w:szCs w:val="24"/>
        </w:rPr>
        <w:t xml:space="preserve">the legal and correct </w:t>
      </w:r>
      <w:r w:rsidR="007F48C9">
        <w:rPr>
          <w:rFonts w:ascii="Times New Roman" w:hAnsi="Times New Roman" w:cs="Times New Roman"/>
          <w:sz w:val="24"/>
          <w:szCs w:val="24"/>
        </w:rPr>
        <w:t>articulation of the first.</w:t>
      </w:r>
      <w:r w:rsidR="008B03FC">
        <w:rPr>
          <w:rFonts w:ascii="Times New Roman" w:hAnsi="Times New Roman" w:cs="Times New Roman"/>
          <w:sz w:val="24"/>
          <w:szCs w:val="24"/>
        </w:rPr>
        <w:t xml:space="preserve"> Zimbabwe Nantong </w:t>
      </w:r>
      <w:r w:rsidR="0028561B">
        <w:rPr>
          <w:rFonts w:ascii="Times New Roman" w:hAnsi="Times New Roman" w:cs="Times New Roman"/>
          <w:sz w:val="24"/>
          <w:szCs w:val="24"/>
        </w:rPr>
        <w:t>on the other hand, rejected</w:t>
      </w:r>
      <w:r w:rsidR="008B03FC">
        <w:rPr>
          <w:rFonts w:ascii="Times New Roman" w:hAnsi="Times New Roman" w:cs="Times New Roman"/>
          <w:sz w:val="24"/>
          <w:szCs w:val="24"/>
        </w:rPr>
        <w:t xml:space="preserve"> the second formula </w:t>
      </w:r>
      <w:r w:rsidR="00C73632">
        <w:rPr>
          <w:rFonts w:ascii="Times New Roman" w:hAnsi="Times New Roman" w:cs="Times New Roman"/>
          <w:sz w:val="24"/>
          <w:szCs w:val="24"/>
        </w:rPr>
        <w:t>-calling it</w:t>
      </w:r>
      <w:r w:rsidR="0094489C">
        <w:rPr>
          <w:rFonts w:ascii="Times New Roman" w:hAnsi="Times New Roman" w:cs="Times New Roman"/>
          <w:sz w:val="24"/>
          <w:szCs w:val="24"/>
        </w:rPr>
        <w:t xml:space="preserve"> </w:t>
      </w:r>
      <w:r w:rsidR="00DC335B">
        <w:rPr>
          <w:rFonts w:ascii="Times New Roman" w:hAnsi="Times New Roman" w:cs="Times New Roman"/>
          <w:sz w:val="24"/>
          <w:szCs w:val="24"/>
        </w:rPr>
        <w:t>a</w:t>
      </w:r>
      <w:r w:rsidR="0094489C">
        <w:rPr>
          <w:rFonts w:ascii="Times New Roman" w:hAnsi="Times New Roman" w:cs="Times New Roman"/>
          <w:sz w:val="24"/>
          <w:szCs w:val="24"/>
        </w:rPr>
        <w:t xml:space="preserve">n unprocedural </w:t>
      </w:r>
      <w:r w:rsidR="00DC335B">
        <w:rPr>
          <w:rFonts w:ascii="Times New Roman" w:hAnsi="Times New Roman" w:cs="Times New Roman"/>
          <w:sz w:val="24"/>
          <w:szCs w:val="24"/>
        </w:rPr>
        <w:t xml:space="preserve">variation </w:t>
      </w:r>
      <w:r w:rsidR="0094489C">
        <w:rPr>
          <w:rFonts w:ascii="Times New Roman" w:hAnsi="Times New Roman" w:cs="Times New Roman"/>
          <w:sz w:val="24"/>
          <w:szCs w:val="24"/>
        </w:rPr>
        <w:t xml:space="preserve">unilaterally </w:t>
      </w:r>
      <w:r w:rsidR="00DC335B">
        <w:rPr>
          <w:rFonts w:ascii="Times New Roman" w:hAnsi="Times New Roman" w:cs="Times New Roman"/>
          <w:sz w:val="24"/>
          <w:szCs w:val="24"/>
        </w:rPr>
        <w:t>inserted into the contract by FBC</w:t>
      </w:r>
      <w:r w:rsidR="008B03FC">
        <w:rPr>
          <w:rFonts w:ascii="Times New Roman" w:hAnsi="Times New Roman" w:cs="Times New Roman"/>
          <w:sz w:val="24"/>
          <w:szCs w:val="24"/>
        </w:rPr>
        <w:t xml:space="preserve">. In that respect, Zimbabwe Nantong insisted </w:t>
      </w:r>
      <w:r w:rsidR="009A3D0B">
        <w:rPr>
          <w:rFonts w:ascii="Times New Roman" w:hAnsi="Times New Roman" w:cs="Times New Roman"/>
          <w:sz w:val="24"/>
          <w:szCs w:val="24"/>
        </w:rPr>
        <w:t xml:space="preserve">on </w:t>
      </w:r>
      <w:r w:rsidR="00DC335B">
        <w:rPr>
          <w:rFonts w:ascii="Times New Roman" w:hAnsi="Times New Roman" w:cs="Times New Roman"/>
          <w:sz w:val="24"/>
          <w:szCs w:val="24"/>
        </w:rPr>
        <w:t xml:space="preserve">interpreting the </w:t>
      </w:r>
      <w:r w:rsidR="008B03FC">
        <w:rPr>
          <w:rFonts w:ascii="Times New Roman" w:hAnsi="Times New Roman" w:cs="Times New Roman"/>
          <w:sz w:val="24"/>
          <w:szCs w:val="24"/>
        </w:rPr>
        <w:t>first formula</w:t>
      </w:r>
      <w:r w:rsidR="00DC335B">
        <w:rPr>
          <w:rFonts w:ascii="Times New Roman" w:hAnsi="Times New Roman" w:cs="Times New Roman"/>
          <w:sz w:val="24"/>
          <w:szCs w:val="24"/>
        </w:rPr>
        <w:t xml:space="preserve"> in a </w:t>
      </w:r>
      <w:r w:rsidR="00385774">
        <w:rPr>
          <w:rFonts w:ascii="Times New Roman" w:hAnsi="Times New Roman" w:cs="Times New Roman"/>
          <w:sz w:val="24"/>
          <w:szCs w:val="24"/>
        </w:rPr>
        <w:t>manner</w:t>
      </w:r>
      <w:r w:rsidR="00DC335B">
        <w:rPr>
          <w:rFonts w:ascii="Times New Roman" w:hAnsi="Times New Roman" w:cs="Times New Roman"/>
          <w:sz w:val="24"/>
          <w:szCs w:val="24"/>
        </w:rPr>
        <w:t xml:space="preserve"> that delivered what it considered a</w:t>
      </w:r>
      <w:r w:rsidR="008B03FC">
        <w:rPr>
          <w:rFonts w:ascii="Times New Roman" w:hAnsi="Times New Roman" w:cs="Times New Roman"/>
          <w:sz w:val="24"/>
          <w:szCs w:val="24"/>
        </w:rPr>
        <w:t xml:space="preserve"> flexible </w:t>
      </w:r>
      <w:r w:rsidR="002E3003">
        <w:rPr>
          <w:rFonts w:ascii="Times New Roman" w:hAnsi="Times New Roman" w:cs="Times New Roman"/>
          <w:sz w:val="24"/>
          <w:szCs w:val="24"/>
        </w:rPr>
        <w:t xml:space="preserve">and </w:t>
      </w:r>
      <w:r w:rsidR="008B03FC">
        <w:rPr>
          <w:rFonts w:ascii="Times New Roman" w:hAnsi="Times New Roman" w:cs="Times New Roman"/>
          <w:sz w:val="24"/>
          <w:szCs w:val="24"/>
        </w:rPr>
        <w:t xml:space="preserve">rational exchange rate between </w:t>
      </w:r>
      <w:r w:rsidR="002E3003">
        <w:rPr>
          <w:rFonts w:ascii="Times New Roman" w:hAnsi="Times New Roman" w:cs="Times New Roman"/>
          <w:sz w:val="24"/>
          <w:szCs w:val="24"/>
        </w:rPr>
        <w:t xml:space="preserve">the </w:t>
      </w:r>
      <w:r w:rsidR="008B03FC">
        <w:rPr>
          <w:rFonts w:ascii="Times New Roman" w:hAnsi="Times New Roman" w:cs="Times New Roman"/>
          <w:sz w:val="24"/>
          <w:szCs w:val="24"/>
        </w:rPr>
        <w:t>USD and ZWL</w:t>
      </w:r>
      <w:r w:rsidR="002E3003">
        <w:rPr>
          <w:rFonts w:ascii="Times New Roman" w:hAnsi="Times New Roman" w:cs="Times New Roman"/>
          <w:sz w:val="24"/>
          <w:szCs w:val="24"/>
        </w:rPr>
        <w:t xml:space="preserve"> </w:t>
      </w:r>
      <w:r w:rsidR="00563E0A">
        <w:rPr>
          <w:rFonts w:ascii="Times New Roman" w:hAnsi="Times New Roman" w:cs="Times New Roman"/>
          <w:sz w:val="24"/>
          <w:szCs w:val="24"/>
        </w:rPr>
        <w:t>to guarantee</w:t>
      </w:r>
      <w:r w:rsidR="002E3003">
        <w:rPr>
          <w:rFonts w:ascii="Times New Roman" w:hAnsi="Times New Roman" w:cs="Times New Roman"/>
          <w:sz w:val="24"/>
          <w:szCs w:val="24"/>
        </w:rPr>
        <w:t xml:space="preserve"> project</w:t>
      </w:r>
      <w:r w:rsidR="008B03FC">
        <w:rPr>
          <w:rFonts w:ascii="Times New Roman" w:hAnsi="Times New Roman" w:cs="Times New Roman"/>
          <w:sz w:val="24"/>
          <w:szCs w:val="24"/>
        </w:rPr>
        <w:t xml:space="preserve"> viability.</w:t>
      </w:r>
      <w:r w:rsidR="0028561B" w:rsidRPr="0028561B">
        <w:rPr>
          <w:rFonts w:ascii="Times New Roman" w:hAnsi="Times New Roman" w:cs="Times New Roman"/>
          <w:sz w:val="24"/>
          <w:szCs w:val="24"/>
        </w:rPr>
        <w:t xml:space="preserve"> </w:t>
      </w:r>
    </w:p>
    <w:p w14:paraId="1457A95E" w14:textId="50DD4D2A" w:rsidR="00CC4FC8" w:rsidRDefault="0028561B" w:rsidP="00E12E1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[4] FBC in response, dismissed Zimbabwe Nantong`s </w:t>
      </w:r>
      <w:r w:rsidR="00DC335B">
        <w:rPr>
          <w:rFonts w:ascii="Times New Roman" w:hAnsi="Times New Roman" w:cs="Times New Roman"/>
          <w:sz w:val="24"/>
          <w:szCs w:val="24"/>
        </w:rPr>
        <w:t xml:space="preserve">allegations of impropriety. It also alleged that the exchange rate proposition suggested by Zimbabwe Nantong involved unacceptable parallel market arrangements. </w:t>
      </w:r>
      <w:r>
        <w:rPr>
          <w:rFonts w:ascii="Times New Roman" w:hAnsi="Times New Roman" w:cs="Times New Roman"/>
          <w:sz w:val="24"/>
          <w:szCs w:val="24"/>
        </w:rPr>
        <w:t>The</w:t>
      </w:r>
      <w:r w:rsidR="008B03FC">
        <w:rPr>
          <w:rFonts w:ascii="Times New Roman" w:hAnsi="Times New Roman" w:cs="Times New Roman"/>
          <w:sz w:val="24"/>
          <w:szCs w:val="24"/>
        </w:rPr>
        <w:t xml:space="preserve"> below excerpts exemplify the parties` respective </w:t>
      </w:r>
      <w:r w:rsidR="0094489C">
        <w:rPr>
          <w:rFonts w:ascii="Times New Roman" w:hAnsi="Times New Roman" w:cs="Times New Roman"/>
          <w:sz w:val="24"/>
          <w:szCs w:val="24"/>
        </w:rPr>
        <w:t xml:space="preserve">reasoning </w:t>
      </w:r>
      <w:r w:rsidR="00CC4FC8">
        <w:rPr>
          <w:rFonts w:ascii="Times New Roman" w:hAnsi="Times New Roman" w:cs="Times New Roman"/>
          <w:sz w:val="24"/>
          <w:szCs w:val="24"/>
        </w:rPr>
        <w:t>on the exchange rate; -</w:t>
      </w:r>
    </w:p>
    <w:p w14:paraId="02093333" w14:textId="6B5DB674" w:rsidR="00CC4FC8" w:rsidRDefault="00293E31" w:rsidP="00CC4FC8">
      <w:pPr>
        <w:spacing w:line="360" w:lineRule="auto"/>
        <w:ind w:left="851"/>
        <w:jc w:val="both"/>
        <w:rPr>
          <w:rFonts w:ascii="Times New Roman" w:eastAsia="Times New Roman" w:hAnsi="Times New Roman" w:cs="Times New Roman"/>
          <w:sz w:val="24"/>
          <w:szCs w:val="24"/>
          <w:lang w:val="en-GB" w:eastAsia="ar-SA"/>
          <w14:ligatures w14:val="none"/>
        </w:rPr>
      </w:pPr>
      <w:r>
        <w:rPr>
          <w:rFonts w:ascii="Times New Roman" w:hAnsi="Times New Roman" w:cs="Times New Roman"/>
          <w:sz w:val="24"/>
          <w:szCs w:val="24"/>
          <w:u w:val="single"/>
        </w:rPr>
        <w:t>Zimbabwe Nantong</w:t>
      </w:r>
      <w:r w:rsidR="00950ABC">
        <w:rPr>
          <w:rFonts w:ascii="Times New Roman" w:hAnsi="Times New Roman" w:cs="Times New Roman"/>
          <w:sz w:val="24"/>
          <w:szCs w:val="24"/>
          <w:u w:val="single"/>
        </w:rPr>
        <w:t>;</w:t>
      </w:r>
      <w:r w:rsidR="00CC4FC8">
        <w:rPr>
          <w:rFonts w:ascii="Times New Roman" w:hAnsi="Times New Roman" w:cs="Times New Roman"/>
          <w:sz w:val="24"/>
          <w:szCs w:val="24"/>
        </w:rPr>
        <w:t xml:space="preserve"> - “The tender documents clearly state </w:t>
      </w:r>
      <w:r w:rsidR="00CC4FC8" w:rsidRPr="004A28FD">
        <w:rPr>
          <w:rFonts w:ascii="Times New Roman" w:hAnsi="Times New Roman" w:cs="Times New Roman"/>
          <w:i/>
          <w:iCs/>
          <w:sz w:val="24"/>
          <w:szCs w:val="24"/>
        </w:rPr>
        <w:t>“The Bills of Quantities will be priced in USD and payments will be made in ZWL equivalent.</w:t>
      </w:r>
      <w:r w:rsidR="00CC4FC8">
        <w:rPr>
          <w:rFonts w:ascii="Times New Roman" w:hAnsi="Times New Roman" w:cs="Times New Roman"/>
          <w:sz w:val="24"/>
          <w:szCs w:val="24"/>
        </w:rPr>
        <w:t>ZNI [ Zimbabwe Nantong] is not part of how FBC raises this contract value, whether it is at the auction system or other means</w:t>
      </w:r>
      <w:r w:rsidR="00CC4FC8" w:rsidRPr="00312900">
        <w:rPr>
          <w:rFonts w:ascii="Times New Roman" w:hAnsi="Times New Roman" w:cs="Times New Roman"/>
          <w:sz w:val="24"/>
          <w:szCs w:val="24"/>
          <w:u w:val="single"/>
        </w:rPr>
        <w:t>. The currency in the contract price is legal tender in the country. If FBC decided to pay the Contractor in ZWL, the payment must enable the equivalent value to be realised and the contract performed</w:t>
      </w:r>
      <w:r w:rsidR="00CC4FC8">
        <w:rPr>
          <w:rFonts w:ascii="Times New Roman" w:hAnsi="Times New Roman" w:cs="Times New Roman"/>
          <w:sz w:val="24"/>
          <w:szCs w:val="24"/>
        </w:rPr>
        <w:t>”.</w:t>
      </w:r>
      <w:r w:rsidR="00CC4FC8">
        <w:rPr>
          <w:rStyle w:val="FootnoteReference"/>
          <w:rFonts w:ascii="Times New Roman" w:hAnsi="Times New Roman" w:cs="Times New Roman"/>
          <w:sz w:val="24"/>
          <w:szCs w:val="24"/>
        </w:rPr>
        <w:footnoteReference w:id="2"/>
      </w:r>
      <w:r w:rsidR="00CC4FC8">
        <w:rPr>
          <w:rFonts w:ascii="Times New Roman" w:hAnsi="Times New Roman" w:cs="Times New Roman"/>
          <w:sz w:val="24"/>
          <w:szCs w:val="24"/>
        </w:rPr>
        <w:t xml:space="preserve"> </w:t>
      </w:r>
    </w:p>
    <w:p w14:paraId="35FDD9E9" w14:textId="7745FA54" w:rsidR="00CC4FC8" w:rsidRDefault="00293E31" w:rsidP="00CC4FC8">
      <w:pPr>
        <w:spacing w:line="360" w:lineRule="auto"/>
        <w:ind w:left="851"/>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u w:val="single"/>
          <w:lang w:val="en-GB" w:eastAsia="ar-SA"/>
          <w14:ligatures w14:val="none"/>
        </w:rPr>
        <w:t>FBC</w:t>
      </w:r>
      <w:r w:rsidR="00950ABC">
        <w:rPr>
          <w:rFonts w:ascii="Times New Roman" w:eastAsia="Times New Roman" w:hAnsi="Times New Roman" w:cs="Times New Roman"/>
          <w:sz w:val="24"/>
          <w:szCs w:val="24"/>
          <w:u w:val="single"/>
          <w:lang w:val="en-GB" w:eastAsia="ar-SA"/>
          <w14:ligatures w14:val="none"/>
        </w:rPr>
        <w:t>;</w:t>
      </w:r>
      <w:r w:rsidR="00CC4FC8" w:rsidRPr="00AF71F7">
        <w:rPr>
          <w:rFonts w:ascii="Times New Roman" w:eastAsia="Times New Roman" w:hAnsi="Times New Roman" w:cs="Times New Roman"/>
          <w:sz w:val="24"/>
          <w:szCs w:val="24"/>
          <w:u w:val="single"/>
          <w:lang w:val="en-GB" w:eastAsia="ar-SA"/>
          <w14:ligatures w14:val="none"/>
        </w:rPr>
        <w:t xml:space="preserve"> -</w:t>
      </w:r>
      <w:r w:rsidR="00CC4FC8">
        <w:rPr>
          <w:rFonts w:ascii="Times New Roman" w:eastAsia="Times New Roman" w:hAnsi="Times New Roman" w:cs="Times New Roman"/>
          <w:sz w:val="24"/>
          <w:szCs w:val="24"/>
          <w:lang w:val="en-GB" w:eastAsia="ar-SA"/>
          <w14:ligatures w14:val="none"/>
        </w:rPr>
        <w:t xml:space="preserve"> “It is common cause that in terms of the Exchange Control Directive RV 176/2020 attached hereto marked Annexure “J”, </w:t>
      </w:r>
      <w:r w:rsidR="00CC4FC8" w:rsidRPr="00312900">
        <w:rPr>
          <w:rFonts w:ascii="Times New Roman" w:eastAsia="Times New Roman" w:hAnsi="Times New Roman" w:cs="Times New Roman"/>
          <w:sz w:val="24"/>
          <w:szCs w:val="24"/>
          <w:u w:val="single"/>
          <w:lang w:val="en-GB" w:eastAsia="ar-SA"/>
          <w14:ligatures w14:val="none"/>
        </w:rPr>
        <w:t>the only recognised rate at which the United States Dollar can be exchanged for the Zimbabwe Dollar notwithstanding the value of the Contract Price upon conversion is the average weighted auction rate (“Auction Rate”). The courts of law have confirmed this position</w:t>
      </w:r>
      <w:r w:rsidR="00CC4FC8">
        <w:rPr>
          <w:rFonts w:ascii="Times New Roman" w:eastAsia="Times New Roman" w:hAnsi="Times New Roman" w:cs="Times New Roman"/>
          <w:sz w:val="24"/>
          <w:szCs w:val="24"/>
          <w:lang w:val="en-GB" w:eastAsia="ar-SA"/>
          <w14:ligatures w14:val="none"/>
        </w:rPr>
        <w:t>.”</w:t>
      </w:r>
      <w:r w:rsidR="00CC4FC8">
        <w:rPr>
          <w:rStyle w:val="FootnoteReference"/>
          <w:rFonts w:ascii="Times New Roman" w:eastAsia="Times New Roman" w:hAnsi="Times New Roman" w:cs="Times New Roman"/>
          <w:sz w:val="24"/>
          <w:szCs w:val="24"/>
          <w:lang w:val="en-GB" w:eastAsia="ar-SA"/>
          <w14:ligatures w14:val="none"/>
        </w:rPr>
        <w:footnoteReference w:id="3"/>
      </w:r>
    </w:p>
    <w:p w14:paraId="5258B3F5" w14:textId="4E6EA5AE" w:rsidR="006C1650" w:rsidRDefault="00CC4FC8" w:rsidP="0099725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312900">
        <w:rPr>
          <w:rFonts w:ascii="Times New Roman" w:hAnsi="Times New Roman" w:cs="Times New Roman"/>
          <w:sz w:val="24"/>
          <w:szCs w:val="24"/>
        </w:rPr>
        <w:t>5</w:t>
      </w:r>
      <w:r w:rsidR="002E3003">
        <w:rPr>
          <w:rFonts w:ascii="Times New Roman" w:hAnsi="Times New Roman" w:cs="Times New Roman"/>
          <w:sz w:val="24"/>
          <w:szCs w:val="24"/>
        </w:rPr>
        <w:t xml:space="preserve">] </w:t>
      </w:r>
      <w:r w:rsidR="005C0005">
        <w:rPr>
          <w:rFonts w:ascii="Times New Roman" w:hAnsi="Times New Roman" w:cs="Times New Roman"/>
          <w:sz w:val="24"/>
          <w:szCs w:val="24"/>
        </w:rPr>
        <w:t xml:space="preserve">Because of the differences, </w:t>
      </w:r>
      <w:r w:rsidR="002E3003">
        <w:rPr>
          <w:rFonts w:ascii="Times New Roman" w:hAnsi="Times New Roman" w:cs="Times New Roman"/>
          <w:sz w:val="24"/>
          <w:szCs w:val="24"/>
        </w:rPr>
        <w:t xml:space="preserve">Zimbabwe Nantong </w:t>
      </w:r>
      <w:r w:rsidR="00312900">
        <w:rPr>
          <w:rFonts w:ascii="Times New Roman" w:hAnsi="Times New Roman" w:cs="Times New Roman"/>
          <w:sz w:val="24"/>
          <w:szCs w:val="24"/>
        </w:rPr>
        <w:t xml:space="preserve">declined </w:t>
      </w:r>
      <w:r w:rsidR="00CF2422">
        <w:rPr>
          <w:rFonts w:ascii="Times New Roman" w:hAnsi="Times New Roman" w:cs="Times New Roman"/>
          <w:sz w:val="24"/>
          <w:szCs w:val="24"/>
        </w:rPr>
        <w:t>to commence works on site</w:t>
      </w:r>
      <w:r w:rsidR="0094489C">
        <w:rPr>
          <w:rFonts w:ascii="Times New Roman" w:hAnsi="Times New Roman" w:cs="Times New Roman"/>
          <w:sz w:val="24"/>
          <w:szCs w:val="24"/>
        </w:rPr>
        <w:t>,</w:t>
      </w:r>
      <w:r w:rsidR="007A3878">
        <w:rPr>
          <w:rFonts w:ascii="Times New Roman" w:hAnsi="Times New Roman" w:cs="Times New Roman"/>
          <w:sz w:val="24"/>
          <w:szCs w:val="24"/>
        </w:rPr>
        <w:t xml:space="preserve"> </w:t>
      </w:r>
      <w:r w:rsidR="002E3003">
        <w:rPr>
          <w:rFonts w:ascii="Times New Roman" w:hAnsi="Times New Roman" w:cs="Times New Roman"/>
          <w:sz w:val="24"/>
          <w:szCs w:val="24"/>
        </w:rPr>
        <w:t xml:space="preserve">insisting </w:t>
      </w:r>
      <w:r w:rsidR="0094489C">
        <w:rPr>
          <w:rFonts w:ascii="Times New Roman" w:hAnsi="Times New Roman" w:cs="Times New Roman"/>
          <w:sz w:val="24"/>
          <w:szCs w:val="24"/>
        </w:rPr>
        <w:t xml:space="preserve">that </w:t>
      </w:r>
      <w:r w:rsidR="0080537D">
        <w:rPr>
          <w:rFonts w:ascii="Times New Roman" w:hAnsi="Times New Roman" w:cs="Times New Roman"/>
          <w:sz w:val="24"/>
          <w:szCs w:val="24"/>
        </w:rPr>
        <w:t xml:space="preserve">the </w:t>
      </w:r>
      <w:r w:rsidR="0094489C">
        <w:rPr>
          <w:rFonts w:ascii="Times New Roman" w:hAnsi="Times New Roman" w:cs="Times New Roman"/>
          <w:sz w:val="24"/>
          <w:szCs w:val="24"/>
        </w:rPr>
        <w:t>issue of payment be first resolved. This</w:t>
      </w:r>
      <w:r w:rsidR="005960BF">
        <w:rPr>
          <w:rFonts w:ascii="Times New Roman" w:hAnsi="Times New Roman" w:cs="Times New Roman"/>
          <w:sz w:val="24"/>
          <w:szCs w:val="24"/>
        </w:rPr>
        <w:t xml:space="preserve"> </w:t>
      </w:r>
      <w:r w:rsidR="00385774">
        <w:rPr>
          <w:rFonts w:ascii="Times New Roman" w:hAnsi="Times New Roman" w:cs="Times New Roman"/>
          <w:sz w:val="24"/>
          <w:szCs w:val="24"/>
        </w:rPr>
        <w:t xml:space="preserve">decision </w:t>
      </w:r>
      <w:r w:rsidR="005960BF">
        <w:rPr>
          <w:rFonts w:ascii="Times New Roman" w:hAnsi="Times New Roman" w:cs="Times New Roman"/>
          <w:sz w:val="24"/>
          <w:szCs w:val="24"/>
        </w:rPr>
        <w:t xml:space="preserve">prompted </w:t>
      </w:r>
      <w:r w:rsidR="002E3003">
        <w:rPr>
          <w:rFonts w:ascii="Times New Roman" w:hAnsi="Times New Roman" w:cs="Times New Roman"/>
          <w:sz w:val="24"/>
          <w:szCs w:val="24"/>
        </w:rPr>
        <w:t xml:space="preserve">FBC </w:t>
      </w:r>
      <w:r w:rsidR="007A3878">
        <w:rPr>
          <w:rFonts w:ascii="Times New Roman" w:hAnsi="Times New Roman" w:cs="Times New Roman"/>
          <w:sz w:val="24"/>
          <w:szCs w:val="24"/>
        </w:rPr>
        <w:t>to</w:t>
      </w:r>
      <w:r w:rsidR="00CF2422">
        <w:rPr>
          <w:rFonts w:ascii="Times New Roman" w:hAnsi="Times New Roman" w:cs="Times New Roman"/>
          <w:sz w:val="24"/>
          <w:szCs w:val="24"/>
        </w:rPr>
        <w:t xml:space="preserve"> cancel the contract alleging default. </w:t>
      </w:r>
      <w:r w:rsidR="002E3003">
        <w:rPr>
          <w:rFonts w:ascii="Times New Roman" w:hAnsi="Times New Roman" w:cs="Times New Roman"/>
          <w:sz w:val="24"/>
          <w:szCs w:val="24"/>
        </w:rPr>
        <w:t xml:space="preserve">Zimbabwe Nantong </w:t>
      </w:r>
      <w:r w:rsidR="00CF2422">
        <w:rPr>
          <w:rFonts w:ascii="Times New Roman" w:hAnsi="Times New Roman" w:cs="Times New Roman"/>
          <w:sz w:val="24"/>
          <w:szCs w:val="24"/>
        </w:rPr>
        <w:t xml:space="preserve">countered by rejecting the purported cancellation and </w:t>
      </w:r>
      <w:r w:rsidR="002E1579">
        <w:rPr>
          <w:rFonts w:ascii="Times New Roman" w:hAnsi="Times New Roman" w:cs="Times New Roman"/>
          <w:sz w:val="24"/>
          <w:szCs w:val="24"/>
        </w:rPr>
        <w:t xml:space="preserve">declared </w:t>
      </w:r>
      <w:r w:rsidR="002E3003">
        <w:rPr>
          <w:rFonts w:ascii="Times New Roman" w:hAnsi="Times New Roman" w:cs="Times New Roman"/>
          <w:sz w:val="24"/>
          <w:szCs w:val="24"/>
        </w:rPr>
        <w:t xml:space="preserve">FBC`s </w:t>
      </w:r>
      <w:r w:rsidR="00385774">
        <w:rPr>
          <w:rFonts w:ascii="Times New Roman" w:hAnsi="Times New Roman" w:cs="Times New Roman"/>
          <w:sz w:val="24"/>
          <w:szCs w:val="24"/>
        </w:rPr>
        <w:t>c</w:t>
      </w:r>
      <w:r w:rsidR="005C0005">
        <w:rPr>
          <w:rFonts w:ascii="Times New Roman" w:hAnsi="Times New Roman" w:cs="Times New Roman"/>
          <w:sz w:val="24"/>
          <w:szCs w:val="24"/>
        </w:rPr>
        <w:t xml:space="preserve">onduct </w:t>
      </w:r>
      <w:r w:rsidR="00CF2422">
        <w:rPr>
          <w:rFonts w:ascii="Times New Roman" w:hAnsi="Times New Roman" w:cs="Times New Roman"/>
          <w:sz w:val="24"/>
          <w:szCs w:val="24"/>
        </w:rPr>
        <w:t xml:space="preserve">as </w:t>
      </w:r>
      <w:r w:rsidR="009E4D25">
        <w:rPr>
          <w:rFonts w:ascii="Times New Roman" w:hAnsi="Times New Roman" w:cs="Times New Roman"/>
          <w:sz w:val="24"/>
          <w:szCs w:val="24"/>
        </w:rPr>
        <w:t>repudiation</w:t>
      </w:r>
      <w:r w:rsidR="00CF2422">
        <w:rPr>
          <w:rFonts w:ascii="Times New Roman" w:hAnsi="Times New Roman" w:cs="Times New Roman"/>
          <w:sz w:val="24"/>
          <w:szCs w:val="24"/>
        </w:rPr>
        <w:t>.</w:t>
      </w:r>
      <w:r w:rsidR="009E4D25">
        <w:rPr>
          <w:rFonts w:ascii="Times New Roman" w:hAnsi="Times New Roman" w:cs="Times New Roman"/>
          <w:sz w:val="24"/>
          <w:szCs w:val="24"/>
        </w:rPr>
        <w:t xml:space="preserve"> </w:t>
      </w:r>
      <w:r w:rsidR="006C1650">
        <w:rPr>
          <w:rFonts w:ascii="Times New Roman" w:hAnsi="Times New Roman" w:cs="Times New Roman"/>
          <w:sz w:val="24"/>
          <w:szCs w:val="24"/>
        </w:rPr>
        <w:t>The</w:t>
      </w:r>
      <w:r w:rsidR="001E3E79">
        <w:rPr>
          <w:rFonts w:ascii="Times New Roman" w:hAnsi="Times New Roman" w:cs="Times New Roman"/>
          <w:sz w:val="24"/>
          <w:szCs w:val="24"/>
        </w:rPr>
        <w:t xml:space="preserve"> two questions of</w:t>
      </w:r>
      <w:r w:rsidR="00563E0A">
        <w:rPr>
          <w:rFonts w:ascii="Times New Roman" w:hAnsi="Times New Roman" w:cs="Times New Roman"/>
          <w:sz w:val="24"/>
          <w:szCs w:val="24"/>
        </w:rPr>
        <w:t>-</w:t>
      </w:r>
      <w:r w:rsidR="001E3E79">
        <w:rPr>
          <w:rFonts w:ascii="Times New Roman" w:hAnsi="Times New Roman" w:cs="Times New Roman"/>
          <w:sz w:val="24"/>
          <w:szCs w:val="24"/>
        </w:rPr>
        <w:t xml:space="preserve"> </w:t>
      </w:r>
      <w:r w:rsidR="007A3878">
        <w:rPr>
          <w:rFonts w:ascii="Times New Roman" w:hAnsi="Times New Roman" w:cs="Times New Roman"/>
          <w:sz w:val="24"/>
          <w:szCs w:val="24"/>
        </w:rPr>
        <w:t xml:space="preserve">(a) </w:t>
      </w:r>
      <w:r w:rsidR="008175A3">
        <w:rPr>
          <w:rFonts w:ascii="Times New Roman" w:hAnsi="Times New Roman" w:cs="Times New Roman"/>
          <w:sz w:val="24"/>
          <w:szCs w:val="24"/>
        </w:rPr>
        <w:t>what currency</w:t>
      </w:r>
      <w:r w:rsidR="001E3E79">
        <w:rPr>
          <w:rFonts w:ascii="Times New Roman" w:hAnsi="Times New Roman" w:cs="Times New Roman"/>
          <w:sz w:val="24"/>
          <w:szCs w:val="24"/>
        </w:rPr>
        <w:t xml:space="preserve"> conversion formula to apply</w:t>
      </w:r>
      <w:r w:rsidR="0094489C">
        <w:rPr>
          <w:rFonts w:ascii="Times New Roman" w:hAnsi="Times New Roman" w:cs="Times New Roman"/>
          <w:sz w:val="24"/>
          <w:szCs w:val="24"/>
        </w:rPr>
        <w:t>,</w:t>
      </w:r>
      <w:r w:rsidR="001E3E79">
        <w:rPr>
          <w:rFonts w:ascii="Times New Roman" w:hAnsi="Times New Roman" w:cs="Times New Roman"/>
          <w:sz w:val="24"/>
          <w:szCs w:val="24"/>
        </w:rPr>
        <w:t xml:space="preserve"> and </w:t>
      </w:r>
      <w:r w:rsidR="007A3878">
        <w:rPr>
          <w:rFonts w:ascii="Times New Roman" w:hAnsi="Times New Roman" w:cs="Times New Roman"/>
          <w:sz w:val="24"/>
          <w:szCs w:val="24"/>
        </w:rPr>
        <w:t xml:space="preserve">(b) </w:t>
      </w:r>
      <w:r w:rsidR="001E3E79">
        <w:rPr>
          <w:rFonts w:ascii="Times New Roman" w:hAnsi="Times New Roman" w:cs="Times New Roman"/>
          <w:sz w:val="24"/>
          <w:szCs w:val="24"/>
        </w:rPr>
        <w:t>whether there was unilateral variation of contractual terms</w:t>
      </w:r>
      <w:r w:rsidR="00563E0A">
        <w:rPr>
          <w:rFonts w:ascii="Times New Roman" w:hAnsi="Times New Roman" w:cs="Times New Roman"/>
          <w:sz w:val="24"/>
          <w:szCs w:val="24"/>
        </w:rPr>
        <w:t>-</w:t>
      </w:r>
      <w:r w:rsidR="001E3E79">
        <w:rPr>
          <w:rFonts w:ascii="Times New Roman" w:hAnsi="Times New Roman" w:cs="Times New Roman"/>
          <w:sz w:val="24"/>
          <w:szCs w:val="24"/>
        </w:rPr>
        <w:t xml:space="preserve"> </w:t>
      </w:r>
      <w:r w:rsidR="006C1650">
        <w:rPr>
          <w:rFonts w:ascii="Times New Roman" w:hAnsi="Times New Roman" w:cs="Times New Roman"/>
          <w:sz w:val="24"/>
          <w:szCs w:val="24"/>
        </w:rPr>
        <w:t xml:space="preserve">formed core of </w:t>
      </w:r>
      <w:r w:rsidR="00C005A8">
        <w:rPr>
          <w:rFonts w:ascii="Times New Roman" w:hAnsi="Times New Roman" w:cs="Times New Roman"/>
          <w:sz w:val="24"/>
          <w:szCs w:val="24"/>
        </w:rPr>
        <w:t xml:space="preserve">the </w:t>
      </w:r>
      <w:r w:rsidR="006C1650">
        <w:rPr>
          <w:rFonts w:ascii="Times New Roman" w:hAnsi="Times New Roman" w:cs="Times New Roman"/>
          <w:sz w:val="24"/>
          <w:szCs w:val="24"/>
        </w:rPr>
        <w:t xml:space="preserve">dispute </w:t>
      </w:r>
      <w:r w:rsidR="00C005A8">
        <w:rPr>
          <w:rFonts w:ascii="Times New Roman" w:hAnsi="Times New Roman" w:cs="Times New Roman"/>
          <w:sz w:val="24"/>
          <w:szCs w:val="24"/>
        </w:rPr>
        <w:t>subsequently referred</w:t>
      </w:r>
      <w:r w:rsidR="006C1650">
        <w:rPr>
          <w:rFonts w:ascii="Times New Roman" w:hAnsi="Times New Roman" w:cs="Times New Roman"/>
          <w:sz w:val="24"/>
          <w:szCs w:val="24"/>
        </w:rPr>
        <w:t xml:space="preserve"> to second respondent </w:t>
      </w:r>
      <w:r w:rsidR="0094489C">
        <w:rPr>
          <w:rFonts w:ascii="Times New Roman" w:hAnsi="Times New Roman" w:cs="Times New Roman"/>
          <w:sz w:val="24"/>
          <w:szCs w:val="24"/>
        </w:rPr>
        <w:t xml:space="preserve">(“the Arbitrator”) </w:t>
      </w:r>
      <w:r w:rsidR="006C1650">
        <w:rPr>
          <w:rFonts w:ascii="Times New Roman" w:hAnsi="Times New Roman" w:cs="Times New Roman"/>
          <w:sz w:val="24"/>
          <w:szCs w:val="24"/>
        </w:rPr>
        <w:t xml:space="preserve">for resolution. </w:t>
      </w:r>
      <w:r w:rsidR="006C1650">
        <w:rPr>
          <w:rFonts w:ascii="Times New Roman" w:hAnsi="Times New Roman" w:cs="Times New Roman"/>
          <w:sz w:val="24"/>
          <w:szCs w:val="24"/>
        </w:rPr>
        <w:lastRenderedPageBreak/>
        <w:t xml:space="preserve">And it </w:t>
      </w:r>
      <w:r w:rsidR="00C005A8">
        <w:rPr>
          <w:rFonts w:ascii="Times New Roman" w:hAnsi="Times New Roman" w:cs="Times New Roman"/>
          <w:sz w:val="24"/>
          <w:szCs w:val="24"/>
        </w:rPr>
        <w:t xml:space="preserve">is </w:t>
      </w:r>
      <w:r w:rsidR="006C1650">
        <w:rPr>
          <w:rFonts w:ascii="Times New Roman" w:hAnsi="Times New Roman" w:cs="Times New Roman"/>
          <w:sz w:val="24"/>
          <w:szCs w:val="24"/>
        </w:rPr>
        <w:t>my view that these self-same</w:t>
      </w:r>
      <w:r w:rsidR="00236D40">
        <w:rPr>
          <w:rFonts w:ascii="Times New Roman" w:hAnsi="Times New Roman" w:cs="Times New Roman"/>
          <w:sz w:val="24"/>
          <w:szCs w:val="24"/>
        </w:rPr>
        <w:t xml:space="preserve"> two </w:t>
      </w:r>
      <w:r w:rsidR="007534EE">
        <w:rPr>
          <w:rFonts w:ascii="Times New Roman" w:hAnsi="Times New Roman" w:cs="Times New Roman"/>
          <w:sz w:val="24"/>
          <w:szCs w:val="24"/>
        </w:rPr>
        <w:t>main issues</w:t>
      </w:r>
      <w:r w:rsidR="006C1650">
        <w:rPr>
          <w:rFonts w:ascii="Times New Roman" w:hAnsi="Times New Roman" w:cs="Times New Roman"/>
          <w:sz w:val="24"/>
          <w:szCs w:val="24"/>
        </w:rPr>
        <w:t xml:space="preserve"> </w:t>
      </w:r>
      <w:r w:rsidR="00C005A8">
        <w:rPr>
          <w:rFonts w:ascii="Times New Roman" w:hAnsi="Times New Roman" w:cs="Times New Roman"/>
          <w:sz w:val="24"/>
          <w:szCs w:val="24"/>
        </w:rPr>
        <w:t xml:space="preserve">should largely guide the disposal of </w:t>
      </w:r>
      <w:r w:rsidR="006C1650">
        <w:rPr>
          <w:rFonts w:ascii="Times New Roman" w:hAnsi="Times New Roman" w:cs="Times New Roman"/>
          <w:sz w:val="24"/>
          <w:szCs w:val="24"/>
        </w:rPr>
        <w:t>the present application.</w:t>
      </w:r>
    </w:p>
    <w:p w14:paraId="06FB738D" w14:textId="2FADE7D7" w:rsidR="006125FB" w:rsidRDefault="006C1650" w:rsidP="00997250">
      <w:pPr>
        <w:spacing w:before="240" w:line="360" w:lineRule="auto"/>
        <w:jc w:val="both"/>
        <w:rPr>
          <w:rFonts w:ascii="Times New Roman" w:hAnsi="Times New Roman" w:cs="Times New Roman"/>
          <w:sz w:val="24"/>
          <w:szCs w:val="24"/>
        </w:rPr>
      </w:pPr>
      <w:r w:rsidRPr="0006051B">
        <w:rPr>
          <w:rFonts w:ascii="Times New Roman" w:hAnsi="Times New Roman" w:cs="Times New Roman"/>
          <w:sz w:val="24"/>
          <w:szCs w:val="24"/>
        </w:rPr>
        <w:t>[</w:t>
      </w:r>
      <w:r w:rsidR="00085872" w:rsidRPr="0006051B">
        <w:rPr>
          <w:rFonts w:ascii="Times New Roman" w:hAnsi="Times New Roman" w:cs="Times New Roman"/>
          <w:sz w:val="24"/>
          <w:szCs w:val="24"/>
        </w:rPr>
        <w:t>6</w:t>
      </w:r>
      <w:r w:rsidRPr="0006051B">
        <w:rPr>
          <w:rFonts w:ascii="Times New Roman" w:hAnsi="Times New Roman" w:cs="Times New Roman"/>
          <w:sz w:val="24"/>
          <w:szCs w:val="24"/>
        </w:rPr>
        <w:t xml:space="preserve">] </w:t>
      </w:r>
      <w:r w:rsidR="00312900" w:rsidRPr="0006051B">
        <w:rPr>
          <w:rFonts w:ascii="Times New Roman" w:hAnsi="Times New Roman" w:cs="Times New Roman"/>
          <w:sz w:val="24"/>
          <w:szCs w:val="24"/>
        </w:rPr>
        <w:t xml:space="preserve">In that regard, </w:t>
      </w:r>
      <w:r w:rsidR="00563E0A" w:rsidRPr="0006051B">
        <w:rPr>
          <w:rFonts w:ascii="Times New Roman" w:hAnsi="Times New Roman" w:cs="Times New Roman"/>
          <w:sz w:val="24"/>
          <w:szCs w:val="24"/>
        </w:rPr>
        <w:t>FBC now</w:t>
      </w:r>
      <w:r w:rsidR="00C005A8" w:rsidRPr="0006051B">
        <w:rPr>
          <w:rFonts w:ascii="Times New Roman" w:hAnsi="Times New Roman" w:cs="Times New Roman"/>
          <w:sz w:val="24"/>
          <w:szCs w:val="24"/>
        </w:rPr>
        <w:t xml:space="preserve"> seeks the vacation of </w:t>
      </w:r>
      <w:r w:rsidR="00F81A88">
        <w:rPr>
          <w:rFonts w:ascii="Times New Roman" w:hAnsi="Times New Roman" w:cs="Times New Roman"/>
          <w:sz w:val="24"/>
          <w:szCs w:val="24"/>
        </w:rPr>
        <w:t xml:space="preserve">the Arbitrator’s </w:t>
      </w:r>
      <w:r w:rsidR="00562DCF" w:rsidRPr="0006051B">
        <w:rPr>
          <w:rFonts w:ascii="Times New Roman" w:hAnsi="Times New Roman" w:cs="Times New Roman"/>
          <w:sz w:val="24"/>
          <w:szCs w:val="24"/>
        </w:rPr>
        <w:t xml:space="preserve">award </w:t>
      </w:r>
      <w:r w:rsidR="00997250" w:rsidRPr="0006051B">
        <w:rPr>
          <w:rFonts w:ascii="Times New Roman" w:hAnsi="Times New Roman" w:cs="Times New Roman"/>
          <w:sz w:val="24"/>
          <w:szCs w:val="24"/>
        </w:rPr>
        <w:t>in terms of Article</w:t>
      </w:r>
      <w:r w:rsidR="00C3329D">
        <w:rPr>
          <w:rFonts w:ascii="Times New Roman" w:hAnsi="Times New Roman" w:cs="Times New Roman"/>
          <w:sz w:val="24"/>
          <w:szCs w:val="24"/>
        </w:rPr>
        <w:t>s</w:t>
      </w:r>
      <w:r w:rsidR="00997250" w:rsidRPr="0006051B">
        <w:rPr>
          <w:rFonts w:ascii="Times New Roman" w:hAnsi="Times New Roman" w:cs="Times New Roman"/>
          <w:sz w:val="24"/>
          <w:szCs w:val="24"/>
        </w:rPr>
        <w:t xml:space="preserve"> 34 </w:t>
      </w:r>
      <w:r w:rsidR="00494AE4" w:rsidRPr="0006051B">
        <w:rPr>
          <w:rFonts w:ascii="Times New Roman" w:hAnsi="Times New Roman" w:cs="Times New Roman"/>
          <w:sz w:val="24"/>
          <w:szCs w:val="24"/>
        </w:rPr>
        <w:t xml:space="preserve">(2) (b) </w:t>
      </w:r>
      <w:r w:rsidR="00C3329D">
        <w:rPr>
          <w:rFonts w:ascii="Times New Roman" w:hAnsi="Times New Roman" w:cs="Times New Roman"/>
          <w:sz w:val="24"/>
          <w:szCs w:val="24"/>
        </w:rPr>
        <w:t xml:space="preserve">(ii) </w:t>
      </w:r>
      <w:r w:rsidR="00494AE4" w:rsidRPr="0006051B">
        <w:rPr>
          <w:rFonts w:ascii="Times New Roman" w:hAnsi="Times New Roman" w:cs="Times New Roman"/>
          <w:sz w:val="24"/>
          <w:szCs w:val="24"/>
        </w:rPr>
        <w:t xml:space="preserve">and (5) </w:t>
      </w:r>
      <w:r w:rsidR="00C3329D">
        <w:rPr>
          <w:rFonts w:ascii="Times New Roman" w:hAnsi="Times New Roman" w:cs="Times New Roman"/>
          <w:sz w:val="24"/>
          <w:szCs w:val="24"/>
        </w:rPr>
        <w:t xml:space="preserve">(b) </w:t>
      </w:r>
      <w:r w:rsidR="00494AE4" w:rsidRPr="0006051B">
        <w:rPr>
          <w:rFonts w:ascii="Times New Roman" w:hAnsi="Times New Roman" w:cs="Times New Roman"/>
          <w:sz w:val="24"/>
          <w:szCs w:val="24"/>
        </w:rPr>
        <w:t>of</w:t>
      </w:r>
      <w:r w:rsidR="00997250" w:rsidRPr="0006051B">
        <w:rPr>
          <w:rFonts w:ascii="Times New Roman" w:hAnsi="Times New Roman" w:cs="Times New Roman"/>
          <w:sz w:val="24"/>
          <w:szCs w:val="24"/>
        </w:rPr>
        <w:t xml:space="preserve"> the Arbitration Act [ Chapter 7:15] (“the Act”)</w:t>
      </w:r>
      <w:r w:rsidR="00E60CDC" w:rsidRPr="0006051B">
        <w:rPr>
          <w:rFonts w:ascii="Times New Roman" w:hAnsi="Times New Roman" w:cs="Times New Roman"/>
          <w:sz w:val="24"/>
          <w:szCs w:val="24"/>
        </w:rPr>
        <w:t xml:space="preserve">. </w:t>
      </w:r>
      <w:r w:rsidR="00563E0A" w:rsidRPr="0006051B">
        <w:rPr>
          <w:rFonts w:ascii="Times New Roman" w:hAnsi="Times New Roman" w:cs="Times New Roman"/>
          <w:sz w:val="24"/>
          <w:szCs w:val="24"/>
        </w:rPr>
        <w:t xml:space="preserve">FBC </w:t>
      </w:r>
      <w:r w:rsidR="00C005A8" w:rsidRPr="0006051B">
        <w:rPr>
          <w:rFonts w:ascii="Times New Roman" w:hAnsi="Times New Roman" w:cs="Times New Roman"/>
          <w:sz w:val="24"/>
          <w:szCs w:val="24"/>
        </w:rPr>
        <w:t xml:space="preserve">contends that the </w:t>
      </w:r>
      <w:r w:rsidR="0028148F" w:rsidRPr="0006051B">
        <w:rPr>
          <w:rFonts w:ascii="Times New Roman" w:hAnsi="Times New Roman" w:cs="Times New Roman"/>
          <w:sz w:val="24"/>
          <w:szCs w:val="24"/>
        </w:rPr>
        <w:t xml:space="preserve">award offends the public policy of </w:t>
      </w:r>
      <w:r w:rsidR="00C005A8" w:rsidRPr="0006051B">
        <w:rPr>
          <w:rFonts w:ascii="Times New Roman" w:hAnsi="Times New Roman" w:cs="Times New Roman"/>
          <w:sz w:val="24"/>
          <w:szCs w:val="24"/>
        </w:rPr>
        <w:t>Zimbabwe</w:t>
      </w:r>
      <w:r w:rsidR="00C005A8">
        <w:rPr>
          <w:rFonts w:ascii="Times New Roman" w:hAnsi="Times New Roman" w:cs="Times New Roman"/>
          <w:sz w:val="24"/>
          <w:szCs w:val="24"/>
        </w:rPr>
        <w:t xml:space="preserve"> in that t</w:t>
      </w:r>
      <w:r w:rsidR="008D0253">
        <w:rPr>
          <w:rFonts w:ascii="Times New Roman" w:hAnsi="Times New Roman" w:cs="Times New Roman"/>
          <w:sz w:val="24"/>
          <w:szCs w:val="24"/>
        </w:rPr>
        <w:t>he arbitral proceedings were an effrontery to t</w:t>
      </w:r>
      <w:r w:rsidR="0028148F">
        <w:rPr>
          <w:rFonts w:ascii="Times New Roman" w:hAnsi="Times New Roman" w:cs="Times New Roman"/>
          <w:sz w:val="24"/>
          <w:szCs w:val="24"/>
        </w:rPr>
        <w:t xml:space="preserve">he rules of natural </w:t>
      </w:r>
      <w:r w:rsidR="008D0253">
        <w:rPr>
          <w:rFonts w:ascii="Times New Roman" w:hAnsi="Times New Roman" w:cs="Times New Roman"/>
          <w:sz w:val="24"/>
          <w:szCs w:val="24"/>
        </w:rPr>
        <w:t>justice.</w:t>
      </w:r>
      <w:r w:rsidR="00563E0A">
        <w:rPr>
          <w:rFonts w:ascii="Times New Roman" w:hAnsi="Times New Roman" w:cs="Times New Roman"/>
          <w:sz w:val="24"/>
          <w:szCs w:val="24"/>
        </w:rPr>
        <w:t>FBC</w:t>
      </w:r>
      <w:r w:rsidR="00C3329D">
        <w:rPr>
          <w:rFonts w:ascii="Times New Roman" w:hAnsi="Times New Roman" w:cs="Times New Roman"/>
          <w:sz w:val="24"/>
          <w:szCs w:val="24"/>
        </w:rPr>
        <w:t xml:space="preserve"> set out the alleged violation of the rules of natural justice </w:t>
      </w:r>
      <w:r w:rsidR="00E60CDC">
        <w:rPr>
          <w:rFonts w:ascii="Times New Roman" w:hAnsi="Times New Roman" w:cs="Times New Roman"/>
          <w:sz w:val="24"/>
          <w:szCs w:val="24"/>
        </w:rPr>
        <w:t>under the following heads; -</w:t>
      </w:r>
    </w:p>
    <w:p w14:paraId="7774F863" w14:textId="77777777" w:rsidR="006125FB" w:rsidRPr="001B6968" w:rsidRDefault="006125FB" w:rsidP="00563E0A">
      <w:pPr>
        <w:pStyle w:val="ListParagraph"/>
        <w:numPr>
          <w:ilvl w:val="0"/>
          <w:numId w:val="3"/>
        </w:numPr>
        <w:spacing w:line="360" w:lineRule="auto"/>
        <w:ind w:left="1208" w:hanging="357"/>
        <w:jc w:val="both"/>
        <w:rPr>
          <w:rFonts w:ascii="Times New Roman" w:hAnsi="Times New Roman" w:cs="Times New Roman"/>
          <w:sz w:val="24"/>
          <w:szCs w:val="24"/>
        </w:rPr>
      </w:pPr>
      <w:r w:rsidRPr="001B6968">
        <w:rPr>
          <w:rFonts w:ascii="Times New Roman" w:hAnsi="Times New Roman" w:cs="Times New Roman"/>
          <w:sz w:val="24"/>
          <w:szCs w:val="24"/>
        </w:rPr>
        <w:t>The Arbitrator made findings and conclusions of fact when he was not qualified to assess and determine with authority the validity of the allegations made by the 1</w:t>
      </w:r>
      <w:r w:rsidRPr="001B6968">
        <w:rPr>
          <w:rFonts w:ascii="Times New Roman" w:hAnsi="Times New Roman" w:cs="Times New Roman"/>
          <w:sz w:val="24"/>
          <w:szCs w:val="24"/>
          <w:vertAlign w:val="superscript"/>
        </w:rPr>
        <w:t>st</w:t>
      </w:r>
      <w:r w:rsidRPr="001B6968">
        <w:rPr>
          <w:rFonts w:ascii="Times New Roman" w:hAnsi="Times New Roman" w:cs="Times New Roman"/>
          <w:sz w:val="24"/>
          <w:szCs w:val="24"/>
        </w:rPr>
        <w:t xml:space="preserve"> Respondent against Applicant.</w:t>
      </w:r>
    </w:p>
    <w:p w14:paraId="5D69DCDB" w14:textId="77777777" w:rsidR="006125FB" w:rsidRPr="001B6968" w:rsidRDefault="006125FB" w:rsidP="00563E0A">
      <w:pPr>
        <w:pStyle w:val="ListParagraph"/>
        <w:numPr>
          <w:ilvl w:val="0"/>
          <w:numId w:val="3"/>
        </w:numPr>
        <w:spacing w:line="360" w:lineRule="auto"/>
        <w:ind w:left="1208" w:hanging="357"/>
        <w:jc w:val="both"/>
        <w:rPr>
          <w:rFonts w:ascii="Times New Roman" w:hAnsi="Times New Roman" w:cs="Times New Roman"/>
          <w:sz w:val="24"/>
          <w:szCs w:val="24"/>
        </w:rPr>
      </w:pPr>
      <w:r w:rsidRPr="001B6968">
        <w:rPr>
          <w:rFonts w:ascii="Times New Roman" w:hAnsi="Times New Roman" w:cs="Times New Roman"/>
          <w:sz w:val="24"/>
          <w:szCs w:val="24"/>
        </w:rPr>
        <w:t>The Arbitrator failed to apply his mind to the facts and evidence and made conclusions on the facts that are so divorced from the facts and evidence that no reasonable person applying his mind could have arrived at them.</w:t>
      </w:r>
    </w:p>
    <w:p w14:paraId="414AB72B" w14:textId="77777777" w:rsidR="006125FB" w:rsidRPr="001B6968" w:rsidRDefault="006125FB" w:rsidP="00563E0A">
      <w:pPr>
        <w:pStyle w:val="ListParagraph"/>
        <w:numPr>
          <w:ilvl w:val="0"/>
          <w:numId w:val="3"/>
        </w:numPr>
        <w:spacing w:line="360" w:lineRule="auto"/>
        <w:ind w:left="1208" w:hanging="357"/>
        <w:jc w:val="both"/>
        <w:rPr>
          <w:rFonts w:ascii="Times New Roman" w:hAnsi="Times New Roman" w:cs="Times New Roman"/>
          <w:sz w:val="24"/>
          <w:szCs w:val="24"/>
        </w:rPr>
      </w:pPr>
      <w:r w:rsidRPr="001B6968">
        <w:rPr>
          <w:rFonts w:ascii="Times New Roman" w:hAnsi="Times New Roman" w:cs="Times New Roman"/>
          <w:sz w:val="24"/>
          <w:szCs w:val="24"/>
        </w:rPr>
        <w:t>The Arbitrator made contradictory findings of fact that no reasonable person applying his mind could have made.</w:t>
      </w:r>
    </w:p>
    <w:p w14:paraId="6A61BEE4" w14:textId="77777777" w:rsidR="006125FB" w:rsidRPr="001B6968" w:rsidRDefault="006125FB" w:rsidP="00563E0A">
      <w:pPr>
        <w:pStyle w:val="ListParagraph"/>
        <w:numPr>
          <w:ilvl w:val="0"/>
          <w:numId w:val="3"/>
        </w:numPr>
        <w:spacing w:line="360" w:lineRule="auto"/>
        <w:ind w:left="1208" w:hanging="357"/>
        <w:jc w:val="both"/>
        <w:rPr>
          <w:rFonts w:ascii="Times New Roman" w:hAnsi="Times New Roman" w:cs="Times New Roman"/>
          <w:sz w:val="24"/>
          <w:szCs w:val="24"/>
        </w:rPr>
      </w:pPr>
      <w:r w:rsidRPr="001B6968">
        <w:rPr>
          <w:rFonts w:ascii="Times New Roman" w:hAnsi="Times New Roman" w:cs="Times New Roman"/>
          <w:sz w:val="24"/>
          <w:szCs w:val="24"/>
        </w:rPr>
        <w:t>The Arbitrator made findings on issues that had not been placed before him.</w:t>
      </w:r>
    </w:p>
    <w:p w14:paraId="42E51B9A" w14:textId="77777777" w:rsidR="006125FB" w:rsidRDefault="006125FB" w:rsidP="00563E0A">
      <w:pPr>
        <w:pStyle w:val="ListParagraph"/>
        <w:numPr>
          <w:ilvl w:val="0"/>
          <w:numId w:val="3"/>
        </w:numPr>
        <w:spacing w:line="360" w:lineRule="auto"/>
        <w:ind w:left="1208" w:hanging="357"/>
        <w:jc w:val="both"/>
        <w:rPr>
          <w:rFonts w:ascii="Times New Roman" w:hAnsi="Times New Roman" w:cs="Times New Roman"/>
          <w:sz w:val="24"/>
          <w:szCs w:val="24"/>
        </w:rPr>
      </w:pPr>
      <w:r w:rsidRPr="001B6968">
        <w:rPr>
          <w:rFonts w:ascii="Times New Roman" w:hAnsi="Times New Roman" w:cs="Times New Roman"/>
          <w:sz w:val="24"/>
          <w:szCs w:val="24"/>
        </w:rPr>
        <w:t>The Arbitrator made an award for damages in the absence of any evidence to support such award.</w:t>
      </w:r>
    </w:p>
    <w:p w14:paraId="7E901D46" w14:textId="655FF29B" w:rsidR="00741882" w:rsidRPr="001B6968" w:rsidRDefault="00741882" w:rsidP="00563E0A">
      <w:pPr>
        <w:pStyle w:val="ListParagraph"/>
        <w:numPr>
          <w:ilvl w:val="0"/>
          <w:numId w:val="3"/>
        </w:numPr>
        <w:spacing w:line="360" w:lineRule="auto"/>
        <w:ind w:left="1208" w:hanging="357"/>
        <w:jc w:val="both"/>
        <w:rPr>
          <w:rFonts w:ascii="Times New Roman" w:hAnsi="Times New Roman" w:cs="Times New Roman"/>
          <w:sz w:val="24"/>
          <w:szCs w:val="24"/>
        </w:rPr>
      </w:pPr>
      <w:r>
        <w:rPr>
          <w:rFonts w:ascii="Times New Roman" w:hAnsi="Times New Roman" w:cs="Times New Roman"/>
          <w:sz w:val="24"/>
          <w:szCs w:val="24"/>
        </w:rPr>
        <w:t xml:space="preserve">The Arbitrator made an award </w:t>
      </w:r>
      <w:r w:rsidR="001E66A3">
        <w:rPr>
          <w:rFonts w:ascii="Times New Roman" w:hAnsi="Times New Roman" w:cs="Times New Roman"/>
          <w:sz w:val="24"/>
          <w:szCs w:val="24"/>
        </w:rPr>
        <w:t>for damages</w:t>
      </w:r>
      <w:r>
        <w:rPr>
          <w:rFonts w:ascii="Times New Roman" w:hAnsi="Times New Roman" w:cs="Times New Roman"/>
          <w:sz w:val="24"/>
          <w:szCs w:val="24"/>
        </w:rPr>
        <w:t xml:space="preserve"> in foreign currency without sanctioning payment in Zimbabwe Dollars at the prevailing interbank rate.</w:t>
      </w:r>
    </w:p>
    <w:p w14:paraId="77E701C6" w14:textId="11BC84FE" w:rsidR="00997250" w:rsidRDefault="006125FB" w:rsidP="00563E0A">
      <w:pPr>
        <w:pStyle w:val="ListParagraph"/>
        <w:numPr>
          <w:ilvl w:val="0"/>
          <w:numId w:val="3"/>
        </w:numPr>
        <w:spacing w:before="240" w:line="360" w:lineRule="auto"/>
        <w:ind w:left="1208" w:hanging="357"/>
        <w:jc w:val="both"/>
        <w:rPr>
          <w:rFonts w:ascii="Times New Roman" w:hAnsi="Times New Roman" w:cs="Times New Roman"/>
          <w:sz w:val="24"/>
          <w:szCs w:val="24"/>
        </w:rPr>
      </w:pPr>
      <w:r w:rsidRPr="006125FB">
        <w:rPr>
          <w:rFonts w:ascii="Times New Roman" w:hAnsi="Times New Roman" w:cs="Times New Roman"/>
          <w:sz w:val="24"/>
          <w:szCs w:val="24"/>
        </w:rPr>
        <w:t>The Arbitrator granted the relief sought by the 1</w:t>
      </w:r>
      <w:r w:rsidRPr="006125FB">
        <w:rPr>
          <w:rFonts w:ascii="Times New Roman" w:hAnsi="Times New Roman" w:cs="Times New Roman"/>
          <w:sz w:val="24"/>
          <w:szCs w:val="24"/>
          <w:vertAlign w:val="superscript"/>
        </w:rPr>
        <w:t>st</w:t>
      </w:r>
      <w:r w:rsidRPr="006125FB">
        <w:rPr>
          <w:rFonts w:ascii="Times New Roman" w:hAnsi="Times New Roman" w:cs="Times New Roman"/>
          <w:sz w:val="24"/>
          <w:szCs w:val="24"/>
        </w:rPr>
        <w:t xml:space="preserve"> Respondent in the alternative despite finding in favour of the 1</w:t>
      </w:r>
      <w:r w:rsidRPr="006125FB">
        <w:rPr>
          <w:rFonts w:ascii="Times New Roman" w:hAnsi="Times New Roman" w:cs="Times New Roman"/>
          <w:sz w:val="24"/>
          <w:szCs w:val="24"/>
          <w:vertAlign w:val="superscript"/>
        </w:rPr>
        <w:t>st</w:t>
      </w:r>
      <w:r w:rsidRPr="006125FB">
        <w:rPr>
          <w:rFonts w:ascii="Times New Roman" w:hAnsi="Times New Roman" w:cs="Times New Roman"/>
          <w:sz w:val="24"/>
          <w:szCs w:val="24"/>
        </w:rPr>
        <w:t xml:space="preserve"> Respondent in the main.</w:t>
      </w:r>
    </w:p>
    <w:p w14:paraId="03461A0A" w14:textId="39F96551" w:rsidR="007534EE" w:rsidRPr="007534EE" w:rsidRDefault="00085872" w:rsidP="007534EE">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C76B94">
        <w:rPr>
          <w:rFonts w:ascii="Times New Roman" w:hAnsi="Times New Roman" w:cs="Times New Roman"/>
          <w:sz w:val="24"/>
          <w:szCs w:val="24"/>
        </w:rPr>
        <w:t>] Zimbabwe</w:t>
      </w:r>
      <w:r w:rsidR="007534EE" w:rsidRPr="00DB2DAB">
        <w:rPr>
          <w:rFonts w:ascii="Times New Roman" w:hAnsi="Times New Roman" w:cs="Times New Roman"/>
          <w:sz w:val="24"/>
          <w:szCs w:val="24"/>
        </w:rPr>
        <w:t xml:space="preserve"> Nantong resisted the application. It supported the arbitral award</w:t>
      </w:r>
      <w:r w:rsidR="00C3329D">
        <w:rPr>
          <w:rFonts w:ascii="Times New Roman" w:hAnsi="Times New Roman" w:cs="Times New Roman"/>
          <w:sz w:val="24"/>
          <w:szCs w:val="24"/>
        </w:rPr>
        <w:t>,</w:t>
      </w:r>
      <w:r w:rsidR="007534EE" w:rsidRPr="00DB2DAB">
        <w:rPr>
          <w:rFonts w:ascii="Times New Roman" w:hAnsi="Times New Roman" w:cs="Times New Roman"/>
          <w:sz w:val="24"/>
          <w:szCs w:val="24"/>
        </w:rPr>
        <w:t xml:space="preserve"> arguing that </w:t>
      </w:r>
      <w:r w:rsidR="002E1579">
        <w:rPr>
          <w:rFonts w:ascii="Times New Roman" w:hAnsi="Times New Roman" w:cs="Times New Roman"/>
          <w:sz w:val="24"/>
          <w:szCs w:val="24"/>
        </w:rPr>
        <w:t xml:space="preserve">it </w:t>
      </w:r>
      <w:r w:rsidR="007534EE" w:rsidRPr="00DB2DAB">
        <w:rPr>
          <w:rFonts w:ascii="Times New Roman" w:hAnsi="Times New Roman" w:cs="Times New Roman"/>
          <w:sz w:val="24"/>
          <w:szCs w:val="24"/>
        </w:rPr>
        <w:t xml:space="preserve">was a sound decision </w:t>
      </w:r>
      <w:r w:rsidR="002E1579">
        <w:rPr>
          <w:rFonts w:ascii="Times New Roman" w:hAnsi="Times New Roman" w:cs="Times New Roman"/>
          <w:sz w:val="24"/>
          <w:szCs w:val="24"/>
        </w:rPr>
        <w:t xml:space="preserve">correctly </w:t>
      </w:r>
      <w:r w:rsidR="007534EE" w:rsidRPr="00DB2DAB">
        <w:rPr>
          <w:rFonts w:ascii="Times New Roman" w:hAnsi="Times New Roman" w:cs="Times New Roman"/>
          <w:sz w:val="24"/>
          <w:szCs w:val="24"/>
        </w:rPr>
        <w:t>procured through a valid arbitral process. The Arbitrator has elected not to participate in the proceedings and no substantive relief is sought against him.</w:t>
      </w:r>
      <w:r w:rsidR="007534EE" w:rsidRPr="0080204B">
        <w:rPr>
          <w:rFonts w:ascii="Times New Roman" w:hAnsi="Times New Roman" w:cs="Times New Roman"/>
          <w:sz w:val="24"/>
          <w:szCs w:val="24"/>
        </w:rPr>
        <w:t xml:space="preserve"> </w:t>
      </w:r>
    </w:p>
    <w:p w14:paraId="396FCBCE" w14:textId="77777777" w:rsidR="00E60CDC" w:rsidRDefault="00E60CDC" w:rsidP="00A231C1">
      <w:pPr>
        <w:spacing w:line="360" w:lineRule="auto"/>
        <w:jc w:val="both"/>
        <w:rPr>
          <w:rFonts w:ascii="Times New Roman" w:hAnsi="Times New Roman" w:cs="Times New Roman"/>
          <w:sz w:val="24"/>
          <w:szCs w:val="24"/>
        </w:rPr>
      </w:pPr>
      <w:r>
        <w:rPr>
          <w:rFonts w:ascii="Times New Roman" w:hAnsi="Times New Roman" w:cs="Times New Roman"/>
          <w:sz w:val="24"/>
          <w:szCs w:val="24"/>
        </w:rPr>
        <w:t>THE DISPUTE</w:t>
      </w:r>
    </w:p>
    <w:p w14:paraId="6AC8ACF5" w14:textId="159F1638" w:rsidR="00DB2DAB" w:rsidRDefault="00997250" w:rsidP="00DB2DA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8</w:t>
      </w:r>
      <w:r>
        <w:rPr>
          <w:rFonts w:ascii="Times New Roman" w:hAnsi="Times New Roman" w:cs="Times New Roman"/>
          <w:sz w:val="24"/>
          <w:szCs w:val="24"/>
        </w:rPr>
        <w:t xml:space="preserve">] </w:t>
      </w:r>
      <w:r w:rsidR="00C005A8">
        <w:rPr>
          <w:rFonts w:ascii="Times New Roman" w:hAnsi="Times New Roman" w:cs="Times New Roman"/>
          <w:sz w:val="24"/>
          <w:szCs w:val="24"/>
        </w:rPr>
        <w:t xml:space="preserve">The fuller details </w:t>
      </w:r>
      <w:r w:rsidR="008A63C9">
        <w:rPr>
          <w:rFonts w:ascii="Times New Roman" w:hAnsi="Times New Roman" w:cs="Times New Roman"/>
          <w:sz w:val="24"/>
          <w:szCs w:val="24"/>
        </w:rPr>
        <w:t xml:space="preserve">of the dispute </w:t>
      </w:r>
      <w:r w:rsidR="00C005A8">
        <w:rPr>
          <w:rFonts w:ascii="Times New Roman" w:hAnsi="Times New Roman" w:cs="Times New Roman"/>
          <w:sz w:val="24"/>
          <w:szCs w:val="24"/>
        </w:rPr>
        <w:t>are that s</w:t>
      </w:r>
      <w:r w:rsidR="00E05679">
        <w:rPr>
          <w:rFonts w:ascii="Times New Roman" w:hAnsi="Times New Roman" w:cs="Times New Roman"/>
          <w:sz w:val="24"/>
          <w:szCs w:val="24"/>
        </w:rPr>
        <w:t xml:space="preserve">ometime in 2021, </w:t>
      </w:r>
      <w:r w:rsidR="00BC4F60">
        <w:rPr>
          <w:rFonts w:ascii="Times New Roman" w:hAnsi="Times New Roman" w:cs="Times New Roman"/>
          <w:sz w:val="24"/>
          <w:szCs w:val="24"/>
        </w:rPr>
        <w:t>FBC flighted</w:t>
      </w:r>
      <w:r w:rsidR="00E05679">
        <w:rPr>
          <w:rFonts w:ascii="Times New Roman" w:hAnsi="Times New Roman" w:cs="Times New Roman"/>
          <w:sz w:val="24"/>
          <w:szCs w:val="24"/>
        </w:rPr>
        <w:t xml:space="preserve"> a tender for the construction of a four-storey block to house its head office on stand 41477 in Borrowdale, Harare. Zimbabwe Nantong`s bid, at </w:t>
      </w:r>
      <w:r w:rsidR="0096558D">
        <w:rPr>
          <w:rFonts w:ascii="Times New Roman" w:hAnsi="Times New Roman" w:cs="Times New Roman"/>
          <w:sz w:val="24"/>
          <w:szCs w:val="24"/>
        </w:rPr>
        <w:t xml:space="preserve">the </w:t>
      </w:r>
      <w:r w:rsidR="002A5A31">
        <w:rPr>
          <w:rFonts w:ascii="Times New Roman" w:hAnsi="Times New Roman" w:cs="Times New Roman"/>
          <w:sz w:val="24"/>
          <w:szCs w:val="24"/>
        </w:rPr>
        <w:t>noted contract</w:t>
      </w:r>
      <w:r w:rsidR="00E05679">
        <w:rPr>
          <w:rFonts w:ascii="Times New Roman" w:hAnsi="Times New Roman" w:cs="Times New Roman"/>
          <w:sz w:val="24"/>
          <w:szCs w:val="24"/>
        </w:rPr>
        <w:t xml:space="preserve"> price of US$24,867,340,02, was successful.</w:t>
      </w:r>
    </w:p>
    <w:p w14:paraId="0D315ABE" w14:textId="7D77E672" w:rsidR="00D029EA" w:rsidRDefault="00DB2DAB" w:rsidP="008F12A6">
      <w:pPr>
        <w:spacing w:line="360" w:lineRule="auto"/>
        <w:jc w:val="both"/>
        <w:rPr>
          <w:rFonts w:ascii="Times New Roman" w:hAnsi="Times New Roman" w:cs="Times New Roman"/>
          <w:sz w:val="24"/>
          <w:szCs w:val="24"/>
        </w:rPr>
      </w:pPr>
      <w:r w:rsidRPr="00DB2DAB">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00563E0A">
        <w:rPr>
          <w:rFonts w:ascii="Times New Roman" w:hAnsi="Times New Roman" w:cs="Times New Roman"/>
          <w:sz w:val="24"/>
          <w:szCs w:val="24"/>
        </w:rPr>
        <w:t>9</w:t>
      </w:r>
      <w:r>
        <w:rPr>
          <w:rFonts w:ascii="Times New Roman" w:hAnsi="Times New Roman" w:cs="Times New Roman"/>
          <w:sz w:val="24"/>
          <w:szCs w:val="24"/>
        </w:rPr>
        <w:t>] The parties proceeded to execute a contract titled “Agreement and Schedule of Conditions Building Contract” in August 2021.</w:t>
      </w:r>
      <w:r w:rsidR="00C005A8">
        <w:rPr>
          <w:rFonts w:ascii="Times New Roman" w:hAnsi="Times New Roman" w:cs="Times New Roman"/>
          <w:sz w:val="24"/>
          <w:szCs w:val="24"/>
        </w:rPr>
        <w:t xml:space="preserve">I </w:t>
      </w:r>
      <w:r w:rsidR="00D80485">
        <w:rPr>
          <w:rFonts w:ascii="Times New Roman" w:hAnsi="Times New Roman" w:cs="Times New Roman"/>
          <w:sz w:val="24"/>
          <w:szCs w:val="24"/>
        </w:rPr>
        <w:t xml:space="preserve">shall </w:t>
      </w:r>
      <w:r w:rsidR="00C005A8">
        <w:rPr>
          <w:rFonts w:ascii="Times New Roman" w:hAnsi="Times New Roman" w:cs="Times New Roman"/>
          <w:sz w:val="24"/>
          <w:szCs w:val="24"/>
        </w:rPr>
        <w:t>re</w:t>
      </w:r>
      <w:r w:rsidR="00D80485">
        <w:rPr>
          <w:rFonts w:ascii="Times New Roman" w:hAnsi="Times New Roman" w:cs="Times New Roman"/>
          <w:sz w:val="24"/>
          <w:szCs w:val="24"/>
        </w:rPr>
        <w:t xml:space="preserve">turn </w:t>
      </w:r>
      <w:r w:rsidR="00C005A8">
        <w:rPr>
          <w:rFonts w:ascii="Times New Roman" w:hAnsi="Times New Roman" w:cs="Times New Roman"/>
          <w:sz w:val="24"/>
          <w:szCs w:val="24"/>
        </w:rPr>
        <w:t>to th</w:t>
      </w:r>
      <w:r w:rsidR="00D80485">
        <w:rPr>
          <w:rFonts w:ascii="Times New Roman" w:hAnsi="Times New Roman" w:cs="Times New Roman"/>
          <w:sz w:val="24"/>
          <w:szCs w:val="24"/>
        </w:rPr>
        <w:t xml:space="preserve">is </w:t>
      </w:r>
      <w:r w:rsidR="00C005A8">
        <w:rPr>
          <w:rFonts w:ascii="Times New Roman" w:hAnsi="Times New Roman" w:cs="Times New Roman"/>
          <w:sz w:val="24"/>
          <w:szCs w:val="24"/>
        </w:rPr>
        <w:t>contract shortly. But b</w:t>
      </w:r>
      <w:r>
        <w:rPr>
          <w:rFonts w:ascii="Times New Roman" w:hAnsi="Times New Roman" w:cs="Times New Roman"/>
          <w:sz w:val="24"/>
          <w:szCs w:val="24"/>
        </w:rPr>
        <w:t xml:space="preserve">efore commencement of works, the parties disagreed on the </w:t>
      </w:r>
      <w:r w:rsidR="008175A3">
        <w:rPr>
          <w:rFonts w:ascii="Times New Roman" w:hAnsi="Times New Roman" w:cs="Times New Roman"/>
          <w:sz w:val="24"/>
          <w:szCs w:val="24"/>
        </w:rPr>
        <w:t>formula for converting the USD pricing to ZWL.</w:t>
      </w:r>
      <w:r w:rsidR="008F12A6">
        <w:rPr>
          <w:rFonts w:ascii="Times New Roman" w:hAnsi="Times New Roman" w:cs="Times New Roman"/>
          <w:sz w:val="24"/>
          <w:szCs w:val="24"/>
        </w:rPr>
        <w:t xml:space="preserve"> </w:t>
      </w:r>
      <w:r w:rsidR="00D80485">
        <w:rPr>
          <w:rFonts w:ascii="Times New Roman" w:hAnsi="Times New Roman" w:cs="Times New Roman"/>
          <w:sz w:val="24"/>
          <w:szCs w:val="24"/>
        </w:rPr>
        <w:t xml:space="preserve">As noted above, Zimbabwe Nantong insisted, in essence for payment in USD or at an exchange rate agreeable to them, whilst FBC proffered payment based on the RBZ Auction Rate. </w:t>
      </w:r>
      <w:r w:rsidR="006D7843">
        <w:rPr>
          <w:rFonts w:ascii="Times New Roman" w:hAnsi="Times New Roman" w:cs="Times New Roman"/>
          <w:sz w:val="24"/>
          <w:szCs w:val="24"/>
        </w:rPr>
        <w:t>A</w:t>
      </w:r>
      <w:r w:rsidR="00C005A8">
        <w:rPr>
          <w:rFonts w:ascii="Times New Roman" w:hAnsi="Times New Roman" w:cs="Times New Roman"/>
          <w:sz w:val="24"/>
          <w:szCs w:val="24"/>
        </w:rPr>
        <w:t xml:space="preserve"> </w:t>
      </w:r>
      <w:r>
        <w:rPr>
          <w:rFonts w:ascii="Times New Roman" w:hAnsi="Times New Roman" w:cs="Times New Roman"/>
          <w:sz w:val="24"/>
          <w:szCs w:val="24"/>
        </w:rPr>
        <w:t xml:space="preserve">series of meetings and exchange of letters </w:t>
      </w:r>
      <w:r w:rsidR="00236D40">
        <w:rPr>
          <w:rFonts w:ascii="Times New Roman" w:hAnsi="Times New Roman" w:cs="Times New Roman"/>
          <w:sz w:val="24"/>
          <w:szCs w:val="24"/>
        </w:rPr>
        <w:t>followed</w:t>
      </w:r>
      <w:r>
        <w:rPr>
          <w:rFonts w:ascii="Times New Roman" w:hAnsi="Times New Roman" w:cs="Times New Roman"/>
          <w:sz w:val="24"/>
          <w:szCs w:val="24"/>
        </w:rPr>
        <w:t xml:space="preserve">. </w:t>
      </w:r>
      <w:r w:rsidR="0096558D">
        <w:rPr>
          <w:rFonts w:ascii="Times New Roman" w:hAnsi="Times New Roman" w:cs="Times New Roman"/>
          <w:sz w:val="24"/>
          <w:szCs w:val="24"/>
        </w:rPr>
        <w:t xml:space="preserve">These </w:t>
      </w:r>
      <w:r w:rsidR="00236D40">
        <w:rPr>
          <w:rFonts w:ascii="Times New Roman" w:hAnsi="Times New Roman" w:cs="Times New Roman"/>
          <w:sz w:val="24"/>
          <w:szCs w:val="24"/>
        </w:rPr>
        <w:t>p</w:t>
      </w:r>
      <w:r>
        <w:rPr>
          <w:rFonts w:ascii="Times New Roman" w:hAnsi="Times New Roman" w:cs="Times New Roman"/>
          <w:sz w:val="24"/>
          <w:szCs w:val="24"/>
        </w:rPr>
        <w:t xml:space="preserve">rotracted negotiations failed to rescue the contract. </w:t>
      </w:r>
      <w:r w:rsidR="00D80485">
        <w:rPr>
          <w:rFonts w:ascii="Times New Roman" w:hAnsi="Times New Roman" w:cs="Times New Roman"/>
          <w:sz w:val="24"/>
          <w:szCs w:val="24"/>
        </w:rPr>
        <w:t xml:space="preserve">I will dwell to some length on these engagements for the following </w:t>
      </w:r>
      <w:r w:rsidR="007B1247">
        <w:rPr>
          <w:rFonts w:ascii="Times New Roman" w:hAnsi="Times New Roman" w:cs="Times New Roman"/>
          <w:sz w:val="24"/>
          <w:szCs w:val="24"/>
        </w:rPr>
        <w:t>reasons; -</w:t>
      </w:r>
    </w:p>
    <w:p w14:paraId="4D0D0E66" w14:textId="26899F8F" w:rsidR="00E05679" w:rsidRDefault="00D029EA" w:rsidP="008F12A6">
      <w:pPr>
        <w:spacing w:line="360" w:lineRule="auto"/>
        <w:jc w:val="both"/>
        <w:rPr>
          <w:rFonts w:ascii="Times New Roman" w:hAnsi="Times New Roman" w:cs="Times New Roman"/>
          <w:sz w:val="24"/>
          <w:szCs w:val="24"/>
        </w:rPr>
      </w:pPr>
      <w:r>
        <w:rPr>
          <w:rFonts w:ascii="Times New Roman" w:hAnsi="Times New Roman" w:cs="Times New Roman"/>
          <w:sz w:val="24"/>
          <w:szCs w:val="24"/>
        </w:rPr>
        <w:t>[11] I am mindful of the</w:t>
      </w:r>
      <w:r w:rsidR="002E1579">
        <w:rPr>
          <w:rFonts w:ascii="Times New Roman" w:hAnsi="Times New Roman" w:cs="Times New Roman"/>
          <w:sz w:val="24"/>
          <w:szCs w:val="24"/>
        </w:rPr>
        <w:t xml:space="preserve"> need to adopt a restricted approach </w:t>
      </w:r>
      <w:r w:rsidR="005C0005">
        <w:rPr>
          <w:rFonts w:ascii="Times New Roman" w:hAnsi="Times New Roman" w:cs="Times New Roman"/>
          <w:sz w:val="24"/>
          <w:szCs w:val="24"/>
        </w:rPr>
        <w:t xml:space="preserve">in this Article 34 application based as it is, on considerations of </w:t>
      </w:r>
      <w:r w:rsidR="002E1579">
        <w:rPr>
          <w:rFonts w:ascii="Times New Roman" w:hAnsi="Times New Roman" w:cs="Times New Roman"/>
          <w:sz w:val="24"/>
          <w:szCs w:val="24"/>
        </w:rPr>
        <w:t xml:space="preserve">public </w:t>
      </w:r>
      <w:r w:rsidR="005C0005">
        <w:rPr>
          <w:rFonts w:ascii="Times New Roman" w:hAnsi="Times New Roman" w:cs="Times New Roman"/>
          <w:sz w:val="24"/>
          <w:szCs w:val="24"/>
        </w:rPr>
        <w:t xml:space="preserve">policy. The </w:t>
      </w:r>
      <w:r w:rsidR="0080537D">
        <w:rPr>
          <w:rFonts w:ascii="Times New Roman" w:hAnsi="Times New Roman" w:cs="Times New Roman"/>
          <w:sz w:val="24"/>
          <w:szCs w:val="24"/>
        </w:rPr>
        <w:t>applicable authorities</w:t>
      </w:r>
      <w:r w:rsidR="005C0005">
        <w:rPr>
          <w:rFonts w:ascii="Times New Roman" w:hAnsi="Times New Roman" w:cs="Times New Roman"/>
          <w:sz w:val="24"/>
          <w:szCs w:val="24"/>
        </w:rPr>
        <w:t xml:space="preserve"> are more fully discussed</w:t>
      </w:r>
      <w:r>
        <w:rPr>
          <w:rFonts w:ascii="Times New Roman" w:hAnsi="Times New Roman" w:cs="Times New Roman"/>
          <w:sz w:val="24"/>
          <w:szCs w:val="24"/>
        </w:rPr>
        <w:t xml:space="preserve"> further below. </w:t>
      </w:r>
      <w:r w:rsidR="005C0005">
        <w:rPr>
          <w:rFonts w:ascii="Times New Roman" w:hAnsi="Times New Roman" w:cs="Times New Roman"/>
          <w:sz w:val="24"/>
          <w:szCs w:val="24"/>
        </w:rPr>
        <w:t>Consequently, my</w:t>
      </w:r>
      <w:r w:rsidR="002E2CCE">
        <w:rPr>
          <w:rFonts w:ascii="Times New Roman" w:hAnsi="Times New Roman" w:cs="Times New Roman"/>
          <w:sz w:val="24"/>
          <w:szCs w:val="24"/>
        </w:rPr>
        <w:t xml:space="preserve"> duty</w:t>
      </w:r>
      <w:r>
        <w:rPr>
          <w:rFonts w:ascii="Times New Roman" w:hAnsi="Times New Roman" w:cs="Times New Roman"/>
          <w:sz w:val="24"/>
          <w:szCs w:val="24"/>
        </w:rPr>
        <w:t xml:space="preserve"> is to observe what transpired and resolve the dispute without unduly obtruding. In the same vein, the contestations constituting this application require a fuller understanding of the engagements between the parties as the core issues in this dispute derive from such. Thirdly, in the process of recounting the parties` </w:t>
      </w:r>
      <w:r w:rsidR="005C0005">
        <w:rPr>
          <w:rFonts w:ascii="Times New Roman" w:hAnsi="Times New Roman" w:cs="Times New Roman"/>
          <w:sz w:val="24"/>
          <w:szCs w:val="24"/>
        </w:rPr>
        <w:t xml:space="preserve">said extended </w:t>
      </w:r>
      <w:r>
        <w:rPr>
          <w:rFonts w:ascii="Times New Roman" w:hAnsi="Times New Roman" w:cs="Times New Roman"/>
          <w:sz w:val="24"/>
          <w:szCs w:val="24"/>
        </w:rPr>
        <w:t xml:space="preserve">consultations, certain matters raised in argument </w:t>
      </w:r>
      <w:r w:rsidR="007B1247">
        <w:rPr>
          <w:rFonts w:ascii="Times New Roman" w:hAnsi="Times New Roman" w:cs="Times New Roman"/>
          <w:sz w:val="24"/>
          <w:szCs w:val="24"/>
        </w:rPr>
        <w:t xml:space="preserve">in the present application </w:t>
      </w:r>
      <w:r>
        <w:rPr>
          <w:rFonts w:ascii="Times New Roman" w:hAnsi="Times New Roman" w:cs="Times New Roman"/>
          <w:sz w:val="24"/>
          <w:szCs w:val="24"/>
        </w:rPr>
        <w:t>will be disposed of.</w:t>
      </w:r>
      <w:r w:rsidR="00E05679">
        <w:rPr>
          <w:rFonts w:ascii="Times New Roman" w:hAnsi="Times New Roman" w:cs="Times New Roman"/>
          <w:sz w:val="24"/>
          <w:szCs w:val="24"/>
        </w:rPr>
        <w:t xml:space="preserve"> </w:t>
      </w:r>
    </w:p>
    <w:p w14:paraId="7DED7C4E" w14:textId="520CC05E" w:rsidR="007534EE" w:rsidRDefault="00DB2DAB" w:rsidP="007534E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1</w:t>
      </w:r>
      <w:r w:rsidR="00D029EA">
        <w:rPr>
          <w:rFonts w:ascii="Times New Roman" w:hAnsi="Times New Roman" w:cs="Times New Roman"/>
          <w:sz w:val="24"/>
          <w:szCs w:val="24"/>
        </w:rPr>
        <w:t>2</w:t>
      </w:r>
      <w:r w:rsidRPr="00DB2DAB">
        <w:rPr>
          <w:rFonts w:ascii="Times New Roman" w:hAnsi="Times New Roman" w:cs="Times New Roman"/>
          <w:sz w:val="24"/>
          <w:szCs w:val="24"/>
        </w:rPr>
        <w:t xml:space="preserve">] </w:t>
      </w:r>
      <w:r w:rsidR="002E1579">
        <w:rPr>
          <w:rFonts w:ascii="Times New Roman" w:hAnsi="Times New Roman" w:cs="Times New Roman"/>
          <w:sz w:val="24"/>
          <w:szCs w:val="24"/>
        </w:rPr>
        <w:t>The consultations concerned went thus; -after disagreement on the rate as noted</w:t>
      </w:r>
      <w:r w:rsidR="007B1247">
        <w:rPr>
          <w:rFonts w:ascii="Times New Roman" w:hAnsi="Times New Roman" w:cs="Times New Roman"/>
          <w:sz w:val="24"/>
          <w:szCs w:val="24"/>
        </w:rPr>
        <w:t xml:space="preserve"> above,</w:t>
      </w:r>
      <w:r w:rsidR="002E1579" w:rsidRPr="00DB2DAB">
        <w:rPr>
          <w:rFonts w:ascii="Times New Roman" w:hAnsi="Times New Roman" w:cs="Times New Roman"/>
          <w:sz w:val="24"/>
          <w:szCs w:val="24"/>
        </w:rPr>
        <w:t xml:space="preserve"> FBC</w:t>
      </w:r>
      <w:r w:rsidRPr="00DB2DAB">
        <w:rPr>
          <w:rFonts w:ascii="Times New Roman" w:hAnsi="Times New Roman" w:cs="Times New Roman"/>
          <w:sz w:val="24"/>
          <w:szCs w:val="24"/>
        </w:rPr>
        <w:t xml:space="preserve"> cancelled the contract by written notice dated 15 October 2021. </w:t>
      </w:r>
      <w:r w:rsidR="008175A3">
        <w:rPr>
          <w:rFonts w:ascii="Times New Roman" w:hAnsi="Times New Roman" w:cs="Times New Roman"/>
          <w:sz w:val="24"/>
          <w:szCs w:val="24"/>
        </w:rPr>
        <w:t xml:space="preserve">Zimbabwe Nantong rejected the purported cancellation as invalid. A dispute ensued. </w:t>
      </w:r>
      <w:r w:rsidRPr="00DB2DAB">
        <w:rPr>
          <w:rFonts w:ascii="Times New Roman" w:hAnsi="Times New Roman" w:cs="Times New Roman"/>
          <w:sz w:val="24"/>
          <w:szCs w:val="24"/>
        </w:rPr>
        <w:t xml:space="preserve">In terms of clause 25 of the agreement, the parties referred the dispute for resolution by arbitration on 17 May 2022 </w:t>
      </w:r>
      <w:r w:rsidR="00293E31">
        <w:rPr>
          <w:rFonts w:ascii="Times New Roman" w:hAnsi="Times New Roman" w:cs="Times New Roman"/>
          <w:sz w:val="24"/>
          <w:szCs w:val="24"/>
        </w:rPr>
        <w:t xml:space="preserve">before the </w:t>
      </w:r>
      <w:r w:rsidRPr="00DB2DAB">
        <w:rPr>
          <w:rFonts w:ascii="Times New Roman" w:hAnsi="Times New Roman" w:cs="Times New Roman"/>
          <w:sz w:val="24"/>
          <w:szCs w:val="24"/>
        </w:rPr>
        <w:t>Arbitrator</w:t>
      </w:r>
      <w:r w:rsidR="00293E31">
        <w:rPr>
          <w:rFonts w:ascii="Times New Roman" w:hAnsi="Times New Roman" w:cs="Times New Roman"/>
          <w:sz w:val="24"/>
          <w:szCs w:val="24"/>
        </w:rPr>
        <w:t>.</w:t>
      </w:r>
      <w:r w:rsidRPr="00DB2DAB">
        <w:rPr>
          <w:rFonts w:ascii="Times New Roman" w:hAnsi="Times New Roman" w:cs="Times New Roman"/>
          <w:sz w:val="24"/>
          <w:szCs w:val="24"/>
        </w:rPr>
        <w:t xml:space="preserve"> The Arbitrator rendered his award on 8 September 2022. In essence </w:t>
      </w:r>
      <w:r w:rsidR="00293E31">
        <w:rPr>
          <w:rFonts w:ascii="Times New Roman" w:hAnsi="Times New Roman" w:cs="Times New Roman"/>
          <w:sz w:val="24"/>
          <w:szCs w:val="24"/>
        </w:rPr>
        <w:t xml:space="preserve">FBC was </w:t>
      </w:r>
      <w:r w:rsidRPr="00DB2DAB">
        <w:rPr>
          <w:rFonts w:ascii="Times New Roman" w:hAnsi="Times New Roman" w:cs="Times New Roman"/>
          <w:sz w:val="24"/>
          <w:szCs w:val="24"/>
        </w:rPr>
        <w:t>ordered to pay Zimbabwe Nantong an amount of US$967,200 as “indirect loss” fo</w:t>
      </w:r>
      <w:r w:rsidR="00293E31">
        <w:rPr>
          <w:rFonts w:ascii="Times New Roman" w:hAnsi="Times New Roman" w:cs="Times New Roman"/>
          <w:sz w:val="24"/>
          <w:szCs w:val="24"/>
        </w:rPr>
        <w:t xml:space="preserve">r wrongful </w:t>
      </w:r>
      <w:r w:rsidR="00293E31" w:rsidRPr="00DB2DAB">
        <w:rPr>
          <w:rFonts w:ascii="Times New Roman" w:hAnsi="Times New Roman" w:cs="Times New Roman"/>
          <w:sz w:val="24"/>
          <w:szCs w:val="24"/>
        </w:rPr>
        <w:t>cancellation</w:t>
      </w:r>
      <w:r w:rsidRPr="00DB2DAB">
        <w:rPr>
          <w:rFonts w:ascii="Times New Roman" w:hAnsi="Times New Roman" w:cs="Times New Roman"/>
          <w:sz w:val="24"/>
          <w:szCs w:val="24"/>
        </w:rPr>
        <w:t xml:space="preserve"> of the contract</w:t>
      </w:r>
      <w:r w:rsidR="007534EE">
        <w:rPr>
          <w:rFonts w:ascii="Times New Roman" w:hAnsi="Times New Roman" w:cs="Times New Roman"/>
          <w:sz w:val="24"/>
          <w:szCs w:val="24"/>
        </w:rPr>
        <w:t>.</w:t>
      </w:r>
    </w:p>
    <w:p w14:paraId="12FFD7C8" w14:textId="34BA9352" w:rsidR="006125FB" w:rsidRDefault="00DB2DAB" w:rsidP="007534EE">
      <w:pPr>
        <w:spacing w:line="360" w:lineRule="auto"/>
        <w:jc w:val="both"/>
        <w:rPr>
          <w:rFonts w:ascii="Times New Roman" w:hAnsi="Times New Roman" w:cs="Times New Roman"/>
          <w:sz w:val="24"/>
          <w:szCs w:val="24"/>
        </w:rPr>
      </w:pPr>
      <w:r w:rsidRPr="00DB2DAB">
        <w:rPr>
          <w:rFonts w:ascii="Times New Roman" w:hAnsi="Times New Roman" w:cs="Times New Roman"/>
          <w:sz w:val="24"/>
          <w:szCs w:val="24"/>
        </w:rPr>
        <w:t xml:space="preserve"> </w:t>
      </w:r>
      <w:r w:rsidR="006125FB">
        <w:rPr>
          <w:rFonts w:ascii="Times New Roman" w:hAnsi="Times New Roman" w:cs="Times New Roman"/>
          <w:sz w:val="24"/>
          <w:szCs w:val="24"/>
        </w:rPr>
        <w:t>ENGAGEMENTS BEFORE</w:t>
      </w:r>
      <w:r w:rsidR="00C73632">
        <w:rPr>
          <w:rFonts w:ascii="Times New Roman" w:hAnsi="Times New Roman" w:cs="Times New Roman"/>
          <w:sz w:val="24"/>
          <w:szCs w:val="24"/>
        </w:rPr>
        <w:t>,</w:t>
      </w:r>
      <w:r w:rsidR="006125FB">
        <w:rPr>
          <w:rFonts w:ascii="Times New Roman" w:hAnsi="Times New Roman" w:cs="Times New Roman"/>
          <w:sz w:val="24"/>
          <w:szCs w:val="24"/>
        </w:rPr>
        <w:t xml:space="preserve"> DURING AND AFTER </w:t>
      </w:r>
      <w:r w:rsidR="0006051B">
        <w:rPr>
          <w:rFonts w:ascii="Times New Roman" w:hAnsi="Times New Roman" w:cs="Times New Roman"/>
          <w:sz w:val="24"/>
          <w:szCs w:val="24"/>
        </w:rPr>
        <w:t xml:space="preserve">EXECUTION OF </w:t>
      </w:r>
      <w:r w:rsidR="006125FB">
        <w:rPr>
          <w:rFonts w:ascii="Times New Roman" w:hAnsi="Times New Roman" w:cs="Times New Roman"/>
          <w:sz w:val="24"/>
          <w:szCs w:val="24"/>
        </w:rPr>
        <w:t xml:space="preserve">THE CONTRACT </w:t>
      </w:r>
    </w:p>
    <w:p w14:paraId="3CE72954" w14:textId="62807DBC" w:rsidR="008F12A6" w:rsidRDefault="001A4F57" w:rsidP="008346E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1</w:t>
      </w:r>
      <w:r w:rsidR="00D029EA">
        <w:rPr>
          <w:rFonts w:ascii="Times New Roman" w:hAnsi="Times New Roman" w:cs="Times New Roman"/>
          <w:sz w:val="24"/>
          <w:szCs w:val="24"/>
        </w:rPr>
        <w:t>3</w:t>
      </w:r>
      <w:r>
        <w:rPr>
          <w:rFonts w:ascii="Times New Roman" w:hAnsi="Times New Roman" w:cs="Times New Roman"/>
          <w:sz w:val="24"/>
          <w:szCs w:val="24"/>
        </w:rPr>
        <w:t xml:space="preserve">] </w:t>
      </w:r>
      <w:r w:rsidR="008D0253">
        <w:rPr>
          <w:rFonts w:ascii="Times New Roman" w:hAnsi="Times New Roman" w:cs="Times New Roman"/>
          <w:sz w:val="24"/>
          <w:szCs w:val="24"/>
        </w:rPr>
        <w:t xml:space="preserve">I </w:t>
      </w:r>
      <w:r w:rsidR="00293E31">
        <w:rPr>
          <w:rFonts w:ascii="Times New Roman" w:hAnsi="Times New Roman" w:cs="Times New Roman"/>
          <w:sz w:val="24"/>
          <w:szCs w:val="24"/>
        </w:rPr>
        <w:t xml:space="preserve">now </w:t>
      </w:r>
      <w:r w:rsidR="007534EE">
        <w:rPr>
          <w:rFonts w:ascii="Times New Roman" w:hAnsi="Times New Roman" w:cs="Times New Roman"/>
          <w:sz w:val="24"/>
          <w:szCs w:val="24"/>
        </w:rPr>
        <w:t xml:space="preserve">return to the parties` pre-arbitration consultations. But before doing so, I must </w:t>
      </w:r>
      <w:r w:rsidR="008D0253">
        <w:rPr>
          <w:rFonts w:ascii="Times New Roman" w:hAnsi="Times New Roman" w:cs="Times New Roman"/>
          <w:sz w:val="24"/>
          <w:szCs w:val="24"/>
        </w:rPr>
        <w:t xml:space="preserve">mention that </w:t>
      </w:r>
      <w:r w:rsidR="002E1579">
        <w:rPr>
          <w:rFonts w:ascii="Times New Roman" w:hAnsi="Times New Roman" w:cs="Times New Roman"/>
          <w:sz w:val="24"/>
          <w:szCs w:val="24"/>
        </w:rPr>
        <w:t xml:space="preserve">the </w:t>
      </w:r>
      <w:r w:rsidR="00975B53">
        <w:rPr>
          <w:rFonts w:ascii="Times New Roman" w:hAnsi="Times New Roman" w:cs="Times New Roman"/>
          <w:sz w:val="24"/>
          <w:szCs w:val="24"/>
        </w:rPr>
        <w:t xml:space="preserve">4 copious volumes constituting the bundle of papers </w:t>
      </w:r>
      <w:r w:rsidR="00B83000">
        <w:rPr>
          <w:rFonts w:ascii="Times New Roman" w:hAnsi="Times New Roman" w:cs="Times New Roman"/>
          <w:sz w:val="24"/>
          <w:szCs w:val="24"/>
        </w:rPr>
        <w:t>in this application add</w:t>
      </w:r>
      <w:r w:rsidR="008D0253">
        <w:rPr>
          <w:rFonts w:ascii="Times New Roman" w:hAnsi="Times New Roman" w:cs="Times New Roman"/>
          <w:sz w:val="24"/>
          <w:szCs w:val="24"/>
        </w:rPr>
        <w:t>ed</w:t>
      </w:r>
      <w:r w:rsidR="00B83000">
        <w:rPr>
          <w:rFonts w:ascii="Times New Roman" w:hAnsi="Times New Roman" w:cs="Times New Roman"/>
          <w:sz w:val="24"/>
          <w:szCs w:val="24"/>
        </w:rPr>
        <w:t xml:space="preserve"> up t</w:t>
      </w:r>
      <w:r w:rsidR="00975B53">
        <w:rPr>
          <w:rFonts w:ascii="Times New Roman" w:hAnsi="Times New Roman" w:cs="Times New Roman"/>
          <w:sz w:val="24"/>
          <w:szCs w:val="24"/>
        </w:rPr>
        <w:t xml:space="preserve">o a </w:t>
      </w:r>
      <w:r w:rsidR="008D0253">
        <w:rPr>
          <w:rFonts w:ascii="Times New Roman" w:hAnsi="Times New Roman" w:cs="Times New Roman"/>
          <w:sz w:val="24"/>
          <w:szCs w:val="24"/>
        </w:rPr>
        <w:t xml:space="preserve">formidable </w:t>
      </w:r>
      <w:r w:rsidR="00975B53">
        <w:rPr>
          <w:rFonts w:ascii="Times New Roman" w:hAnsi="Times New Roman" w:cs="Times New Roman"/>
          <w:sz w:val="24"/>
          <w:szCs w:val="24"/>
        </w:rPr>
        <w:t>thousand</w:t>
      </w:r>
      <w:r w:rsidR="00184186">
        <w:rPr>
          <w:rFonts w:ascii="Times New Roman" w:hAnsi="Times New Roman" w:cs="Times New Roman"/>
          <w:sz w:val="24"/>
          <w:szCs w:val="24"/>
        </w:rPr>
        <w:t xml:space="preserve">-plus </w:t>
      </w:r>
      <w:r w:rsidR="001D6C1D">
        <w:rPr>
          <w:rFonts w:ascii="Times New Roman" w:hAnsi="Times New Roman" w:cs="Times New Roman"/>
          <w:sz w:val="24"/>
          <w:szCs w:val="24"/>
        </w:rPr>
        <w:t xml:space="preserve">pages. </w:t>
      </w:r>
      <w:r w:rsidR="00A5608C">
        <w:rPr>
          <w:rFonts w:ascii="Times New Roman" w:hAnsi="Times New Roman" w:cs="Times New Roman"/>
          <w:sz w:val="24"/>
          <w:szCs w:val="24"/>
        </w:rPr>
        <w:t>Granted</w:t>
      </w:r>
      <w:r w:rsidR="008175A3">
        <w:rPr>
          <w:rFonts w:ascii="Times New Roman" w:hAnsi="Times New Roman" w:cs="Times New Roman"/>
          <w:sz w:val="24"/>
          <w:szCs w:val="24"/>
        </w:rPr>
        <w:t>,</w:t>
      </w:r>
      <w:r w:rsidR="00A5608C">
        <w:rPr>
          <w:rFonts w:ascii="Times New Roman" w:hAnsi="Times New Roman" w:cs="Times New Roman"/>
          <w:sz w:val="24"/>
          <w:szCs w:val="24"/>
        </w:rPr>
        <w:t xml:space="preserve"> the contract bills of quantities comprised a </w:t>
      </w:r>
      <w:r w:rsidR="008175A3">
        <w:rPr>
          <w:rFonts w:ascii="Times New Roman" w:hAnsi="Times New Roman" w:cs="Times New Roman"/>
          <w:sz w:val="24"/>
          <w:szCs w:val="24"/>
        </w:rPr>
        <w:t>fair chunk of that</w:t>
      </w:r>
      <w:r w:rsidR="003E3597">
        <w:rPr>
          <w:rFonts w:ascii="Times New Roman" w:hAnsi="Times New Roman" w:cs="Times New Roman"/>
          <w:sz w:val="24"/>
          <w:szCs w:val="24"/>
        </w:rPr>
        <w:t xml:space="preserve">, but even discounting </w:t>
      </w:r>
      <w:r w:rsidR="008175A3">
        <w:rPr>
          <w:rFonts w:ascii="Times New Roman" w:hAnsi="Times New Roman" w:cs="Times New Roman"/>
          <w:sz w:val="24"/>
          <w:szCs w:val="24"/>
        </w:rPr>
        <w:t>th</w:t>
      </w:r>
      <w:r w:rsidR="00896FDF">
        <w:rPr>
          <w:rFonts w:ascii="Times New Roman" w:hAnsi="Times New Roman" w:cs="Times New Roman"/>
          <w:sz w:val="24"/>
          <w:szCs w:val="24"/>
        </w:rPr>
        <w:t>ose</w:t>
      </w:r>
      <w:r w:rsidR="003E3597">
        <w:rPr>
          <w:rFonts w:ascii="Times New Roman" w:hAnsi="Times New Roman" w:cs="Times New Roman"/>
          <w:sz w:val="24"/>
          <w:szCs w:val="24"/>
        </w:rPr>
        <w:t xml:space="preserve">, the bundle </w:t>
      </w:r>
      <w:r w:rsidR="008175A3">
        <w:rPr>
          <w:rFonts w:ascii="Times New Roman" w:hAnsi="Times New Roman" w:cs="Times New Roman"/>
          <w:sz w:val="24"/>
          <w:szCs w:val="24"/>
        </w:rPr>
        <w:t xml:space="preserve">filed before the court </w:t>
      </w:r>
      <w:r w:rsidR="003E3597">
        <w:rPr>
          <w:rFonts w:ascii="Times New Roman" w:hAnsi="Times New Roman" w:cs="Times New Roman"/>
          <w:sz w:val="24"/>
          <w:szCs w:val="24"/>
        </w:rPr>
        <w:t xml:space="preserve">remained </w:t>
      </w:r>
      <w:r w:rsidR="008175A3">
        <w:rPr>
          <w:rFonts w:ascii="Times New Roman" w:hAnsi="Times New Roman" w:cs="Times New Roman"/>
          <w:sz w:val="24"/>
          <w:szCs w:val="24"/>
        </w:rPr>
        <w:t xml:space="preserve">unjustifiably </w:t>
      </w:r>
      <w:r w:rsidR="003E3597">
        <w:rPr>
          <w:rFonts w:ascii="Times New Roman" w:hAnsi="Times New Roman" w:cs="Times New Roman"/>
          <w:sz w:val="24"/>
          <w:szCs w:val="24"/>
        </w:rPr>
        <w:t>large.</w:t>
      </w:r>
    </w:p>
    <w:p w14:paraId="696B97A3" w14:textId="05FA6470" w:rsidR="00975B53" w:rsidRDefault="008F12A6" w:rsidP="008346E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029EA">
        <w:rPr>
          <w:rFonts w:ascii="Times New Roman" w:hAnsi="Times New Roman" w:cs="Times New Roman"/>
          <w:sz w:val="24"/>
          <w:szCs w:val="24"/>
        </w:rPr>
        <w:t>4</w:t>
      </w:r>
      <w:r>
        <w:rPr>
          <w:rFonts w:ascii="Times New Roman" w:hAnsi="Times New Roman" w:cs="Times New Roman"/>
          <w:sz w:val="24"/>
          <w:szCs w:val="24"/>
        </w:rPr>
        <w:t xml:space="preserve">] </w:t>
      </w:r>
      <w:r w:rsidR="003E3597">
        <w:rPr>
          <w:rFonts w:ascii="Times New Roman" w:hAnsi="Times New Roman" w:cs="Times New Roman"/>
          <w:sz w:val="24"/>
          <w:szCs w:val="24"/>
        </w:rPr>
        <w:t xml:space="preserve">As a general </w:t>
      </w:r>
      <w:r w:rsidR="000C5912">
        <w:rPr>
          <w:rFonts w:ascii="Times New Roman" w:hAnsi="Times New Roman" w:cs="Times New Roman"/>
          <w:sz w:val="24"/>
          <w:szCs w:val="24"/>
        </w:rPr>
        <w:t>observation, voluminous</w:t>
      </w:r>
      <w:r w:rsidR="007D3F7F">
        <w:rPr>
          <w:rFonts w:ascii="Times New Roman" w:hAnsi="Times New Roman" w:cs="Times New Roman"/>
          <w:sz w:val="24"/>
          <w:szCs w:val="24"/>
        </w:rPr>
        <w:t xml:space="preserve"> pleadings with duplicitous attachments are discouraged by the rules of </w:t>
      </w:r>
      <w:r w:rsidR="00085872">
        <w:rPr>
          <w:rFonts w:ascii="Times New Roman" w:hAnsi="Times New Roman" w:cs="Times New Roman"/>
          <w:sz w:val="24"/>
          <w:szCs w:val="24"/>
        </w:rPr>
        <w:t xml:space="preserve">court. They are also </w:t>
      </w:r>
      <w:r w:rsidR="008D0253">
        <w:rPr>
          <w:rFonts w:ascii="Times New Roman" w:hAnsi="Times New Roman" w:cs="Times New Roman"/>
          <w:sz w:val="24"/>
          <w:szCs w:val="24"/>
        </w:rPr>
        <w:t xml:space="preserve">quite </w:t>
      </w:r>
      <w:r w:rsidR="00975B53">
        <w:rPr>
          <w:rFonts w:ascii="Times New Roman" w:hAnsi="Times New Roman" w:cs="Times New Roman"/>
          <w:sz w:val="24"/>
          <w:szCs w:val="24"/>
        </w:rPr>
        <w:t xml:space="preserve">unsuited to the </w:t>
      </w:r>
      <w:r w:rsidR="00494AE4">
        <w:rPr>
          <w:rFonts w:ascii="Times New Roman" w:hAnsi="Times New Roman" w:cs="Times New Roman"/>
          <w:sz w:val="24"/>
          <w:szCs w:val="24"/>
        </w:rPr>
        <w:t xml:space="preserve">efficiencies envisaged and demanded by the </w:t>
      </w:r>
      <w:r w:rsidR="00975B53">
        <w:rPr>
          <w:rFonts w:ascii="Times New Roman" w:hAnsi="Times New Roman" w:cs="Times New Roman"/>
          <w:sz w:val="24"/>
          <w:szCs w:val="24"/>
        </w:rPr>
        <w:t xml:space="preserve">IECMS </w:t>
      </w:r>
      <w:r w:rsidR="000F17F7">
        <w:rPr>
          <w:rFonts w:ascii="Times New Roman" w:hAnsi="Times New Roman" w:cs="Times New Roman"/>
          <w:sz w:val="24"/>
          <w:szCs w:val="24"/>
        </w:rPr>
        <w:t xml:space="preserve">electronic case management </w:t>
      </w:r>
      <w:r w:rsidR="00975B53">
        <w:rPr>
          <w:rFonts w:ascii="Times New Roman" w:hAnsi="Times New Roman" w:cs="Times New Roman"/>
          <w:sz w:val="24"/>
          <w:szCs w:val="24"/>
        </w:rPr>
        <w:t>system. This however</w:t>
      </w:r>
      <w:r w:rsidR="00184186">
        <w:rPr>
          <w:rFonts w:ascii="Times New Roman" w:hAnsi="Times New Roman" w:cs="Times New Roman"/>
          <w:sz w:val="24"/>
          <w:szCs w:val="24"/>
        </w:rPr>
        <w:t>,</w:t>
      </w:r>
      <w:r w:rsidR="00975B53">
        <w:rPr>
          <w:rFonts w:ascii="Times New Roman" w:hAnsi="Times New Roman" w:cs="Times New Roman"/>
          <w:sz w:val="24"/>
          <w:szCs w:val="24"/>
        </w:rPr>
        <w:t xml:space="preserve"> becomes but </w:t>
      </w:r>
      <w:r w:rsidR="00C62600">
        <w:rPr>
          <w:rFonts w:ascii="Times New Roman" w:hAnsi="Times New Roman" w:cs="Times New Roman"/>
          <w:sz w:val="24"/>
          <w:szCs w:val="24"/>
        </w:rPr>
        <w:t xml:space="preserve">a </w:t>
      </w:r>
      <w:r w:rsidR="00C62600">
        <w:rPr>
          <w:rFonts w:ascii="Times New Roman" w:hAnsi="Times New Roman" w:cs="Times New Roman"/>
          <w:sz w:val="24"/>
          <w:szCs w:val="24"/>
        </w:rPr>
        <w:lastRenderedPageBreak/>
        <w:t>matter</w:t>
      </w:r>
      <w:r w:rsidR="00975B53">
        <w:rPr>
          <w:rFonts w:ascii="Times New Roman" w:hAnsi="Times New Roman" w:cs="Times New Roman"/>
          <w:sz w:val="24"/>
          <w:szCs w:val="24"/>
        </w:rPr>
        <w:t xml:space="preserve"> </w:t>
      </w:r>
      <w:r w:rsidR="00C62600">
        <w:rPr>
          <w:rFonts w:ascii="Times New Roman" w:hAnsi="Times New Roman" w:cs="Times New Roman"/>
          <w:sz w:val="24"/>
          <w:szCs w:val="24"/>
        </w:rPr>
        <w:t xml:space="preserve">for </w:t>
      </w:r>
      <w:r w:rsidR="005B7B56">
        <w:rPr>
          <w:rFonts w:ascii="Times New Roman" w:hAnsi="Times New Roman" w:cs="Times New Roman"/>
          <w:sz w:val="24"/>
          <w:szCs w:val="24"/>
        </w:rPr>
        <w:t xml:space="preserve">the </w:t>
      </w:r>
      <w:r w:rsidR="00C62600">
        <w:rPr>
          <w:rFonts w:ascii="Times New Roman" w:hAnsi="Times New Roman" w:cs="Times New Roman"/>
          <w:sz w:val="24"/>
          <w:szCs w:val="24"/>
        </w:rPr>
        <w:t>Registrar to</w:t>
      </w:r>
      <w:r w:rsidR="00BC37A6">
        <w:rPr>
          <w:rFonts w:ascii="Times New Roman" w:hAnsi="Times New Roman" w:cs="Times New Roman"/>
          <w:sz w:val="24"/>
          <w:szCs w:val="24"/>
        </w:rPr>
        <w:t xml:space="preserve"> </w:t>
      </w:r>
      <w:r w:rsidR="005B7B56">
        <w:rPr>
          <w:rFonts w:ascii="Times New Roman" w:hAnsi="Times New Roman" w:cs="Times New Roman"/>
          <w:sz w:val="24"/>
          <w:szCs w:val="24"/>
        </w:rPr>
        <w:t>address, aided by r</w:t>
      </w:r>
      <w:r w:rsidR="00B83000">
        <w:rPr>
          <w:rFonts w:ascii="Times New Roman" w:hAnsi="Times New Roman" w:cs="Times New Roman"/>
          <w:sz w:val="24"/>
          <w:szCs w:val="24"/>
        </w:rPr>
        <w:t>ule</w:t>
      </w:r>
      <w:r w:rsidR="00B2043C">
        <w:rPr>
          <w:rFonts w:ascii="Times New Roman" w:hAnsi="Times New Roman" w:cs="Times New Roman"/>
          <w:sz w:val="24"/>
          <w:szCs w:val="24"/>
        </w:rPr>
        <w:t xml:space="preserve"> 48 as read with rules 18 and 19 of the High Court of Zimbabwe (Commercial Division) Rules SI 123/20 (“the Commercial Court Rules</w:t>
      </w:r>
      <w:r w:rsidR="005B7B56">
        <w:rPr>
          <w:rFonts w:ascii="Times New Roman" w:hAnsi="Times New Roman" w:cs="Times New Roman"/>
          <w:sz w:val="24"/>
          <w:szCs w:val="24"/>
        </w:rPr>
        <w:t>”</w:t>
      </w:r>
      <w:r w:rsidR="00494AE4">
        <w:rPr>
          <w:rFonts w:ascii="Times New Roman" w:hAnsi="Times New Roman" w:cs="Times New Roman"/>
          <w:sz w:val="24"/>
          <w:szCs w:val="24"/>
        </w:rPr>
        <w:t>)</w:t>
      </w:r>
      <w:r w:rsidR="005C0005">
        <w:rPr>
          <w:rFonts w:ascii="Times New Roman" w:hAnsi="Times New Roman" w:cs="Times New Roman"/>
          <w:sz w:val="24"/>
          <w:szCs w:val="24"/>
        </w:rPr>
        <w:t xml:space="preserve"> and of course, guided by the Judge/s</w:t>
      </w:r>
      <w:r w:rsidR="00494AE4">
        <w:rPr>
          <w:rFonts w:ascii="Times New Roman" w:hAnsi="Times New Roman" w:cs="Times New Roman"/>
          <w:sz w:val="24"/>
          <w:szCs w:val="24"/>
        </w:rPr>
        <w:t>.</w:t>
      </w:r>
    </w:p>
    <w:p w14:paraId="2B265EBF" w14:textId="79E74735" w:rsidR="00950ABC" w:rsidRDefault="001A4F57" w:rsidP="00E0567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1</w:t>
      </w:r>
      <w:r w:rsidR="00D029EA">
        <w:rPr>
          <w:rFonts w:ascii="Times New Roman" w:hAnsi="Times New Roman" w:cs="Times New Roman"/>
          <w:sz w:val="24"/>
          <w:szCs w:val="24"/>
        </w:rPr>
        <w:t>5</w:t>
      </w:r>
      <w:r>
        <w:rPr>
          <w:rFonts w:ascii="Times New Roman" w:hAnsi="Times New Roman" w:cs="Times New Roman"/>
          <w:sz w:val="24"/>
          <w:szCs w:val="24"/>
        </w:rPr>
        <w:t xml:space="preserve">] </w:t>
      </w:r>
      <w:r w:rsidR="008F12A6">
        <w:rPr>
          <w:rFonts w:ascii="Times New Roman" w:hAnsi="Times New Roman" w:cs="Times New Roman"/>
          <w:sz w:val="24"/>
          <w:szCs w:val="24"/>
        </w:rPr>
        <w:t xml:space="preserve">Returning to the parties` engagements; - the correspondence and meeting records formed the compendium </w:t>
      </w:r>
      <w:r w:rsidR="00716470">
        <w:rPr>
          <w:rFonts w:ascii="Times New Roman" w:hAnsi="Times New Roman" w:cs="Times New Roman"/>
          <w:sz w:val="24"/>
          <w:szCs w:val="24"/>
        </w:rPr>
        <w:t xml:space="preserve">of </w:t>
      </w:r>
      <w:r w:rsidR="008F12A6">
        <w:rPr>
          <w:rFonts w:ascii="Times New Roman" w:hAnsi="Times New Roman" w:cs="Times New Roman"/>
          <w:sz w:val="24"/>
          <w:szCs w:val="24"/>
        </w:rPr>
        <w:t xml:space="preserve">annexures A13 to A119 to the founding affidavit. </w:t>
      </w:r>
      <w:r w:rsidR="00494AE4">
        <w:rPr>
          <w:rFonts w:ascii="Times New Roman" w:hAnsi="Times New Roman" w:cs="Times New Roman"/>
          <w:sz w:val="24"/>
          <w:szCs w:val="24"/>
        </w:rPr>
        <w:t>Th</w:t>
      </w:r>
      <w:r w:rsidR="00D64141">
        <w:rPr>
          <w:rFonts w:ascii="Times New Roman" w:hAnsi="Times New Roman" w:cs="Times New Roman"/>
          <w:sz w:val="24"/>
          <w:szCs w:val="24"/>
        </w:rPr>
        <w:t xml:space="preserve">is extended </w:t>
      </w:r>
      <w:r w:rsidR="00C10007">
        <w:rPr>
          <w:rFonts w:ascii="Times New Roman" w:hAnsi="Times New Roman" w:cs="Times New Roman"/>
          <w:sz w:val="24"/>
          <w:szCs w:val="24"/>
        </w:rPr>
        <w:t xml:space="preserve">and well-documented </w:t>
      </w:r>
      <w:r w:rsidR="00D64141">
        <w:rPr>
          <w:rFonts w:ascii="Times New Roman" w:hAnsi="Times New Roman" w:cs="Times New Roman"/>
          <w:sz w:val="24"/>
          <w:szCs w:val="24"/>
        </w:rPr>
        <w:t xml:space="preserve">parley opened </w:t>
      </w:r>
      <w:r w:rsidR="00AF59F1">
        <w:rPr>
          <w:rFonts w:ascii="Times New Roman" w:hAnsi="Times New Roman" w:cs="Times New Roman"/>
          <w:sz w:val="24"/>
          <w:szCs w:val="24"/>
        </w:rPr>
        <w:t>with FBC</w:t>
      </w:r>
      <w:r w:rsidR="00494AE4">
        <w:rPr>
          <w:rFonts w:ascii="Times New Roman" w:hAnsi="Times New Roman" w:cs="Times New Roman"/>
          <w:sz w:val="24"/>
          <w:szCs w:val="24"/>
        </w:rPr>
        <w:t xml:space="preserve">` </w:t>
      </w:r>
      <w:r w:rsidR="00F52023">
        <w:rPr>
          <w:rFonts w:ascii="Times New Roman" w:hAnsi="Times New Roman" w:cs="Times New Roman"/>
          <w:sz w:val="24"/>
          <w:szCs w:val="24"/>
        </w:rPr>
        <w:t>letter of intent dated 27 July 2021</w:t>
      </w:r>
      <w:r w:rsidR="00494AE4">
        <w:rPr>
          <w:rFonts w:ascii="Times New Roman" w:hAnsi="Times New Roman" w:cs="Times New Roman"/>
          <w:sz w:val="24"/>
          <w:szCs w:val="24"/>
        </w:rPr>
        <w:t xml:space="preserve"> </w:t>
      </w:r>
      <w:r w:rsidR="008175A3">
        <w:rPr>
          <w:rFonts w:ascii="Times New Roman" w:hAnsi="Times New Roman" w:cs="Times New Roman"/>
          <w:sz w:val="24"/>
          <w:szCs w:val="24"/>
        </w:rPr>
        <w:t>communicating t</w:t>
      </w:r>
      <w:r w:rsidR="00494AE4">
        <w:rPr>
          <w:rFonts w:ascii="Times New Roman" w:hAnsi="Times New Roman" w:cs="Times New Roman"/>
          <w:sz w:val="24"/>
          <w:szCs w:val="24"/>
        </w:rPr>
        <w:t xml:space="preserve">he offer to award the contract to Zimbabwe Nantong following tender evaluations. </w:t>
      </w:r>
      <w:r w:rsidR="00E05679">
        <w:rPr>
          <w:rFonts w:ascii="Times New Roman" w:hAnsi="Times New Roman" w:cs="Times New Roman"/>
          <w:sz w:val="24"/>
          <w:szCs w:val="24"/>
        </w:rPr>
        <w:t>The offer was followed by a site meeting on 30 July 2021</w:t>
      </w:r>
      <w:r w:rsidR="001475B9">
        <w:rPr>
          <w:rFonts w:ascii="Times New Roman" w:hAnsi="Times New Roman" w:cs="Times New Roman"/>
          <w:sz w:val="24"/>
          <w:szCs w:val="24"/>
        </w:rPr>
        <w:t>.</w:t>
      </w:r>
    </w:p>
    <w:p w14:paraId="7C1C33C2" w14:textId="0999CD23" w:rsidR="00183A2A" w:rsidRDefault="00950ABC" w:rsidP="00E0567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029EA">
        <w:rPr>
          <w:rFonts w:ascii="Times New Roman" w:hAnsi="Times New Roman" w:cs="Times New Roman"/>
          <w:sz w:val="24"/>
          <w:szCs w:val="24"/>
        </w:rPr>
        <w:t>6</w:t>
      </w:r>
      <w:r>
        <w:rPr>
          <w:rFonts w:ascii="Times New Roman" w:hAnsi="Times New Roman" w:cs="Times New Roman"/>
          <w:sz w:val="24"/>
          <w:szCs w:val="24"/>
        </w:rPr>
        <w:t xml:space="preserve">] </w:t>
      </w:r>
      <w:r w:rsidR="00896FDF">
        <w:rPr>
          <w:rFonts w:ascii="Times New Roman" w:hAnsi="Times New Roman" w:cs="Times New Roman"/>
          <w:sz w:val="24"/>
          <w:szCs w:val="24"/>
        </w:rPr>
        <w:t>According to the minutes, t</w:t>
      </w:r>
      <w:r w:rsidR="001475B9">
        <w:rPr>
          <w:rFonts w:ascii="Times New Roman" w:hAnsi="Times New Roman" w:cs="Times New Roman"/>
          <w:sz w:val="24"/>
          <w:szCs w:val="24"/>
        </w:rPr>
        <w:t xml:space="preserve">his meeting </w:t>
      </w:r>
      <w:r w:rsidR="00F35C7E">
        <w:rPr>
          <w:rFonts w:ascii="Times New Roman" w:hAnsi="Times New Roman" w:cs="Times New Roman"/>
          <w:sz w:val="24"/>
          <w:szCs w:val="24"/>
        </w:rPr>
        <w:t xml:space="preserve">covered </w:t>
      </w:r>
      <w:r w:rsidR="00E05679">
        <w:rPr>
          <w:rFonts w:ascii="Times New Roman" w:hAnsi="Times New Roman" w:cs="Times New Roman"/>
          <w:sz w:val="24"/>
          <w:szCs w:val="24"/>
        </w:rPr>
        <w:t xml:space="preserve">introductory and compliance </w:t>
      </w:r>
      <w:r w:rsidR="00F35C7E">
        <w:rPr>
          <w:rFonts w:ascii="Times New Roman" w:hAnsi="Times New Roman" w:cs="Times New Roman"/>
          <w:sz w:val="24"/>
          <w:szCs w:val="24"/>
        </w:rPr>
        <w:t>preliminaries. These included</w:t>
      </w:r>
      <w:r w:rsidR="00E05679">
        <w:rPr>
          <w:rFonts w:ascii="Times New Roman" w:hAnsi="Times New Roman" w:cs="Times New Roman"/>
          <w:sz w:val="24"/>
          <w:szCs w:val="24"/>
        </w:rPr>
        <w:t xml:space="preserve"> COVID 19 protocols, a </w:t>
      </w:r>
      <w:r w:rsidR="00F35C7E">
        <w:rPr>
          <w:rFonts w:ascii="Times New Roman" w:hAnsi="Times New Roman" w:cs="Times New Roman"/>
          <w:sz w:val="24"/>
          <w:szCs w:val="24"/>
        </w:rPr>
        <w:t xml:space="preserve">profile and </w:t>
      </w:r>
      <w:r w:rsidR="00E05679">
        <w:rPr>
          <w:rFonts w:ascii="Times New Roman" w:hAnsi="Times New Roman" w:cs="Times New Roman"/>
          <w:sz w:val="24"/>
          <w:szCs w:val="24"/>
        </w:rPr>
        <w:t xml:space="preserve">history </w:t>
      </w:r>
      <w:r w:rsidR="00F35C7E">
        <w:rPr>
          <w:rFonts w:ascii="Times New Roman" w:hAnsi="Times New Roman" w:cs="Times New Roman"/>
          <w:sz w:val="24"/>
          <w:szCs w:val="24"/>
        </w:rPr>
        <w:t xml:space="preserve">and </w:t>
      </w:r>
      <w:r w:rsidR="00E05679">
        <w:rPr>
          <w:rFonts w:ascii="Times New Roman" w:hAnsi="Times New Roman" w:cs="Times New Roman"/>
          <w:sz w:val="24"/>
          <w:szCs w:val="24"/>
        </w:rPr>
        <w:t>of the</w:t>
      </w:r>
      <w:r w:rsidR="00F35C7E">
        <w:rPr>
          <w:rFonts w:ascii="Times New Roman" w:hAnsi="Times New Roman" w:cs="Times New Roman"/>
          <w:sz w:val="24"/>
          <w:szCs w:val="24"/>
        </w:rPr>
        <w:t xml:space="preserve"> Zimbabwe Nantong,</w:t>
      </w:r>
      <w:r w:rsidR="00E05679">
        <w:rPr>
          <w:rFonts w:ascii="Times New Roman" w:hAnsi="Times New Roman" w:cs="Times New Roman"/>
          <w:sz w:val="24"/>
          <w:szCs w:val="24"/>
        </w:rPr>
        <w:t xml:space="preserve"> </w:t>
      </w:r>
      <w:r w:rsidR="00F35C7E">
        <w:rPr>
          <w:rFonts w:ascii="Times New Roman" w:hAnsi="Times New Roman" w:cs="Times New Roman"/>
          <w:sz w:val="24"/>
          <w:szCs w:val="24"/>
        </w:rPr>
        <w:t xml:space="preserve">the </w:t>
      </w:r>
      <w:r w:rsidR="00E05679">
        <w:rPr>
          <w:rFonts w:ascii="Times New Roman" w:hAnsi="Times New Roman" w:cs="Times New Roman"/>
          <w:sz w:val="24"/>
          <w:szCs w:val="24"/>
        </w:rPr>
        <w:t xml:space="preserve">language </w:t>
      </w:r>
      <w:r w:rsidR="00F35C7E">
        <w:rPr>
          <w:rFonts w:ascii="Times New Roman" w:hAnsi="Times New Roman" w:cs="Times New Roman"/>
          <w:sz w:val="24"/>
          <w:szCs w:val="24"/>
        </w:rPr>
        <w:t xml:space="preserve">barrier as well as project </w:t>
      </w:r>
      <w:r w:rsidR="00E05679">
        <w:rPr>
          <w:rFonts w:ascii="Times New Roman" w:hAnsi="Times New Roman" w:cs="Times New Roman"/>
          <w:sz w:val="24"/>
          <w:szCs w:val="24"/>
        </w:rPr>
        <w:t xml:space="preserve">designs among others. Noteworthy is the confirmation by FBC that the contract would be drafted and shared </w:t>
      </w:r>
      <w:r w:rsidR="00896FDF">
        <w:rPr>
          <w:rFonts w:ascii="Times New Roman" w:hAnsi="Times New Roman" w:cs="Times New Roman"/>
          <w:sz w:val="24"/>
          <w:szCs w:val="24"/>
        </w:rPr>
        <w:t xml:space="preserve">with Zimbabwe Nantong </w:t>
      </w:r>
      <w:r w:rsidR="00E05679">
        <w:rPr>
          <w:rFonts w:ascii="Times New Roman" w:hAnsi="Times New Roman" w:cs="Times New Roman"/>
          <w:sz w:val="24"/>
          <w:szCs w:val="24"/>
        </w:rPr>
        <w:t xml:space="preserve">for signature. It was also stated </w:t>
      </w:r>
      <w:r w:rsidR="00C62600">
        <w:rPr>
          <w:rFonts w:ascii="Times New Roman" w:hAnsi="Times New Roman" w:cs="Times New Roman"/>
          <w:sz w:val="24"/>
          <w:szCs w:val="24"/>
        </w:rPr>
        <w:t xml:space="preserve">during the meeting </w:t>
      </w:r>
      <w:r w:rsidR="00E05679">
        <w:rPr>
          <w:rFonts w:ascii="Times New Roman" w:hAnsi="Times New Roman" w:cs="Times New Roman"/>
          <w:sz w:val="24"/>
          <w:szCs w:val="24"/>
        </w:rPr>
        <w:t xml:space="preserve">that the contract would be based on the conditions in the </w:t>
      </w:r>
      <w:r w:rsidR="00D2201E">
        <w:rPr>
          <w:rFonts w:ascii="Times New Roman" w:hAnsi="Times New Roman" w:cs="Times New Roman"/>
          <w:sz w:val="24"/>
          <w:szCs w:val="24"/>
        </w:rPr>
        <w:t xml:space="preserve">tender. </w:t>
      </w:r>
      <w:r w:rsidR="00CC3461">
        <w:rPr>
          <w:rFonts w:ascii="Times New Roman" w:hAnsi="Times New Roman" w:cs="Times New Roman"/>
          <w:sz w:val="24"/>
          <w:szCs w:val="24"/>
        </w:rPr>
        <w:t>Further, the Architect, Mr. Gura</w:t>
      </w:r>
      <w:r w:rsidR="00CC3461">
        <w:rPr>
          <w:rStyle w:val="FootnoteReference"/>
          <w:rFonts w:ascii="Times New Roman" w:hAnsi="Times New Roman" w:cs="Times New Roman"/>
          <w:sz w:val="24"/>
          <w:szCs w:val="24"/>
        </w:rPr>
        <w:footnoteReference w:id="4"/>
      </w:r>
      <w:r w:rsidR="00CC3461">
        <w:rPr>
          <w:rFonts w:ascii="Times New Roman" w:hAnsi="Times New Roman" w:cs="Times New Roman"/>
          <w:sz w:val="24"/>
          <w:szCs w:val="24"/>
        </w:rPr>
        <w:t xml:space="preserve">  indicated that FBC`s position was that the contract</w:t>
      </w:r>
      <w:r w:rsidR="00D2201E">
        <w:rPr>
          <w:rFonts w:ascii="Times New Roman" w:hAnsi="Times New Roman" w:cs="Times New Roman"/>
          <w:sz w:val="24"/>
          <w:szCs w:val="24"/>
        </w:rPr>
        <w:t xml:space="preserve"> </w:t>
      </w:r>
      <w:r w:rsidR="00CC3461">
        <w:rPr>
          <w:rFonts w:ascii="Times New Roman" w:hAnsi="Times New Roman" w:cs="Times New Roman"/>
          <w:sz w:val="24"/>
          <w:szCs w:val="24"/>
        </w:rPr>
        <w:t>be s</w:t>
      </w:r>
      <w:r w:rsidR="00C62600">
        <w:rPr>
          <w:rFonts w:ascii="Times New Roman" w:hAnsi="Times New Roman" w:cs="Times New Roman"/>
          <w:sz w:val="24"/>
          <w:szCs w:val="24"/>
        </w:rPr>
        <w:t xml:space="preserve">igned </w:t>
      </w:r>
      <w:r w:rsidR="00CC3461">
        <w:rPr>
          <w:rFonts w:ascii="Times New Roman" w:hAnsi="Times New Roman" w:cs="Times New Roman"/>
          <w:sz w:val="24"/>
          <w:szCs w:val="24"/>
        </w:rPr>
        <w:t xml:space="preserve">by the parties </w:t>
      </w:r>
      <w:r w:rsidR="00C62600">
        <w:rPr>
          <w:rFonts w:ascii="Times New Roman" w:hAnsi="Times New Roman" w:cs="Times New Roman"/>
          <w:sz w:val="24"/>
          <w:szCs w:val="24"/>
        </w:rPr>
        <w:t xml:space="preserve">first </w:t>
      </w:r>
      <w:r w:rsidR="00D2201E">
        <w:rPr>
          <w:rFonts w:ascii="Times New Roman" w:hAnsi="Times New Roman" w:cs="Times New Roman"/>
          <w:sz w:val="24"/>
          <w:szCs w:val="24"/>
        </w:rPr>
        <w:t xml:space="preserve">and </w:t>
      </w:r>
      <w:r w:rsidR="00CC3461">
        <w:rPr>
          <w:rFonts w:ascii="Times New Roman" w:hAnsi="Times New Roman" w:cs="Times New Roman"/>
          <w:sz w:val="24"/>
          <w:szCs w:val="24"/>
        </w:rPr>
        <w:t>that “</w:t>
      </w:r>
      <w:r w:rsidR="00E05679" w:rsidRPr="004A28FD">
        <w:rPr>
          <w:rFonts w:ascii="Times New Roman" w:hAnsi="Times New Roman" w:cs="Times New Roman"/>
          <w:sz w:val="24"/>
          <w:szCs w:val="24"/>
        </w:rPr>
        <w:t>...any addendums can then be considered.”</w:t>
      </w:r>
      <w:r w:rsidR="00E05679" w:rsidRPr="004A28FD">
        <w:rPr>
          <w:rStyle w:val="FootnoteReference"/>
          <w:rFonts w:ascii="Times New Roman" w:hAnsi="Times New Roman" w:cs="Times New Roman"/>
          <w:sz w:val="24"/>
          <w:szCs w:val="24"/>
        </w:rPr>
        <w:footnoteReference w:id="5"/>
      </w:r>
    </w:p>
    <w:p w14:paraId="34097E9A" w14:textId="5A00FB49" w:rsidR="00314C5E" w:rsidRPr="004A28FD" w:rsidRDefault="00314C5E" w:rsidP="001A4F57">
      <w:pPr>
        <w:spacing w:line="360" w:lineRule="auto"/>
        <w:jc w:val="both"/>
        <w:rPr>
          <w:rFonts w:ascii="Times New Roman" w:hAnsi="Times New Roman" w:cs="Times New Roman"/>
          <w:sz w:val="24"/>
          <w:szCs w:val="24"/>
        </w:rPr>
      </w:pPr>
      <w:r w:rsidRPr="004A28FD">
        <w:rPr>
          <w:rFonts w:ascii="Times New Roman" w:hAnsi="Times New Roman" w:cs="Times New Roman"/>
          <w:sz w:val="24"/>
          <w:szCs w:val="24"/>
        </w:rPr>
        <w:t>[</w:t>
      </w:r>
      <w:r w:rsidR="007D3F7F">
        <w:rPr>
          <w:rFonts w:ascii="Times New Roman" w:hAnsi="Times New Roman" w:cs="Times New Roman"/>
          <w:sz w:val="24"/>
          <w:szCs w:val="24"/>
        </w:rPr>
        <w:t>1</w:t>
      </w:r>
      <w:r w:rsidR="00D029EA">
        <w:rPr>
          <w:rFonts w:ascii="Times New Roman" w:hAnsi="Times New Roman" w:cs="Times New Roman"/>
          <w:sz w:val="24"/>
          <w:szCs w:val="24"/>
        </w:rPr>
        <w:t>7</w:t>
      </w:r>
      <w:r w:rsidRPr="004A28FD">
        <w:rPr>
          <w:rFonts w:ascii="Times New Roman" w:hAnsi="Times New Roman" w:cs="Times New Roman"/>
          <w:sz w:val="24"/>
          <w:szCs w:val="24"/>
        </w:rPr>
        <w:t xml:space="preserve">] </w:t>
      </w:r>
      <w:r w:rsidR="004A28FD" w:rsidRPr="004A28FD">
        <w:rPr>
          <w:rFonts w:ascii="Times New Roman" w:hAnsi="Times New Roman" w:cs="Times New Roman"/>
          <w:sz w:val="24"/>
          <w:szCs w:val="24"/>
        </w:rPr>
        <w:t>On 2</w:t>
      </w:r>
      <w:r w:rsidRPr="004A28FD">
        <w:rPr>
          <w:rFonts w:ascii="Times New Roman" w:hAnsi="Times New Roman" w:cs="Times New Roman"/>
          <w:sz w:val="24"/>
          <w:szCs w:val="24"/>
        </w:rPr>
        <w:t xml:space="preserve"> August 2021 by Zimbabwe Nantong</w:t>
      </w:r>
      <w:r w:rsidR="004A28FD" w:rsidRPr="004A28FD">
        <w:rPr>
          <w:rFonts w:ascii="Times New Roman" w:hAnsi="Times New Roman" w:cs="Times New Roman"/>
          <w:sz w:val="24"/>
          <w:szCs w:val="24"/>
        </w:rPr>
        <w:t xml:space="preserve"> formally responded to the </w:t>
      </w:r>
      <w:r w:rsidR="00D2201E">
        <w:rPr>
          <w:rFonts w:ascii="Times New Roman" w:hAnsi="Times New Roman" w:cs="Times New Roman"/>
          <w:sz w:val="24"/>
          <w:szCs w:val="24"/>
        </w:rPr>
        <w:t xml:space="preserve">tender award </w:t>
      </w:r>
      <w:r w:rsidR="004A28FD" w:rsidRPr="004A28FD">
        <w:rPr>
          <w:rFonts w:ascii="Times New Roman" w:hAnsi="Times New Roman" w:cs="Times New Roman"/>
          <w:sz w:val="24"/>
          <w:szCs w:val="24"/>
        </w:rPr>
        <w:t>offer under cover of a letter from its</w:t>
      </w:r>
      <w:r w:rsidRPr="004A28FD">
        <w:rPr>
          <w:rFonts w:ascii="Times New Roman" w:hAnsi="Times New Roman" w:cs="Times New Roman"/>
          <w:sz w:val="24"/>
          <w:szCs w:val="24"/>
        </w:rPr>
        <w:t xml:space="preserve"> Managing Director a Mr Ling Jinxiang. In that letter, Mr. Jinxiang drew FBC`s attention to the following, among other matters</w:t>
      </w:r>
      <w:r w:rsidR="003337EC">
        <w:rPr>
          <w:rStyle w:val="FootnoteReference"/>
          <w:rFonts w:ascii="Times New Roman" w:hAnsi="Times New Roman" w:cs="Times New Roman"/>
          <w:sz w:val="24"/>
          <w:szCs w:val="24"/>
        </w:rPr>
        <w:footnoteReference w:id="6"/>
      </w:r>
      <w:r w:rsidRPr="004A28FD">
        <w:rPr>
          <w:rFonts w:ascii="Times New Roman" w:hAnsi="Times New Roman" w:cs="Times New Roman"/>
          <w:sz w:val="24"/>
          <w:szCs w:val="24"/>
        </w:rPr>
        <w:t>; -</w:t>
      </w:r>
    </w:p>
    <w:p w14:paraId="4E0777A1" w14:textId="17B5F92B" w:rsidR="00314C5E" w:rsidRPr="00A01EFF" w:rsidRDefault="00314C5E" w:rsidP="001D6C1D">
      <w:pPr>
        <w:spacing w:line="360" w:lineRule="auto"/>
        <w:ind w:left="851"/>
        <w:jc w:val="both"/>
        <w:rPr>
          <w:rFonts w:ascii="Times New Roman" w:hAnsi="Times New Roman" w:cs="Times New Roman"/>
          <w:sz w:val="24"/>
          <w:szCs w:val="24"/>
          <w:highlight w:val="cyan"/>
        </w:rPr>
      </w:pPr>
      <w:r w:rsidRPr="004A28FD">
        <w:rPr>
          <w:rFonts w:ascii="Times New Roman" w:hAnsi="Times New Roman" w:cs="Times New Roman"/>
          <w:sz w:val="24"/>
          <w:szCs w:val="24"/>
        </w:rPr>
        <w:t xml:space="preserve">“According to the spirit of the meeting held on site on 30 July 2021 participated by the client, the consultants team and us, </w:t>
      </w:r>
      <w:r w:rsidRPr="004A28FD">
        <w:rPr>
          <w:rFonts w:ascii="Times New Roman" w:hAnsi="Times New Roman" w:cs="Times New Roman"/>
          <w:sz w:val="24"/>
          <w:szCs w:val="24"/>
          <w:u w:val="single"/>
        </w:rPr>
        <w:t>the contract addendum need (sic) to be deliberated and agreed upon to cover any issues outside the standard contract</w:t>
      </w:r>
      <w:r w:rsidRPr="004A28FD">
        <w:rPr>
          <w:rFonts w:ascii="Times New Roman" w:hAnsi="Times New Roman" w:cs="Times New Roman"/>
          <w:sz w:val="24"/>
          <w:szCs w:val="24"/>
        </w:rPr>
        <w:t xml:space="preserve">. In respect of the continual inflation and exchange rate depreciation, there will be many unforeseen and unpredictable situations as time elapses. </w:t>
      </w:r>
      <w:r w:rsidRPr="004A28FD">
        <w:rPr>
          <w:rFonts w:ascii="Times New Roman" w:hAnsi="Times New Roman" w:cs="Times New Roman"/>
          <w:sz w:val="24"/>
          <w:szCs w:val="24"/>
          <w:u w:val="single"/>
        </w:rPr>
        <w:t xml:space="preserve">In order to control the project cost, prevent the budget from derailing because of potential economic losses, treat both contracting parties in a fair manner in the case of loss in value caused by the </w:t>
      </w:r>
      <w:r w:rsidRPr="004A28FD">
        <w:rPr>
          <w:rFonts w:ascii="Times New Roman" w:hAnsi="Times New Roman" w:cs="Times New Roman"/>
          <w:sz w:val="24"/>
          <w:szCs w:val="24"/>
          <w:u w:val="single"/>
        </w:rPr>
        <w:lastRenderedPageBreak/>
        <w:t>inflation and guarantee a smooth performance of the contract works, we hereby propose the following to be added as the contract addendum</w:t>
      </w:r>
      <w:r w:rsidRPr="004A28FD">
        <w:rPr>
          <w:rFonts w:ascii="Times New Roman" w:hAnsi="Times New Roman" w:cs="Times New Roman"/>
          <w:sz w:val="24"/>
          <w:szCs w:val="24"/>
        </w:rPr>
        <w:t>;”</w:t>
      </w:r>
    </w:p>
    <w:p w14:paraId="71996F28" w14:textId="0DCB374B" w:rsidR="00314C5E" w:rsidRPr="004A28FD" w:rsidRDefault="007B025E" w:rsidP="001A4F57">
      <w:pPr>
        <w:spacing w:line="360" w:lineRule="auto"/>
        <w:jc w:val="both"/>
        <w:rPr>
          <w:rFonts w:ascii="Times New Roman" w:hAnsi="Times New Roman" w:cs="Times New Roman"/>
          <w:sz w:val="24"/>
          <w:szCs w:val="24"/>
        </w:rPr>
      </w:pPr>
      <w:r w:rsidRPr="004A28FD">
        <w:rPr>
          <w:rFonts w:ascii="Times New Roman" w:hAnsi="Times New Roman" w:cs="Times New Roman"/>
          <w:sz w:val="24"/>
          <w:szCs w:val="24"/>
        </w:rPr>
        <w:t>[</w:t>
      </w:r>
      <w:r w:rsidR="003B4B8F" w:rsidRPr="004A28FD">
        <w:rPr>
          <w:rFonts w:ascii="Times New Roman" w:hAnsi="Times New Roman" w:cs="Times New Roman"/>
          <w:sz w:val="24"/>
          <w:szCs w:val="24"/>
        </w:rPr>
        <w:t>1</w:t>
      </w:r>
      <w:r w:rsidR="00D029EA">
        <w:rPr>
          <w:rFonts w:ascii="Times New Roman" w:hAnsi="Times New Roman" w:cs="Times New Roman"/>
          <w:sz w:val="24"/>
          <w:szCs w:val="24"/>
        </w:rPr>
        <w:t>8</w:t>
      </w:r>
      <w:r w:rsidRPr="004A28FD">
        <w:rPr>
          <w:rFonts w:ascii="Times New Roman" w:hAnsi="Times New Roman" w:cs="Times New Roman"/>
          <w:sz w:val="24"/>
          <w:szCs w:val="24"/>
        </w:rPr>
        <w:t xml:space="preserve">] Mr. </w:t>
      </w:r>
      <w:r w:rsidR="002B40A1" w:rsidRPr="004A28FD">
        <w:rPr>
          <w:rFonts w:ascii="Times New Roman" w:hAnsi="Times New Roman" w:cs="Times New Roman"/>
          <w:sz w:val="24"/>
          <w:szCs w:val="24"/>
        </w:rPr>
        <w:t>Jinxian</w:t>
      </w:r>
      <w:r w:rsidR="002B40A1">
        <w:rPr>
          <w:rFonts w:ascii="Times New Roman" w:hAnsi="Times New Roman" w:cs="Times New Roman"/>
          <w:sz w:val="24"/>
          <w:szCs w:val="24"/>
        </w:rPr>
        <w:t>g</w:t>
      </w:r>
      <w:r w:rsidR="002B40A1" w:rsidRPr="004A28FD">
        <w:rPr>
          <w:rFonts w:ascii="Times New Roman" w:hAnsi="Times New Roman" w:cs="Times New Roman"/>
          <w:sz w:val="24"/>
          <w:szCs w:val="24"/>
        </w:rPr>
        <w:t>` s</w:t>
      </w:r>
      <w:r w:rsidRPr="004A28FD">
        <w:rPr>
          <w:rFonts w:ascii="Times New Roman" w:hAnsi="Times New Roman" w:cs="Times New Roman"/>
          <w:sz w:val="24"/>
          <w:szCs w:val="24"/>
        </w:rPr>
        <w:t xml:space="preserve"> letter proceeded to lay </w:t>
      </w:r>
      <w:r w:rsidR="002E2CCE" w:rsidRPr="004A28FD">
        <w:rPr>
          <w:rFonts w:ascii="Times New Roman" w:hAnsi="Times New Roman" w:cs="Times New Roman"/>
          <w:sz w:val="24"/>
          <w:szCs w:val="24"/>
        </w:rPr>
        <w:t xml:space="preserve">out </w:t>
      </w:r>
      <w:r w:rsidR="002E2CCE">
        <w:rPr>
          <w:rFonts w:ascii="Times New Roman" w:hAnsi="Times New Roman" w:cs="Times New Roman"/>
          <w:sz w:val="24"/>
          <w:szCs w:val="24"/>
        </w:rPr>
        <w:t xml:space="preserve">four </w:t>
      </w:r>
      <w:r w:rsidR="002E2CCE" w:rsidRPr="004A28FD">
        <w:rPr>
          <w:rFonts w:ascii="Times New Roman" w:hAnsi="Times New Roman" w:cs="Times New Roman"/>
          <w:sz w:val="24"/>
          <w:szCs w:val="24"/>
        </w:rPr>
        <w:t>further</w:t>
      </w:r>
      <w:r w:rsidRPr="004A28FD">
        <w:rPr>
          <w:rFonts w:ascii="Times New Roman" w:hAnsi="Times New Roman" w:cs="Times New Roman"/>
          <w:sz w:val="24"/>
          <w:szCs w:val="24"/>
        </w:rPr>
        <w:t xml:space="preserve"> items</w:t>
      </w:r>
      <w:r w:rsidR="00136AD2" w:rsidRPr="004A28FD">
        <w:rPr>
          <w:rFonts w:ascii="Times New Roman" w:hAnsi="Times New Roman" w:cs="Times New Roman"/>
          <w:sz w:val="24"/>
          <w:szCs w:val="24"/>
        </w:rPr>
        <w:t xml:space="preserve"> as proposed additions to the contract</w:t>
      </w:r>
      <w:r w:rsidRPr="004A28FD">
        <w:rPr>
          <w:rFonts w:ascii="Times New Roman" w:hAnsi="Times New Roman" w:cs="Times New Roman"/>
          <w:sz w:val="24"/>
          <w:szCs w:val="24"/>
        </w:rPr>
        <w:t xml:space="preserve">. These </w:t>
      </w:r>
      <w:r w:rsidR="00136AD2" w:rsidRPr="004A28FD">
        <w:rPr>
          <w:rFonts w:ascii="Times New Roman" w:hAnsi="Times New Roman" w:cs="Times New Roman"/>
          <w:sz w:val="24"/>
          <w:szCs w:val="24"/>
        </w:rPr>
        <w:t xml:space="preserve">dealt with (1) </w:t>
      </w:r>
      <w:r w:rsidRPr="004A28FD">
        <w:rPr>
          <w:rFonts w:ascii="Times New Roman" w:hAnsi="Times New Roman" w:cs="Times New Roman"/>
          <w:sz w:val="24"/>
          <w:szCs w:val="24"/>
        </w:rPr>
        <w:t xml:space="preserve">Advance Payment, </w:t>
      </w:r>
      <w:r w:rsidR="00136AD2" w:rsidRPr="004A28FD">
        <w:rPr>
          <w:rFonts w:ascii="Times New Roman" w:hAnsi="Times New Roman" w:cs="Times New Roman"/>
          <w:sz w:val="24"/>
          <w:szCs w:val="24"/>
        </w:rPr>
        <w:t>(2) Material</w:t>
      </w:r>
      <w:r w:rsidRPr="004A28FD">
        <w:rPr>
          <w:rFonts w:ascii="Times New Roman" w:hAnsi="Times New Roman" w:cs="Times New Roman"/>
          <w:sz w:val="24"/>
          <w:szCs w:val="24"/>
        </w:rPr>
        <w:t xml:space="preserve"> Prepurchase, </w:t>
      </w:r>
      <w:r w:rsidR="00136AD2" w:rsidRPr="004A28FD">
        <w:rPr>
          <w:rFonts w:ascii="Times New Roman" w:hAnsi="Times New Roman" w:cs="Times New Roman"/>
          <w:sz w:val="24"/>
          <w:szCs w:val="24"/>
        </w:rPr>
        <w:t>(3) Retention</w:t>
      </w:r>
      <w:r w:rsidRPr="004A28FD">
        <w:rPr>
          <w:rFonts w:ascii="Times New Roman" w:hAnsi="Times New Roman" w:cs="Times New Roman"/>
          <w:sz w:val="24"/>
          <w:szCs w:val="24"/>
        </w:rPr>
        <w:t xml:space="preserve"> and </w:t>
      </w:r>
      <w:r w:rsidR="00136AD2" w:rsidRPr="004A28FD">
        <w:rPr>
          <w:rFonts w:ascii="Times New Roman" w:hAnsi="Times New Roman" w:cs="Times New Roman"/>
          <w:sz w:val="24"/>
          <w:szCs w:val="24"/>
        </w:rPr>
        <w:t>(4) Equitable</w:t>
      </w:r>
      <w:r w:rsidRPr="004A28FD">
        <w:rPr>
          <w:rFonts w:ascii="Times New Roman" w:hAnsi="Times New Roman" w:cs="Times New Roman"/>
          <w:sz w:val="24"/>
          <w:szCs w:val="24"/>
        </w:rPr>
        <w:t xml:space="preserve"> Compensation. As regards the last, the letter stated </w:t>
      </w:r>
      <w:r w:rsidR="00B9154B">
        <w:rPr>
          <w:rFonts w:ascii="Times New Roman" w:hAnsi="Times New Roman" w:cs="Times New Roman"/>
          <w:sz w:val="24"/>
          <w:szCs w:val="24"/>
        </w:rPr>
        <w:t>set out the following proposals and currency conversion formula</w:t>
      </w:r>
      <w:r w:rsidRPr="004A28FD">
        <w:rPr>
          <w:rFonts w:ascii="Times New Roman" w:hAnsi="Times New Roman" w:cs="Times New Roman"/>
          <w:sz w:val="24"/>
          <w:szCs w:val="24"/>
        </w:rPr>
        <w:t>; -</w:t>
      </w:r>
    </w:p>
    <w:p w14:paraId="461CF8BE" w14:textId="36B17698" w:rsidR="00314C5E" w:rsidRDefault="007B025E" w:rsidP="00170F54">
      <w:pPr>
        <w:spacing w:line="360" w:lineRule="auto"/>
        <w:ind w:left="851"/>
        <w:jc w:val="both"/>
        <w:rPr>
          <w:rFonts w:ascii="Times New Roman" w:hAnsi="Times New Roman" w:cs="Times New Roman"/>
          <w:sz w:val="24"/>
          <w:szCs w:val="24"/>
        </w:rPr>
      </w:pPr>
      <w:r w:rsidRPr="004A28FD">
        <w:rPr>
          <w:rFonts w:ascii="Times New Roman" w:hAnsi="Times New Roman" w:cs="Times New Roman"/>
          <w:sz w:val="24"/>
          <w:szCs w:val="24"/>
        </w:rPr>
        <w:t xml:space="preserve">“4. Equitable Compensation to Maintain Value. </w:t>
      </w:r>
      <w:r w:rsidRPr="004A28FD">
        <w:rPr>
          <w:rFonts w:ascii="Times New Roman" w:hAnsi="Times New Roman" w:cs="Times New Roman"/>
          <w:sz w:val="24"/>
          <w:szCs w:val="24"/>
          <w:u w:val="single"/>
        </w:rPr>
        <w:t>The currency of this contract will be United States dollar and payment will be made in ZWL via RTGS at the prevailing interbank rate</w:t>
      </w:r>
      <w:r w:rsidRPr="004A28FD">
        <w:rPr>
          <w:rFonts w:ascii="Times New Roman" w:hAnsi="Times New Roman" w:cs="Times New Roman"/>
          <w:sz w:val="24"/>
          <w:szCs w:val="24"/>
        </w:rPr>
        <w:t xml:space="preserve">. As the time elapses and the gap between interbank rate and parallel market rate </w:t>
      </w:r>
      <w:r w:rsidR="00136AD2" w:rsidRPr="004A28FD">
        <w:rPr>
          <w:rFonts w:ascii="Times New Roman" w:hAnsi="Times New Roman" w:cs="Times New Roman"/>
          <w:sz w:val="24"/>
          <w:szCs w:val="24"/>
        </w:rPr>
        <w:t xml:space="preserve">increases due to inflation and the exchange control regulations, </w:t>
      </w:r>
      <w:r w:rsidR="00136AD2" w:rsidRPr="004A28FD">
        <w:rPr>
          <w:rFonts w:ascii="Times New Roman" w:hAnsi="Times New Roman" w:cs="Times New Roman"/>
          <w:sz w:val="24"/>
          <w:szCs w:val="24"/>
          <w:u w:val="single"/>
        </w:rPr>
        <w:t>the Client will compensate the contractor the loss of value arising thereof in respect of the Contractor`s P&amp;Gs and Measured Works so as to maintain value</w:t>
      </w:r>
      <w:r w:rsidR="00136AD2" w:rsidRPr="004A28FD">
        <w:rPr>
          <w:rFonts w:ascii="Times New Roman" w:hAnsi="Times New Roman" w:cs="Times New Roman"/>
          <w:sz w:val="24"/>
          <w:szCs w:val="24"/>
        </w:rPr>
        <w:t>.”</w:t>
      </w:r>
      <w:r w:rsidR="003E0A8C" w:rsidRPr="004A28FD">
        <w:rPr>
          <w:rFonts w:ascii="Times New Roman" w:hAnsi="Times New Roman" w:cs="Times New Roman"/>
          <w:sz w:val="24"/>
          <w:szCs w:val="24"/>
        </w:rPr>
        <w:t xml:space="preserve"> [ underlined for </w:t>
      </w:r>
      <w:r w:rsidR="003B3DCD" w:rsidRPr="004A28FD">
        <w:rPr>
          <w:rFonts w:ascii="Times New Roman" w:hAnsi="Times New Roman" w:cs="Times New Roman"/>
          <w:sz w:val="24"/>
          <w:szCs w:val="24"/>
        </w:rPr>
        <w:t>emphasis]</w:t>
      </w:r>
      <w:r w:rsidR="003E0A8C" w:rsidRPr="004A28FD">
        <w:rPr>
          <w:rFonts w:ascii="Times New Roman" w:hAnsi="Times New Roman" w:cs="Times New Roman"/>
          <w:sz w:val="24"/>
          <w:szCs w:val="24"/>
        </w:rPr>
        <w:t>.</w:t>
      </w:r>
    </w:p>
    <w:p w14:paraId="6918DE51" w14:textId="20316708" w:rsidR="00B9154B" w:rsidRDefault="00B9154B" w:rsidP="00170F54">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“Below is the formula: </w:t>
      </w:r>
      <w:r w:rsidRPr="00B51AB3">
        <w:rPr>
          <w:rFonts w:ascii="Times New Roman" w:hAnsi="Times New Roman" w:cs="Times New Roman"/>
          <w:sz w:val="20"/>
          <w:szCs w:val="20"/>
        </w:rPr>
        <w:t xml:space="preserve">Pn= (PGn + QTn) x [(Lo +(b ÷a) – 1] </w:t>
      </w:r>
      <w:r w:rsidR="00B51AB3" w:rsidRPr="00B51AB3">
        <w:rPr>
          <w:rFonts w:ascii="Times New Roman" w:hAnsi="Times New Roman" w:cs="Times New Roman"/>
          <w:sz w:val="20"/>
          <w:szCs w:val="20"/>
        </w:rPr>
        <w:t>= (</w:t>
      </w:r>
      <w:r w:rsidRPr="00B51AB3">
        <w:rPr>
          <w:rFonts w:ascii="Times New Roman" w:hAnsi="Times New Roman" w:cs="Times New Roman"/>
          <w:sz w:val="20"/>
          <w:szCs w:val="20"/>
        </w:rPr>
        <w:t>PGn +QTn) x (Lo/Ln÷1.5046-1)”</w:t>
      </w:r>
    </w:p>
    <w:p w14:paraId="6C76140F" w14:textId="14ACACE1" w:rsidR="00563E0A" w:rsidRDefault="00136AD2" w:rsidP="003E3597">
      <w:pPr>
        <w:spacing w:line="360" w:lineRule="auto"/>
        <w:jc w:val="both"/>
        <w:rPr>
          <w:rFonts w:ascii="Times New Roman" w:hAnsi="Times New Roman" w:cs="Times New Roman"/>
          <w:sz w:val="24"/>
          <w:szCs w:val="24"/>
        </w:rPr>
      </w:pPr>
      <w:r w:rsidRPr="004A28FD">
        <w:rPr>
          <w:rFonts w:ascii="Times New Roman" w:hAnsi="Times New Roman" w:cs="Times New Roman"/>
          <w:sz w:val="24"/>
          <w:szCs w:val="24"/>
        </w:rPr>
        <w:t>[1</w:t>
      </w:r>
      <w:r w:rsidR="00D029EA">
        <w:rPr>
          <w:rFonts w:ascii="Times New Roman" w:hAnsi="Times New Roman" w:cs="Times New Roman"/>
          <w:sz w:val="24"/>
          <w:szCs w:val="24"/>
        </w:rPr>
        <w:t>9</w:t>
      </w:r>
      <w:r w:rsidRPr="004A28FD">
        <w:rPr>
          <w:rFonts w:ascii="Times New Roman" w:hAnsi="Times New Roman" w:cs="Times New Roman"/>
          <w:sz w:val="24"/>
          <w:szCs w:val="24"/>
        </w:rPr>
        <w:t xml:space="preserve">] </w:t>
      </w:r>
      <w:r w:rsidR="00B51AB3">
        <w:rPr>
          <w:rFonts w:ascii="Times New Roman" w:hAnsi="Times New Roman" w:cs="Times New Roman"/>
          <w:sz w:val="24"/>
          <w:szCs w:val="24"/>
        </w:rPr>
        <w:t xml:space="preserve">We need not interrogate the </w:t>
      </w:r>
      <w:r w:rsidR="002B40A1">
        <w:rPr>
          <w:rFonts w:ascii="Times New Roman" w:hAnsi="Times New Roman" w:cs="Times New Roman"/>
          <w:sz w:val="24"/>
          <w:szCs w:val="24"/>
        </w:rPr>
        <w:t xml:space="preserve">detailed import of the </w:t>
      </w:r>
      <w:r w:rsidR="00B51AB3">
        <w:rPr>
          <w:rFonts w:ascii="Times New Roman" w:hAnsi="Times New Roman" w:cs="Times New Roman"/>
          <w:sz w:val="24"/>
          <w:szCs w:val="24"/>
        </w:rPr>
        <w:t xml:space="preserve">above </w:t>
      </w:r>
      <w:r w:rsidR="002B40A1">
        <w:rPr>
          <w:rFonts w:ascii="Times New Roman" w:hAnsi="Times New Roman" w:cs="Times New Roman"/>
          <w:sz w:val="24"/>
          <w:szCs w:val="24"/>
        </w:rPr>
        <w:t xml:space="preserve">formula. But it is essential to note that </w:t>
      </w:r>
      <w:r w:rsidR="00CA0522">
        <w:rPr>
          <w:rFonts w:ascii="Times New Roman" w:hAnsi="Times New Roman" w:cs="Times New Roman"/>
          <w:sz w:val="24"/>
          <w:szCs w:val="24"/>
        </w:rPr>
        <w:t>components; -</w:t>
      </w:r>
      <w:r w:rsidR="00B51AB3">
        <w:rPr>
          <w:rFonts w:ascii="Times New Roman" w:hAnsi="Times New Roman" w:cs="Times New Roman"/>
          <w:sz w:val="24"/>
          <w:szCs w:val="24"/>
        </w:rPr>
        <w:t xml:space="preserve"> “a”; “b”; “Ln” and “</w:t>
      </w:r>
      <w:r w:rsidR="002B40A1">
        <w:rPr>
          <w:rFonts w:ascii="Times New Roman" w:hAnsi="Times New Roman" w:cs="Times New Roman"/>
          <w:sz w:val="24"/>
          <w:szCs w:val="24"/>
        </w:rPr>
        <w:t xml:space="preserve">Lo” of that formula </w:t>
      </w:r>
      <w:r w:rsidR="00B51AB3">
        <w:rPr>
          <w:rFonts w:ascii="Times New Roman" w:hAnsi="Times New Roman" w:cs="Times New Roman"/>
          <w:sz w:val="24"/>
          <w:szCs w:val="24"/>
        </w:rPr>
        <w:t xml:space="preserve">variously represented different interbank and parallel </w:t>
      </w:r>
      <w:r w:rsidR="00CA0522">
        <w:rPr>
          <w:rFonts w:ascii="Times New Roman" w:hAnsi="Times New Roman" w:cs="Times New Roman"/>
          <w:sz w:val="24"/>
          <w:szCs w:val="24"/>
        </w:rPr>
        <w:t>(“</w:t>
      </w:r>
      <w:r w:rsidR="00B51AB3">
        <w:rPr>
          <w:rFonts w:ascii="Times New Roman" w:hAnsi="Times New Roman" w:cs="Times New Roman"/>
          <w:sz w:val="24"/>
          <w:szCs w:val="24"/>
        </w:rPr>
        <w:t>black”) market currency exchange rate propositions between the USD and ZWL.</w:t>
      </w:r>
      <w:r w:rsidR="00CA0522">
        <w:rPr>
          <w:rFonts w:ascii="Times New Roman" w:hAnsi="Times New Roman" w:cs="Times New Roman"/>
          <w:sz w:val="24"/>
          <w:szCs w:val="24"/>
        </w:rPr>
        <w:t xml:space="preserve"> </w:t>
      </w:r>
      <w:r w:rsidR="002B40A1">
        <w:rPr>
          <w:rFonts w:ascii="Times New Roman" w:hAnsi="Times New Roman" w:cs="Times New Roman"/>
          <w:sz w:val="24"/>
          <w:szCs w:val="24"/>
        </w:rPr>
        <w:t>That aside, i</w:t>
      </w:r>
      <w:r w:rsidR="003E3597">
        <w:rPr>
          <w:rFonts w:ascii="Times New Roman" w:hAnsi="Times New Roman" w:cs="Times New Roman"/>
          <w:sz w:val="24"/>
          <w:szCs w:val="24"/>
        </w:rPr>
        <w:t xml:space="preserve">t is common cause that the “Agreement and Schedule of Conditions Building Contract” was signed between 16 and 20 August 2021.Zimbabwe Nantong signed </w:t>
      </w:r>
      <w:r w:rsidR="002B40A1">
        <w:rPr>
          <w:rFonts w:ascii="Times New Roman" w:hAnsi="Times New Roman" w:cs="Times New Roman"/>
          <w:sz w:val="24"/>
          <w:szCs w:val="24"/>
        </w:rPr>
        <w:t>the document</w:t>
      </w:r>
      <w:r w:rsidR="00E33C50">
        <w:rPr>
          <w:rFonts w:ascii="Times New Roman" w:hAnsi="Times New Roman" w:cs="Times New Roman"/>
          <w:sz w:val="24"/>
          <w:szCs w:val="24"/>
        </w:rPr>
        <w:t xml:space="preserve"> </w:t>
      </w:r>
      <w:r w:rsidR="003E3597">
        <w:rPr>
          <w:rFonts w:ascii="Times New Roman" w:hAnsi="Times New Roman" w:cs="Times New Roman"/>
          <w:sz w:val="24"/>
          <w:szCs w:val="24"/>
        </w:rPr>
        <w:t xml:space="preserve">first </w:t>
      </w:r>
      <w:r w:rsidR="00E33C50">
        <w:rPr>
          <w:rFonts w:ascii="Times New Roman" w:hAnsi="Times New Roman" w:cs="Times New Roman"/>
          <w:sz w:val="24"/>
          <w:szCs w:val="24"/>
        </w:rPr>
        <w:t xml:space="preserve">before sending </w:t>
      </w:r>
      <w:r w:rsidR="00D2201E">
        <w:rPr>
          <w:rFonts w:ascii="Times New Roman" w:hAnsi="Times New Roman" w:cs="Times New Roman"/>
          <w:sz w:val="24"/>
          <w:szCs w:val="24"/>
        </w:rPr>
        <w:t xml:space="preserve">same </w:t>
      </w:r>
      <w:r w:rsidR="00E33C50">
        <w:rPr>
          <w:rFonts w:ascii="Times New Roman" w:hAnsi="Times New Roman" w:cs="Times New Roman"/>
          <w:sz w:val="24"/>
          <w:szCs w:val="24"/>
        </w:rPr>
        <w:t xml:space="preserve">over to </w:t>
      </w:r>
      <w:r w:rsidR="003E3597">
        <w:rPr>
          <w:rFonts w:ascii="Times New Roman" w:hAnsi="Times New Roman" w:cs="Times New Roman"/>
          <w:sz w:val="24"/>
          <w:szCs w:val="24"/>
        </w:rPr>
        <w:t xml:space="preserve">FBC who returned </w:t>
      </w:r>
      <w:r w:rsidR="00E33C50">
        <w:rPr>
          <w:rFonts w:ascii="Times New Roman" w:hAnsi="Times New Roman" w:cs="Times New Roman"/>
          <w:sz w:val="24"/>
          <w:szCs w:val="24"/>
        </w:rPr>
        <w:t xml:space="preserve">the contractor`s copy </w:t>
      </w:r>
      <w:r w:rsidR="003E3597">
        <w:rPr>
          <w:rFonts w:ascii="Times New Roman" w:hAnsi="Times New Roman" w:cs="Times New Roman"/>
          <w:sz w:val="24"/>
          <w:szCs w:val="24"/>
        </w:rPr>
        <w:t xml:space="preserve">after signature. </w:t>
      </w:r>
    </w:p>
    <w:p w14:paraId="59AB9AC4" w14:textId="6369FABB" w:rsidR="003E3597" w:rsidRDefault="00563E0A" w:rsidP="003E359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29EA">
        <w:rPr>
          <w:rFonts w:ascii="Times New Roman" w:hAnsi="Times New Roman" w:cs="Times New Roman"/>
          <w:sz w:val="24"/>
          <w:szCs w:val="24"/>
        </w:rPr>
        <w:t>20</w:t>
      </w:r>
      <w:r>
        <w:rPr>
          <w:rFonts w:ascii="Times New Roman" w:hAnsi="Times New Roman" w:cs="Times New Roman"/>
          <w:sz w:val="24"/>
          <w:szCs w:val="24"/>
        </w:rPr>
        <w:t xml:space="preserve">] </w:t>
      </w:r>
      <w:r w:rsidR="003E3597">
        <w:rPr>
          <w:rFonts w:ascii="Times New Roman" w:hAnsi="Times New Roman" w:cs="Times New Roman"/>
          <w:sz w:val="24"/>
          <w:szCs w:val="24"/>
        </w:rPr>
        <w:t xml:space="preserve">Zimbabwe Nantong received </w:t>
      </w:r>
      <w:r w:rsidR="00E33C50">
        <w:rPr>
          <w:rFonts w:ascii="Times New Roman" w:hAnsi="Times New Roman" w:cs="Times New Roman"/>
          <w:sz w:val="24"/>
          <w:szCs w:val="24"/>
        </w:rPr>
        <w:t xml:space="preserve">this </w:t>
      </w:r>
      <w:r w:rsidR="003E3597">
        <w:rPr>
          <w:rFonts w:ascii="Times New Roman" w:hAnsi="Times New Roman" w:cs="Times New Roman"/>
          <w:sz w:val="24"/>
          <w:szCs w:val="24"/>
        </w:rPr>
        <w:t>signed copy under cover of a letter dated 20 August 2021.</w:t>
      </w:r>
      <w:r w:rsidR="00136AD2" w:rsidRPr="004A28FD">
        <w:rPr>
          <w:rFonts w:ascii="Times New Roman" w:hAnsi="Times New Roman" w:cs="Times New Roman"/>
          <w:sz w:val="24"/>
          <w:szCs w:val="24"/>
        </w:rPr>
        <w:t xml:space="preserve">On </w:t>
      </w:r>
      <w:r w:rsidR="00170F54" w:rsidRPr="004A28FD">
        <w:rPr>
          <w:rFonts w:ascii="Times New Roman" w:hAnsi="Times New Roman" w:cs="Times New Roman"/>
          <w:sz w:val="24"/>
          <w:szCs w:val="24"/>
        </w:rPr>
        <w:t xml:space="preserve">25 August 2021, the parties </w:t>
      </w:r>
      <w:r w:rsidR="00804DB8" w:rsidRPr="004A28FD">
        <w:rPr>
          <w:rFonts w:ascii="Times New Roman" w:hAnsi="Times New Roman" w:cs="Times New Roman"/>
          <w:sz w:val="24"/>
          <w:szCs w:val="24"/>
        </w:rPr>
        <w:t>and project</w:t>
      </w:r>
      <w:r w:rsidR="00170F54" w:rsidRPr="004A28FD">
        <w:rPr>
          <w:rFonts w:ascii="Times New Roman" w:hAnsi="Times New Roman" w:cs="Times New Roman"/>
          <w:sz w:val="24"/>
          <w:szCs w:val="24"/>
        </w:rPr>
        <w:t xml:space="preserve"> consultants held a meeting at the site. It was recorded </w:t>
      </w:r>
      <w:r w:rsidR="00D64141">
        <w:rPr>
          <w:rFonts w:ascii="Times New Roman" w:hAnsi="Times New Roman" w:cs="Times New Roman"/>
          <w:sz w:val="24"/>
          <w:szCs w:val="24"/>
        </w:rPr>
        <w:t xml:space="preserve">in the meeting minutes </w:t>
      </w:r>
      <w:r w:rsidR="00170F54" w:rsidRPr="004A28FD">
        <w:rPr>
          <w:rFonts w:ascii="Times New Roman" w:hAnsi="Times New Roman" w:cs="Times New Roman"/>
          <w:sz w:val="24"/>
          <w:szCs w:val="24"/>
        </w:rPr>
        <w:t xml:space="preserve">that the “Building contract” had been signed by both parties. </w:t>
      </w:r>
      <w:r w:rsidR="00D95029">
        <w:rPr>
          <w:rFonts w:ascii="Times New Roman" w:hAnsi="Times New Roman" w:cs="Times New Roman"/>
          <w:sz w:val="24"/>
          <w:szCs w:val="24"/>
        </w:rPr>
        <w:t>C</w:t>
      </w:r>
      <w:r w:rsidR="003E3597">
        <w:rPr>
          <w:rFonts w:ascii="Times New Roman" w:hAnsi="Times New Roman" w:cs="Times New Roman"/>
          <w:sz w:val="24"/>
          <w:szCs w:val="24"/>
        </w:rPr>
        <w:t>lause 5, the contract came in four parts being; -</w:t>
      </w:r>
    </w:p>
    <w:p w14:paraId="275D3F33" w14:textId="63A5D597" w:rsidR="003E3597" w:rsidRPr="00CB74D6" w:rsidRDefault="003E3597" w:rsidP="003E3597">
      <w:pPr>
        <w:pStyle w:val="ListParagraph"/>
        <w:numPr>
          <w:ilvl w:val="0"/>
          <w:numId w:val="6"/>
        </w:numPr>
        <w:spacing w:line="360" w:lineRule="auto"/>
        <w:ind w:left="1208" w:hanging="357"/>
        <w:jc w:val="both"/>
        <w:rPr>
          <w:rFonts w:ascii="Times New Roman" w:hAnsi="Times New Roman" w:cs="Times New Roman"/>
          <w:sz w:val="24"/>
          <w:szCs w:val="24"/>
        </w:rPr>
      </w:pPr>
      <w:bookmarkStart w:id="0" w:name="_Hlk175321784"/>
      <w:r w:rsidRPr="00CB74D6">
        <w:rPr>
          <w:rFonts w:ascii="Times New Roman" w:hAnsi="Times New Roman" w:cs="Times New Roman"/>
          <w:sz w:val="24"/>
          <w:szCs w:val="24"/>
        </w:rPr>
        <w:t xml:space="preserve">This (main) </w:t>
      </w:r>
      <w:bookmarkStart w:id="1" w:name="_Hlk175489362"/>
      <w:r w:rsidRPr="00CB74D6">
        <w:rPr>
          <w:rFonts w:ascii="Times New Roman" w:hAnsi="Times New Roman" w:cs="Times New Roman"/>
          <w:sz w:val="24"/>
          <w:szCs w:val="24"/>
        </w:rPr>
        <w:t xml:space="preserve">Agreement and </w:t>
      </w:r>
      <w:r w:rsidR="005739FD">
        <w:rPr>
          <w:rFonts w:ascii="Times New Roman" w:hAnsi="Times New Roman" w:cs="Times New Roman"/>
          <w:sz w:val="24"/>
          <w:szCs w:val="24"/>
        </w:rPr>
        <w:t xml:space="preserve">Schedule of </w:t>
      </w:r>
      <w:r w:rsidRPr="00CB74D6">
        <w:rPr>
          <w:rFonts w:ascii="Times New Roman" w:hAnsi="Times New Roman" w:cs="Times New Roman"/>
          <w:sz w:val="24"/>
          <w:szCs w:val="24"/>
        </w:rPr>
        <w:t>Conditions</w:t>
      </w:r>
      <w:r w:rsidR="005739FD">
        <w:rPr>
          <w:rFonts w:ascii="Times New Roman" w:hAnsi="Times New Roman" w:cs="Times New Roman"/>
          <w:sz w:val="24"/>
          <w:szCs w:val="24"/>
        </w:rPr>
        <w:t xml:space="preserve"> of Building Contract</w:t>
      </w:r>
    </w:p>
    <w:bookmarkEnd w:id="0"/>
    <w:bookmarkEnd w:id="1"/>
    <w:p w14:paraId="3F4E53E1" w14:textId="77777777" w:rsidR="003E3597" w:rsidRPr="00CB74D6" w:rsidRDefault="003E3597" w:rsidP="003E3597">
      <w:pPr>
        <w:pStyle w:val="ListParagraph"/>
        <w:numPr>
          <w:ilvl w:val="0"/>
          <w:numId w:val="6"/>
        </w:numPr>
        <w:spacing w:line="360" w:lineRule="auto"/>
        <w:ind w:left="1208" w:hanging="357"/>
        <w:jc w:val="both"/>
        <w:rPr>
          <w:rFonts w:ascii="Times New Roman" w:hAnsi="Times New Roman" w:cs="Times New Roman"/>
          <w:sz w:val="24"/>
          <w:szCs w:val="24"/>
        </w:rPr>
      </w:pPr>
      <w:r w:rsidRPr="00CB74D6">
        <w:rPr>
          <w:rFonts w:ascii="Times New Roman" w:hAnsi="Times New Roman" w:cs="Times New Roman"/>
          <w:sz w:val="24"/>
          <w:szCs w:val="24"/>
        </w:rPr>
        <w:t>Signed Prints of Drawings</w:t>
      </w:r>
    </w:p>
    <w:p w14:paraId="3AF4BC19" w14:textId="77777777" w:rsidR="003E3597" w:rsidRPr="00CB74D6" w:rsidRDefault="003E3597" w:rsidP="003E3597">
      <w:pPr>
        <w:pStyle w:val="ListParagraph"/>
        <w:numPr>
          <w:ilvl w:val="0"/>
          <w:numId w:val="6"/>
        </w:numPr>
        <w:spacing w:line="360" w:lineRule="auto"/>
        <w:ind w:left="1208" w:hanging="357"/>
        <w:jc w:val="both"/>
        <w:rPr>
          <w:rFonts w:ascii="Times New Roman" w:hAnsi="Times New Roman" w:cs="Times New Roman"/>
          <w:sz w:val="24"/>
          <w:szCs w:val="24"/>
        </w:rPr>
      </w:pPr>
      <w:r w:rsidRPr="00CB74D6">
        <w:rPr>
          <w:rFonts w:ascii="Times New Roman" w:hAnsi="Times New Roman" w:cs="Times New Roman"/>
          <w:sz w:val="24"/>
          <w:szCs w:val="24"/>
        </w:rPr>
        <w:t>Signed Specifications and,</w:t>
      </w:r>
    </w:p>
    <w:p w14:paraId="59E0F15C" w14:textId="77777777" w:rsidR="003E3597" w:rsidRPr="00CB74D6" w:rsidRDefault="003E3597" w:rsidP="003E3597">
      <w:pPr>
        <w:pStyle w:val="ListParagraph"/>
        <w:numPr>
          <w:ilvl w:val="0"/>
          <w:numId w:val="6"/>
        </w:numPr>
        <w:spacing w:line="360" w:lineRule="auto"/>
        <w:ind w:left="1208" w:hanging="357"/>
        <w:jc w:val="both"/>
        <w:rPr>
          <w:rFonts w:ascii="Times New Roman" w:hAnsi="Times New Roman" w:cs="Times New Roman"/>
          <w:sz w:val="24"/>
          <w:szCs w:val="24"/>
        </w:rPr>
      </w:pPr>
      <w:bookmarkStart w:id="2" w:name="_Hlk175321504"/>
      <w:r w:rsidRPr="00CB74D6">
        <w:rPr>
          <w:rFonts w:ascii="Times New Roman" w:hAnsi="Times New Roman" w:cs="Times New Roman"/>
          <w:sz w:val="24"/>
          <w:szCs w:val="24"/>
        </w:rPr>
        <w:t>Signed Priced Bills of Quantities and Form of Tender</w:t>
      </w:r>
    </w:p>
    <w:bookmarkEnd w:id="2"/>
    <w:p w14:paraId="2C3BF38E" w14:textId="73C4BC2F" w:rsidR="00314C5E" w:rsidRPr="004A28FD" w:rsidRDefault="00170F54" w:rsidP="001A4F57">
      <w:pPr>
        <w:spacing w:line="360" w:lineRule="auto"/>
        <w:jc w:val="both"/>
        <w:rPr>
          <w:rFonts w:ascii="Times New Roman" w:hAnsi="Times New Roman" w:cs="Times New Roman"/>
          <w:sz w:val="24"/>
          <w:szCs w:val="24"/>
        </w:rPr>
      </w:pPr>
      <w:r w:rsidRPr="004A28FD">
        <w:rPr>
          <w:rFonts w:ascii="Times New Roman" w:hAnsi="Times New Roman" w:cs="Times New Roman"/>
          <w:sz w:val="24"/>
          <w:szCs w:val="24"/>
        </w:rPr>
        <w:lastRenderedPageBreak/>
        <w:t xml:space="preserve"> </w:t>
      </w:r>
      <w:r w:rsidR="00D95029">
        <w:rPr>
          <w:rFonts w:ascii="Times New Roman" w:hAnsi="Times New Roman" w:cs="Times New Roman"/>
          <w:sz w:val="24"/>
          <w:szCs w:val="24"/>
        </w:rPr>
        <w:t>[</w:t>
      </w:r>
      <w:r w:rsidR="00563E0A">
        <w:rPr>
          <w:rFonts w:ascii="Times New Roman" w:hAnsi="Times New Roman" w:cs="Times New Roman"/>
          <w:sz w:val="24"/>
          <w:szCs w:val="24"/>
        </w:rPr>
        <w:t>2</w:t>
      </w:r>
      <w:r w:rsidR="00D029EA">
        <w:rPr>
          <w:rFonts w:ascii="Times New Roman" w:hAnsi="Times New Roman" w:cs="Times New Roman"/>
          <w:sz w:val="24"/>
          <w:szCs w:val="24"/>
        </w:rPr>
        <w:t>1</w:t>
      </w:r>
      <w:r w:rsidR="00D95029">
        <w:rPr>
          <w:rFonts w:ascii="Times New Roman" w:hAnsi="Times New Roman" w:cs="Times New Roman"/>
          <w:sz w:val="24"/>
          <w:szCs w:val="24"/>
        </w:rPr>
        <w:t>] The</w:t>
      </w:r>
      <w:r w:rsidR="00D95029" w:rsidRPr="004A28FD">
        <w:rPr>
          <w:rFonts w:ascii="Times New Roman" w:hAnsi="Times New Roman" w:cs="Times New Roman"/>
          <w:sz w:val="24"/>
          <w:szCs w:val="24"/>
        </w:rPr>
        <w:t xml:space="preserve"> contract period was confirmed as spanning the period 23 August 2021</w:t>
      </w:r>
      <w:r w:rsidR="00E33C50">
        <w:rPr>
          <w:rFonts w:ascii="Times New Roman" w:hAnsi="Times New Roman" w:cs="Times New Roman"/>
          <w:sz w:val="24"/>
          <w:szCs w:val="24"/>
        </w:rPr>
        <w:t>,</w:t>
      </w:r>
      <w:r w:rsidR="00D95029" w:rsidRPr="004A28FD">
        <w:rPr>
          <w:rFonts w:ascii="Times New Roman" w:hAnsi="Times New Roman" w:cs="Times New Roman"/>
          <w:sz w:val="24"/>
          <w:szCs w:val="24"/>
        </w:rPr>
        <w:t xml:space="preserve"> being the date of commencement of works, and 30 June 2023 as the handover date.</w:t>
      </w:r>
      <w:r w:rsidR="00D95029" w:rsidRPr="003E3597">
        <w:rPr>
          <w:rFonts w:ascii="Times New Roman" w:hAnsi="Times New Roman" w:cs="Times New Roman"/>
          <w:sz w:val="24"/>
          <w:szCs w:val="24"/>
        </w:rPr>
        <w:t xml:space="preserve"> </w:t>
      </w:r>
      <w:r w:rsidRPr="004A28FD">
        <w:rPr>
          <w:rFonts w:ascii="Times New Roman" w:hAnsi="Times New Roman" w:cs="Times New Roman"/>
          <w:sz w:val="24"/>
          <w:szCs w:val="24"/>
        </w:rPr>
        <w:t>The last item recorded in the meeting minutes went thus; -</w:t>
      </w:r>
    </w:p>
    <w:p w14:paraId="51E7F81E" w14:textId="51977367" w:rsidR="003E0A8C" w:rsidRPr="003E0A8C" w:rsidRDefault="00170F54" w:rsidP="0080204B">
      <w:pPr>
        <w:spacing w:line="360" w:lineRule="auto"/>
        <w:ind w:left="851" w:right="-57"/>
        <w:jc w:val="both"/>
        <w:rPr>
          <w:rFonts w:ascii="Times New Roman" w:hAnsi="Times New Roman" w:cs="Times New Roman"/>
          <w:sz w:val="24"/>
          <w:szCs w:val="24"/>
        </w:rPr>
      </w:pPr>
      <w:r w:rsidRPr="004A28FD">
        <w:rPr>
          <w:rFonts w:ascii="Times New Roman" w:hAnsi="Times New Roman" w:cs="Times New Roman"/>
          <w:sz w:val="24"/>
          <w:szCs w:val="24"/>
        </w:rPr>
        <w:t>“Nantong advised the meeting that they would write to the architect on their proposals with regards to fixing the contract price in USD.</w:t>
      </w:r>
      <w:r w:rsidRPr="004A28FD">
        <w:rPr>
          <w:rFonts w:ascii="Times New Roman" w:hAnsi="Times New Roman" w:cs="Times New Roman"/>
          <w:sz w:val="24"/>
          <w:szCs w:val="24"/>
          <w:u w:val="single"/>
        </w:rPr>
        <w:t>Mr Ngoro advised the contractor that the team was there to administer the contract however if the contractor has proposals these can be made but the client has the right to either accept or decline</w:t>
      </w:r>
      <w:r w:rsidRPr="004A28FD">
        <w:rPr>
          <w:rFonts w:ascii="Times New Roman" w:hAnsi="Times New Roman" w:cs="Times New Roman"/>
          <w:sz w:val="24"/>
          <w:szCs w:val="24"/>
        </w:rPr>
        <w:t>.”</w:t>
      </w:r>
      <w:r w:rsidR="003E0A8C" w:rsidRPr="004A28FD">
        <w:rPr>
          <w:rFonts w:ascii="Times New Roman" w:hAnsi="Times New Roman" w:cs="Times New Roman"/>
          <w:sz w:val="24"/>
          <w:szCs w:val="24"/>
        </w:rPr>
        <w:t xml:space="preserve">   [ again, underlined for emphasis]</w:t>
      </w:r>
    </w:p>
    <w:p w14:paraId="4A0BBB40" w14:textId="118C13AA" w:rsidR="001A4F57" w:rsidRDefault="001A4F57" w:rsidP="001A4F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clause 2 of this agreement lies </w:t>
      </w:r>
      <w:r w:rsidR="00F35C7E">
        <w:rPr>
          <w:rFonts w:ascii="Times New Roman" w:hAnsi="Times New Roman" w:cs="Times New Roman"/>
          <w:sz w:val="24"/>
          <w:szCs w:val="24"/>
        </w:rPr>
        <w:t xml:space="preserve">one of the </w:t>
      </w:r>
      <w:r w:rsidR="0006051B">
        <w:rPr>
          <w:rFonts w:ascii="Times New Roman" w:hAnsi="Times New Roman" w:cs="Times New Roman"/>
          <w:sz w:val="24"/>
          <w:szCs w:val="24"/>
        </w:rPr>
        <w:t>two kernels</w:t>
      </w:r>
      <w:r>
        <w:rPr>
          <w:rFonts w:ascii="Times New Roman" w:hAnsi="Times New Roman" w:cs="Times New Roman"/>
          <w:sz w:val="24"/>
          <w:szCs w:val="24"/>
        </w:rPr>
        <w:t xml:space="preserve"> to the dispute. The clause provided as follows; </w:t>
      </w:r>
    </w:p>
    <w:p w14:paraId="16C6CC1B" w14:textId="481159D9" w:rsidR="001A4F57" w:rsidRPr="005D6E78" w:rsidRDefault="005D6E78" w:rsidP="005D6E78">
      <w:pPr>
        <w:spacing w:line="360" w:lineRule="auto"/>
        <w:ind w:left="851"/>
        <w:jc w:val="both"/>
        <w:rPr>
          <w:rFonts w:ascii="Times New Roman" w:hAnsi="Times New Roman" w:cs="Times New Roman"/>
          <w:sz w:val="20"/>
          <w:szCs w:val="20"/>
        </w:rPr>
      </w:pPr>
      <w:r>
        <w:rPr>
          <w:rFonts w:ascii="Times New Roman" w:hAnsi="Times New Roman" w:cs="Times New Roman"/>
          <w:sz w:val="24"/>
          <w:szCs w:val="24"/>
        </w:rPr>
        <w:t>“</w:t>
      </w:r>
      <w:r w:rsidR="001A4F57">
        <w:rPr>
          <w:rFonts w:ascii="Times New Roman" w:hAnsi="Times New Roman" w:cs="Times New Roman"/>
          <w:sz w:val="24"/>
          <w:szCs w:val="24"/>
        </w:rPr>
        <w:t xml:space="preserve">The Employer will pay the Contractor the sum of </w:t>
      </w:r>
      <w:r w:rsidR="001A4F57" w:rsidRPr="005D6E78">
        <w:rPr>
          <w:rFonts w:ascii="Times New Roman" w:hAnsi="Times New Roman" w:cs="Times New Roman"/>
          <w:sz w:val="20"/>
          <w:szCs w:val="20"/>
        </w:rPr>
        <w:t xml:space="preserve">TWENTY-FOUR MILLION EIGHT HUNDRED AND SIXTY-SEVEN THOUSAND THREE HUNDRED </w:t>
      </w:r>
      <w:r w:rsidRPr="005D6E78">
        <w:rPr>
          <w:rFonts w:ascii="Times New Roman" w:hAnsi="Times New Roman" w:cs="Times New Roman"/>
          <w:sz w:val="20"/>
          <w:szCs w:val="20"/>
        </w:rPr>
        <w:t>FORTY UNITED</w:t>
      </w:r>
      <w:r w:rsidR="001A4F57" w:rsidRPr="005D6E78">
        <w:rPr>
          <w:rFonts w:ascii="Times New Roman" w:hAnsi="Times New Roman" w:cs="Times New Roman"/>
          <w:sz w:val="20"/>
          <w:szCs w:val="20"/>
        </w:rPr>
        <w:t xml:space="preserve"> STATES DOLLARS AND TWO </w:t>
      </w:r>
      <w:r w:rsidRPr="005D6E78">
        <w:rPr>
          <w:rFonts w:ascii="Times New Roman" w:hAnsi="Times New Roman" w:cs="Times New Roman"/>
          <w:sz w:val="20"/>
          <w:szCs w:val="20"/>
        </w:rPr>
        <w:t>CENTS US</w:t>
      </w:r>
      <w:r w:rsidR="001A4F57">
        <w:rPr>
          <w:rFonts w:ascii="Times New Roman" w:hAnsi="Times New Roman" w:cs="Times New Roman"/>
          <w:sz w:val="24"/>
          <w:szCs w:val="24"/>
        </w:rPr>
        <w:t xml:space="preserve"> (</w:t>
      </w:r>
      <w:r>
        <w:rPr>
          <w:rFonts w:ascii="Times New Roman" w:hAnsi="Times New Roman" w:cs="Times New Roman"/>
          <w:sz w:val="24"/>
          <w:szCs w:val="24"/>
        </w:rPr>
        <w:t xml:space="preserve">$24,867,340,02) (hereinafter referred to as “the Contract Sum”) or other sum as shall become payable hereunder at the times and in the manner specified in the said Conditions. </w:t>
      </w:r>
      <w:r w:rsidRPr="005D6E78">
        <w:rPr>
          <w:rFonts w:ascii="Times New Roman" w:hAnsi="Times New Roman" w:cs="Times New Roman"/>
          <w:sz w:val="20"/>
          <w:szCs w:val="20"/>
        </w:rPr>
        <w:t>THE PAYMENT TO THE CONTRACTOR WILL BE MADE IN ZWL AT THE RULING RBZ AUCTION RATE.”</w:t>
      </w:r>
    </w:p>
    <w:p w14:paraId="24F3A8FF" w14:textId="57B52673" w:rsidR="002A5A31" w:rsidRDefault="005D6E78" w:rsidP="002A5A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22</w:t>
      </w:r>
      <w:r>
        <w:rPr>
          <w:rFonts w:ascii="Times New Roman" w:hAnsi="Times New Roman" w:cs="Times New Roman"/>
          <w:sz w:val="24"/>
          <w:szCs w:val="24"/>
        </w:rPr>
        <w:t xml:space="preserve">] The part </w:t>
      </w:r>
      <w:r w:rsidR="00316838">
        <w:rPr>
          <w:rFonts w:ascii="Times New Roman" w:hAnsi="Times New Roman" w:cs="Times New Roman"/>
          <w:sz w:val="24"/>
          <w:szCs w:val="24"/>
        </w:rPr>
        <w:t xml:space="preserve">in the above excerpt appearing </w:t>
      </w:r>
      <w:r>
        <w:rPr>
          <w:rFonts w:ascii="Times New Roman" w:hAnsi="Times New Roman" w:cs="Times New Roman"/>
          <w:sz w:val="24"/>
          <w:szCs w:val="24"/>
        </w:rPr>
        <w:t>in lower-case was printed</w:t>
      </w:r>
      <w:r w:rsidR="00316838">
        <w:rPr>
          <w:rFonts w:ascii="Times New Roman" w:hAnsi="Times New Roman" w:cs="Times New Roman"/>
          <w:sz w:val="24"/>
          <w:szCs w:val="24"/>
        </w:rPr>
        <w:t>,</w:t>
      </w:r>
      <w:r>
        <w:rPr>
          <w:rFonts w:ascii="Times New Roman" w:hAnsi="Times New Roman" w:cs="Times New Roman"/>
          <w:sz w:val="24"/>
          <w:szCs w:val="24"/>
        </w:rPr>
        <w:t xml:space="preserve"> whilst the phraseology in upper-case was</w:t>
      </w:r>
      <w:r w:rsidR="00691217">
        <w:rPr>
          <w:rFonts w:ascii="Times New Roman" w:hAnsi="Times New Roman" w:cs="Times New Roman"/>
          <w:sz w:val="24"/>
          <w:szCs w:val="24"/>
        </w:rPr>
        <w:t xml:space="preserve"> inserted on dotted lines </w:t>
      </w:r>
      <w:r w:rsidR="004206D4">
        <w:rPr>
          <w:rFonts w:ascii="Times New Roman" w:hAnsi="Times New Roman" w:cs="Times New Roman"/>
          <w:sz w:val="24"/>
          <w:szCs w:val="24"/>
        </w:rPr>
        <w:t xml:space="preserve">in </w:t>
      </w:r>
      <w:r w:rsidR="00320018">
        <w:rPr>
          <w:rFonts w:ascii="Times New Roman" w:hAnsi="Times New Roman" w:cs="Times New Roman"/>
          <w:sz w:val="24"/>
          <w:szCs w:val="24"/>
        </w:rPr>
        <w:t xml:space="preserve">handwriting. </w:t>
      </w:r>
      <w:r w:rsidR="00D95029">
        <w:rPr>
          <w:rFonts w:ascii="Times New Roman" w:hAnsi="Times New Roman" w:cs="Times New Roman"/>
          <w:sz w:val="24"/>
          <w:szCs w:val="24"/>
        </w:rPr>
        <w:t xml:space="preserve">On 26 August 2021, Zimbabwe Nantong addressed a letter quite similar to its earlier one of 2 August 2021. In the latter communication, Zimbabwe Nantong </w:t>
      </w:r>
      <w:r w:rsidR="008B3AEF">
        <w:rPr>
          <w:rFonts w:ascii="Times New Roman" w:hAnsi="Times New Roman" w:cs="Times New Roman"/>
          <w:sz w:val="24"/>
          <w:szCs w:val="24"/>
        </w:rPr>
        <w:t xml:space="preserve">proffered </w:t>
      </w:r>
      <w:r w:rsidR="00D95029">
        <w:rPr>
          <w:rFonts w:ascii="Times New Roman" w:hAnsi="Times New Roman" w:cs="Times New Roman"/>
          <w:sz w:val="24"/>
          <w:szCs w:val="24"/>
        </w:rPr>
        <w:t xml:space="preserve">further </w:t>
      </w:r>
      <w:r w:rsidR="000F4C15">
        <w:rPr>
          <w:rFonts w:ascii="Times New Roman" w:hAnsi="Times New Roman" w:cs="Times New Roman"/>
          <w:sz w:val="24"/>
          <w:szCs w:val="24"/>
        </w:rPr>
        <w:t>value-</w:t>
      </w:r>
      <w:r w:rsidR="00D95029">
        <w:rPr>
          <w:rFonts w:ascii="Times New Roman" w:hAnsi="Times New Roman" w:cs="Times New Roman"/>
          <w:sz w:val="24"/>
          <w:szCs w:val="24"/>
        </w:rPr>
        <w:t>preservation proposals</w:t>
      </w:r>
      <w:r w:rsidR="002A5A31">
        <w:rPr>
          <w:rFonts w:ascii="Times New Roman" w:hAnsi="Times New Roman" w:cs="Times New Roman"/>
          <w:sz w:val="24"/>
          <w:szCs w:val="24"/>
        </w:rPr>
        <w:t xml:space="preserve"> including; -</w:t>
      </w:r>
    </w:p>
    <w:p w14:paraId="48E4892B" w14:textId="759800E6" w:rsidR="00CD1B66" w:rsidRPr="005C0A28" w:rsidRDefault="00CD1B66" w:rsidP="002A5A31">
      <w:pPr>
        <w:pStyle w:val="ListParagraph"/>
        <w:numPr>
          <w:ilvl w:val="0"/>
          <w:numId w:val="11"/>
        </w:numPr>
        <w:spacing w:line="360" w:lineRule="auto"/>
        <w:ind w:left="1208" w:hanging="357"/>
        <w:jc w:val="both"/>
        <w:rPr>
          <w:rFonts w:ascii="Times New Roman" w:hAnsi="Times New Roman" w:cs="Times New Roman"/>
          <w:sz w:val="24"/>
          <w:szCs w:val="24"/>
        </w:rPr>
      </w:pPr>
      <w:r w:rsidRPr="005C0A28">
        <w:rPr>
          <w:rFonts w:ascii="Times New Roman" w:hAnsi="Times New Roman" w:cs="Times New Roman"/>
          <w:sz w:val="24"/>
          <w:szCs w:val="24"/>
        </w:rPr>
        <w:t>Fixed Price. In respect of the Contractor`s P&amp;Gs</w:t>
      </w:r>
      <w:r w:rsidRPr="005C0A28">
        <w:rPr>
          <w:rStyle w:val="FootnoteReference"/>
          <w:rFonts w:ascii="Times New Roman" w:hAnsi="Times New Roman" w:cs="Times New Roman"/>
          <w:sz w:val="24"/>
          <w:szCs w:val="24"/>
        </w:rPr>
        <w:footnoteReference w:id="7"/>
      </w:r>
      <w:r w:rsidRPr="005C0A28">
        <w:rPr>
          <w:rFonts w:ascii="Times New Roman" w:hAnsi="Times New Roman" w:cs="Times New Roman"/>
          <w:sz w:val="24"/>
          <w:szCs w:val="24"/>
        </w:rPr>
        <w:t xml:space="preserve"> and Measured </w:t>
      </w:r>
      <w:r w:rsidR="006A75A3" w:rsidRPr="005C0A28">
        <w:rPr>
          <w:rFonts w:ascii="Times New Roman" w:hAnsi="Times New Roman" w:cs="Times New Roman"/>
          <w:sz w:val="24"/>
          <w:szCs w:val="24"/>
        </w:rPr>
        <w:t>Works, we</w:t>
      </w:r>
      <w:r w:rsidRPr="005C0A28">
        <w:rPr>
          <w:rFonts w:ascii="Times New Roman" w:hAnsi="Times New Roman" w:cs="Times New Roman"/>
          <w:sz w:val="24"/>
          <w:szCs w:val="24"/>
        </w:rPr>
        <w:t xml:space="preserve"> are offering 10% discount on such sums and our mutual </w:t>
      </w:r>
      <w:r w:rsidRPr="005C0A28">
        <w:rPr>
          <w:rFonts w:ascii="Times New Roman" w:hAnsi="Times New Roman" w:cs="Times New Roman"/>
          <w:sz w:val="24"/>
          <w:szCs w:val="24"/>
          <w:u w:val="single"/>
        </w:rPr>
        <w:t xml:space="preserve">client is expected to pay us in United States </w:t>
      </w:r>
      <w:r w:rsidR="006A75A3" w:rsidRPr="005C0A28">
        <w:rPr>
          <w:rFonts w:ascii="Times New Roman" w:hAnsi="Times New Roman" w:cs="Times New Roman"/>
          <w:sz w:val="24"/>
          <w:szCs w:val="24"/>
          <w:u w:val="single"/>
        </w:rPr>
        <w:t>dollar</w:t>
      </w:r>
      <w:r w:rsidR="006A75A3" w:rsidRPr="005C0A28">
        <w:rPr>
          <w:rFonts w:ascii="Times New Roman" w:hAnsi="Times New Roman" w:cs="Times New Roman"/>
          <w:sz w:val="24"/>
          <w:szCs w:val="24"/>
        </w:rPr>
        <w:t>. For</w:t>
      </w:r>
      <w:r w:rsidRPr="005C0A28">
        <w:rPr>
          <w:rFonts w:ascii="Times New Roman" w:hAnsi="Times New Roman" w:cs="Times New Roman"/>
          <w:sz w:val="24"/>
          <w:szCs w:val="24"/>
        </w:rPr>
        <w:t xml:space="preserve"> avoidance of </w:t>
      </w:r>
      <w:r w:rsidR="006A75A3" w:rsidRPr="005C0A28">
        <w:rPr>
          <w:rFonts w:ascii="Times New Roman" w:hAnsi="Times New Roman" w:cs="Times New Roman"/>
          <w:sz w:val="24"/>
          <w:szCs w:val="24"/>
        </w:rPr>
        <w:t xml:space="preserve">doubt, </w:t>
      </w:r>
      <w:r w:rsidR="006A75A3" w:rsidRPr="005C0A28">
        <w:rPr>
          <w:rFonts w:ascii="Times New Roman" w:hAnsi="Times New Roman" w:cs="Times New Roman"/>
          <w:sz w:val="24"/>
          <w:szCs w:val="24"/>
          <w:u w:val="single"/>
        </w:rPr>
        <w:t>the</w:t>
      </w:r>
      <w:r w:rsidRPr="005C0A28">
        <w:rPr>
          <w:rFonts w:ascii="Times New Roman" w:hAnsi="Times New Roman" w:cs="Times New Roman"/>
          <w:sz w:val="24"/>
          <w:szCs w:val="24"/>
          <w:u w:val="single"/>
        </w:rPr>
        <w:t xml:space="preserve"> estimated Builder`s work amount is USD11,331,707,99 and after discount it will be USD</w:t>
      </w:r>
      <w:r w:rsidR="006A75A3" w:rsidRPr="005C0A28">
        <w:rPr>
          <w:rFonts w:ascii="Times New Roman" w:hAnsi="Times New Roman" w:cs="Times New Roman"/>
          <w:sz w:val="24"/>
          <w:szCs w:val="24"/>
          <w:u w:val="single"/>
        </w:rPr>
        <w:t xml:space="preserve"> 10,200,000,00,</w:t>
      </w:r>
      <w:r w:rsidR="006A75A3" w:rsidRPr="005C0A28">
        <w:rPr>
          <w:rFonts w:ascii="Times New Roman" w:hAnsi="Times New Roman" w:cs="Times New Roman"/>
          <w:sz w:val="24"/>
          <w:szCs w:val="24"/>
        </w:rPr>
        <w:t xml:space="preserve"> excluding the contingencies. We are going to fix the contract rates and only claim for adjustments of the contract amount that relate to measurements and variations to do with the Builder`s work. We are also going to renounce claim for escalations on material and labour as well as claim for value preserving compensation.”</w:t>
      </w:r>
    </w:p>
    <w:p w14:paraId="647E07C5" w14:textId="77777777" w:rsidR="00E33C50" w:rsidRPr="005C0A28" w:rsidRDefault="00E33C50" w:rsidP="00E33C50">
      <w:pPr>
        <w:pStyle w:val="ListParagraph"/>
        <w:spacing w:line="360" w:lineRule="auto"/>
        <w:ind w:left="1208"/>
        <w:jc w:val="both"/>
        <w:rPr>
          <w:rFonts w:ascii="Times New Roman" w:hAnsi="Times New Roman" w:cs="Times New Roman"/>
          <w:sz w:val="24"/>
          <w:szCs w:val="24"/>
        </w:rPr>
      </w:pPr>
    </w:p>
    <w:p w14:paraId="4E3F9D42" w14:textId="11C7768D" w:rsidR="00CD1B66" w:rsidRPr="002A5A31" w:rsidRDefault="006A75A3" w:rsidP="002A5A31">
      <w:pPr>
        <w:pStyle w:val="ListParagraph"/>
        <w:numPr>
          <w:ilvl w:val="0"/>
          <w:numId w:val="11"/>
        </w:numPr>
        <w:spacing w:line="360" w:lineRule="auto"/>
        <w:ind w:left="1208" w:hanging="357"/>
        <w:jc w:val="both"/>
        <w:rPr>
          <w:rFonts w:ascii="Times New Roman" w:hAnsi="Times New Roman" w:cs="Times New Roman"/>
          <w:sz w:val="24"/>
          <w:szCs w:val="24"/>
        </w:rPr>
      </w:pPr>
      <w:r w:rsidRPr="005C0A28">
        <w:rPr>
          <w:rFonts w:ascii="Times New Roman" w:hAnsi="Times New Roman" w:cs="Times New Roman"/>
          <w:sz w:val="24"/>
          <w:szCs w:val="24"/>
        </w:rPr>
        <w:t xml:space="preserve">Alternatively, </w:t>
      </w:r>
      <w:r w:rsidRPr="005C0A28">
        <w:rPr>
          <w:rFonts w:ascii="Times New Roman" w:hAnsi="Times New Roman" w:cs="Times New Roman"/>
          <w:sz w:val="24"/>
          <w:szCs w:val="24"/>
          <w:u w:val="single"/>
        </w:rPr>
        <w:t>we will renounce claim for value-preserving compensation of the Contractor`s P&amp;Gs and Measured Works. Forty percent (40%) of such sums, that is a total of USD4,532,638,20 is expected to be paid in United States dollar and</w:t>
      </w:r>
      <w:r w:rsidRPr="006F332D">
        <w:rPr>
          <w:rFonts w:ascii="Times New Roman" w:hAnsi="Times New Roman" w:cs="Times New Roman"/>
          <w:sz w:val="24"/>
          <w:szCs w:val="24"/>
          <w:u w:val="single"/>
        </w:rPr>
        <w:t xml:space="preserve"> the remaining sixty percent (60%) can be paid locally in ZWL</w:t>
      </w:r>
      <w:r w:rsidRPr="002A5A31">
        <w:rPr>
          <w:rFonts w:ascii="Times New Roman" w:hAnsi="Times New Roman" w:cs="Times New Roman"/>
          <w:sz w:val="24"/>
          <w:szCs w:val="24"/>
        </w:rPr>
        <w:t>.Escalations on material and labour shall be paid for and so shall the adjustments of the contract amount that related to measurements and variations to do with Builder`s work.”</w:t>
      </w:r>
      <w:r w:rsidR="001475B9">
        <w:rPr>
          <w:rFonts w:ascii="Times New Roman" w:hAnsi="Times New Roman" w:cs="Times New Roman"/>
          <w:sz w:val="24"/>
          <w:szCs w:val="24"/>
        </w:rPr>
        <w:t xml:space="preserve"> [ underlined for emphasis] </w:t>
      </w:r>
    </w:p>
    <w:p w14:paraId="367F16E4" w14:textId="4DA18306" w:rsidR="005C0A28" w:rsidRDefault="006F332D"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23</w:t>
      </w:r>
      <w:r>
        <w:rPr>
          <w:rFonts w:ascii="Times New Roman" w:hAnsi="Times New Roman" w:cs="Times New Roman"/>
          <w:sz w:val="24"/>
          <w:szCs w:val="24"/>
        </w:rPr>
        <w:t xml:space="preserve">] </w:t>
      </w:r>
      <w:r w:rsidR="002A5A31">
        <w:rPr>
          <w:rFonts w:ascii="Times New Roman" w:hAnsi="Times New Roman" w:cs="Times New Roman"/>
          <w:sz w:val="24"/>
          <w:szCs w:val="24"/>
        </w:rPr>
        <w:t>FBC di</w:t>
      </w:r>
      <w:r w:rsidR="00CA0522">
        <w:rPr>
          <w:rFonts w:ascii="Times New Roman" w:hAnsi="Times New Roman" w:cs="Times New Roman"/>
          <w:sz w:val="24"/>
          <w:szCs w:val="24"/>
        </w:rPr>
        <w:t>d not accede to these proposals. Before the Arbitrator and in the present application, FBC maintain</w:t>
      </w:r>
      <w:r w:rsidR="001475B9">
        <w:rPr>
          <w:rFonts w:ascii="Times New Roman" w:hAnsi="Times New Roman" w:cs="Times New Roman"/>
          <w:sz w:val="24"/>
          <w:szCs w:val="24"/>
        </w:rPr>
        <w:t>ed</w:t>
      </w:r>
      <w:r w:rsidR="00CA0522">
        <w:rPr>
          <w:rFonts w:ascii="Times New Roman" w:hAnsi="Times New Roman" w:cs="Times New Roman"/>
          <w:sz w:val="24"/>
          <w:szCs w:val="24"/>
        </w:rPr>
        <w:t xml:space="preserve"> that the proposals </w:t>
      </w:r>
      <w:r w:rsidR="005C0A28">
        <w:rPr>
          <w:rFonts w:ascii="Times New Roman" w:hAnsi="Times New Roman" w:cs="Times New Roman"/>
          <w:sz w:val="24"/>
          <w:szCs w:val="24"/>
        </w:rPr>
        <w:t xml:space="preserve">tendered by Zimbabwe Nantong </w:t>
      </w:r>
      <w:r w:rsidR="00CA0522">
        <w:rPr>
          <w:rFonts w:ascii="Times New Roman" w:hAnsi="Times New Roman" w:cs="Times New Roman"/>
          <w:sz w:val="24"/>
          <w:szCs w:val="24"/>
        </w:rPr>
        <w:t xml:space="preserve">were untenable </w:t>
      </w:r>
      <w:r w:rsidR="00811ACD">
        <w:rPr>
          <w:rFonts w:ascii="Times New Roman" w:hAnsi="Times New Roman" w:cs="Times New Roman"/>
          <w:sz w:val="24"/>
          <w:szCs w:val="24"/>
        </w:rPr>
        <w:t>invitations to</w:t>
      </w:r>
      <w:r w:rsidR="005C0A28">
        <w:rPr>
          <w:rFonts w:ascii="Times New Roman" w:hAnsi="Times New Roman" w:cs="Times New Roman"/>
          <w:sz w:val="24"/>
          <w:szCs w:val="24"/>
        </w:rPr>
        <w:t xml:space="preserve"> dabble in the black market, something which it could </w:t>
      </w:r>
      <w:r w:rsidR="002E2CCE">
        <w:rPr>
          <w:rFonts w:ascii="Times New Roman" w:hAnsi="Times New Roman" w:cs="Times New Roman"/>
          <w:sz w:val="24"/>
          <w:szCs w:val="24"/>
        </w:rPr>
        <w:t xml:space="preserve">not </w:t>
      </w:r>
      <w:r w:rsidR="005C0A28">
        <w:rPr>
          <w:rFonts w:ascii="Times New Roman" w:hAnsi="Times New Roman" w:cs="Times New Roman"/>
          <w:sz w:val="24"/>
          <w:szCs w:val="24"/>
        </w:rPr>
        <w:t>do as a “bank”</w:t>
      </w:r>
      <w:r w:rsidR="002E2CCE">
        <w:rPr>
          <w:rStyle w:val="FootnoteReference"/>
          <w:rFonts w:ascii="Times New Roman" w:hAnsi="Times New Roman" w:cs="Times New Roman"/>
          <w:sz w:val="24"/>
          <w:szCs w:val="24"/>
        </w:rPr>
        <w:footnoteReference w:id="8"/>
      </w:r>
      <w:r w:rsidR="005C0A28">
        <w:rPr>
          <w:rFonts w:ascii="Times New Roman" w:hAnsi="Times New Roman" w:cs="Times New Roman"/>
          <w:sz w:val="24"/>
          <w:szCs w:val="24"/>
        </w:rPr>
        <w:t xml:space="preserve">. </w:t>
      </w:r>
      <w:r w:rsidR="00811ACD">
        <w:rPr>
          <w:rFonts w:ascii="Times New Roman" w:hAnsi="Times New Roman" w:cs="Times New Roman"/>
          <w:sz w:val="24"/>
          <w:szCs w:val="24"/>
        </w:rPr>
        <w:t xml:space="preserve">FBC </w:t>
      </w:r>
      <w:r w:rsidR="005C0A28">
        <w:rPr>
          <w:rFonts w:ascii="Times New Roman" w:hAnsi="Times New Roman" w:cs="Times New Roman"/>
          <w:sz w:val="24"/>
          <w:szCs w:val="24"/>
        </w:rPr>
        <w:t xml:space="preserve">also considered the proposals as </w:t>
      </w:r>
      <w:r w:rsidR="002A5A31">
        <w:rPr>
          <w:rFonts w:ascii="Times New Roman" w:hAnsi="Times New Roman" w:cs="Times New Roman"/>
          <w:sz w:val="24"/>
          <w:szCs w:val="24"/>
        </w:rPr>
        <w:t>attempts</w:t>
      </w:r>
      <w:r w:rsidR="00811ACD">
        <w:rPr>
          <w:rFonts w:ascii="Times New Roman" w:hAnsi="Times New Roman" w:cs="Times New Roman"/>
          <w:sz w:val="24"/>
          <w:szCs w:val="24"/>
        </w:rPr>
        <w:t xml:space="preserve"> by Zimbabwe Nantong to</w:t>
      </w:r>
      <w:r w:rsidR="002A5A31">
        <w:rPr>
          <w:rFonts w:ascii="Times New Roman" w:hAnsi="Times New Roman" w:cs="Times New Roman"/>
          <w:sz w:val="24"/>
          <w:szCs w:val="24"/>
        </w:rPr>
        <w:t xml:space="preserve"> </w:t>
      </w:r>
      <w:r w:rsidR="00811ACD">
        <w:rPr>
          <w:rFonts w:ascii="Times New Roman" w:hAnsi="Times New Roman" w:cs="Times New Roman"/>
          <w:sz w:val="24"/>
          <w:szCs w:val="24"/>
        </w:rPr>
        <w:t xml:space="preserve">evade </w:t>
      </w:r>
      <w:r w:rsidR="002A5A31">
        <w:rPr>
          <w:rFonts w:ascii="Times New Roman" w:hAnsi="Times New Roman" w:cs="Times New Roman"/>
          <w:sz w:val="24"/>
          <w:szCs w:val="24"/>
        </w:rPr>
        <w:t>the pricing formula fixed by</w:t>
      </w:r>
      <w:r w:rsidR="00811ACD">
        <w:rPr>
          <w:rFonts w:ascii="Times New Roman" w:hAnsi="Times New Roman" w:cs="Times New Roman"/>
          <w:sz w:val="24"/>
          <w:szCs w:val="24"/>
        </w:rPr>
        <w:t xml:space="preserve">, and forming the terms </w:t>
      </w:r>
      <w:r w:rsidR="00ED7892">
        <w:rPr>
          <w:rFonts w:ascii="Times New Roman" w:hAnsi="Times New Roman" w:cs="Times New Roman"/>
          <w:sz w:val="24"/>
          <w:szCs w:val="24"/>
        </w:rPr>
        <w:t>of the</w:t>
      </w:r>
      <w:r w:rsidR="002A5A31">
        <w:rPr>
          <w:rFonts w:ascii="Times New Roman" w:hAnsi="Times New Roman" w:cs="Times New Roman"/>
          <w:sz w:val="24"/>
          <w:szCs w:val="24"/>
        </w:rPr>
        <w:t xml:space="preserve"> </w:t>
      </w:r>
      <w:r w:rsidR="00CA0522">
        <w:rPr>
          <w:rFonts w:ascii="Times New Roman" w:hAnsi="Times New Roman" w:cs="Times New Roman"/>
          <w:sz w:val="24"/>
          <w:szCs w:val="24"/>
        </w:rPr>
        <w:t xml:space="preserve">contract. </w:t>
      </w:r>
      <w:r w:rsidR="002A5A31">
        <w:rPr>
          <w:rFonts w:ascii="Times New Roman" w:hAnsi="Times New Roman" w:cs="Times New Roman"/>
          <w:sz w:val="24"/>
          <w:szCs w:val="24"/>
        </w:rPr>
        <w:t xml:space="preserve">Apart from that, the </w:t>
      </w:r>
      <w:r w:rsidR="00D95029">
        <w:rPr>
          <w:rFonts w:ascii="Times New Roman" w:hAnsi="Times New Roman" w:cs="Times New Roman"/>
          <w:sz w:val="24"/>
          <w:szCs w:val="24"/>
        </w:rPr>
        <w:t xml:space="preserve">letter did not advert to clause 2 of the contract. Further letters dated 3 and 7 September 2021 persisted with the need for the parties to execute an addendum incorporating the pricing proposals. </w:t>
      </w:r>
    </w:p>
    <w:p w14:paraId="2533AD9C" w14:textId="27977DA6" w:rsidR="0043626B" w:rsidRDefault="005C0A28"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43626B">
        <w:rPr>
          <w:rFonts w:ascii="Times New Roman" w:hAnsi="Times New Roman" w:cs="Times New Roman"/>
          <w:sz w:val="24"/>
          <w:szCs w:val="24"/>
        </w:rPr>
        <w:t>None of the</w:t>
      </w:r>
      <w:r w:rsidR="002E2CCE">
        <w:rPr>
          <w:rFonts w:ascii="Times New Roman" w:hAnsi="Times New Roman" w:cs="Times New Roman"/>
          <w:sz w:val="24"/>
          <w:szCs w:val="24"/>
        </w:rPr>
        <w:t>se letters r</w:t>
      </w:r>
      <w:r w:rsidR="0043626B">
        <w:rPr>
          <w:rFonts w:ascii="Times New Roman" w:hAnsi="Times New Roman" w:cs="Times New Roman"/>
          <w:sz w:val="24"/>
          <w:szCs w:val="24"/>
        </w:rPr>
        <w:t xml:space="preserve">eferred to </w:t>
      </w:r>
      <w:r w:rsidR="002E2CCE">
        <w:rPr>
          <w:rFonts w:ascii="Times New Roman" w:hAnsi="Times New Roman" w:cs="Times New Roman"/>
          <w:sz w:val="24"/>
          <w:szCs w:val="24"/>
        </w:rPr>
        <w:t xml:space="preserve">the insertion in </w:t>
      </w:r>
      <w:r w:rsidR="0043626B">
        <w:rPr>
          <w:rFonts w:ascii="Times New Roman" w:hAnsi="Times New Roman" w:cs="Times New Roman"/>
          <w:sz w:val="24"/>
          <w:szCs w:val="24"/>
        </w:rPr>
        <w:t xml:space="preserve">clause 2.  The question of </w:t>
      </w:r>
      <w:r w:rsidR="002A5A31">
        <w:rPr>
          <w:rFonts w:ascii="Times New Roman" w:hAnsi="Times New Roman" w:cs="Times New Roman"/>
          <w:sz w:val="24"/>
          <w:szCs w:val="24"/>
        </w:rPr>
        <w:t xml:space="preserve">clause 2`s wording </w:t>
      </w:r>
      <w:r w:rsidR="0043626B">
        <w:rPr>
          <w:rFonts w:ascii="Times New Roman" w:hAnsi="Times New Roman" w:cs="Times New Roman"/>
          <w:sz w:val="24"/>
          <w:szCs w:val="24"/>
        </w:rPr>
        <w:t xml:space="preserve">was </w:t>
      </w:r>
      <w:r w:rsidR="002A5A31">
        <w:rPr>
          <w:rFonts w:ascii="Times New Roman" w:hAnsi="Times New Roman" w:cs="Times New Roman"/>
          <w:sz w:val="24"/>
          <w:szCs w:val="24"/>
        </w:rPr>
        <w:t xml:space="preserve">finally </w:t>
      </w:r>
      <w:r w:rsidR="0043626B">
        <w:rPr>
          <w:rFonts w:ascii="Times New Roman" w:hAnsi="Times New Roman" w:cs="Times New Roman"/>
          <w:sz w:val="24"/>
          <w:szCs w:val="24"/>
        </w:rPr>
        <w:t xml:space="preserve">raised during the meeting of 9 September 2021 where the Zimbabwe Nantong indicated that the pricing in the contract differed from that in the Bills of Quantities. The issue was tabled as a discrepancy rather than </w:t>
      </w:r>
      <w:r w:rsidR="002E2CCE">
        <w:rPr>
          <w:rFonts w:ascii="Times New Roman" w:hAnsi="Times New Roman" w:cs="Times New Roman"/>
          <w:sz w:val="24"/>
          <w:szCs w:val="24"/>
        </w:rPr>
        <w:t xml:space="preserve">complaint of an irregularity. On in a letter dated </w:t>
      </w:r>
      <w:r w:rsidR="0043626B">
        <w:rPr>
          <w:rFonts w:ascii="Times New Roman" w:hAnsi="Times New Roman" w:cs="Times New Roman"/>
          <w:sz w:val="24"/>
          <w:szCs w:val="24"/>
        </w:rPr>
        <w:t>13 September 2021 was the question of unilateral insertion of clause 2 formally raised</w:t>
      </w:r>
      <w:r w:rsidR="002E2CCE">
        <w:rPr>
          <w:rFonts w:ascii="Times New Roman" w:hAnsi="Times New Roman" w:cs="Times New Roman"/>
          <w:sz w:val="24"/>
          <w:szCs w:val="24"/>
        </w:rPr>
        <w:t xml:space="preserve"> by Zimbabwe Nantong</w:t>
      </w:r>
      <w:r w:rsidR="0043626B">
        <w:rPr>
          <w:rFonts w:ascii="Times New Roman" w:hAnsi="Times New Roman" w:cs="Times New Roman"/>
          <w:sz w:val="24"/>
          <w:szCs w:val="24"/>
        </w:rPr>
        <w:t xml:space="preserve">. </w:t>
      </w:r>
    </w:p>
    <w:p w14:paraId="60B5A12E" w14:textId="0D986BC7" w:rsidR="00F54B6B" w:rsidRPr="001475B9" w:rsidRDefault="0043626B" w:rsidP="00F54B6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F332D">
        <w:rPr>
          <w:rFonts w:ascii="Times New Roman" w:hAnsi="Times New Roman" w:cs="Times New Roman"/>
          <w:sz w:val="24"/>
          <w:szCs w:val="24"/>
        </w:rPr>
        <w:t>2</w:t>
      </w:r>
      <w:r w:rsidR="00684C19">
        <w:rPr>
          <w:rFonts w:ascii="Times New Roman" w:hAnsi="Times New Roman" w:cs="Times New Roman"/>
          <w:sz w:val="24"/>
          <w:szCs w:val="24"/>
        </w:rPr>
        <w:t>5</w:t>
      </w:r>
      <w:r>
        <w:rPr>
          <w:rFonts w:ascii="Times New Roman" w:hAnsi="Times New Roman" w:cs="Times New Roman"/>
          <w:sz w:val="24"/>
          <w:szCs w:val="24"/>
        </w:rPr>
        <w:t xml:space="preserve">]   </w:t>
      </w:r>
      <w:r w:rsidR="00622A54">
        <w:rPr>
          <w:rFonts w:ascii="Times New Roman" w:hAnsi="Times New Roman" w:cs="Times New Roman"/>
          <w:sz w:val="24"/>
          <w:szCs w:val="24"/>
        </w:rPr>
        <w:t xml:space="preserve">On 22 September 2021 the parties met “To discuss “mutual termination”. This event was followed by </w:t>
      </w:r>
      <w:r w:rsidR="002E2CCE">
        <w:rPr>
          <w:rFonts w:ascii="Times New Roman" w:hAnsi="Times New Roman" w:cs="Times New Roman"/>
          <w:sz w:val="24"/>
          <w:szCs w:val="24"/>
        </w:rPr>
        <w:t xml:space="preserve">FBC issuing </w:t>
      </w:r>
      <w:r w:rsidR="00622A54">
        <w:rPr>
          <w:rFonts w:ascii="Times New Roman" w:hAnsi="Times New Roman" w:cs="Times New Roman"/>
          <w:sz w:val="24"/>
          <w:szCs w:val="24"/>
        </w:rPr>
        <w:t xml:space="preserve">a formal notification of </w:t>
      </w:r>
      <w:r w:rsidR="002E2CCE">
        <w:rPr>
          <w:rFonts w:ascii="Times New Roman" w:hAnsi="Times New Roman" w:cs="Times New Roman"/>
          <w:sz w:val="24"/>
          <w:szCs w:val="24"/>
        </w:rPr>
        <w:t xml:space="preserve">what it considered a default </w:t>
      </w:r>
      <w:r w:rsidR="00622A54">
        <w:rPr>
          <w:rFonts w:ascii="Times New Roman" w:hAnsi="Times New Roman" w:cs="Times New Roman"/>
          <w:sz w:val="24"/>
          <w:szCs w:val="24"/>
        </w:rPr>
        <w:t>in terms of clause 23 (a) (ii). On</w:t>
      </w:r>
      <w:r w:rsidR="00F54B6B" w:rsidRPr="001475B9">
        <w:rPr>
          <w:rFonts w:ascii="Times New Roman" w:hAnsi="Times New Roman" w:cs="Times New Roman"/>
          <w:sz w:val="24"/>
          <w:szCs w:val="24"/>
        </w:rPr>
        <w:t xml:space="preserve"> 24 September 2021</w:t>
      </w:r>
      <w:r w:rsidR="002E2CCE">
        <w:rPr>
          <w:rFonts w:ascii="Times New Roman" w:hAnsi="Times New Roman" w:cs="Times New Roman"/>
          <w:sz w:val="24"/>
          <w:szCs w:val="24"/>
        </w:rPr>
        <w:t>,</w:t>
      </w:r>
      <w:r w:rsidR="00F54B6B" w:rsidRPr="001475B9">
        <w:rPr>
          <w:rFonts w:ascii="Times New Roman" w:hAnsi="Times New Roman" w:cs="Times New Roman"/>
          <w:sz w:val="24"/>
          <w:szCs w:val="24"/>
        </w:rPr>
        <w:t xml:space="preserve"> the Architect </w:t>
      </w:r>
      <w:r w:rsidR="002E2CCE">
        <w:rPr>
          <w:rFonts w:ascii="Times New Roman" w:hAnsi="Times New Roman" w:cs="Times New Roman"/>
          <w:sz w:val="24"/>
          <w:szCs w:val="24"/>
        </w:rPr>
        <w:t xml:space="preserve">issued a similar notice </w:t>
      </w:r>
      <w:r w:rsidR="00811ACD">
        <w:rPr>
          <w:rFonts w:ascii="Times New Roman" w:hAnsi="Times New Roman" w:cs="Times New Roman"/>
          <w:sz w:val="24"/>
          <w:szCs w:val="24"/>
        </w:rPr>
        <w:t xml:space="preserve">to the effect </w:t>
      </w:r>
      <w:r w:rsidR="00692E00">
        <w:rPr>
          <w:rFonts w:ascii="Times New Roman" w:hAnsi="Times New Roman" w:cs="Times New Roman"/>
          <w:sz w:val="24"/>
          <w:szCs w:val="24"/>
        </w:rPr>
        <w:t xml:space="preserve">that </w:t>
      </w:r>
      <w:r w:rsidR="00F54B6B" w:rsidRPr="001475B9">
        <w:rPr>
          <w:rFonts w:ascii="Times New Roman" w:hAnsi="Times New Roman" w:cs="Times New Roman"/>
          <w:sz w:val="24"/>
          <w:szCs w:val="24"/>
        </w:rPr>
        <w:t>Zimbabwe Nantong</w:t>
      </w:r>
      <w:r w:rsidR="00692E00">
        <w:rPr>
          <w:rFonts w:ascii="Times New Roman" w:hAnsi="Times New Roman" w:cs="Times New Roman"/>
          <w:sz w:val="24"/>
          <w:szCs w:val="24"/>
        </w:rPr>
        <w:t xml:space="preserve">`s </w:t>
      </w:r>
      <w:r w:rsidR="00F54B6B" w:rsidRPr="001475B9">
        <w:rPr>
          <w:rFonts w:ascii="Times New Roman" w:hAnsi="Times New Roman" w:cs="Times New Roman"/>
          <w:sz w:val="24"/>
          <w:szCs w:val="24"/>
        </w:rPr>
        <w:t xml:space="preserve">failure to mobilise and commence works </w:t>
      </w:r>
      <w:r w:rsidR="002E2CCE">
        <w:rPr>
          <w:rFonts w:ascii="Times New Roman" w:hAnsi="Times New Roman" w:cs="Times New Roman"/>
          <w:sz w:val="24"/>
          <w:szCs w:val="24"/>
        </w:rPr>
        <w:t xml:space="preserve">on site </w:t>
      </w:r>
      <w:r w:rsidR="00F54B6B" w:rsidRPr="001475B9">
        <w:rPr>
          <w:rFonts w:ascii="Times New Roman" w:hAnsi="Times New Roman" w:cs="Times New Roman"/>
          <w:sz w:val="24"/>
          <w:szCs w:val="24"/>
        </w:rPr>
        <w:t xml:space="preserve">constituted a breach in terms of clause 23 (a) (ii). Zimbabwe Nantong protested strongly in a response </w:t>
      </w:r>
      <w:r w:rsidR="00622A54">
        <w:rPr>
          <w:rFonts w:ascii="Times New Roman" w:hAnsi="Times New Roman" w:cs="Times New Roman"/>
          <w:sz w:val="24"/>
          <w:szCs w:val="24"/>
        </w:rPr>
        <w:t>d</w:t>
      </w:r>
      <w:r w:rsidR="00F54B6B" w:rsidRPr="001475B9">
        <w:rPr>
          <w:rFonts w:ascii="Times New Roman" w:hAnsi="Times New Roman" w:cs="Times New Roman"/>
          <w:sz w:val="24"/>
          <w:szCs w:val="24"/>
        </w:rPr>
        <w:t xml:space="preserve">ated 5 October 2021 in which it placed the following among other matters on </w:t>
      </w:r>
      <w:r w:rsidR="00692E00" w:rsidRPr="001475B9">
        <w:rPr>
          <w:rFonts w:ascii="Times New Roman" w:hAnsi="Times New Roman" w:cs="Times New Roman"/>
          <w:sz w:val="24"/>
          <w:szCs w:val="24"/>
        </w:rPr>
        <w:t>record; -</w:t>
      </w:r>
    </w:p>
    <w:p w14:paraId="32F55806" w14:textId="77777777" w:rsidR="00F54B6B" w:rsidRPr="00204F9F" w:rsidRDefault="00F54B6B" w:rsidP="00F54B6B">
      <w:pPr>
        <w:pStyle w:val="ListParagraph"/>
        <w:numPr>
          <w:ilvl w:val="0"/>
          <w:numId w:val="9"/>
        </w:numPr>
        <w:spacing w:line="360" w:lineRule="auto"/>
        <w:ind w:left="1208" w:hanging="357"/>
        <w:jc w:val="both"/>
        <w:rPr>
          <w:rFonts w:ascii="Times New Roman" w:hAnsi="Times New Roman" w:cs="Times New Roman"/>
          <w:sz w:val="24"/>
          <w:szCs w:val="24"/>
        </w:rPr>
      </w:pPr>
      <w:r w:rsidRPr="001475B9">
        <w:rPr>
          <w:rFonts w:ascii="Times New Roman" w:hAnsi="Times New Roman" w:cs="Times New Roman"/>
          <w:sz w:val="24"/>
          <w:szCs w:val="24"/>
        </w:rPr>
        <w:t>“You will recall from our past correspondences and interractions that we have raised our concerns and sentiments regarding</w:t>
      </w:r>
      <w:r w:rsidRPr="00204F9F">
        <w:rPr>
          <w:rFonts w:ascii="Times New Roman" w:hAnsi="Times New Roman" w:cs="Times New Roman"/>
          <w:sz w:val="24"/>
          <w:szCs w:val="24"/>
        </w:rPr>
        <w:t xml:space="preserve"> material aspects of the parties` performance of the contract. We have been engaging yourself and FBC bank on </w:t>
      </w:r>
      <w:r w:rsidRPr="00204F9F">
        <w:rPr>
          <w:rFonts w:ascii="Times New Roman" w:hAnsi="Times New Roman" w:cs="Times New Roman"/>
          <w:sz w:val="24"/>
          <w:szCs w:val="24"/>
        </w:rPr>
        <w:lastRenderedPageBreak/>
        <w:t xml:space="preserve">these concerns and this is an ongoing exercise, </w:t>
      </w:r>
      <w:r>
        <w:rPr>
          <w:rFonts w:ascii="Times New Roman" w:hAnsi="Times New Roman" w:cs="Times New Roman"/>
          <w:sz w:val="24"/>
          <w:szCs w:val="24"/>
        </w:rPr>
        <w:t>t</w:t>
      </w:r>
      <w:r w:rsidRPr="00204F9F">
        <w:rPr>
          <w:rFonts w:ascii="Times New Roman" w:hAnsi="Times New Roman" w:cs="Times New Roman"/>
          <w:sz w:val="24"/>
          <w:szCs w:val="24"/>
        </w:rPr>
        <w:t>o state that we are in default in the light of this ongoing process of negotiation which you are part of and privy to is a misstatement and we respectfully would like to place this sentiment on record.”</w:t>
      </w:r>
    </w:p>
    <w:p w14:paraId="093EB0C1" w14:textId="77777777" w:rsidR="00F54B6B" w:rsidRPr="00AF59F1" w:rsidRDefault="00F54B6B" w:rsidP="00F54B6B">
      <w:pPr>
        <w:pStyle w:val="ListParagraph"/>
        <w:numPr>
          <w:ilvl w:val="0"/>
          <w:numId w:val="9"/>
        </w:numPr>
        <w:spacing w:line="360" w:lineRule="auto"/>
        <w:ind w:left="1208" w:hanging="357"/>
        <w:jc w:val="both"/>
        <w:rPr>
          <w:rFonts w:ascii="Times New Roman" w:hAnsi="Times New Roman" w:cs="Times New Roman"/>
          <w:sz w:val="24"/>
          <w:szCs w:val="24"/>
          <w:u w:val="single"/>
        </w:rPr>
      </w:pPr>
      <w:r w:rsidRPr="00204F9F">
        <w:rPr>
          <w:rFonts w:ascii="Times New Roman" w:hAnsi="Times New Roman" w:cs="Times New Roman"/>
          <w:sz w:val="24"/>
          <w:szCs w:val="24"/>
        </w:rPr>
        <w:t xml:space="preserve">“Due to our macro-economic environment, </w:t>
      </w:r>
      <w:r w:rsidRPr="00AF59F1">
        <w:rPr>
          <w:rFonts w:ascii="Times New Roman" w:hAnsi="Times New Roman" w:cs="Times New Roman"/>
          <w:sz w:val="24"/>
          <w:szCs w:val="24"/>
          <w:u w:val="single"/>
        </w:rPr>
        <w:t xml:space="preserve">we sought </w:t>
      </w:r>
      <w:r w:rsidRPr="00AF59F1">
        <w:rPr>
          <w:rFonts w:ascii="Times New Roman" w:hAnsi="Times New Roman" w:cs="Times New Roman"/>
          <w:i/>
          <w:iCs/>
          <w:sz w:val="24"/>
          <w:szCs w:val="24"/>
          <w:u w:val="single"/>
        </w:rPr>
        <w:t>and obtained</w:t>
      </w:r>
      <w:r w:rsidRPr="00AF59F1">
        <w:rPr>
          <w:rFonts w:ascii="Times New Roman" w:hAnsi="Times New Roman" w:cs="Times New Roman"/>
          <w:sz w:val="24"/>
          <w:szCs w:val="24"/>
          <w:u w:val="single"/>
        </w:rPr>
        <w:t xml:space="preserve"> certain assurances from yourself and the Client regarding the manner in which the project payments would be made.”</w:t>
      </w:r>
    </w:p>
    <w:p w14:paraId="450F9608" w14:textId="77777777" w:rsidR="00F54B6B" w:rsidRPr="00204F9F" w:rsidRDefault="00F54B6B" w:rsidP="00F54B6B">
      <w:pPr>
        <w:pStyle w:val="ListParagraph"/>
        <w:numPr>
          <w:ilvl w:val="0"/>
          <w:numId w:val="9"/>
        </w:numPr>
        <w:spacing w:line="360" w:lineRule="auto"/>
        <w:ind w:left="1208" w:hanging="357"/>
        <w:jc w:val="both"/>
        <w:rPr>
          <w:rFonts w:ascii="Times New Roman" w:hAnsi="Times New Roman" w:cs="Times New Roman"/>
          <w:sz w:val="24"/>
          <w:szCs w:val="24"/>
        </w:rPr>
      </w:pPr>
      <w:r w:rsidRPr="00204F9F">
        <w:rPr>
          <w:rFonts w:ascii="Times New Roman" w:hAnsi="Times New Roman" w:cs="Times New Roman"/>
          <w:sz w:val="24"/>
          <w:szCs w:val="24"/>
        </w:rPr>
        <w:t xml:space="preserve">“A contract award intent meeting was held at the site in the morning of 30 July 2021 with the Client and relevant Consultants in attendance, </w:t>
      </w:r>
      <w:r w:rsidRPr="00AF59F1">
        <w:rPr>
          <w:rFonts w:ascii="Times New Roman" w:hAnsi="Times New Roman" w:cs="Times New Roman"/>
          <w:sz w:val="24"/>
          <w:szCs w:val="24"/>
          <w:u w:val="single"/>
        </w:rPr>
        <w:t>we suggested that an addendum shall be put in place</w:t>
      </w:r>
      <w:r w:rsidRPr="00204F9F">
        <w:rPr>
          <w:rFonts w:ascii="Times New Roman" w:hAnsi="Times New Roman" w:cs="Times New Roman"/>
          <w:sz w:val="24"/>
          <w:szCs w:val="24"/>
        </w:rPr>
        <w:t xml:space="preserve"> to cover issues that are outside the standard contract. Although the minutes of Main Contractor`s Introduction did not fully capture our statements on additional clauses, it rightly minuted that the contract was going to be based on the conditions of tender and any addendum can then be considered. As a matter of fact, we sent you on 2 August 2021 our draft for the additional clauses for onward transmission to the Quantity Surveyor. </w:t>
      </w:r>
      <w:r w:rsidRPr="00AF59F1">
        <w:rPr>
          <w:rFonts w:ascii="Times New Roman" w:hAnsi="Times New Roman" w:cs="Times New Roman"/>
          <w:sz w:val="24"/>
          <w:szCs w:val="24"/>
          <w:u w:val="single"/>
        </w:rPr>
        <w:t xml:space="preserve">You replied that the addendum issue can be negotiated with Client after </w:t>
      </w:r>
      <w:r w:rsidRPr="002E2CCE">
        <w:rPr>
          <w:rFonts w:ascii="Times New Roman" w:hAnsi="Times New Roman" w:cs="Times New Roman"/>
          <w:sz w:val="24"/>
          <w:szCs w:val="24"/>
          <w:u w:val="single"/>
        </w:rPr>
        <w:t>signing of the contract.</w:t>
      </w:r>
      <w:r w:rsidRPr="002E2CCE">
        <w:rPr>
          <w:rFonts w:ascii="Times New Roman" w:hAnsi="Times New Roman" w:cs="Times New Roman"/>
          <w:sz w:val="24"/>
          <w:szCs w:val="24"/>
        </w:rPr>
        <w:t xml:space="preserve"> On the morning of 24 August 2021 you held a meeting with the QS and you that we can first negotiate with Client for payment in US dollar and if the Client cannot</w:t>
      </w:r>
      <w:r w:rsidRPr="00204F9F">
        <w:rPr>
          <w:rFonts w:ascii="Times New Roman" w:hAnsi="Times New Roman" w:cs="Times New Roman"/>
          <w:sz w:val="24"/>
          <w:szCs w:val="24"/>
        </w:rPr>
        <w:t xml:space="preserve"> pay in US dollar, the parties would devise lawful means to carry out the contract whilst maintaining the contractor`s value. </w:t>
      </w:r>
      <w:r w:rsidRPr="00AF59F1">
        <w:rPr>
          <w:rFonts w:ascii="Times New Roman" w:hAnsi="Times New Roman" w:cs="Times New Roman"/>
          <w:sz w:val="24"/>
          <w:szCs w:val="24"/>
          <w:u w:val="single"/>
        </w:rPr>
        <w:t>It was on the strength of these assurances that we collected the standard contract from the Consultants, signed it and gave it back to your team</w:t>
      </w:r>
      <w:r w:rsidRPr="00204F9F">
        <w:rPr>
          <w:rFonts w:ascii="Times New Roman" w:hAnsi="Times New Roman" w:cs="Times New Roman"/>
          <w:sz w:val="24"/>
          <w:szCs w:val="24"/>
        </w:rPr>
        <w:t xml:space="preserve"> for onward transmission to the Client for signing. On 24 August 2021 the consultants returned one copy of the contract bearing Client`s signature to us”</w:t>
      </w:r>
    </w:p>
    <w:p w14:paraId="4E35E06A" w14:textId="69C29438" w:rsidR="00622A54" w:rsidRPr="0046482A" w:rsidRDefault="00F54B6B" w:rsidP="00087D63">
      <w:pPr>
        <w:pStyle w:val="ListParagraph"/>
        <w:numPr>
          <w:ilvl w:val="0"/>
          <w:numId w:val="9"/>
        </w:numPr>
        <w:spacing w:line="360" w:lineRule="auto"/>
        <w:ind w:left="1208" w:hanging="357"/>
        <w:jc w:val="both"/>
        <w:rPr>
          <w:rFonts w:ascii="Times New Roman" w:hAnsi="Times New Roman" w:cs="Times New Roman"/>
          <w:sz w:val="24"/>
          <w:szCs w:val="24"/>
        </w:rPr>
      </w:pPr>
      <w:r w:rsidRPr="0046482A">
        <w:rPr>
          <w:rFonts w:ascii="Times New Roman" w:hAnsi="Times New Roman" w:cs="Times New Roman"/>
          <w:sz w:val="24"/>
          <w:szCs w:val="24"/>
        </w:rPr>
        <w:t xml:space="preserve">“Much to our surprise, a statement saying </w:t>
      </w:r>
      <w:r w:rsidRPr="0046482A">
        <w:rPr>
          <w:rFonts w:ascii="Times New Roman" w:hAnsi="Times New Roman" w:cs="Times New Roman"/>
          <w:i/>
          <w:iCs/>
          <w:sz w:val="24"/>
          <w:szCs w:val="24"/>
        </w:rPr>
        <w:t>The payment to the Contractor will be made in ZWL at the ruling RBZ auction rate</w:t>
      </w:r>
      <w:r w:rsidRPr="0046482A">
        <w:rPr>
          <w:rFonts w:ascii="Times New Roman" w:hAnsi="Times New Roman" w:cs="Times New Roman"/>
          <w:sz w:val="24"/>
          <w:szCs w:val="24"/>
        </w:rPr>
        <w:t xml:space="preserve"> was added after Clause 2 under the header Contract Sum on page 2 of the contract. This statement was not originally part of the document we signed and therefore does not form part of the contract. </w:t>
      </w:r>
      <w:r w:rsidRPr="0046482A">
        <w:rPr>
          <w:rFonts w:ascii="Times New Roman" w:hAnsi="Times New Roman" w:cs="Times New Roman"/>
          <w:sz w:val="24"/>
          <w:szCs w:val="24"/>
          <w:u w:val="single"/>
        </w:rPr>
        <w:t>It was, for all intents and purposes, a unilateral addition</w:t>
      </w:r>
      <w:r w:rsidRPr="0046482A">
        <w:rPr>
          <w:rFonts w:ascii="Times New Roman" w:hAnsi="Times New Roman" w:cs="Times New Roman"/>
          <w:sz w:val="24"/>
          <w:szCs w:val="24"/>
        </w:rPr>
        <w:t xml:space="preserve">. </w:t>
      </w:r>
      <w:r w:rsidRPr="0046482A">
        <w:rPr>
          <w:rFonts w:ascii="Times New Roman" w:hAnsi="Times New Roman" w:cs="Times New Roman"/>
          <w:sz w:val="24"/>
          <w:szCs w:val="24"/>
          <w:u w:val="single"/>
        </w:rPr>
        <w:t>This forms the nub of the ongoing negotiations between the parties.”</w:t>
      </w:r>
      <w:r w:rsidR="00692E00">
        <w:rPr>
          <w:rFonts w:ascii="Times New Roman" w:hAnsi="Times New Roman" w:cs="Times New Roman"/>
          <w:sz w:val="24"/>
          <w:szCs w:val="24"/>
          <w:u w:val="single"/>
        </w:rPr>
        <w:t xml:space="preserve"> </w:t>
      </w:r>
      <w:r w:rsidR="00692E00" w:rsidRPr="001475B9">
        <w:rPr>
          <w:rFonts w:ascii="Times New Roman" w:hAnsi="Times New Roman" w:cs="Times New Roman"/>
          <w:sz w:val="24"/>
          <w:szCs w:val="24"/>
        </w:rPr>
        <w:t xml:space="preserve">[ </w:t>
      </w:r>
      <w:r w:rsidR="00692E00">
        <w:rPr>
          <w:rFonts w:ascii="Times New Roman" w:hAnsi="Times New Roman" w:cs="Times New Roman"/>
          <w:sz w:val="24"/>
          <w:szCs w:val="24"/>
        </w:rPr>
        <w:t xml:space="preserve">underlined </w:t>
      </w:r>
      <w:r w:rsidR="00BE1E2A">
        <w:rPr>
          <w:rFonts w:ascii="Times New Roman" w:hAnsi="Times New Roman" w:cs="Times New Roman"/>
          <w:sz w:val="24"/>
          <w:szCs w:val="24"/>
        </w:rPr>
        <w:t xml:space="preserve">and italicised </w:t>
      </w:r>
      <w:r w:rsidR="00692E00">
        <w:rPr>
          <w:rFonts w:ascii="Times New Roman" w:hAnsi="Times New Roman" w:cs="Times New Roman"/>
          <w:sz w:val="24"/>
          <w:szCs w:val="24"/>
        </w:rPr>
        <w:t xml:space="preserve">for emphasis and </w:t>
      </w:r>
      <w:r w:rsidR="00692E00" w:rsidRPr="001475B9">
        <w:rPr>
          <w:rFonts w:ascii="Times New Roman" w:hAnsi="Times New Roman" w:cs="Times New Roman"/>
          <w:sz w:val="24"/>
          <w:szCs w:val="24"/>
        </w:rPr>
        <w:t>itemised</w:t>
      </w:r>
      <w:r w:rsidR="00692E00">
        <w:rPr>
          <w:rFonts w:ascii="Times New Roman" w:hAnsi="Times New Roman" w:cs="Times New Roman"/>
          <w:sz w:val="24"/>
          <w:szCs w:val="24"/>
        </w:rPr>
        <w:t xml:space="preserve"> for ease of reference]</w:t>
      </w:r>
      <w:r w:rsidR="00692E00" w:rsidRPr="001475B9">
        <w:rPr>
          <w:rFonts w:ascii="Times New Roman" w:hAnsi="Times New Roman" w:cs="Times New Roman"/>
          <w:sz w:val="24"/>
          <w:szCs w:val="24"/>
        </w:rPr>
        <w:t>;</w:t>
      </w:r>
    </w:p>
    <w:p w14:paraId="2F2389E9" w14:textId="2DDC15C9" w:rsidR="0046482A" w:rsidRDefault="00622A54" w:rsidP="00622A5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84C19">
        <w:rPr>
          <w:rFonts w:ascii="Times New Roman" w:hAnsi="Times New Roman" w:cs="Times New Roman"/>
          <w:sz w:val="24"/>
          <w:szCs w:val="24"/>
        </w:rPr>
        <w:t>6</w:t>
      </w:r>
      <w:r>
        <w:rPr>
          <w:rFonts w:ascii="Times New Roman" w:hAnsi="Times New Roman" w:cs="Times New Roman"/>
          <w:sz w:val="24"/>
          <w:szCs w:val="24"/>
        </w:rPr>
        <w:t>]</w:t>
      </w:r>
      <w:r w:rsidR="0046482A">
        <w:rPr>
          <w:rFonts w:ascii="Times New Roman" w:hAnsi="Times New Roman" w:cs="Times New Roman"/>
          <w:sz w:val="24"/>
          <w:szCs w:val="24"/>
        </w:rPr>
        <w:t>.</w:t>
      </w:r>
      <w:r w:rsidR="0046482A" w:rsidRPr="0046482A">
        <w:rPr>
          <w:rFonts w:ascii="Times New Roman" w:hAnsi="Times New Roman" w:cs="Times New Roman"/>
          <w:sz w:val="24"/>
          <w:szCs w:val="24"/>
        </w:rPr>
        <w:t xml:space="preserve"> </w:t>
      </w:r>
      <w:r w:rsidR="00692E00">
        <w:rPr>
          <w:rFonts w:ascii="Times New Roman" w:hAnsi="Times New Roman" w:cs="Times New Roman"/>
          <w:sz w:val="24"/>
          <w:szCs w:val="24"/>
        </w:rPr>
        <w:t xml:space="preserve">Meanwhile, </w:t>
      </w:r>
      <w:r w:rsidR="00684C19">
        <w:rPr>
          <w:rFonts w:ascii="Times New Roman" w:hAnsi="Times New Roman" w:cs="Times New Roman"/>
          <w:sz w:val="24"/>
          <w:szCs w:val="24"/>
        </w:rPr>
        <w:t>the Project</w:t>
      </w:r>
      <w:r w:rsidR="00692E00">
        <w:rPr>
          <w:rFonts w:ascii="Times New Roman" w:hAnsi="Times New Roman" w:cs="Times New Roman"/>
          <w:sz w:val="24"/>
          <w:szCs w:val="24"/>
        </w:rPr>
        <w:t xml:space="preserve"> </w:t>
      </w:r>
      <w:r w:rsidR="0046482A">
        <w:rPr>
          <w:rFonts w:ascii="Times New Roman" w:hAnsi="Times New Roman" w:cs="Times New Roman"/>
          <w:sz w:val="24"/>
          <w:szCs w:val="24"/>
        </w:rPr>
        <w:t xml:space="preserve">Architect Mr. Gura quizzed Mr. Mukuyu the Quantity Surveyor to explain Zimbabwe Nantong`s allegation that clause 2 </w:t>
      </w:r>
      <w:r w:rsidR="0006051B">
        <w:rPr>
          <w:rFonts w:ascii="Times New Roman" w:hAnsi="Times New Roman" w:cs="Times New Roman"/>
          <w:sz w:val="24"/>
          <w:szCs w:val="24"/>
        </w:rPr>
        <w:t xml:space="preserve">had been </w:t>
      </w:r>
      <w:r w:rsidR="0046482A">
        <w:rPr>
          <w:rFonts w:ascii="Times New Roman" w:hAnsi="Times New Roman" w:cs="Times New Roman"/>
          <w:sz w:val="24"/>
          <w:szCs w:val="24"/>
        </w:rPr>
        <w:t>unilaterally inserted</w:t>
      </w:r>
      <w:r w:rsidR="0006051B">
        <w:rPr>
          <w:rFonts w:ascii="Times New Roman" w:hAnsi="Times New Roman" w:cs="Times New Roman"/>
          <w:sz w:val="24"/>
          <w:szCs w:val="24"/>
        </w:rPr>
        <w:t xml:space="preserve"> into the </w:t>
      </w:r>
      <w:r w:rsidR="0006051B">
        <w:rPr>
          <w:rFonts w:ascii="Times New Roman" w:hAnsi="Times New Roman" w:cs="Times New Roman"/>
          <w:sz w:val="24"/>
          <w:szCs w:val="24"/>
        </w:rPr>
        <w:lastRenderedPageBreak/>
        <w:t>contract</w:t>
      </w:r>
      <w:r w:rsidR="0046482A">
        <w:rPr>
          <w:rFonts w:ascii="Times New Roman" w:hAnsi="Times New Roman" w:cs="Times New Roman"/>
          <w:sz w:val="24"/>
          <w:szCs w:val="24"/>
        </w:rPr>
        <w:t>. Mr Mukuyu, who had been responsible for compiling the documentation (as agent of FBC) spiritedly disputed any such malfeasance in a letter dated 13 October 2021.</w:t>
      </w:r>
      <w:r w:rsidR="0046482A" w:rsidRPr="0072448A">
        <w:rPr>
          <w:rFonts w:ascii="Times New Roman" w:hAnsi="Times New Roman" w:cs="Times New Roman"/>
          <w:sz w:val="24"/>
          <w:szCs w:val="24"/>
        </w:rPr>
        <w:t xml:space="preserve"> </w:t>
      </w:r>
      <w:r w:rsidR="0046482A" w:rsidRPr="001475B9">
        <w:rPr>
          <w:rFonts w:ascii="Times New Roman" w:hAnsi="Times New Roman" w:cs="Times New Roman"/>
          <w:sz w:val="24"/>
          <w:szCs w:val="24"/>
        </w:rPr>
        <w:t xml:space="preserve"> </w:t>
      </w:r>
      <w:r w:rsidR="0046482A">
        <w:rPr>
          <w:rFonts w:ascii="Times New Roman" w:hAnsi="Times New Roman" w:cs="Times New Roman"/>
          <w:sz w:val="24"/>
          <w:szCs w:val="24"/>
        </w:rPr>
        <w:t xml:space="preserve"> </w:t>
      </w:r>
    </w:p>
    <w:p w14:paraId="40DEBD52" w14:textId="02FE5D90" w:rsidR="00622A54" w:rsidRPr="0046482A" w:rsidRDefault="0046482A" w:rsidP="00622A5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84C19">
        <w:rPr>
          <w:rFonts w:ascii="Times New Roman" w:hAnsi="Times New Roman" w:cs="Times New Roman"/>
          <w:sz w:val="24"/>
          <w:szCs w:val="24"/>
        </w:rPr>
        <w:t>7</w:t>
      </w:r>
      <w:r>
        <w:rPr>
          <w:rFonts w:ascii="Times New Roman" w:hAnsi="Times New Roman" w:cs="Times New Roman"/>
          <w:sz w:val="24"/>
          <w:szCs w:val="24"/>
        </w:rPr>
        <w:t>] FBC still remained unpersuaded by the further protestations in Zimbabwe Nantong`s letter of 5 October 2021.</w:t>
      </w:r>
      <w:r w:rsidR="00E82B37">
        <w:rPr>
          <w:rFonts w:ascii="Times New Roman" w:hAnsi="Times New Roman" w:cs="Times New Roman"/>
          <w:sz w:val="24"/>
          <w:szCs w:val="24"/>
        </w:rPr>
        <w:t>O</w:t>
      </w:r>
      <w:r w:rsidR="00F54B6B">
        <w:rPr>
          <w:rFonts w:ascii="Times New Roman" w:hAnsi="Times New Roman" w:cs="Times New Roman"/>
          <w:sz w:val="24"/>
          <w:szCs w:val="24"/>
        </w:rPr>
        <w:t xml:space="preserve">n 15 October </w:t>
      </w:r>
      <w:r w:rsidR="00E82B37">
        <w:rPr>
          <w:rFonts w:ascii="Times New Roman" w:hAnsi="Times New Roman" w:cs="Times New Roman"/>
          <w:sz w:val="24"/>
          <w:szCs w:val="24"/>
        </w:rPr>
        <w:t xml:space="preserve">2021, </w:t>
      </w:r>
      <w:r w:rsidR="00DD79AB">
        <w:rPr>
          <w:rFonts w:ascii="Times New Roman" w:hAnsi="Times New Roman" w:cs="Times New Roman"/>
          <w:sz w:val="24"/>
          <w:szCs w:val="24"/>
        </w:rPr>
        <w:t xml:space="preserve">it </w:t>
      </w:r>
      <w:r w:rsidR="00F54B6B" w:rsidRPr="00EB3B4A">
        <w:rPr>
          <w:rFonts w:ascii="Times New Roman" w:hAnsi="Times New Roman" w:cs="Times New Roman"/>
          <w:sz w:val="24"/>
          <w:szCs w:val="24"/>
        </w:rPr>
        <w:t>issued the formal termination</w:t>
      </w:r>
      <w:r w:rsidR="00DD79AB">
        <w:rPr>
          <w:rFonts w:ascii="Times New Roman" w:hAnsi="Times New Roman" w:cs="Times New Roman"/>
          <w:sz w:val="24"/>
          <w:szCs w:val="24"/>
        </w:rPr>
        <w:t xml:space="preserve"> of the contract</w:t>
      </w:r>
      <w:r w:rsidR="00F54B6B" w:rsidRPr="00EB3B4A">
        <w:rPr>
          <w:rFonts w:ascii="Times New Roman" w:hAnsi="Times New Roman" w:cs="Times New Roman"/>
          <w:sz w:val="24"/>
          <w:szCs w:val="24"/>
        </w:rPr>
        <w:t xml:space="preserve">. </w:t>
      </w:r>
      <w:r w:rsidR="00622A54" w:rsidRPr="0046482A">
        <w:rPr>
          <w:rFonts w:ascii="Times New Roman" w:hAnsi="Times New Roman" w:cs="Times New Roman"/>
          <w:sz w:val="24"/>
          <w:szCs w:val="24"/>
        </w:rPr>
        <w:t>Zimbabwe Nantong meanwhile raised the stakes and demanded payment either in USD or at an exchange rate acceptable to them (see letter dated 3 November 2021) stating that; -</w:t>
      </w:r>
    </w:p>
    <w:p w14:paraId="442B0154" w14:textId="3C6C1095" w:rsidR="00622A54" w:rsidRDefault="00622A54" w:rsidP="0046482A">
      <w:pPr>
        <w:spacing w:line="360" w:lineRule="auto"/>
        <w:ind w:left="851"/>
        <w:jc w:val="both"/>
        <w:rPr>
          <w:rFonts w:ascii="Times New Roman" w:hAnsi="Times New Roman" w:cs="Times New Roman"/>
          <w:sz w:val="24"/>
          <w:szCs w:val="24"/>
        </w:rPr>
      </w:pPr>
      <w:r w:rsidRPr="0046482A">
        <w:rPr>
          <w:rFonts w:ascii="Times New Roman" w:hAnsi="Times New Roman" w:cs="Times New Roman"/>
          <w:sz w:val="24"/>
          <w:szCs w:val="24"/>
        </w:rPr>
        <w:t xml:space="preserve">“The simple facts are that you accepted and signed a contract sum of USD24,867,340.02 (Twenty-Four Million Eight Hundred and Sixty-Seven Thousand Three Hundred Forty United States Dollars and Two Cents).The </w:t>
      </w:r>
      <w:r w:rsidRPr="0046482A">
        <w:rPr>
          <w:rFonts w:ascii="Times New Roman" w:hAnsi="Times New Roman" w:cs="Times New Roman"/>
          <w:sz w:val="20"/>
          <w:szCs w:val="20"/>
        </w:rPr>
        <w:t xml:space="preserve"> </w:t>
      </w:r>
      <w:r w:rsidRPr="0046482A">
        <w:rPr>
          <w:rFonts w:ascii="Times New Roman" w:hAnsi="Times New Roman" w:cs="Times New Roman"/>
          <w:sz w:val="24"/>
          <w:szCs w:val="24"/>
        </w:rPr>
        <w:t>contractor as he is doing the works will need to be paid in the currency of the contract sum, which is legal tender in the country .</w:t>
      </w:r>
      <w:r w:rsidRPr="0046482A">
        <w:rPr>
          <w:rFonts w:ascii="Times New Roman" w:hAnsi="Times New Roman" w:cs="Times New Roman"/>
          <w:sz w:val="24"/>
          <w:szCs w:val="24"/>
          <w:u w:val="single"/>
        </w:rPr>
        <w:t>If you have decided to pay the Contractor  in any other currency apart from the accepted tender and contract sum, the conversion thereto SHOULD NOT make it impossible for us to perform our side of the contract</w:t>
      </w:r>
      <w:r w:rsidRPr="0046482A">
        <w:rPr>
          <w:rFonts w:ascii="Times New Roman" w:hAnsi="Times New Roman" w:cs="Times New Roman"/>
          <w:sz w:val="24"/>
          <w:szCs w:val="24"/>
        </w:rPr>
        <w:t>.” [ Underlined for emphasis].</w:t>
      </w:r>
    </w:p>
    <w:p w14:paraId="6878F1AF" w14:textId="654F50E5" w:rsidR="0046482A" w:rsidRDefault="0046482A" w:rsidP="004648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84C19">
        <w:rPr>
          <w:rFonts w:ascii="Times New Roman" w:hAnsi="Times New Roman" w:cs="Times New Roman"/>
          <w:sz w:val="24"/>
          <w:szCs w:val="24"/>
        </w:rPr>
        <w:t>8</w:t>
      </w:r>
      <w:r>
        <w:rPr>
          <w:rFonts w:ascii="Times New Roman" w:hAnsi="Times New Roman" w:cs="Times New Roman"/>
          <w:sz w:val="24"/>
          <w:szCs w:val="24"/>
        </w:rPr>
        <w:t xml:space="preserve">] </w:t>
      </w:r>
      <w:r w:rsidRPr="00EB3B4A">
        <w:rPr>
          <w:rFonts w:ascii="Times New Roman" w:hAnsi="Times New Roman" w:cs="Times New Roman"/>
          <w:sz w:val="24"/>
          <w:szCs w:val="24"/>
        </w:rPr>
        <w:t>By a further letter dated 15 November 2021</w:t>
      </w:r>
      <w:r>
        <w:rPr>
          <w:rFonts w:ascii="Times New Roman" w:hAnsi="Times New Roman" w:cs="Times New Roman"/>
          <w:sz w:val="24"/>
          <w:szCs w:val="24"/>
        </w:rPr>
        <w:t>, FBC</w:t>
      </w:r>
      <w:r w:rsidRPr="00EB3B4A">
        <w:rPr>
          <w:rFonts w:ascii="Times New Roman" w:hAnsi="Times New Roman" w:cs="Times New Roman"/>
          <w:sz w:val="24"/>
          <w:szCs w:val="24"/>
        </w:rPr>
        <w:t xml:space="preserve"> vehemently denied the alleged </w:t>
      </w:r>
      <w:r w:rsidR="00692E00">
        <w:rPr>
          <w:rFonts w:ascii="Times New Roman" w:hAnsi="Times New Roman" w:cs="Times New Roman"/>
          <w:sz w:val="24"/>
          <w:szCs w:val="24"/>
        </w:rPr>
        <w:t xml:space="preserve">dishonest and </w:t>
      </w:r>
      <w:r w:rsidRPr="00EB3B4A">
        <w:rPr>
          <w:rFonts w:ascii="Times New Roman" w:hAnsi="Times New Roman" w:cs="Times New Roman"/>
          <w:sz w:val="24"/>
          <w:szCs w:val="24"/>
        </w:rPr>
        <w:t xml:space="preserve">unilateral variation of the contract. It </w:t>
      </w:r>
      <w:r w:rsidR="00BE1E2A">
        <w:rPr>
          <w:rFonts w:ascii="Times New Roman" w:hAnsi="Times New Roman" w:cs="Times New Roman"/>
          <w:sz w:val="24"/>
          <w:szCs w:val="24"/>
        </w:rPr>
        <w:t xml:space="preserve">maintained </w:t>
      </w:r>
      <w:r w:rsidRPr="00EB3B4A">
        <w:rPr>
          <w:rFonts w:ascii="Times New Roman" w:hAnsi="Times New Roman" w:cs="Times New Roman"/>
          <w:sz w:val="24"/>
          <w:szCs w:val="24"/>
        </w:rPr>
        <w:t>that this condition was</w:t>
      </w:r>
      <w:r>
        <w:rPr>
          <w:rFonts w:ascii="Times New Roman" w:hAnsi="Times New Roman" w:cs="Times New Roman"/>
          <w:sz w:val="24"/>
          <w:szCs w:val="24"/>
        </w:rPr>
        <w:t xml:space="preserve"> agreed </w:t>
      </w:r>
      <w:r w:rsidR="00BE1E2A">
        <w:rPr>
          <w:rFonts w:ascii="Times New Roman" w:hAnsi="Times New Roman" w:cs="Times New Roman"/>
          <w:sz w:val="24"/>
          <w:szCs w:val="24"/>
        </w:rPr>
        <w:t xml:space="preserve">on </w:t>
      </w:r>
      <w:r>
        <w:rPr>
          <w:rFonts w:ascii="Times New Roman" w:hAnsi="Times New Roman" w:cs="Times New Roman"/>
          <w:sz w:val="24"/>
          <w:szCs w:val="24"/>
        </w:rPr>
        <w:t xml:space="preserve">between the parties stating as follows; </w:t>
      </w:r>
    </w:p>
    <w:p w14:paraId="02DCC715" w14:textId="77777777" w:rsidR="0046482A" w:rsidRDefault="0046482A" w:rsidP="0046482A">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“For the record, we take exception to your insinuations that we might have interfered with the contract ex post facto by inserting a provision which was hitherto not in the terms and conditions of the contract.</w:t>
      </w:r>
    </w:p>
    <w:p w14:paraId="6ACE1172" w14:textId="77777777" w:rsidR="0046482A" w:rsidRDefault="0046482A" w:rsidP="0046482A">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We note, however, that this claim is just (sic) red herring in view of your consistent wrong assertions that payment of the contract price could be made other than in terms of the laws of Zimbabwe. This dubious allegation is a feeble attempt to give the impression that we could possibly have agreed to enter into an illegal arrangement with you for payment to be made outside the applicable legal parameters”</w:t>
      </w:r>
    </w:p>
    <w:p w14:paraId="78F19F4B" w14:textId="77777777" w:rsidR="0046482A" w:rsidRDefault="0046482A" w:rsidP="0046482A">
      <w:pPr>
        <w:spacing w:line="360" w:lineRule="auto"/>
        <w:jc w:val="both"/>
        <w:rPr>
          <w:rFonts w:ascii="Times New Roman" w:hAnsi="Times New Roman" w:cs="Times New Roman"/>
          <w:sz w:val="24"/>
          <w:szCs w:val="24"/>
        </w:rPr>
      </w:pPr>
    </w:p>
    <w:p w14:paraId="4AD3869B" w14:textId="77777777" w:rsidR="005614A9" w:rsidRDefault="005614A9"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REFERRAL TO ARBITRATION</w:t>
      </w:r>
    </w:p>
    <w:p w14:paraId="581A957A" w14:textId="163C0581" w:rsidR="00A42933" w:rsidRDefault="003E0A8C"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D6C1D">
        <w:rPr>
          <w:rFonts w:ascii="Times New Roman" w:hAnsi="Times New Roman" w:cs="Times New Roman"/>
          <w:sz w:val="24"/>
          <w:szCs w:val="24"/>
        </w:rPr>
        <w:t>2</w:t>
      </w:r>
      <w:r w:rsidR="00684C19">
        <w:rPr>
          <w:rFonts w:ascii="Times New Roman" w:hAnsi="Times New Roman" w:cs="Times New Roman"/>
          <w:sz w:val="24"/>
          <w:szCs w:val="24"/>
        </w:rPr>
        <w:t>9</w:t>
      </w:r>
      <w:r>
        <w:rPr>
          <w:rFonts w:ascii="Times New Roman" w:hAnsi="Times New Roman" w:cs="Times New Roman"/>
          <w:sz w:val="24"/>
          <w:szCs w:val="24"/>
        </w:rPr>
        <w:t xml:space="preserve">] </w:t>
      </w:r>
      <w:r w:rsidR="008A63C9">
        <w:rPr>
          <w:rFonts w:ascii="Times New Roman" w:hAnsi="Times New Roman" w:cs="Times New Roman"/>
          <w:sz w:val="24"/>
          <w:szCs w:val="24"/>
        </w:rPr>
        <w:t>A</w:t>
      </w:r>
      <w:r w:rsidR="00F54B6B">
        <w:rPr>
          <w:rFonts w:ascii="Times New Roman" w:hAnsi="Times New Roman" w:cs="Times New Roman"/>
          <w:sz w:val="24"/>
          <w:szCs w:val="24"/>
        </w:rPr>
        <w:t>nd so a</w:t>
      </w:r>
      <w:r w:rsidR="008A63C9">
        <w:rPr>
          <w:rFonts w:ascii="Times New Roman" w:hAnsi="Times New Roman" w:cs="Times New Roman"/>
          <w:sz w:val="24"/>
          <w:szCs w:val="24"/>
        </w:rPr>
        <w:t>fter about five months of talking, n</w:t>
      </w:r>
      <w:r w:rsidR="00AF59F1">
        <w:rPr>
          <w:rFonts w:ascii="Times New Roman" w:hAnsi="Times New Roman" w:cs="Times New Roman"/>
          <w:sz w:val="24"/>
          <w:szCs w:val="24"/>
        </w:rPr>
        <w:t>egotiations finally broke down in November 2021</w:t>
      </w:r>
      <w:r w:rsidR="008A63C9">
        <w:rPr>
          <w:rFonts w:ascii="Times New Roman" w:hAnsi="Times New Roman" w:cs="Times New Roman"/>
          <w:sz w:val="24"/>
          <w:szCs w:val="24"/>
        </w:rPr>
        <w:t>.T</w:t>
      </w:r>
      <w:r w:rsidR="00AF59F1">
        <w:rPr>
          <w:rFonts w:ascii="Times New Roman" w:hAnsi="Times New Roman" w:cs="Times New Roman"/>
          <w:sz w:val="24"/>
          <w:szCs w:val="24"/>
        </w:rPr>
        <w:t>he</w:t>
      </w:r>
      <w:r w:rsidR="0074484F">
        <w:rPr>
          <w:rFonts w:ascii="Times New Roman" w:hAnsi="Times New Roman" w:cs="Times New Roman"/>
          <w:sz w:val="24"/>
          <w:szCs w:val="24"/>
        </w:rPr>
        <w:t xml:space="preserve">y broke down because </w:t>
      </w:r>
      <w:r w:rsidR="00822516">
        <w:rPr>
          <w:rFonts w:ascii="Times New Roman" w:hAnsi="Times New Roman" w:cs="Times New Roman"/>
          <w:sz w:val="24"/>
          <w:szCs w:val="24"/>
        </w:rPr>
        <w:t xml:space="preserve">each party remained </w:t>
      </w:r>
      <w:r w:rsidR="00692E00">
        <w:rPr>
          <w:rFonts w:ascii="Times New Roman" w:hAnsi="Times New Roman" w:cs="Times New Roman"/>
          <w:sz w:val="24"/>
          <w:szCs w:val="24"/>
        </w:rPr>
        <w:t xml:space="preserve">obdurate </w:t>
      </w:r>
      <w:r w:rsidR="00822516">
        <w:rPr>
          <w:rFonts w:ascii="Times New Roman" w:hAnsi="Times New Roman" w:cs="Times New Roman"/>
          <w:sz w:val="24"/>
          <w:szCs w:val="24"/>
        </w:rPr>
        <w:t xml:space="preserve">to the other`s proposed </w:t>
      </w:r>
      <w:r w:rsidR="0074484F">
        <w:rPr>
          <w:rFonts w:ascii="Times New Roman" w:hAnsi="Times New Roman" w:cs="Times New Roman"/>
          <w:sz w:val="24"/>
          <w:szCs w:val="24"/>
        </w:rPr>
        <w:t>method of payment.</w:t>
      </w:r>
      <w:r w:rsidR="00EB3B4A">
        <w:rPr>
          <w:rFonts w:ascii="Times New Roman" w:eastAsia="Times New Roman" w:hAnsi="Times New Roman" w:cs="Times New Roman"/>
          <w:sz w:val="24"/>
          <w:szCs w:val="24"/>
          <w:lang w:val="en-GB" w:eastAsia="ar-SA"/>
          <w14:ligatures w14:val="none"/>
        </w:rPr>
        <w:t xml:space="preserve"> As</w:t>
      </w:r>
      <w:r w:rsidR="00AF59F1">
        <w:rPr>
          <w:rFonts w:ascii="Times New Roman" w:hAnsi="Times New Roman" w:cs="Times New Roman"/>
          <w:sz w:val="24"/>
          <w:szCs w:val="24"/>
        </w:rPr>
        <w:t xml:space="preserve"> </w:t>
      </w:r>
      <w:r w:rsidR="00F54B6B">
        <w:rPr>
          <w:rFonts w:ascii="Times New Roman" w:hAnsi="Times New Roman" w:cs="Times New Roman"/>
          <w:sz w:val="24"/>
          <w:szCs w:val="24"/>
        </w:rPr>
        <w:t>stated,</w:t>
      </w:r>
      <w:r w:rsidR="00AF59F1">
        <w:rPr>
          <w:rFonts w:ascii="Times New Roman" w:hAnsi="Times New Roman" w:cs="Times New Roman"/>
          <w:sz w:val="24"/>
          <w:szCs w:val="24"/>
        </w:rPr>
        <w:t xml:space="preserve"> </w:t>
      </w:r>
      <w:r w:rsidR="00F54B6B">
        <w:rPr>
          <w:rFonts w:ascii="Times New Roman" w:hAnsi="Times New Roman" w:cs="Times New Roman"/>
          <w:sz w:val="24"/>
          <w:szCs w:val="24"/>
        </w:rPr>
        <w:t>the</w:t>
      </w:r>
      <w:r w:rsidR="00EB3B4A">
        <w:rPr>
          <w:rFonts w:ascii="Times New Roman" w:hAnsi="Times New Roman" w:cs="Times New Roman"/>
          <w:sz w:val="24"/>
          <w:szCs w:val="24"/>
        </w:rPr>
        <w:t xml:space="preserve"> parties </w:t>
      </w:r>
      <w:r w:rsidR="00F54B6B">
        <w:rPr>
          <w:rFonts w:ascii="Times New Roman" w:hAnsi="Times New Roman" w:cs="Times New Roman"/>
          <w:sz w:val="24"/>
          <w:szCs w:val="24"/>
        </w:rPr>
        <w:t xml:space="preserve">then </w:t>
      </w:r>
      <w:r w:rsidR="00AF59F1">
        <w:rPr>
          <w:rFonts w:ascii="Times New Roman" w:hAnsi="Times New Roman" w:cs="Times New Roman"/>
          <w:sz w:val="24"/>
          <w:szCs w:val="24"/>
        </w:rPr>
        <w:t xml:space="preserve">resorted to arbitration. </w:t>
      </w:r>
      <w:r w:rsidR="00A06C02">
        <w:rPr>
          <w:rFonts w:ascii="Times New Roman" w:hAnsi="Times New Roman" w:cs="Times New Roman"/>
          <w:sz w:val="24"/>
          <w:szCs w:val="24"/>
        </w:rPr>
        <w:t xml:space="preserve">The </w:t>
      </w:r>
      <w:r w:rsidR="00AF59F1">
        <w:rPr>
          <w:rFonts w:ascii="Times New Roman" w:hAnsi="Times New Roman" w:cs="Times New Roman"/>
          <w:sz w:val="24"/>
          <w:szCs w:val="24"/>
        </w:rPr>
        <w:t xml:space="preserve">arbitration agreement </w:t>
      </w:r>
      <w:r w:rsidR="00A06C02">
        <w:rPr>
          <w:rFonts w:ascii="Times New Roman" w:hAnsi="Times New Roman" w:cs="Times New Roman"/>
          <w:sz w:val="24"/>
          <w:szCs w:val="24"/>
        </w:rPr>
        <w:t xml:space="preserve">was </w:t>
      </w:r>
      <w:r w:rsidR="00AF59F1">
        <w:rPr>
          <w:rFonts w:ascii="Times New Roman" w:hAnsi="Times New Roman" w:cs="Times New Roman"/>
          <w:sz w:val="24"/>
          <w:szCs w:val="24"/>
        </w:rPr>
        <w:lastRenderedPageBreak/>
        <w:t>set out in clause 25 of the main agreement and conditions</w:t>
      </w:r>
      <w:r w:rsidR="00A06C02">
        <w:rPr>
          <w:rFonts w:ascii="Times New Roman" w:hAnsi="Times New Roman" w:cs="Times New Roman"/>
          <w:sz w:val="24"/>
          <w:szCs w:val="24"/>
        </w:rPr>
        <w:t xml:space="preserve">. </w:t>
      </w:r>
      <w:r w:rsidR="00BD3298">
        <w:rPr>
          <w:rFonts w:ascii="Times New Roman" w:hAnsi="Times New Roman" w:cs="Times New Roman"/>
          <w:sz w:val="24"/>
          <w:szCs w:val="24"/>
        </w:rPr>
        <w:t xml:space="preserve"> Clause 25 </w:t>
      </w:r>
      <w:r w:rsidR="00A06C02">
        <w:rPr>
          <w:rFonts w:ascii="Times New Roman" w:hAnsi="Times New Roman" w:cs="Times New Roman"/>
          <w:sz w:val="24"/>
          <w:szCs w:val="24"/>
        </w:rPr>
        <w:t xml:space="preserve">is </w:t>
      </w:r>
      <w:r w:rsidR="00AF59F1">
        <w:rPr>
          <w:rFonts w:ascii="Times New Roman" w:hAnsi="Times New Roman" w:cs="Times New Roman"/>
          <w:sz w:val="24"/>
          <w:szCs w:val="24"/>
        </w:rPr>
        <w:t xml:space="preserve">too lengthy to reproduce in full </w:t>
      </w:r>
      <w:r w:rsidR="00EB3B4A">
        <w:rPr>
          <w:rFonts w:ascii="Times New Roman" w:hAnsi="Times New Roman" w:cs="Times New Roman"/>
          <w:sz w:val="24"/>
          <w:szCs w:val="24"/>
        </w:rPr>
        <w:t>here. But</w:t>
      </w:r>
      <w:r w:rsidR="00AF59F1">
        <w:rPr>
          <w:rFonts w:ascii="Times New Roman" w:hAnsi="Times New Roman" w:cs="Times New Roman"/>
          <w:sz w:val="24"/>
          <w:szCs w:val="24"/>
        </w:rPr>
        <w:t xml:space="preserve"> </w:t>
      </w:r>
      <w:r w:rsidR="00BD3298">
        <w:rPr>
          <w:rFonts w:ascii="Times New Roman" w:hAnsi="Times New Roman" w:cs="Times New Roman"/>
          <w:sz w:val="24"/>
          <w:szCs w:val="24"/>
        </w:rPr>
        <w:t xml:space="preserve">it materially </w:t>
      </w:r>
      <w:r w:rsidR="00AF59F1">
        <w:rPr>
          <w:rFonts w:ascii="Times New Roman" w:hAnsi="Times New Roman" w:cs="Times New Roman"/>
          <w:sz w:val="24"/>
          <w:szCs w:val="24"/>
        </w:rPr>
        <w:t xml:space="preserve">provided </w:t>
      </w:r>
      <w:r w:rsidR="00A06C02">
        <w:rPr>
          <w:rFonts w:ascii="Times New Roman" w:hAnsi="Times New Roman" w:cs="Times New Roman"/>
          <w:sz w:val="24"/>
          <w:szCs w:val="24"/>
        </w:rPr>
        <w:t>that</w:t>
      </w:r>
      <w:r w:rsidR="00A42933">
        <w:rPr>
          <w:rFonts w:ascii="Times New Roman" w:hAnsi="Times New Roman" w:cs="Times New Roman"/>
          <w:sz w:val="24"/>
          <w:szCs w:val="24"/>
        </w:rPr>
        <w:t xml:space="preserve"> any dispute or difference regarding “… the construction of the Contract or as to any matter or thing arising thereunder” was to be referred to arbitration for resolution</w:t>
      </w:r>
      <w:r w:rsidR="00A06C02">
        <w:rPr>
          <w:rFonts w:ascii="Times New Roman" w:hAnsi="Times New Roman" w:cs="Times New Roman"/>
          <w:sz w:val="24"/>
          <w:szCs w:val="24"/>
        </w:rPr>
        <w:t>,</w:t>
      </w:r>
      <w:r w:rsidR="00A42933">
        <w:rPr>
          <w:rFonts w:ascii="Times New Roman" w:hAnsi="Times New Roman" w:cs="Times New Roman"/>
          <w:sz w:val="24"/>
          <w:szCs w:val="24"/>
        </w:rPr>
        <w:t xml:space="preserve"> and </w:t>
      </w:r>
      <w:r w:rsidR="00415800">
        <w:rPr>
          <w:rFonts w:ascii="Times New Roman" w:hAnsi="Times New Roman" w:cs="Times New Roman"/>
          <w:sz w:val="24"/>
          <w:szCs w:val="24"/>
        </w:rPr>
        <w:t>that;</w:t>
      </w:r>
      <w:r w:rsidR="00A42933">
        <w:rPr>
          <w:rFonts w:ascii="Times New Roman" w:hAnsi="Times New Roman" w:cs="Times New Roman"/>
          <w:sz w:val="24"/>
          <w:szCs w:val="24"/>
        </w:rPr>
        <w:t xml:space="preserve"> -</w:t>
      </w:r>
    </w:p>
    <w:p w14:paraId="43422B90" w14:textId="3FC0FB5D" w:rsidR="00A42933" w:rsidRDefault="00415800" w:rsidP="00060FD8">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Arbitrator shall have the power to open up, review and revise any certificate, opinion, decision, requisition or notice and </w:t>
      </w:r>
      <w:bookmarkStart w:id="3" w:name="_Hlk175407930"/>
      <w:r>
        <w:rPr>
          <w:rFonts w:ascii="Times New Roman" w:hAnsi="Times New Roman" w:cs="Times New Roman"/>
          <w:sz w:val="24"/>
          <w:szCs w:val="24"/>
        </w:rPr>
        <w:t>to determine all matters in dispute which shall be submitted to him</w:t>
      </w:r>
      <w:bookmarkEnd w:id="3"/>
      <w:r>
        <w:rPr>
          <w:rFonts w:ascii="Times New Roman" w:hAnsi="Times New Roman" w:cs="Times New Roman"/>
          <w:sz w:val="24"/>
          <w:szCs w:val="24"/>
        </w:rPr>
        <w:t xml:space="preserve"> </w:t>
      </w:r>
      <w:r w:rsidR="00060FD8">
        <w:rPr>
          <w:rFonts w:ascii="Times New Roman" w:hAnsi="Times New Roman" w:cs="Times New Roman"/>
          <w:sz w:val="24"/>
          <w:szCs w:val="24"/>
        </w:rPr>
        <w:t>…”</w:t>
      </w:r>
    </w:p>
    <w:p w14:paraId="4D0CBED3" w14:textId="478A51EE" w:rsidR="00F54B6B" w:rsidRDefault="00060FD8" w:rsidP="00CE27B8">
      <w:pPr>
        <w:spacing w:line="360" w:lineRule="auto"/>
        <w:jc w:val="both"/>
        <w:rPr>
          <w:rFonts w:ascii="Times New Roman" w:hAnsi="Times New Roman" w:cs="Times New Roman"/>
          <w:sz w:val="24"/>
          <w:szCs w:val="24"/>
        </w:rPr>
      </w:pPr>
      <w:r w:rsidRPr="00E82B37">
        <w:rPr>
          <w:rFonts w:ascii="Times New Roman" w:hAnsi="Times New Roman" w:cs="Times New Roman"/>
          <w:sz w:val="24"/>
          <w:szCs w:val="24"/>
        </w:rPr>
        <w:t xml:space="preserve">[ </w:t>
      </w:r>
      <w:r w:rsidR="00684C19">
        <w:rPr>
          <w:rFonts w:ascii="Times New Roman" w:hAnsi="Times New Roman" w:cs="Times New Roman"/>
          <w:sz w:val="24"/>
          <w:szCs w:val="24"/>
        </w:rPr>
        <w:t>30</w:t>
      </w:r>
      <w:r w:rsidR="00563E0A">
        <w:rPr>
          <w:rFonts w:ascii="Times New Roman" w:hAnsi="Times New Roman" w:cs="Times New Roman"/>
          <w:sz w:val="24"/>
          <w:szCs w:val="24"/>
        </w:rPr>
        <w:t xml:space="preserve">] </w:t>
      </w:r>
      <w:r w:rsidR="00563E0A" w:rsidRPr="00E82B37">
        <w:rPr>
          <w:rFonts w:ascii="Times New Roman" w:hAnsi="Times New Roman" w:cs="Times New Roman"/>
          <w:sz w:val="24"/>
          <w:szCs w:val="24"/>
        </w:rPr>
        <w:t>Despite</w:t>
      </w:r>
      <w:r w:rsidR="00A807EF" w:rsidRPr="00E82B37">
        <w:rPr>
          <w:rFonts w:ascii="Times New Roman" w:hAnsi="Times New Roman" w:cs="Times New Roman"/>
          <w:sz w:val="24"/>
          <w:szCs w:val="24"/>
        </w:rPr>
        <w:t xml:space="preserve"> a diligent search, the bundle did not yield the </w:t>
      </w:r>
      <w:r w:rsidR="008A63C9" w:rsidRPr="00E82B37">
        <w:rPr>
          <w:rFonts w:ascii="Times New Roman" w:hAnsi="Times New Roman" w:cs="Times New Roman"/>
          <w:sz w:val="24"/>
          <w:szCs w:val="24"/>
        </w:rPr>
        <w:t xml:space="preserve">specific </w:t>
      </w:r>
      <w:r w:rsidR="003E0A8C" w:rsidRPr="00E82B37">
        <w:rPr>
          <w:rFonts w:ascii="Times New Roman" w:hAnsi="Times New Roman" w:cs="Times New Roman"/>
          <w:sz w:val="24"/>
          <w:szCs w:val="24"/>
        </w:rPr>
        <w:t xml:space="preserve">letter or documenting fixing the </w:t>
      </w:r>
      <w:r w:rsidR="00A807EF" w:rsidRPr="00E82B37">
        <w:rPr>
          <w:rFonts w:ascii="Times New Roman" w:hAnsi="Times New Roman" w:cs="Times New Roman"/>
          <w:sz w:val="24"/>
          <w:szCs w:val="24"/>
        </w:rPr>
        <w:t>Arbitrator`s formal appointment. But by</w:t>
      </w:r>
      <w:r w:rsidR="00C12A43" w:rsidRPr="00E82B37">
        <w:rPr>
          <w:rFonts w:ascii="Times New Roman" w:hAnsi="Times New Roman" w:cs="Times New Roman"/>
          <w:sz w:val="24"/>
          <w:szCs w:val="24"/>
        </w:rPr>
        <w:t xml:space="preserve"> letter dated 4 May 2022, the Arbitrator accepted mandate and </w:t>
      </w:r>
      <w:r w:rsidR="00BD3298" w:rsidRPr="00E82B37">
        <w:rPr>
          <w:rFonts w:ascii="Times New Roman" w:hAnsi="Times New Roman" w:cs="Times New Roman"/>
          <w:sz w:val="24"/>
          <w:szCs w:val="24"/>
        </w:rPr>
        <w:t xml:space="preserve">proceeded therein, to map out </w:t>
      </w:r>
      <w:r w:rsidR="00C12A43" w:rsidRPr="00E82B37">
        <w:rPr>
          <w:rFonts w:ascii="Times New Roman" w:hAnsi="Times New Roman" w:cs="Times New Roman"/>
          <w:sz w:val="24"/>
          <w:szCs w:val="24"/>
        </w:rPr>
        <w:t xml:space="preserve">the pre-arbitration </w:t>
      </w:r>
      <w:r w:rsidR="00F54B6B" w:rsidRPr="00E82B37">
        <w:rPr>
          <w:rFonts w:ascii="Times New Roman" w:hAnsi="Times New Roman" w:cs="Times New Roman"/>
          <w:sz w:val="24"/>
          <w:szCs w:val="24"/>
        </w:rPr>
        <w:t xml:space="preserve">process. It is common cause that the </w:t>
      </w:r>
      <w:r w:rsidR="00CE27B8" w:rsidRPr="00E82B37">
        <w:rPr>
          <w:rFonts w:ascii="Times New Roman" w:hAnsi="Times New Roman" w:cs="Times New Roman"/>
          <w:sz w:val="24"/>
          <w:szCs w:val="24"/>
        </w:rPr>
        <w:t xml:space="preserve">Arbitrator was furnished with the four-part contract (agreement and conditions, signed prints of drawings, signed bills of quantities, and tender documents) </w:t>
      </w:r>
      <w:r w:rsidR="001D6C1D" w:rsidRPr="00E82B37">
        <w:rPr>
          <w:rFonts w:ascii="Times New Roman" w:hAnsi="Times New Roman" w:cs="Times New Roman"/>
          <w:sz w:val="24"/>
          <w:szCs w:val="24"/>
        </w:rPr>
        <w:t xml:space="preserve">and the same bundle of </w:t>
      </w:r>
      <w:r w:rsidR="00CE27B8" w:rsidRPr="00E82B37">
        <w:rPr>
          <w:rFonts w:ascii="Times New Roman" w:hAnsi="Times New Roman" w:cs="Times New Roman"/>
          <w:sz w:val="24"/>
          <w:szCs w:val="24"/>
        </w:rPr>
        <w:t>correspondence, and minutes of meetings</w:t>
      </w:r>
      <w:r w:rsidR="00E82B37" w:rsidRPr="00E82B37">
        <w:rPr>
          <w:rFonts w:ascii="Times New Roman" w:hAnsi="Times New Roman" w:cs="Times New Roman"/>
          <w:sz w:val="24"/>
          <w:szCs w:val="24"/>
        </w:rPr>
        <w:t xml:space="preserve"> referred to in paragraph 11 above</w:t>
      </w:r>
      <w:r w:rsidR="00CE27B8" w:rsidRPr="00E82B37">
        <w:rPr>
          <w:rFonts w:ascii="Times New Roman" w:hAnsi="Times New Roman" w:cs="Times New Roman"/>
          <w:sz w:val="24"/>
          <w:szCs w:val="24"/>
        </w:rPr>
        <w:t>.</w:t>
      </w:r>
      <w:r w:rsidR="00CE27B8">
        <w:rPr>
          <w:rFonts w:ascii="Times New Roman" w:hAnsi="Times New Roman" w:cs="Times New Roman"/>
          <w:sz w:val="24"/>
          <w:szCs w:val="24"/>
        </w:rPr>
        <w:t xml:space="preserve">  </w:t>
      </w:r>
    </w:p>
    <w:p w14:paraId="3A8E8733" w14:textId="6982D3F3" w:rsidR="00CE27B8" w:rsidRDefault="00D54688" w:rsidP="00CE27B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3</w:t>
      </w:r>
      <w:r w:rsidR="00684C19">
        <w:rPr>
          <w:rFonts w:ascii="Times New Roman" w:hAnsi="Times New Roman" w:cs="Times New Roman"/>
          <w:sz w:val="24"/>
          <w:szCs w:val="24"/>
        </w:rPr>
        <w:t>1</w:t>
      </w:r>
      <w:r>
        <w:rPr>
          <w:rFonts w:ascii="Times New Roman" w:hAnsi="Times New Roman" w:cs="Times New Roman"/>
          <w:sz w:val="24"/>
          <w:szCs w:val="24"/>
        </w:rPr>
        <w:t xml:space="preserve">] The bundle placed before the Arbitrator was </w:t>
      </w:r>
      <w:r w:rsidR="00EB3B4A">
        <w:rPr>
          <w:rFonts w:ascii="Times New Roman" w:hAnsi="Times New Roman" w:cs="Times New Roman"/>
          <w:sz w:val="24"/>
          <w:szCs w:val="24"/>
        </w:rPr>
        <w:t xml:space="preserve">further </w:t>
      </w:r>
      <w:r>
        <w:rPr>
          <w:rFonts w:ascii="Times New Roman" w:hAnsi="Times New Roman" w:cs="Times New Roman"/>
          <w:sz w:val="24"/>
          <w:szCs w:val="24"/>
        </w:rPr>
        <w:t xml:space="preserve">updated and </w:t>
      </w:r>
      <w:r w:rsidR="00EB3B4A">
        <w:rPr>
          <w:rFonts w:ascii="Times New Roman" w:hAnsi="Times New Roman" w:cs="Times New Roman"/>
          <w:sz w:val="24"/>
          <w:szCs w:val="24"/>
        </w:rPr>
        <w:t xml:space="preserve">ventilated. A </w:t>
      </w:r>
      <w:r w:rsidR="00CE27B8">
        <w:rPr>
          <w:rFonts w:ascii="Times New Roman" w:hAnsi="Times New Roman" w:cs="Times New Roman"/>
          <w:sz w:val="24"/>
          <w:szCs w:val="24"/>
        </w:rPr>
        <w:t xml:space="preserve">flurry of </w:t>
      </w:r>
      <w:r>
        <w:rPr>
          <w:rFonts w:ascii="Times New Roman" w:hAnsi="Times New Roman" w:cs="Times New Roman"/>
          <w:sz w:val="24"/>
          <w:szCs w:val="24"/>
        </w:rPr>
        <w:t xml:space="preserve">pre-arbitration </w:t>
      </w:r>
      <w:r w:rsidR="00CE27B8">
        <w:rPr>
          <w:rFonts w:ascii="Times New Roman" w:hAnsi="Times New Roman" w:cs="Times New Roman"/>
          <w:sz w:val="24"/>
          <w:szCs w:val="24"/>
        </w:rPr>
        <w:t xml:space="preserve">correspondence </w:t>
      </w:r>
      <w:r w:rsidR="00EB3B4A">
        <w:rPr>
          <w:rFonts w:ascii="Times New Roman" w:hAnsi="Times New Roman" w:cs="Times New Roman"/>
          <w:sz w:val="24"/>
          <w:szCs w:val="24"/>
        </w:rPr>
        <w:t>was exchanged between the Arbitrator o</w:t>
      </w:r>
      <w:r>
        <w:rPr>
          <w:rFonts w:ascii="Times New Roman" w:hAnsi="Times New Roman" w:cs="Times New Roman"/>
          <w:sz w:val="24"/>
          <w:szCs w:val="24"/>
        </w:rPr>
        <w:t xml:space="preserve">n one hand, and </w:t>
      </w:r>
      <w:r w:rsidR="00CE27B8">
        <w:rPr>
          <w:rFonts w:ascii="Times New Roman" w:hAnsi="Times New Roman" w:cs="Times New Roman"/>
          <w:sz w:val="24"/>
          <w:szCs w:val="24"/>
        </w:rPr>
        <w:t>FBC and Zimbabwe Nantong</w:t>
      </w:r>
      <w:r w:rsidR="00822516">
        <w:rPr>
          <w:rFonts w:ascii="Times New Roman" w:hAnsi="Times New Roman" w:cs="Times New Roman"/>
          <w:sz w:val="24"/>
          <w:szCs w:val="24"/>
        </w:rPr>
        <w:t>`</w:t>
      </w:r>
      <w:r w:rsidR="00684C19">
        <w:rPr>
          <w:rFonts w:ascii="Times New Roman" w:hAnsi="Times New Roman" w:cs="Times New Roman"/>
          <w:sz w:val="24"/>
          <w:szCs w:val="24"/>
        </w:rPr>
        <w:t>s legal</w:t>
      </w:r>
      <w:r w:rsidR="00CE27B8">
        <w:rPr>
          <w:rFonts w:ascii="Times New Roman" w:hAnsi="Times New Roman" w:cs="Times New Roman"/>
          <w:sz w:val="24"/>
          <w:szCs w:val="24"/>
        </w:rPr>
        <w:t xml:space="preserve"> practitioners (being Dube Manikai and Hwacha</w:t>
      </w:r>
      <w:r w:rsidR="00822516">
        <w:rPr>
          <w:rFonts w:ascii="Times New Roman" w:hAnsi="Times New Roman" w:cs="Times New Roman"/>
          <w:sz w:val="24"/>
          <w:szCs w:val="24"/>
        </w:rPr>
        <w:t>-</w:t>
      </w:r>
      <w:r w:rsidR="00CE27B8">
        <w:rPr>
          <w:rFonts w:ascii="Times New Roman" w:hAnsi="Times New Roman" w:cs="Times New Roman"/>
          <w:sz w:val="24"/>
          <w:szCs w:val="24"/>
        </w:rPr>
        <w:t xml:space="preserve"> “DMH” and Rusinahama-Rabvukwa and Associates</w:t>
      </w:r>
      <w:r w:rsidR="00822516">
        <w:rPr>
          <w:rFonts w:ascii="Times New Roman" w:hAnsi="Times New Roman" w:cs="Times New Roman"/>
          <w:sz w:val="24"/>
          <w:szCs w:val="24"/>
        </w:rPr>
        <w:t>-</w:t>
      </w:r>
      <w:r w:rsidR="00CE27B8">
        <w:rPr>
          <w:rFonts w:ascii="Times New Roman" w:hAnsi="Times New Roman" w:cs="Times New Roman"/>
          <w:sz w:val="24"/>
          <w:szCs w:val="24"/>
        </w:rPr>
        <w:t xml:space="preserve"> “RRA” respectively) </w:t>
      </w:r>
      <w:r>
        <w:rPr>
          <w:rFonts w:ascii="Times New Roman" w:hAnsi="Times New Roman" w:cs="Times New Roman"/>
          <w:sz w:val="24"/>
          <w:szCs w:val="24"/>
        </w:rPr>
        <w:t>on the other</w:t>
      </w:r>
      <w:r w:rsidR="00CE27B8">
        <w:rPr>
          <w:rFonts w:ascii="Times New Roman" w:hAnsi="Times New Roman" w:cs="Times New Roman"/>
          <w:sz w:val="24"/>
          <w:szCs w:val="24"/>
        </w:rPr>
        <w:t>. I list part of the correspondence; -</w:t>
      </w:r>
    </w:p>
    <w:p w14:paraId="5527E111" w14:textId="77777777" w:rsidR="00E82B37" w:rsidRDefault="00E82B37" w:rsidP="00CE27B8">
      <w:pPr>
        <w:pStyle w:val="ListParagraph"/>
        <w:numPr>
          <w:ilvl w:val="0"/>
          <w:numId w:val="7"/>
        </w:numPr>
        <w:spacing w:line="360" w:lineRule="auto"/>
        <w:ind w:left="1208" w:hanging="357"/>
        <w:jc w:val="both"/>
        <w:rPr>
          <w:rFonts w:ascii="Times New Roman" w:hAnsi="Times New Roman" w:cs="Times New Roman"/>
          <w:sz w:val="16"/>
          <w:szCs w:val="16"/>
        </w:rPr>
        <w:sectPr w:rsidR="00E82B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8E58F24"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lastRenderedPageBreak/>
        <w:t>2 June 2022 DMH to Arbitrator</w:t>
      </w:r>
    </w:p>
    <w:p w14:paraId="46A0E1F6" w14:textId="4CB33BF7" w:rsidR="004A01B4" w:rsidRPr="004A01B4" w:rsidRDefault="004A01B4"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4 July 2022 Arbitrator to RRA</w:t>
      </w:r>
    </w:p>
    <w:p w14:paraId="7122E80E" w14:textId="40250025" w:rsidR="004A01B4" w:rsidRPr="004A01B4" w:rsidRDefault="004A01B4"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4 July 2022 Arbitrator to DMH</w:t>
      </w:r>
    </w:p>
    <w:p w14:paraId="69B102DC"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15 July 2022 Arbitrator to RRA</w:t>
      </w:r>
    </w:p>
    <w:p w14:paraId="46C7A742"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20 July 2022 DMH to Arbitrator</w:t>
      </w:r>
    </w:p>
    <w:p w14:paraId="74687A0C"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 xml:space="preserve">21 July 2022 RRA to Arbitrator </w:t>
      </w:r>
    </w:p>
    <w:p w14:paraId="671F0DDA"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22 July 2022 Arbitrator to RRA</w:t>
      </w:r>
    </w:p>
    <w:p w14:paraId="2D6348D3"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lastRenderedPageBreak/>
        <w:t>22 July 2022 Arbitrator to RRA</w:t>
      </w:r>
    </w:p>
    <w:p w14:paraId="54ED9E51"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22 July 2022 Arbitrator to DMH</w:t>
      </w:r>
    </w:p>
    <w:p w14:paraId="3ADF7732"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27 July 2022 DMH to Arbitrator</w:t>
      </w:r>
    </w:p>
    <w:p w14:paraId="518202AE" w14:textId="5D18CBE0" w:rsidR="00060FD8" w:rsidRPr="004A01B4" w:rsidRDefault="00060FD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28 July 2</w:t>
      </w:r>
      <w:r w:rsidR="00CF7324">
        <w:rPr>
          <w:rFonts w:ascii="Times New Roman" w:hAnsi="Times New Roman" w:cs="Times New Roman"/>
          <w:sz w:val="16"/>
          <w:szCs w:val="16"/>
        </w:rPr>
        <w:t>8 Arbitrator to DMH</w:t>
      </w:r>
    </w:p>
    <w:p w14:paraId="29EC96FA"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1 August 2022 RRA to Arbitrator</w:t>
      </w:r>
    </w:p>
    <w:p w14:paraId="7468B82E" w14:textId="77777777" w:rsidR="00CE27B8" w:rsidRPr="004A01B4"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pPr>
      <w:r w:rsidRPr="004A01B4">
        <w:rPr>
          <w:rFonts w:ascii="Times New Roman" w:hAnsi="Times New Roman" w:cs="Times New Roman"/>
          <w:sz w:val="16"/>
          <w:szCs w:val="16"/>
        </w:rPr>
        <w:t>4 August 2022 Arbitrator to RRA</w:t>
      </w:r>
    </w:p>
    <w:p w14:paraId="75F221AA" w14:textId="77777777" w:rsidR="00E82B37" w:rsidRDefault="00CE27B8" w:rsidP="00CE27B8">
      <w:pPr>
        <w:pStyle w:val="ListParagraph"/>
        <w:numPr>
          <w:ilvl w:val="0"/>
          <w:numId w:val="7"/>
        </w:numPr>
        <w:spacing w:line="360" w:lineRule="auto"/>
        <w:ind w:left="1208" w:hanging="357"/>
        <w:jc w:val="both"/>
        <w:rPr>
          <w:rFonts w:ascii="Times New Roman" w:hAnsi="Times New Roman" w:cs="Times New Roman"/>
          <w:sz w:val="16"/>
          <w:szCs w:val="16"/>
        </w:rPr>
        <w:sectPr w:rsidR="00E82B37" w:rsidSect="00E82B37">
          <w:type w:val="continuous"/>
          <w:pgSz w:w="11906" w:h="16838"/>
          <w:pgMar w:top="1440" w:right="1440" w:bottom="1440" w:left="1440" w:header="708" w:footer="708" w:gutter="0"/>
          <w:cols w:num="2" w:space="708"/>
          <w:docGrid w:linePitch="360"/>
        </w:sectPr>
      </w:pPr>
      <w:r w:rsidRPr="004A01B4">
        <w:rPr>
          <w:rFonts w:ascii="Times New Roman" w:hAnsi="Times New Roman" w:cs="Times New Roman"/>
          <w:sz w:val="16"/>
          <w:szCs w:val="16"/>
        </w:rPr>
        <w:t>19 August 2022 DMH to Arbitrator</w:t>
      </w:r>
    </w:p>
    <w:p w14:paraId="706EA1DD" w14:textId="77777777" w:rsidR="00CE27B8" w:rsidRDefault="00CE27B8" w:rsidP="00E82B37">
      <w:pPr>
        <w:pStyle w:val="ListParagraph"/>
        <w:spacing w:line="360" w:lineRule="auto"/>
        <w:ind w:left="1208"/>
        <w:jc w:val="both"/>
        <w:rPr>
          <w:rFonts w:ascii="Times New Roman" w:hAnsi="Times New Roman" w:cs="Times New Roman"/>
          <w:sz w:val="16"/>
          <w:szCs w:val="16"/>
        </w:rPr>
      </w:pPr>
    </w:p>
    <w:p w14:paraId="3BDCD97E" w14:textId="0D44EA8D" w:rsidR="00694667" w:rsidRPr="002D473F" w:rsidRDefault="004B7865" w:rsidP="004B786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3</w:t>
      </w:r>
      <w:r w:rsidR="00684C19">
        <w:rPr>
          <w:rFonts w:ascii="Times New Roman" w:hAnsi="Times New Roman" w:cs="Times New Roman"/>
          <w:sz w:val="24"/>
          <w:szCs w:val="24"/>
        </w:rPr>
        <w:t>2</w:t>
      </w:r>
      <w:r>
        <w:rPr>
          <w:rFonts w:ascii="Times New Roman" w:hAnsi="Times New Roman" w:cs="Times New Roman"/>
          <w:sz w:val="24"/>
          <w:szCs w:val="24"/>
        </w:rPr>
        <w:t xml:space="preserve">] </w:t>
      </w:r>
      <w:r w:rsidR="00216F99">
        <w:rPr>
          <w:rFonts w:ascii="Times New Roman" w:hAnsi="Times New Roman" w:cs="Times New Roman"/>
          <w:sz w:val="24"/>
          <w:szCs w:val="24"/>
        </w:rPr>
        <w:t xml:space="preserve">In the letter dated 27 July 2022 addressed by DMH to the Arbitrator, </w:t>
      </w:r>
      <w:r w:rsidR="00216F99" w:rsidRPr="003B3DCD">
        <w:rPr>
          <w:rFonts w:ascii="Times New Roman" w:hAnsi="Times New Roman" w:cs="Times New Roman"/>
          <w:sz w:val="24"/>
          <w:szCs w:val="24"/>
        </w:rPr>
        <w:t>FBC communicated a request to the Arbitrator for an oral hearing. The Arbitrator acknowledged the request by a response dated 28 July 2022</w:t>
      </w:r>
      <w:r w:rsidR="00822516">
        <w:rPr>
          <w:rFonts w:ascii="Times New Roman" w:hAnsi="Times New Roman" w:cs="Times New Roman"/>
          <w:sz w:val="24"/>
          <w:szCs w:val="24"/>
        </w:rPr>
        <w:t>,</w:t>
      </w:r>
      <w:r w:rsidR="00216F99">
        <w:rPr>
          <w:rFonts w:ascii="Times New Roman" w:hAnsi="Times New Roman" w:cs="Times New Roman"/>
          <w:sz w:val="24"/>
          <w:szCs w:val="24"/>
        </w:rPr>
        <w:t xml:space="preserve"> but </w:t>
      </w:r>
      <w:r w:rsidR="00822516">
        <w:rPr>
          <w:rFonts w:ascii="Times New Roman" w:hAnsi="Times New Roman" w:cs="Times New Roman"/>
          <w:sz w:val="24"/>
          <w:szCs w:val="24"/>
        </w:rPr>
        <w:t xml:space="preserve">deferred a ruling on it. </w:t>
      </w:r>
      <w:r w:rsidR="00BE1E2A">
        <w:rPr>
          <w:rFonts w:ascii="Times New Roman" w:hAnsi="Times New Roman" w:cs="Times New Roman"/>
          <w:sz w:val="24"/>
          <w:szCs w:val="24"/>
        </w:rPr>
        <w:t xml:space="preserve">The answer to that request is not on record but the fact is that the </w:t>
      </w:r>
      <w:r w:rsidR="00822516">
        <w:rPr>
          <w:rFonts w:ascii="Times New Roman" w:hAnsi="Times New Roman" w:cs="Times New Roman"/>
          <w:sz w:val="24"/>
          <w:szCs w:val="24"/>
        </w:rPr>
        <w:t xml:space="preserve">oral hearing was </w:t>
      </w:r>
      <w:r w:rsidR="00BE1E2A">
        <w:rPr>
          <w:rFonts w:ascii="Times New Roman" w:hAnsi="Times New Roman" w:cs="Times New Roman"/>
          <w:sz w:val="24"/>
          <w:szCs w:val="24"/>
        </w:rPr>
        <w:t xml:space="preserve">eventually not </w:t>
      </w:r>
      <w:r w:rsidR="00822516">
        <w:rPr>
          <w:rFonts w:ascii="Times New Roman" w:hAnsi="Times New Roman" w:cs="Times New Roman"/>
          <w:sz w:val="24"/>
          <w:szCs w:val="24"/>
        </w:rPr>
        <w:t>convened.</w:t>
      </w:r>
      <w:r w:rsidR="00216F99">
        <w:rPr>
          <w:rFonts w:ascii="Times New Roman" w:hAnsi="Times New Roman" w:cs="Times New Roman"/>
          <w:sz w:val="24"/>
          <w:szCs w:val="24"/>
        </w:rPr>
        <w:t xml:space="preserve"> </w:t>
      </w:r>
      <w:r>
        <w:rPr>
          <w:rFonts w:ascii="Times New Roman" w:hAnsi="Times New Roman" w:cs="Times New Roman"/>
          <w:sz w:val="24"/>
          <w:szCs w:val="24"/>
        </w:rPr>
        <w:t xml:space="preserve">FBC criticised the </w:t>
      </w:r>
      <w:r w:rsidR="00216F99">
        <w:rPr>
          <w:rFonts w:ascii="Times New Roman" w:hAnsi="Times New Roman" w:cs="Times New Roman"/>
          <w:sz w:val="24"/>
          <w:szCs w:val="24"/>
        </w:rPr>
        <w:t xml:space="preserve">Arbitrator, in the </w:t>
      </w:r>
      <w:r w:rsidR="00216F99" w:rsidRPr="002D473F">
        <w:rPr>
          <w:rFonts w:ascii="Times New Roman" w:hAnsi="Times New Roman" w:cs="Times New Roman"/>
          <w:sz w:val="24"/>
          <w:szCs w:val="24"/>
        </w:rPr>
        <w:t>present application, alleging</w:t>
      </w:r>
      <w:r w:rsidRPr="002D473F">
        <w:rPr>
          <w:rFonts w:ascii="Times New Roman" w:hAnsi="Times New Roman" w:cs="Times New Roman"/>
          <w:sz w:val="24"/>
          <w:szCs w:val="24"/>
        </w:rPr>
        <w:t xml:space="preserve"> </w:t>
      </w:r>
      <w:r w:rsidR="00216F99" w:rsidRPr="002D473F">
        <w:rPr>
          <w:rFonts w:ascii="Times New Roman" w:hAnsi="Times New Roman" w:cs="Times New Roman"/>
          <w:sz w:val="24"/>
          <w:szCs w:val="24"/>
        </w:rPr>
        <w:t xml:space="preserve">that his refusal to facilitate an oral hearing </w:t>
      </w:r>
      <w:r w:rsidR="00EB3B4A" w:rsidRPr="002D473F">
        <w:rPr>
          <w:rFonts w:ascii="Times New Roman" w:hAnsi="Times New Roman" w:cs="Times New Roman"/>
          <w:sz w:val="24"/>
          <w:szCs w:val="24"/>
        </w:rPr>
        <w:t xml:space="preserve">constituted </w:t>
      </w:r>
      <w:r w:rsidRPr="002D473F">
        <w:rPr>
          <w:rFonts w:ascii="Times New Roman" w:hAnsi="Times New Roman" w:cs="Times New Roman"/>
          <w:sz w:val="24"/>
          <w:szCs w:val="24"/>
        </w:rPr>
        <w:t>a violation of Article 24 (1)</w:t>
      </w:r>
      <w:r w:rsidR="00EB3B4A" w:rsidRPr="002D473F">
        <w:rPr>
          <w:rFonts w:ascii="Times New Roman" w:hAnsi="Times New Roman" w:cs="Times New Roman"/>
          <w:sz w:val="24"/>
          <w:szCs w:val="24"/>
        </w:rPr>
        <w:t xml:space="preserve"> of the Act</w:t>
      </w:r>
      <w:r w:rsidRPr="002D473F">
        <w:rPr>
          <w:rFonts w:ascii="Times New Roman" w:hAnsi="Times New Roman" w:cs="Times New Roman"/>
          <w:sz w:val="24"/>
          <w:szCs w:val="24"/>
        </w:rPr>
        <w:t>.</w:t>
      </w:r>
      <w:r w:rsidR="00E82B37" w:rsidRPr="002D473F">
        <w:rPr>
          <w:rFonts w:ascii="Times New Roman" w:hAnsi="Times New Roman" w:cs="Times New Roman"/>
          <w:sz w:val="24"/>
          <w:szCs w:val="24"/>
        </w:rPr>
        <w:t xml:space="preserve"> </w:t>
      </w:r>
    </w:p>
    <w:p w14:paraId="39EB1480" w14:textId="40527BBA" w:rsidR="00CF7324" w:rsidRPr="002D473F" w:rsidRDefault="00694667" w:rsidP="004B7865">
      <w:pPr>
        <w:spacing w:line="360" w:lineRule="auto"/>
        <w:jc w:val="both"/>
        <w:rPr>
          <w:rFonts w:ascii="Times New Roman" w:hAnsi="Times New Roman" w:cs="Times New Roman"/>
          <w:sz w:val="16"/>
          <w:szCs w:val="16"/>
        </w:rPr>
      </w:pPr>
      <w:r w:rsidRPr="002D473F">
        <w:rPr>
          <w:rFonts w:ascii="Times New Roman" w:hAnsi="Times New Roman" w:cs="Times New Roman"/>
          <w:sz w:val="24"/>
          <w:szCs w:val="24"/>
        </w:rPr>
        <w:lastRenderedPageBreak/>
        <w:t>[</w:t>
      </w:r>
      <w:r w:rsidR="00563E0A">
        <w:rPr>
          <w:rFonts w:ascii="Times New Roman" w:hAnsi="Times New Roman" w:cs="Times New Roman"/>
          <w:sz w:val="24"/>
          <w:szCs w:val="24"/>
        </w:rPr>
        <w:t>3</w:t>
      </w:r>
      <w:r w:rsidR="00684C19">
        <w:rPr>
          <w:rFonts w:ascii="Times New Roman" w:hAnsi="Times New Roman" w:cs="Times New Roman"/>
          <w:sz w:val="24"/>
          <w:szCs w:val="24"/>
        </w:rPr>
        <w:t>3</w:t>
      </w:r>
      <w:r w:rsidR="003347E4" w:rsidRPr="002D473F">
        <w:rPr>
          <w:rFonts w:ascii="Times New Roman" w:hAnsi="Times New Roman" w:cs="Times New Roman"/>
          <w:sz w:val="24"/>
          <w:szCs w:val="24"/>
        </w:rPr>
        <w:t>] I</w:t>
      </w:r>
      <w:r w:rsidR="004B7865" w:rsidRPr="002D473F">
        <w:rPr>
          <w:rFonts w:ascii="Times New Roman" w:hAnsi="Times New Roman" w:cs="Times New Roman"/>
          <w:sz w:val="24"/>
          <w:szCs w:val="24"/>
        </w:rPr>
        <w:t xml:space="preserve"> may promptly dispense of this issue </w:t>
      </w:r>
      <w:r w:rsidR="002D473F" w:rsidRPr="002D473F">
        <w:rPr>
          <w:rFonts w:ascii="Times New Roman" w:hAnsi="Times New Roman" w:cs="Times New Roman"/>
          <w:sz w:val="24"/>
          <w:szCs w:val="24"/>
        </w:rPr>
        <w:t xml:space="preserve">and overrule it as </w:t>
      </w:r>
      <w:r w:rsidR="00822516">
        <w:rPr>
          <w:rFonts w:ascii="Times New Roman" w:hAnsi="Times New Roman" w:cs="Times New Roman"/>
          <w:sz w:val="24"/>
          <w:szCs w:val="24"/>
        </w:rPr>
        <w:t>non-</w:t>
      </w:r>
      <w:r w:rsidR="002D473F" w:rsidRPr="002D473F">
        <w:rPr>
          <w:rFonts w:ascii="Times New Roman" w:hAnsi="Times New Roman" w:cs="Times New Roman"/>
          <w:sz w:val="24"/>
          <w:szCs w:val="24"/>
        </w:rPr>
        <w:t>sustainable.</w:t>
      </w:r>
      <w:r w:rsidR="004B7865" w:rsidRPr="002D473F">
        <w:rPr>
          <w:rFonts w:ascii="Times New Roman" w:hAnsi="Times New Roman" w:cs="Times New Roman"/>
          <w:sz w:val="24"/>
          <w:szCs w:val="24"/>
        </w:rPr>
        <w:t xml:space="preserve"> This for reason that the Arbitrator was within the province of his mandate to decline an oral hearing. </w:t>
      </w:r>
      <w:r w:rsidR="00216F99" w:rsidRPr="002D473F">
        <w:rPr>
          <w:rFonts w:ascii="Times New Roman" w:hAnsi="Times New Roman" w:cs="Times New Roman"/>
          <w:sz w:val="24"/>
          <w:szCs w:val="24"/>
        </w:rPr>
        <w:t xml:space="preserve">  In his acceptance of appointment letter, he had indicated that </w:t>
      </w:r>
      <w:r w:rsidR="00216F99" w:rsidRPr="002D473F">
        <w:rPr>
          <w:rFonts w:ascii="Times New Roman" w:hAnsi="Times New Roman" w:cs="Times New Roman"/>
          <w:i/>
          <w:iCs/>
          <w:sz w:val="24"/>
          <w:szCs w:val="24"/>
        </w:rPr>
        <w:t>“The arbitration shall be by way of documents, however oral presentations may be requested by the Arbitrator in the event that any clarification is requires</w:t>
      </w:r>
      <w:r w:rsidR="00216F99" w:rsidRPr="002D473F">
        <w:rPr>
          <w:rFonts w:ascii="Times New Roman" w:hAnsi="Times New Roman" w:cs="Times New Roman"/>
          <w:sz w:val="24"/>
          <w:szCs w:val="24"/>
        </w:rPr>
        <w:t>.”. The further legal</w:t>
      </w:r>
      <w:r w:rsidR="004B7865" w:rsidRPr="002D473F">
        <w:rPr>
          <w:rFonts w:ascii="Times New Roman" w:hAnsi="Times New Roman" w:cs="Times New Roman"/>
          <w:sz w:val="24"/>
          <w:szCs w:val="24"/>
        </w:rPr>
        <w:t xml:space="preserve"> authority for this conclusion derives </w:t>
      </w:r>
      <w:r w:rsidR="00E82B37" w:rsidRPr="002D473F">
        <w:rPr>
          <w:rFonts w:ascii="Times New Roman" w:hAnsi="Times New Roman" w:cs="Times New Roman"/>
          <w:sz w:val="24"/>
          <w:szCs w:val="24"/>
        </w:rPr>
        <w:t xml:space="preserve">from </w:t>
      </w:r>
      <w:r w:rsidR="00E82B37" w:rsidRPr="002D473F">
        <w:rPr>
          <w:rFonts w:ascii="Times New Roman" w:eastAsia="Calibri" w:hAnsi="Times New Roman" w:cs="Times New Roman"/>
          <w:i/>
          <w:iCs/>
          <w:kern w:val="0"/>
          <w:sz w:val="24"/>
          <w:szCs w:val="24"/>
          <w14:ligatures w14:val="none"/>
        </w:rPr>
        <w:t>Walenn Holdings v Pty (Ltd v Lloyd &amp; Anor</w:t>
      </w:r>
      <w:r w:rsidR="00E82B37" w:rsidRPr="002D473F">
        <w:rPr>
          <w:rFonts w:ascii="Times New Roman" w:eastAsia="Calibri" w:hAnsi="Times New Roman" w:cs="Times New Roman"/>
          <w:kern w:val="0"/>
          <w:sz w:val="24"/>
          <w:szCs w:val="24"/>
          <w14:ligatures w14:val="none"/>
        </w:rPr>
        <w:t xml:space="preserve"> 1996 (2) ZLR (H) 383</w:t>
      </w:r>
      <w:r w:rsidR="002D473F">
        <w:rPr>
          <w:rFonts w:ascii="Times New Roman" w:eastAsia="Calibri" w:hAnsi="Times New Roman" w:cs="Times New Roman"/>
          <w:kern w:val="0"/>
          <w:sz w:val="24"/>
          <w:szCs w:val="24"/>
          <w14:ligatures w14:val="none"/>
        </w:rPr>
        <w:t xml:space="preserve"> where the court held that parties </w:t>
      </w:r>
      <w:r w:rsidR="00BE1E2A">
        <w:rPr>
          <w:rFonts w:ascii="Times New Roman" w:eastAsia="Calibri" w:hAnsi="Times New Roman" w:cs="Times New Roman"/>
          <w:kern w:val="0"/>
          <w:sz w:val="24"/>
          <w:szCs w:val="24"/>
          <w14:ligatures w14:val="none"/>
        </w:rPr>
        <w:t xml:space="preserve">are </w:t>
      </w:r>
      <w:r w:rsidR="002D473F">
        <w:rPr>
          <w:rFonts w:ascii="Times New Roman" w:eastAsia="Calibri" w:hAnsi="Times New Roman" w:cs="Times New Roman"/>
          <w:kern w:val="0"/>
          <w:sz w:val="24"/>
          <w:szCs w:val="24"/>
          <w14:ligatures w14:val="none"/>
        </w:rPr>
        <w:t xml:space="preserve">obliged to adhere, in the absence of </w:t>
      </w:r>
      <w:r w:rsidR="00BC42FB">
        <w:rPr>
          <w:rFonts w:ascii="Times New Roman" w:eastAsia="Calibri" w:hAnsi="Times New Roman" w:cs="Times New Roman"/>
          <w:kern w:val="0"/>
          <w:sz w:val="24"/>
          <w:szCs w:val="24"/>
          <w14:ligatures w14:val="none"/>
        </w:rPr>
        <w:t xml:space="preserve">lawful or </w:t>
      </w:r>
      <w:r w:rsidR="002D473F">
        <w:rPr>
          <w:rFonts w:ascii="Times New Roman" w:eastAsia="Calibri" w:hAnsi="Times New Roman" w:cs="Times New Roman"/>
          <w:kern w:val="0"/>
          <w:sz w:val="24"/>
          <w:szCs w:val="24"/>
          <w14:ligatures w14:val="none"/>
        </w:rPr>
        <w:t>consensual</w:t>
      </w:r>
      <w:r w:rsidR="00BC42FB">
        <w:rPr>
          <w:rFonts w:ascii="Times New Roman" w:eastAsia="Calibri" w:hAnsi="Times New Roman" w:cs="Times New Roman"/>
          <w:kern w:val="0"/>
          <w:sz w:val="24"/>
          <w:szCs w:val="24"/>
          <w14:ligatures w14:val="none"/>
        </w:rPr>
        <w:t xml:space="preserve">/waiver </w:t>
      </w:r>
      <w:r w:rsidR="00B871DD">
        <w:rPr>
          <w:rFonts w:ascii="Times New Roman" w:eastAsia="Calibri" w:hAnsi="Times New Roman" w:cs="Times New Roman"/>
          <w:kern w:val="0"/>
          <w:sz w:val="24"/>
          <w:szCs w:val="24"/>
          <w14:ligatures w14:val="none"/>
        </w:rPr>
        <w:t>to amend the</w:t>
      </w:r>
      <w:r w:rsidR="002D473F">
        <w:rPr>
          <w:rFonts w:ascii="Times New Roman" w:eastAsia="Calibri" w:hAnsi="Times New Roman" w:cs="Times New Roman"/>
          <w:kern w:val="0"/>
          <w:sz w:val="24"/>
          <w:szCs w:val="24"/>
          <w14:ligatures w14:val="none"/>
        </w:rPr>
        <w:t xml:space="preserve"> agreed arbitral procedure.</w:t>
      </w:r>
    </w:p>
    <w:p w14:paraId="7037E227" w14:textId="3730CEE0" w:rsidR="003E0A8C" w:rsidRDefault="003E0A8C" w:rsidP="00316838">
      <w:pPr>
        <w:spacing w:line="360" w:lineRule="auto"/>
        <w:jc w:val="both"/>
        <w:rPr>
          <w:rFonts w:ascii="Times New Roman" w:hAnsi="Times New Roman" w:cs="Times New Roman"/>
          <w:sz w:val="24"/>
          <w:szCs w:val="24"/>
        </w:rPr>
      </w:pPr>
      <w:r w:rsidRPr="002D473F">
        <w:rPr>
          <w:rFonts w:ascii="Times New Roman" w:hAnsi="Times New Roman" w:cs="Times New Roman"/>
          <w:sz w:val="24"/>
          <w:szCs w:val="24"/>
        </w:rPr>
        <w:t xml:space="preserve">THE ISSUES </w:t>
      </w:r>
      <w:r w:rsidR="00C647B5">
        <w:rPr>
          <w:rFonts w:ascii="Times New Roman" w:hAnsi="Times New Roman" w:cs="Times New Roman"/>
          <w:sz w:val="24"/>
          <w:szCs w:val="24"/>
        </w:rPr>
        <w:t xml:space="preserve">FLAGGED </w:t>
      </w:r>
      <w:r w:rsidRPr="002D473F">
        <w:rPr>
          <w:rFonts w:ascii="Times New Roman" w:hAnsi="Times New Roman" w:cs="Times New Roman"/>
          <w:sz w:val="24"/>
          <w:szCs w:val="24"/>
        </w:rPr>
        <w:t>FOR ARBITRATION</w:t>
      </w:r>
    </w:p>
    <w:p w14:paraId="03BC11A2" w14:textId="4E5FCF6B" w:rsidR="00CC734A" w:rsidRDefault="0094527A"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3</w:t>
      </w:r>
      <w:r w:rsidR="00684C19">
        <w:rPr>
          <w:rFonts w:ascii="Times New Roman" w:hAnsi="Times New Roman" w:cs="Times New Roman"/>
          <w:sz w:val="24"/>
          <w:szCs w:val="24"/>
        </w:rPr>
        <w:t>4</w:t>
      </w:r>
      <w:r>
        <w:rPr>
          <w:rFonts w:ascii="Times New Roman" w:hAnsi="Times New Roman" w:cs="Times New Roman"/>
          <w:sz w:val="24"/>
          <w:szCs w:val="24"/>
        </w:rPr>
        <w:t>]</w:t>
      </w:r>
      <w:r w:rsidR="00216F99">
        <w:rPr>
          <w:rFonts w:ascii="Times New Roman" w:hAnsi="Times New Roman" w:cs="Times New Roman"/>
          <w:sz w:val="24"/>
          <w:szCs w:val="24"/>
        </w:rPr>
        <w:t xml:space="preserve"> </w:t>
      </w:r>
      <w:r w:rsidR="00694667">
        <w:rPr>
          <w:rFonts w:ascii="Times New Roman" w:hAnsi="Times New Roman" w:cs="Times New Roman"/>
          <w:sz w:val="24"/>
          <w:szCs w:val="24"/>
        </w:rPr>
        <w:t xml:space="preserve">I now come to the submissions made before the Arbitrator. </w:t>
      </w:r>
      <w:r w:rsidR="00E82B37">
        <w:rPr>
          <w:rFonts w:ascii="Times New Roman" w:hAnsi="Times New Roman" w:cs="Times New Roman"/>
          <w:sz w:val="24"/>
          <w:szCs w:val="24"/>
        </w:rPr>
        <w:t xml:space="preserve">Zimbabwe Nantong </w:t>
      </w:r>
      <w:r w:rsidR="00894C68">
        <w:rPr>
          <w:rFonts w:ascii="Times New Roman" w:hAnsi="Times New Roman" w:cs="Times New Roman"/>
          <w:sz w:val="24"/>
          <w:szCs w:val="24"/>
        </w:rPr>
        <w:t xml:space="preserve">(as “Claimant”) </w:t>
      </w:r>
      <w:r w:rsidR="00E82B37">
        <w:rPr>
          <w:rFonts w:ascii="Times New Roman" w:hAnsi="Times New Roman" w:cs="Times New Roman"/>
          <w:sz w:val="24"/>
          <w:szCs w:val="24"/>
        </w:rPr>
        <w:t xml:space="preserve">and FBC </w:t>
      </w:r>
      <w:r w:rsidR="00894C68">
        <w:rPr>
          <w:rFonts w:ascii="Times New Roman" w:hAnsi="Times New Roman" w:cs="Times New Roman"/>
          <w:sz w:val="24"/>
          <w:szCs w:val="24"/>
        </w:rPr>
        <w:t xml:space="preserve">(as “Respondent”) </w:t>
      </w:r>
      <w:r w:rsidR="00E82B37">
        <w:rPr>
          <w:rFonts w:ascii="Times New Roman" w:hAnsi="Times New Roman" w:cs="Times New Roman"/>
          <w:sz w:val="24"/>
          <w:szCs w:val="24"/>
        </w:rPr>
        <w:t xml:space="preserve">filed each their </w:t>
      </w:r>
      <w:r w:rsidR="00694667">
        <w:rPr>
          <w:rFonts w:ascii="Times New Roman" w:hAnsi="Times New Roman" w:cs="Times New Roman"/>
          <w:sz w:val="24"/>
          <w:szCs w:val="24"/>
        </w:rPr>
        <w:t>statement of claim and response</w:t>
      </w:r>
      <w:r w:rsidR="00894C68">
        <w:rPr>
          <w:rFonts w:ascii="Times New Roman" w:hAnsi="Times New Roman" w:cs="Times New Roman"/>
          <w:sz w:val="24"/>
          <w:szCs w:val="24"/>
        </w:rPr>
        <w:t xml:space="preserve"> respectively. The f</w:t>
      </w:r>
      <w:r w:rsidR="00694667">
        <w:rPr>
          <w:rFonts w:ascii="Times New Roman" w:hAnsi="Times New Roman" w:cs="Times New Roman"/>
          <w:sz w:val="24"/>
          <w:szCs w:val="24"/>
        </w:rPr>
        <w:t xml:space="preserve">our </w:t>
      </w:r>
      <w:r w:rsidR="00894C68">
        <w:rPr>
          <w:rFonts w:ascii="Times New Roman" w:hAnsi="Times New Roman" w:cs="Times New Roman"/>
          <w:sz w:val="24"/>
          <w:szCs w:val="24"/>
        </w:rPr>
        <w:t xml:space="preserve">(4) </w:t>
      </w:r>
      <w:r w:rsidR="00694667">
        <w:rPr>
          <w:rFonts w:ascii="Times New Roman" w:hAnsi="Times New Roman" w:cs="Times New Roman"/>
          <w:sz w:val="24"/>
          <w:szCs w:val="24"/>
        </w:rPr>
        <w:t>issues listed below were framed for resolution</w:t>
      </w:r>
      <w:r w:rsidR="0021145A">
        <w:rPr>
          <w:rFonts w:ascii="Times New Roman" w:hAnsi="Times New Roman" w:cs="Times New Roman"/>
          <w:sz w:val="24"/>
          <w:szCs w:val="24"/>
        </w:rPr>
        <w:t>,</w:t>
      </w:r>
      <w:r w:rsidR="00694667">
        <w:rPr>
          <w:rFonts w:ascii="Times New Roman" w:hAnsi="Times New Roman" w:cs="Times New Roman"/>
          <w:sz w:val="24"/>
          <w:szCs w:val="24"/>
        </w:rPr>
        <w:t xml:space="preserve"> with </w:t>
      </w:r>
      <w:r w:rsidR="00C16963">
        <w:rPr>
          <w:rFonts w:ascii="Times New Roman" w:hAnsi="Times New Roman" w:cs="Times New Roman"/>
          <w:sz w:val="24"/>
          <w:szCs w:val="24"/>
        </w:rPr>
        <w:t xml:space="preserve">Zimbabwe Nantong </w:t>
      </w:r>
      <w:r w:rsidR="00694667">
        <w:rPr>
          <w:rFonts w:ascii="Times New Roman" w:hAnsi="Times New Roman" w:cs="Times New Roman"/>
          <w:sz w:val="24"/>
          <w:szCs w:val="24"/>
        </w:rPr>
        <w:t xml:space="preserve">crafting  </w:t>
      </w:r>
      <w:r w:rsidR="00C16963">
        <w:rPr>
          <w:rFonts w:ascii="Times New Roman" w:hAnsi="Times New Roman" w:cs="Times New Roman"/>
          <w:sz w:val="24"/>
          <w:szCs w:val="24"/>
        </w:rPr>
        <w:t xml:space="preserve"> the first two, and FBC the last </w:t>
      </w:r>
      <w:r w:rsidR="00563E0A">
        <w:rPr>
          <w:rFonts w:ascii="Times New Roman" w:hAnsi="Times New Roman" w:cs="Times New Roman"/>
          <w:sz w:val="24"/>
          <w:szCs w:val="24"/>
        </w:rPr>
        <w:t>two. The</w:t>
      </w:r>
      <w:r w:rsidR="0021145A">
        <w:rPr>
          <w:rFonts w:ascii="Times New Roman" w:hAnsi="Times New Roman" w:cs="Times New Roman"/>
          <w:sz w:val="24"/>
          <w:szCs w:val="24"/>
        </w:rPr>
        <w:t xml:space="preserve"> issues </w:t>
      </w:r>
      <w:r w:rsidR="008E7ECF">
        <w:rPr>
          <w:rFonts w:ascii="Times New Roman" w:hAnsi="Times New Roman" w:cs="Times New Roman"/>
          <w:sz w:val="24"/>
          <w:szCs w:val="24"/>
        </w:rPr>
        <w:t>being; -</w:t>
      </w:r>
    </w:p>
    <w:p w14:paraId="42190E6D" w14:textId="18DAB735" w:rsidR="00836E20" w:rsidRPr="00836E20" w:rsidRDefault="00836E20" w:rsidP="001B6968">
      <w:pPr>
        <w:pStyle w:val="ListParagraph"/>
        <w:numPr>
          <w:ilvl w:val="0"/>
          <w:numId w:val="4"/>
        </w:numPr>
        <w:spacing w:line="360" w:lineRule="auto"/>
        <w:jc w:val="both"/>
        <w:rPr>
          <w:rFonts w:ascii="Times New Roman" w:hAnsi="Times New Roman" w:cs="Times New Roman"/>
          <w:sz w:val="24"/>
          <w:szCs w:val="24"/>
        </w:rPr>
      </w:pPr>
      <w:r w:rsidRPr="00836E20">
        <w:rPr>
          <w:rFonts w:ascii="Times New Roman" w:hAnsi="Times New Roman" w:cs="Times New Roman"/>
          <w:sz w:val="24"/>
          <w:szCs w:val="24"/>
        </w:rPr>
        <w:t>Whether FBC Holdings Limited unilaterally varied the contract and effect of such unilateral variation.</w:t>
      </w:r>
    </w:p>
    <w:p w14:paraId="5F32FF34" w14:textId="18585531" w:rsidR="00836E20" w:rsidRDefault="00836E20" w:rsidP="001B6968">
      <w:pPr>
        <w:pStyle w:val="ListParagraph"/>
        <w:numPr>
          <w:ilvl w:val="0"/>
          <w:numId w:val="4"/>
        </w:numPr>
        <w:spacing w:line="360" w:lineRule="auto"/>
        <w:jc w:val="both"/>
        <w:rPr>
          <w:rFonts w:ascii="Times New Roman" w:hAnsi="Times New Roman" w:cs="Times New Roman"/>
          <w:sz w:val="24"/>
          <w:szCs w:val="24"/>
        </w:rPr>
      </w:pPr>
      <w:r w:rsidRPr="00836E20">
        <w:rPr>
          <w:rFonts w:ascii="Times New Roman" w:hAnsi="Times New Roman" w:cs="Times New Roman"/>
          <w:sz w:val="24"/>
          <w:szCs w:val="24"/>
        </w:rPr>
        <w:t>Whether or not the contract between the parties was cancelled and if so, whether Claimant is entitled to compensation.</w:t>
      </w:r>
    </w:p>
    <w:p w14:paraId="5846074B" w14:textId="1952C3B9" w:rsidR="00D55BAA" w:rsidRDefault="00D55BAA" w:rsidP="001B696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contract price was payable in Zimbabwean dollars at the mid Auction rate of the Reserve Bank of Zimbabwe applicable from time to time, or at the parallel market rate.</w:t>
      </w:r>
    </w:p>
    <w:p w14:paraId="2AF9C3D4" w14:textId="20259F33" w:rsidR="00836E20" w:rsidRPr="00D55BAA" w:rsidRDefault="00D55BAA" w:rsidP="001B6968">
      <w:pPr>
        <w:pStyle w:val="ListParagraph"/>
        <w:numPr>
          <w:ilvl w:val="0"/>
          <w:numId w:val="4"/>
        </w:numPr>
        <w:spacing w:line="360" w:lineRule="auto"/>
        <w:jc w:val="both"/>
        <w:rPr>
          <w:rFonts w:ascii="Times New Roman" w:hAnsi="Times New Roman" w:cs="Times New Roman"/>
          <w:sz w:val="24"/>
          <w:szCs w:val="24"/>
        </w:rPr>
      </w:pPr>
      <w:r w:rsidRPr="00D55BAA">
        <w:rPr>
          <w:rFonts w:ascii="Times New Roman" w:hAnsi="Times New Roman" w:cs="Times New Roman"/>
          <w:sz w:val="24"/>
          <w:szCs w:val="24"/>
        </w:rPr>
        <w:t>Whether or not the Contractor breached the Building Contract by failing to commence construction at the Premises on 31 August 2021.</w:t>
      </w:r>
    </w:p>
    <w:p w14:paraId="60E27801" w14:textId="7569AB56" w:rsidR="001E66A3" w:rsidRDefault="00836E20" w:rsidP="001E66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145A">
        <w:rPr>
          <w:rFonts w:ascii="Times New Roman" w:hAnsi="Times New Roman" w:cs="Times New Roman"/>
          <w:sz w:val="24"/>
          <w:szCs w:val="24"/>
        </w:rPr>
        <w:t>3</w:t>
      </w:r>
      <w:r w:rsidR="00684C19">
        <w:rPr>
          <w:rFonts w:ascii="Times New Roman" w:hAnsi="Times New Roman" w:cs="Times New Roman"/>
          <w:sz w:val="24"/>
          <w:szCs w:val="24"/>
        </w:rPr>
        <w:t>5</w:t>
      </w:r>
      <w:r>
        <w:rPr>
          <w:rFonts w:ascii="Times New Roman" w:hAnsi="Times New Roman" w:cs="Times New Roman"/>
          <w:sz w:val="24"/>
          <w:szCs w:val="24"/>
        </w:rPr>
        <w:t xml:space="preserve">] </w:t>
      </w:r>
      <w:r w:rsidR="00B95178">
        <w:rPr>
          <w:rFonts w:ascii="Times New Roman" w:hAnsi="Times New Roman" w:cs="Times New Roman"/>
          <w:sz w:val="24"/>
          <w:szCs w:val="24"/>
        </w:rPr>
        <w:t>I may observe at this juncture that the above</w:t>
      </w:r>
      <w:r w:rsidR="00894C68">
        <w:rPr>
          <w:rFonts w:ascii="Times New Roman" w:hAnsi="Times New Roman" w:cs="Times New Roman"/>
          <w:sz w:val="24"/>
          <w:szCs w:val="24"/>
        </w:rPr>
        <w:t xml:space="preserve"> four (4) issues</w:t>
      </w:r>
      <w:r w:rsidR="00BE2128">
        <w:rPr>
          <w:rFonts w:ascii="Times New Roman" w:hAnsi="Times New Roman" w:cs="Times New Roman"/>
          <w:sz w:val="24"/>
          <w:szCs w:val="24"/>
        </w:rPr>
        <w:t xml:space="preserve"> </w:t>
      </w:r>
      <w:r w:rsidR="0006051B">
        <w:rPr>
          <w:rFonts w:ascii="Times New Roman" w:hAnsi="Times New Roman" w:cs="Times New Roman"/>
          <w:sz w:val="24"/>
          <w:szCs w:val="24"/>
        </w:rPr>
        <w:t xml:space="preserve">can in fact be further condensed into </w:t>
      </w:r>
      <w:r w:rsidR="00822516">
        <w:rPr>
          <w:rFonts w:ascii="Times New Roman" w:hAnsi="Times New Roman" w:cs="Times New Roman"/>
          <w:sz w:val="24"/>
          <w:szCs w:val="24"/>
        </w:rPr>
        <w:t>t</w:t>
      </w:r>
      <w:r w:rsidR="00B95178">
        <w:rPr>
          <w:rFonts w:ascii="Times New Roman" w:hAnsi="Times New Roman" w:cs="Times New Roman"/>
          <w:sz w:val="24"/>
          <w:szCs w:val="24"/>
        </w:rPr>
        <w:t>wo</w:t>
      </w:r>
      <w:r w:rsidR="00BE2128">
        <w:rPr>
          <w:rFonts w:ascii="Times New Roman" w:hAnsi="Times New Roman" w:cs="Times New Roman"/>
          <w:sz w:val="24"/>
          <w:szCs w:val="24"/>
        </w:rPr>
        <w:t xml:space="preserve"> </w:t>
      </w:r>
      <w:r w:rsidR="00B95178">
        <w:rPr>
          <w:rFonts w:ascii="Times New Roman" w:hAnsi="Times New Roman" w:cs="Times New Roman"/>
          <w:sz w:val="24"/>
          <w:szCs w:val="24"/>
        </w:rPr>
        <w:t>main pillars.</w:t>
      </w:r>
      <w:r w:rsidR="00BE2128">
        <w:rPr>
          <w:rFonts w:ascii="Times New Roman" w:hAnsi="Times New Roman" w:cs="Times New Roman"/>
          <w:sz w:val="24"/>
          <w:szCs w:val="24"/>
        </w:rPr>
        <w:t xml:space="preserve"> Issue</w:t>
      </w:r>
      <w:r w:rsidR="00B95178">
        <w:rPr>
          <w:rFonts w:ascii="Times New Roman" w:hAnsi="Times New Roman" w:cs="Times New Roman"/>
          <w:sz w:val="24"/>
          <w:szCs w:val="24"/>
        </w:rPr>
        <w:t>s</w:t>
      </w:r>
      <w:r w:rsidR="00BE2128">
        <w:rPr>
          <w:rFonts w:ascii="Times New Roman" w:hAnsi="Times New Roman" w:cs="Times New Roman"/>
          <w:sz w:val="24"/>
          <w:szCs w:val="24"/>
        </w:rPr>
        <w:t xml:space="preserve"> 1 and 3 focus on the </w:t>
      </w:r>
      <w:r w:rsidR="00B95178">
        <w:rPr>
          <w:rFonts w:ascii="Times New Roman" w:hAnsi="Times New Roman" w:cs="Times New Roman"/>
          <w:sz w:val="24"/>
          <w:szCs w:val="24"/>
        </w:rPr>
        <w:t>applicable contract pricing currency</w:t>
      </w:r>
      <w:r w:rsidR="00894C68">
        <w:rPr>
          <w:rFonts w:ascii="Times New Roman" w:hAnsi="Times New Roman" w:cs="Times New Roman"/>
          <w:sz w:val="24"/>
          <w:szCs w:val="24"/>
        </w:rPr>
        <w:t>,</w:t>
      </w:r>
      <w:r w:rsidR="00B95178">
        <w:rPr>
          <w:rFonts w:ascii="Times New Roman" w:hAnsi="Times New Roman" w:cs="Times New Roman"/>
          <w:sz w:val="24"/>
          <w:szCs w:val="24"/>
        </w:rPr>
        <w:t xml:space="preserve"> whilst issues 2 and 4 deal with breach and termination of the contract. </w:t>
      </w:r>
      <w:r w:rsidR="00894C68">
        <w:rPr>
          <w:rFonts w:ascii="Times New Roman" w:hAnsi="Times New Roman" w:cs="Times New Roman"/>
          <w:sz w:val="24"/>
          <w:szCs w:val="24"/>
        </w:rPr>
        <w:t>Based on the same issues, Zimbabwe</w:t>
      </w:r>
      <w:r w:rsidR="001E66A3">
        <w:rPr>
          <w:rFonts w:ascii="Times New Roman" w:hAnsi="Times New Roman" w:cs="Times New Roman"/>
          <w:sz w:val="24"/>
          <w:szCs w:val="24"/>
        </w:rPr>
        <w:t xml:space="preserve"> Nantong sought the following relief </w:t>
      </w:r>
      <w:r w:rsidR="00894C68">
        <w:rPr>
          <w:rFonts w:ascii="Times New Roman" w:hAnsi="Times New Roman" w:cs="Times New Roman"/>
          <w:sz w:val="24"/>
          <w:szCs w:val="24"/>
        </w:rPr>
        <w:t>;-</w:t>
      </w:r>
      <w:r w:rsidR="001E66A3">
        <w:rPr>
          <w:rFonts w:ascii="Times New Roman" w:hAnsi="Times New Roman" w:cs="Times New Roman"/>
          <w:sz w:val="24"/>
          <w:szCs w:val="24"/>
        </w:rPr>
        <w:t>(i) that FBC had unilaterally varied the contract by inserting thereto, the currency clause, (ii) that its cancellation of the contract was invalid and that (iii) it be held to the terms of the contract. In the alternative, Zimbabwe Nantong claimed damages f</w:t>
      </w:r>
      <w:r w:rsidR="00894C68">
        <w:rPr>
          <w:rFonts w:ascii="Times New Roman" w:hAnsi="Times New Roman" w:cs="Times New Roman"/>
          <w:sz w:val="24"/>
          <w:szCs w:val="24"/>
        </w:rPr>
        <w:t>or b</w:t>
      </w:r>
      <w:r w:rsidR="001E66A3">
        <w:rPr>
          <w:rFonts w:ascii="Times New Roman" w:hAnsi="Times New Roman" w:cs="Times New Roman"/>
          <w:sz w:val="24"/>
          <w:szCs w:val="24"/>
        </w:rPr>
        <w:t xml:space="preserve">reach of contract calculated at 10% of the contract price of US$24,867,340,02 plus ancillary </w:t>
      </w:r>
      <w:r w:rsidR="0096104E">
        <w:rPr>
          <w:rFonts w:ascii="Times New Roman" w:hAnsi="Times New Roman" w:cs="Times New Roman"/>
          <w:sz w:val="24"/>
          <w:szCs w:val="24"/>
        </w:rPr>
        <w:t>direct expenses</w:t>
      </w:r>
      <w:r w:rsidR="001E66A3">
        <w:rPr>
          <w:rFonts w:ascii="Times New Roman" w:hAnsi="Times New Roman" w:cs="Times New Roman"/>
          <w:sz w:val="24"/>
          <w:szCs w:val="24"/>
        </w:rPr>
        <w:t xml:space="preserve">. </w:t>
      </w:r>
    </w:p>
    <w:p w14:paraId="711CF755" w14:textId="125F6D52" w:rsidR="001E66A3" w:rsidRDefault="001E66A3"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1145A">
        <w:rPr>
          <w:rFonts w:ascii="Times New Roman" w:hAnsi="Times New Roman" w:cs="Times New Roman"/>
          <w:sz w:val="24"/>
          <w:szCs w:val="24"/>
        </w:rPr>
        <w:t>3</w:t>
      </w:r>
      <w:r w:rsidR="00684C19">
        <w:rPr>
          <w:rFonts w:ascii="Times New Roman" w:hAnsi="Times New Roman" w:cs="Times New Roman"/>
          <w:sz w:val="24"/>
          <w:szCs w:val="24"/>
        </w:rPr>
        <w:t>6</w:t>
      </w:r>
      <w:r>
        <w:rPr>
          <w:rFonts w:ascii="Times New Roman" w:hAnsi="Times New Roman" w:cs="Times New Roman"/>
          <w:sz w:val="24"/>
          <w:szCs w:val="24"/>
        </w:rPr>
        <w:t>] FBC, in response, attacked the competency of Zimbabwe Nantong`s prayer before the Arbitrator. It claimed (i) dismissal of Zimbabwe Nantong`s claim, (ii) confirmation of cancellation of the contract and (iii) legal costs.</w:t>
      </w:r>
      <w:r w:rsidRPr="001E66A3">
        <w:rPr>
          <w:rFonts w:ascii="Times New Roman" w:hAnsi="Times New Roman" w:cs="Times New Roman"/>
          <w:sz w:val="24"/>
          <w:szCs w:val="24"/>
        </w:rPr>
        <w:t xml:space="preserve"> </w:t>
      </w:r>
      <w:r>
        <w:rPr>
          <w:rFonts w:ascii="Times New Roman" w:hAnsi="Times New Roman" w:cs="Times New Roman"/>
          <w:sz w:val="24"/>
          <w:szCs w:val="24"/>
        </w:rPr>
        <w:t xml:space="preserve">The Arbitrator paraphrased all these issues in paragraph 3.0 of his award </w:t>
      </w:r>
      <w:r w:rsidR="00822516">
        <w:rPr>
          <w:rFonts w:ascii="Times New Roman" w:hAnsi="Times New Roman" w:cs="Times New Roman"/>
          <w:sz w:val="24"/>
          <w:szCs w:val="24"/>
        </w:rPr>
        <w:t xml:space="preserve">under the section </w:t>
      </w:r>
      <w:r>
        <w:rPr>
          <w:rFonts w:ascii="Times New Roman" w:hAnsi="Times New Roman" w:cs="Times New Roman"/>
          <w:sz w:val="24"/>
          <w:szCs w:val="24"/>
        </w:rPr>
        <w:t>titled “</w:t>
      </w:r>
      <w:r w:rsidR="00822516">
        <w:rPr>
          <w:rFonts w:ascii="Times New Roman" w:hAnsi="Times New Roman" w:cs="Times New Roman"/>
          <w:sz w:val="24"/>
          <w:szCs w:val="24"/>
        </w:rPr>
        <w:t>S</w:t>
      </w:r>
      <w:r>
        <w:rPr>
          <w:rFonts w:ascii="Times New Roman" w:hAnsi="Times New Roman" w:cs="Times New Roman"/>
          <w:sz w:val="24"/>
          <w:szCs w:val="24"/>
        </w:rPr>
        <w:t xml:space="preserve">ynopsis of the </w:t>
      </w:r>
      <w:r w:rsidR="00822516">
        <w:rPr>
          <w:rFonts w:ascii="Times New Roman" w:hAnsi="Times New Roman" w:cs="Times New Roman"/>
          <w:sz w:val="24"/>
          <w:szCs w:val="24"/>
        </w:rPr>
        <w:t>D</w:t>
      </w:r>
      <w:r>
        <w:rPr>
          <w:rFonts w:ascii="Times New Roman" w:hAnsi="Times New Roman" w:cs="Times New Roman"/>
          <w:sz w:val="24"/>
          <w:szCs w:val="24"/>
        </w:rPr>
        <w:t xml:space="preserve">ispute”. </w:t>
      </w:r>
    </w:p>
    <w:p w14:paraId="55562731" w14:textId="61E2CD79" w:rsidR="006B5FCD" w:rsidRDefault="001E66A3"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684C19">
        <w:rPr>
          <w:rFonts w:ascii="Times New Roman" w:hAnsi="Times New Roman" w:cs="Times New Roman"/>
          <w:sz w:val="24"/>
          <w:szCs w:val="24"/>
        </w:rPr>
        <w:t>7</w:t>
      </w:r>
      <w:r>
        <w:rPr>
          <w:rFonts w:ascii="Times New Roman" w:hAnsi="Times New Roman" w:cs="Times New Roman"/>
          <w:sz w:val="24"/>
          <w:szCs w:val="24"/>
        </w:rPr>
        <w:t xml:space="preserve">] Under </w:t>
      </w:r>
      <w:r w:rsidR="00C16963">
        <w:rPr>
          <w:rFonts w:ascii="Times New Roman" w:hAnsi="Times New Roman" w:cs="Times New Roman"/>
          <w:sz w:val="24"/>
          <w:szCs w:val="24"/>
        </w:rPr>
        <w:t xml:space="preserve">paragraph </w:t>
      </w:r>
      <w:r w:rsidR="00E0722F">
        <w:rPr>
          <w:rFonts w:ascii="Times New Roman" w:hAnsi="Times New Roman" w:cs="Times New Roman"/>
          <w:sz w:val="24"/>
          <w:szCs w:val="24"/>
        </w:rPr>
        <w:t>5.</w:t>
      </w:r>
      <w:r w:rsidR="008E7ECF">
        <w:rPr>
          <w:rFonts w:ascii="Times New Roman" w:hAnsi="Times New Roman" w:cs="Times New Roman"/>
          <w:sz w:val="24"/>
          <w:szCs w:val="24"/>
        </w:rPr>
        <w:t>0 headed “</w:t>
      </w:r>
      <w:r w:rsidR="00E0722F">
        <w:rPr>
          <w:rFonts w:ascii="Times New Roman" w:hAnsi="Times New Roman" w:cs="Times New Roman"/>
          <w:sz w:val="24"/>
          <w:szCs w:val="24"/>
        </w:rPr>
        <w:t xml:space="preserve">Issues Submitted for Determination by </w:t>
      </w:r>
      <w:r w:rsidR="008E7ECF">
        <w:rPr>
          <w:rFonts w:ascii="Times New Roman" w:hAnsi="Times New Roman" w:cs="Times New Roman"/>
          <w:sz w:val="24"/>
          <w:szCs w:val="24"/>
        </w:rPr>
        <w:t>Arbitrat</w:t>
      </w:r>
      <w:r w:rsidR="00E0722F">
        <w:rPr>
          <w:rFonts w:ascii="Times New Roman" w:hAnsi="Times New Roman" w:cs="Times New Roman"/>
          <w:sz w:val="24"/>
          <w:szCs w:val="24"/>
        </w:rPr>
        <w:t xml:space="preserve">ion </w:t>
      </w:r>
      <w:r w:rsidR="00684C19">
        <w:rPr>
          <w:rFonts w:ascii="Times New Roman" w:hAnsi="Times New Roman" w:cs="Times New Roman"/>
          <w:sz w:val="24"/>
          <w:szCs w:val="24"/>
        </w:rPr>
        <w:t>Process”, the</w:t>
      </w:r>
      <w:r>
        <w:rPr>
          <w:rFonts w:ascii="Times New Roman" w:hAnsi="Times New Roman" w:cs="Times New Roman"/>
          <w:sz w:val="24"/>
          <w:szCs w:val="24"/>
        </w:rPr>
        <w:t xml:space="preserve"> Arbitrator further restated these same </w:t>
      </w:r>
      <w:r w:rsidR="0021145A">
        <w:rPr>
          <w:rFonts w:ascii="Times New Roman" w:hAnsi="Times New Roman" w:cs="Times New Roman"/>
          <w:sz w:val="24"/>
          <w:szCs w:val="24"/>
        </w:rPr>
        <w:t xml:space="preserve">issues. He noted, in that regard, </w:t>
      </w:r>
      <w:r>
        <w:rPr>
          <w:rFonts w:ascii="Times New Roman" w:hAnsi="Times New Roman" w:cs="Times New Roman"/>
          <w:sz w:val="24"/>
          <w:szCs w:val="24"/>
        </w:rPr>
        <w:t xml:space="preserve">that </w:t>
      </w:r>
      <w:r w:rsidR="006B5FCD">
        <w:rPr>
          <w:rFonts w:ascii="Times New Roman" w:hAnsi="Times New Roman" w:cs="Times New Roman"/>
          <w:sz w:val="24"/>
          <w:szCs w:val="24"/>
        </w:rPr>
        <w:t xml:space="preserve">Zimbabwe Nantong </w:t>
      </w:r>
      <w:r>
        <w:rPr>
          <w:rFonts w:ascii="Times New Roman" w:hAnsi="Times New Roman" w:cs="Times New Roman"/>
          <w:sz w:val="24"/>
          <w:szCs w:val="24"/>
        </w:rPr>
        <w:t xml:space="preserve">had raised </w:t>
      </w:r>
      <w:r w:rsidR="006B5FCD">
        <w:rPr>
          <w:rFonts w:ascii="Times New Roman" w:hAnsi="Times New Roman" w:cs="Times New Roman"/>
          <w:sz w:val="24"/>
          <w:szCs w:val="24"/>
        </w:rPr>
        <w:t xml:space="preserve">unilateral variation, validity of cancellation and specific </w:t>
      </w:r>
      <w:r w:rsidR="00FE4716">
        <w:rPr>
          <w:rFonts w:ascii="Times New Roman" w:hAnsi="Times New Roman" w:cs="Times New Roman"/>
          <w:sz w:val="24"/>
          <w:szCs w:val="24"/>
        </w:rPr>
        <w:t xml:space="preserve">performance. Similarly, </w:t>
      </w:r>
      <w:r>
        <w:rPr>
          <w:rFonts w:ascii="Times New Roman" w:hAnsi="Times New Roman" w:cs="Times New Roman"/>
          <w:sz w:val="24"/>
          <w:szCs w:val="24"/>
        </w:rPr>
        <w:t xml:space="preserve">the Arbitrator </w:t>
      </w:r>
      <w:r w:rsidR="003347E4">
        <w:rPr>
          <w:rFonts w:ascii="Times New Roman" w:hAnsi="Times New Roman" w:cs="Times New Roman"/>
          <w:sz w:val="24"/>
          <w:szCs w:val="24"/>
        </w:rPr>
        <w:t>recorded,</w:t>
      </w:r>
      <w:r>
        <w:rPr>
          <w:rFonts w:ascii="Times New Roman" w:hAnsi="Times New Roman" w:cs="Times New Roman"/>
          <w:sz w:val="24"/>
          <w:szCs w:val="24"/>
        </w:rPr>
        <w:t xml:space="preserve"> in the next paragraph 5.1, that </w:t>
      </w:r>
      <w:r w:rsidR="00FE4716">
        <w:rPr>
          <w:rFonts w:ascii="Times New Roman" w:hAnsi="Times New Roman" w:cs="Times New Roman"/>
          <w:sz w:val="24"/>
          <w:szCs w:val="24"/>
        </w:rPr>
        <w:t xml:space="preserve">FBC </w:t>
      </w:r>
      <w:r>
        <w:rPr>
          <w:rFonts w:ascii="Times New Roman" w:hAnsi="Times New Roman" w:cs="Times New Roman"/>
          <w:sz w:val="24"/>
          <w:szCs w:val="24"/>
        </w:rPr>
        <w:t xml:space="preserve">had flagged </w:t>
      </w:r>
      <w:r w:rsidR="00822516">
        <w:rPr>
          <w:rFonts w:ascii="Times New Roman" w:hAnsi="Times New Roman" w:cs="Times New Roman"/>
          <w:sz w:val="24"/>
          <w:szCs w:val="24"/>
        </w:rPr>
        <w:t xml:space="preserve">seven </w:t>
      </w:r>
      <w:r w:rsidR="00684C19">
        <w:rPr>
          <w:rFonts w:ascii="Times New Roman" w:hAnsi="Times New Roman" w:cs="Times New Roman"/>
          <w:sz w:val="24"/>
          <w:szCs w:val="24"/>
        </w:rPr>
        <w:t>(</w:t>
      </w:r>
      <w:r w:rsidR="00B871DD">
        <w:rPr>
          <w:rFonts w:ascii="Times New Roman" w:hAnsi="Times New Roman" w:cs="Times New Roman"/>
          <w:sz w:val="24"/>
          <w:szCs w:val="24"/>
        </w:rPr>
        <w:t>7)</w:t>
      </w:r>
      <w:r w:rsidR="00822516">
        <w:rPr>
          <w:rFonts w:ascii="Times New Roman" w:hAnsi="Times New Roman" w:cs="Times New Roman"/>
          <w:sz w:val="24"/>
          <w:szCs w:val="24"/>
        </w:rPr>
        <w:t xml:space="preserve"> </w:t>
      </w:r>
      <w:r w:rsidR="006B5FCD">
        <w:rPr>
          <w:rFonts w:ascii="Times New Roman" w:hAnsi="Times New Roman" w:cs="Times New Roman"/>
          <w:sz w:val="24"/>
          <w:szCs w:val="24"/>
        </w:rPr>
        <w:t>issues</w:t>
      </w:r>
      <w:r w:rsidR="00FE4716">
        <w:rPr>
          <w:rFonts w:ascii="Times New Roman" w:hAnsi="Times New Roman" w:cs="Times New Roman"/>
          <w:sz w:val="24"/>
          <w:szCs w:val="24"/>
        </w:rPr>
        <w:t xml:space="preserve"> in which </w:t>
      </w:r>
      <w:r>
        <w:rPr>
          <w:rFonts w:ascii="Times New Roman" w:hAnsi="Times New Roman" w:cs="Times New Roman"/>
          <w:sz w:val="24"/>
          <w:szCs w:val="24"/>
        </w:rPr>
        <w:t>it; -</w:t>
      </w:r>
    </w:p>
    <w:p w14:paraId="7A545BC9" w14:textId="31D45052" w:rsidR="006B5FCD" w:rsidRPr="00FE4716" w:rsidRDefault="006B5FCD" w:rsidP="004935C3">
      <w:pPr>
        <w:pStyle w:val="ListParagraph"/>
        <w:numPr>
          <w:ilvl w:val="0"/>
          <w:numId w:val="13"/>
        </w:numPr>
        <w:spacing w:line="360" w:lineRule="auto"/>
        <w:ind w:left="1208" w:hanging="357"/>
        <w:jc w:val="both"/>
        <w:rPr>
          <w:rFonts w:ascii="Times New Roman" w:hAnsi="Times New Roman" w:cs="Times New Roman"/>
          <w:sz w:val="24"/>
          <w:szCs w:val="24"/>
        </w:rPr>
      </w:pPr>
      <w:r w:rsidRPr="00FE4716">
        <w:rPr>
          <w:rFonts w:ascii="Times New Roman" w:hAnsi="Times New Roman" w:cs="Times New Roman"/>
          <w:sz w:val="24"/>
          <w:szCs w:val="24"/>
        </w:rPr>
        <w:t xml:space="preserve">Attacked the relief sought as incompetent at law, </w:t>
      </w:r>
      <w:r w:rsidR="00FE4716" w:rsidRPr="00FE4716">
        <w:rPr>
          <w:rFonts w:ascii="Times New Roman" w:hAnsi="Times New Roman" w:cs="Times New Roman"/>
          <w:sz w:val="24"/>
          <w:szCs w:val="24"/>
        </w:rPr>
        <w:t>denied</w:t>
      </w:r>
      <w:r w:rsidRPr="00FE4716">
        <w:rPr>
          <w:rFonts w:ascii="Times New Roman" w:hAnsi="Times New Roman" w:cs="Times New Roman"/>
          <w:sz w:val="24"/>
          <w:szCs w:val="24"/>
        </w:rPr>
        <w:t xml:space="preserve"> having </w:t>
      </w:r>
      <w:r w:rsidR="00FE4716" w:rsidRPr="00FE4716">
        <w:rPr>
          <w:rFonts w:ascii="Times New Roman" w:hAnsi="Times New Roman" w:cs="Times New Roman"/>
          <w:sz w:val="24"/>
          <w:szCs w:val="24"/>
        </w:rPr>
        <w:t>unilaterally varied</w:t>
      </w:r>
      <w:r w:rsidRPr="00FE4716">
        <w:rPr>
          <w:rFonts w:ascii="Times New Roman" w:hAnsi="Times New Roman" w:cs="Times New Roman"/>
          <w:sz w:val="24"/>
          <w:szCs w:val="24"/>
        </w:rPr>
        <w:t xml:space="preserve"> the contract and put Zimbabwe Nantong to the strict proof thereof,</w:t>
      </w:r>
    </w:p>
    <w:p w14:paraId="6A6F8DF8" w14:textId="77777777" w:rsidR="006B5FCD" w:rsidRPr="00FE4716" w:rsidRDefault="006B5FCD" w:rsidP="004935C3">
      <w:pPr>
        <w:pStyle w:val="ListParagraph"/>
        <w:numPr>
          <w:ilvl w:val="0"/>
          <w:numId w:val="13"/>
        </w:numPr>
        <w:spacing w:line="360" w:lineRule="auto"/>
        <w:ind w:left="1208" w:hanging="357"/>
        <w:jc w:val="both"/>
        <w:rPr>
          <w:rFonts w:ascii="Times New Roman" w:hAnsi="Times New Roman" w:cs="Times New Roman"/>
          <w:sz w:val="24"/>
          <w:szCs w:val="24"/>
        </w:rPr>
      </w:pPr>
      <w:r w:rsidRPr="00FE4716">
        <w:rPr>
          <w:rFonts w:ascii="Times New Roman" w:hAnsi="Times New Roman" w:cs="Times New Roman"/>
          <w:sz w:val="24"/>
          <w:szCs w:val="24"/>
        </w:rPr>
        <w:t>Insisted that cancellation of the contract was in according to the terms of the contract,</w:t>
      </w:r>
    </w:p>
    <w:p w14:paraId="365BD149" w14:textId="5767CD18" w:rsidR="006B5FCD" w:rsidRPr="00FE4716" w:rsidRDefault="006B5FCD" w:rsidP="004935C3">
      <w:pPr>
        <w:pStyle w:val="ListParagraph"/>
        <w:numPr>
          <w:ilvl w:val="0"/>
          <w:numId w:val="13"/>
        </w:numPr>
        <w:spacing w:line="360" w:lineRule="auto"/>
        <w:ind w:left="1208" w:hanging="357"/>
        <w:jc w:val="both"/>
        <w:rPr>
          <w:rFonts w:ascii="Times New Roman" w:hAnsi="Times New Roman" w:cs="Times New Roman"/>
          <w:sz w:val="24"/>
          <w:szCs w:val="24"/>
        </w:rPr>
      </w:pPr>
      <w:r w:rsidRPr="00FE4716">
        <w:rPr>
          <w:rFonts w:ascii="Times New Roman" w:hAnsi="Times New Roman" w:cs="Times New Roman"/>
          <w:sz w:val="24"/>
          <w:szCs w:val="24"/>
        </w:rPr>
        <w:t xml:space="preserve">Objected to what it perceived as a request </w:t>
      </w:r>
      <w:r w:rsidR="00FE4716" w:rsidRPr="00FE4716">
        <w:rPr>
          <w:rFonts w:ascii="Times New Roman" w:hAnsi="Times New Roman" w:cs="Times New Roman"/>
          <w:sz w:val="24"/>
          <w:szCs w:val="24"/>
        </w:rPr>
        <w:t>ultimately</w:t>
      </w:r>
      <w:r w:rsidRPr="00FE4716">
        <w:rPr>
          <w:rFonts w:ascii="Times New Roman" w:hAnsi="Times New Roman" w:cs="Times New Roman"/>
          <w:sz w:val="24"/>
          <w:szCs w:val="24"/>
        </w:rPr>
        <w:t xml:space="preserve"> driving the arbitral tribunal </w:t>
      </w:r>
      <w:r w:rsidR="00FE4716" w:rsidRPr="00FE4716">
        <w:rPr>
          <w:rFonts w:ascii="Times New Roman" w:hAnsi="Times New Roman" w:cs="Times New Roman"/>
          <w:sz w:val="24"/>
          <w:szCs w:val="24"/>
        </w:rPr>
        <w:t>to create</w:t>
      </w:r>
      <w:r w:rsidRPr="00FE4716">
        <w:rPr>
          <w:rFonts w:ascii="Times New Roman" w:hAnsi="Times New Roman" w:cs="Times New Roman"/>
          <w:sz w:val="24"/>
          <w:szCs w:val="24"/>
        </w:rPr>
        <w:t xml:space="preserve"> a contract for the parties,</w:t>
      </w:r>
    </w:p>
    <w:p w14:paraId="2CCE3A16" w14:textId="77777777" w:rsidR="00FE4716" w:rsidRPr="00FE4716" w:rsidRDefault="00FE4716" w:rsidP="004935C3">
      <w:pPr>
        <w:pStyle w:val="ListParagraph"/>
        <w:numPr>
          <w:ilvl w:val="0"/>
          <w:numId w:val="13"/>
        </w:numPr>
        <w:spacing w:line="360" w:lineRule="auto"/>
        <w:ind w:left="1208" w:hanging="357"/>
        <w:jc w:val="both"/>
        <w:rPr>
          <w:rFonts w:ascii="Times New Roman" w:hAnsi="Times New Roman" w:cs="Times New Roman"/>
          <w:sz w:val="24"/>
          <w:szCs w:val="24"/>
        </w:rPr>
      </w:pPr>
      <w:r w:rsidRPr="00FE4716">
        <w:rPr>
          <w:rFonts w:ascii="Times New Roman" w:hAnsi="Times New Roman" w:cs="Times New Roman"/>
          <w:sz w:val="24"/>
          <w:szCs w:val="24"/>
        </w:rPr>
        <w:t>Resisted what it believed what an attempt to force contract payment terms favourable to Zimbabwe Nantong,</w:t>
      </w:r>
    </w:p>
    <w:p w14:paraId="5D6255F9" w14:textId="11B6BCC2" w:rsidR="00FE4716" w:rsidRPr="00FE4716" w:rsidRDefault="00FE4716" w:rsidP="004935C3">
      <w:pPr>
        <w:pStyle w:val="ListParagraph"/>
        <w:numPr>
          <w:ilvl w:val="0"/>
          <w:numId w:val="13"/>
        </w:numPr>
        <w:spacing w:line="360" w:lineRule="auto"/>
        <w:ind w:left="1208" w:hanging="357"/>
        <w:jc w:val="both"/>
        <w:rPr>
          <w:rFonts w:ascii="Times New Roman" w:hAnsi="Times New Roman" w:cs="Times New Roman"/>
          <w:sz w:val="24"/>
          <w:szCs w:val="24"/>
        </w:rPr>
      </w:pPr>
      <w:r w:rsidRPr="00FE4716">
        <w:rPr>
          <w:rFonts w:ascii="Times New Roman" w:hAnsi="Times New Roman" w:cs="Times New Roman"/>
          <w:sz w:val="24"/>
          <w:szCs w:val="24"/>
        </w:rPr>
        <w:t>Dismissed the prayer for damages as “irregular and unsustainable” and that it had “</w:t>
      </w:r>
      <w:r w:rsidR="004935C3" w:rsidRPr="00FE4716">
        <w:rPr>
          <w:rFonts w:ascii="Times New Roman" w:hAnsi="Times New Roman" w:cs="Times New Roman"/>
          <w:sz w:val="24"/>
          <w:szCs w:val="24"/>
        </w:rPr>
        <w:t>no</w:t>
      </w:r>
      <w:r w:rsidRPr="00FE4716">
        <w:rPr>
          <w:rFonts w:ascii="Times New Roman" w:hAnsi="Times New Roman" w:cs="Times New Roman"/>
          <w:sz w:val="24"/>
          <w:szCs w:val="24"/>
        </w:rPr>
        <w:t xml:space="preserve"> basis at law”.</w:t>
      </w:r>
    </w:p>
    <w:p w14:paraId="7899DA63" w14:textId="4693BB7E" w:rsidR="00B95178" w:rsidRDefault="0096104E" w:rsidP="00316838">
      <w:pPr>
        <w:spacing w:line="360" w:lineRule="auto"/>
        <w:jc w:val="both"/>
        <w:rPr>
          <w:rFonts w:ascii="Times New Roman" w:hAnsi="Times New Roman" w:cs="Times New Roman"/>
          <w:sz w:val="24"/>
          <w:szCs w:val="24"/>
        </w:rPr>
      </w:pPr>
      <w:r w:rsidRPr="00C647B5">
        <w:rPr>
          <w:rFonts w:ascii="Times New Roman" w:hAnsi="Times New Roman" w:cs="Times New Roman"/>
          <w:sz w:val="24"/>
          <w:szCs w:val="24"/>
        </w:rPr>
        <w:t>[3</w:t>
      </w:r>
      <w:r w:rsidR="00684C19">
        <w:rPr>
          <w:rFonts w:ascii="Times New Roman" w:hAnsi="Times New Roman" w:cs="Times New Roman"/>
          <w:sz w:val="24"/>
          <w:szCs w:val="24"/>
        </w:rPr>
        <w:t>8</w:t>
      </w:r>
      <w:r w:rsidR="005960BF" w:rsidRPr="00C647B5">
        <w:rPr>
          <w:rFonts w:ascii="Times New Roman" w:hAnsi="Times New Roman" w:cs="Times New Roman"/>
          <w:sz w:val="24"/>
          <w:szCs w:val="24"/>
        </w:rPr>
        <w:t>] There</w:t>
      </w:r>
      <w:r w:rsidR="00FE4716" w:rsidRPr="00C647B5">
        <w:rPr>
          <w:rFonts w:ascii="Times New Roman" w:hAnsi="Times New Roman" w:cs="Times New Roman"/>
          <w:sz w:val="24"/>
          <w:szCs w:val="24"/>
        </w:rPr>
        <w:t xml:space="preserve"> was a further rendition </w:t>
      </w:r>
      <w:r w:rsidRPr="00C647B5">
        <w:rPr>
          <w:rFonts w:ascii="Times New Roman" w:hAnsi="Times New Roman" w:cs="Times New Roman"/>
          <w:sz w:val="24"/>
          <w:szCs w:val="24"/>
        </w:rPr>
        <w:t>of the</w:t>
      </w:r>
      <w:r w:rsidR="0021145A" w:rsidRPr="00C647B5">
        <w:rPr>
          <w:rFonts w:ascii="Times New Roman" w:hAnsi="Times New Roman" w:cs="Times New Roman"/>
          <w:sz w:val="24"/>
          <w:szCs w:val="24"/>
        </w:rPr>
        <w:t xml:space="preserve"> same</w:t>
      </w:r>
      <w:r w:rsidRPr="00C647B5">
        <w:rPr>
          <w:rFonts w:ascii="Times New Roman" w:hAnsi="Times New Roman" w:cs="Times New Roman"/>
          <w:sz w:val="24"/>
          <w:szCs w:val="24"/>
        </w:rPr>
        <w:t xml:space="preserve"> issues </w:t>
      </w:r>
      <w:r w:rsidR="001E66A3" w:rsidRPr="00C647B5">
        <w:rPr>
          <w:rFonts w:ascii="Times New Roman" w:hAnsi="Times New Roman" w:cs="Times New Roman"/>
          <w:sz w:val="24"/>
          <w:szCs w:val="24"/>
        </w:rPr>
        <w:t xml:space="preserve">under paragraph 13.0 titled </w:t>
      </w:r>
      <w:r w:rsidR="00E0722F" w:rsidRPr="00C647B5">
        <w:rPr>
          <w:rFonts w:ascii="Times New Roman" w:hAnsi="Times New Roman" w:cs="Times New Roman"/>
          <w:sz w:val="24"/>
          <w:szCs w:val="24"/>
        </w:rPr>
        <w:t>“Arbitrator`s Determinations</w:t>
      </w:r>
      <w:r w:rsidR="00822516">
        <w:rPr>
          <w:rFonts w:ascii="Times New Roman" w:hAnsi="Times New Roman" w:cs="Times New Roman"/>
          <w:sz w:val="24"/>
          <w:szCs w:val="24"/>
        </w:rPr>
        <w:t>”</w:t>
      </w:r>
      <w:r w:rsidR="001E66A3" w:rsidRPr="00C647B5">
        <w:rPr>
          <w:rFonts w:ascii="Times New Roman" w:hAnsi="Times New Roman" w:cs="Times New Roman"/>
          <w:sz w:val="24"/>
          <w:szCs w:val="24"/>
        </w:rPr>
        <w:t>.</w:t>
      </w:r>
      <w:r w:rsidR="00E0722F" w:rsidRPr="00C647B5">
        <w:rPr>
          <w:rFonts w:ascii="Times New Roman" w:hAnsi="Times New Roman" w:cs="Times New Roman"/>
          <w:sz w:val="24"/>
          <w:szCs w:val="24"/>
        </w:rPr>
        <w:t xml:space="preserve"> </w:t>
      </w:r>
      <w:r w:rsidR="00822516">
        <w:rPr>
          <w:rFonts w:ascii="Times New Roman" w:hAnsi="Times New Roman" w:cs="Times New Roman"/>
          <w:sz w:val="24"/>
          <w:szCs w:val="24"/>
        </w:rPr>
        <w:t>A</w:t>
      </w:r>
      <w:r w:rsidR="0021145A" w:rsidRPr="00C647B5">
        <w:rPr>
          <w:rFonts w:ascii="Times New Roman" w:hAnsi="Times New Roman" w:cs="Times New Roman"/>
          <w:sz w:val="24"/>
          <w:szCs w:val="24"/>
        </w:rPr>
        <w:t xml:space="preserve">n examination of the various descriptions of the issues for arbitration as well as relief prayed for under paragraphs </w:t>
      </w:r>
      <w:r w:rsidR="001E66A3" w:rsidRPr="00C647B5">
        <w:rPr>
          <w:rFonts w:ascii="Times New Roman" w:hAnsi="Times New Roman" w:cs="Times New Roman"/>
          <w:sz w:val="24"/>
          <w:szCs w:val="24"/>
        </w:rPr>
        <w:t xml:space="preserve">5.0, 5.1 and 13.0 </w:t>
      </w:r>
      <w:r w:rsidR="0021145A" w:rsidRPr="00C647B5">
        <w:rPr>
          <w:rFonts w:ascii="Times New Roman" w:hAnsi="Times New Roman" w:cs="Times New Roman"/>
          <w:sz w:val="24"/>
          <w:szCs w:val="24"/>
        </w:rPr>
        <w:t xml:space="preserve">of the award </w:t>
      </w:r>
      <w:r w:rsidR="00822516">
        <w:rPr>
          <w:rFonts w:ascii="Times New Roman" w:hAnsi="Times New Roman" w:cs="Times New Roman"/>
          <w:sz w:val="24"/>
          <w:szCs w:val="24"/>
        </w:rPr>
        <w:t xml:space="preserve">points to </w:t>
      </w:r>
      <w:r w:rsidR="00684C19">
        <w:rPr>
          <w:rFonts w:ascii="Times New Roman" w:hAnsi="Times New Roman" w:cs="Times New Roman"/>
          <w:sz w:val="24"/>
          <w:szCs w:val="24"/>
        </w:rPr>
        <w:t xml:space="preserve">four persuasive </w:t>
      </w:r>
      <w:r w:rsidR="00822516">
        <w:rPr>
          <w:rFonts w:ascii="Times New Roman" w:hAnsi="Times New Roman" w:cs="Times New Roman"/>
          <w:sz w:val="24"/>
          <w:szCs w:val="24"/>
        </w:rPr>
        <w:t xml:space="preserve"> conclusions that (i) the Arbitrator was clear on the mandate he was seized with</w:t>
      </w:r>
      <w:r w:rsidR="00BC42FB">
        <w:rPr>
          <w:rFonts w:ascii="Times New Roman" w:hAnsi="Times New Roman" w:cs="Times New Roman"/>
          <w:sz w:val="24"/>
          <w:szCs w:val="24"/>
        </w:rPr>
        <w:t>,</w:t>
      </w:r>
      <w:r w:rsidR="00822516">
        <w:rPr>
          <w:rFonts w:ascii="Times New Roman" w:hAnsi="Times New Roman" w:cs="Times New Roman"/>
          <w:sz w:val="24"/>
          <w:szCs w:val="24"/>
        </w:rPr>
        <w:t xml:space="preserve"> </w:t>
      </w:r>
      <w:r w:rsidR="00BC42FB">
        <w:rPr>
          <w:rFonts w:ascii="Times New Roman" w:hAnsi="Times New Roman" w:cs="Times New Roman"/>
          <w:sz w:val="24"/>
          <w:szCs w:val="24"/>
        </w:rPr>
        <w:t xml:space="preserve">that </w:t>
      </w:r>
      <w:r w:rsidR="00822516">
        <w:rPr>
          <w:rFonts w:ascii="Times New Roman" w:hAnsi="Times New Roman" w:cs="Times New Roman"/>
          <w:sz w:val="24"/>
          <w:szCs w:val="24"/>
        </w:rPr>
        <w:t xml:space="preserve">( ii) </w:t>
      </w:r>
      <w:r w:rsidR="00BC42FB">
        <w:rPr>
          <w:rFonts w:ascii="Times New Roman" w:hAnsi="Times New Roman" w:cs="Times New Roman"/>
          <w:sz w:val="24"/>
          <w:szCs w:val="24"/>
        </w:rPr>
        <w:t xml:space="preserve">as a corollary, </w:t>
      </w:r>
      <w:r w:rsidR="00822516">
        <w:rPr>
          <w:rFonts w:ascii="Times New Roman" w:hAnsi="Times New Roman" w:cs="Times New Roman"/>
          <w:sz w:val="24"/>
          <w:szCs w:val="24"/>
        </w:rPr>
        <w:t>the parties had circumscribed the matters they needed the Arbitrator to address</w:t>
      </w:r>
      <w:r w:rsidR="00684C19">
        <w:rPr>
          <w:rFonts w:ascii="Times New Roman" w:hAnsi="Times New Roman" w:cs="Times New Roman"/>
          <w:sz w:val="24"/>
          <w:szCs w:val="24"/>
        </w:rPr>
        <w:t>,</w:t>
      </w:r>
      <w:r w:rsidR="00822516">
        <w:rPr>
          <w:rFonts w:ascii="Times New Roman" w:hAnsi="Times New Roman" w:cs="Times New Roman"/>
          <w:sz w:val="24"/>
          <w:szCs w:val="24"/>
        </w:rPr>
        <w:t xml:space="preserve"> (iii) that the nature of the dispute and relief sought required interpreting the parties</w:t>
      </w:r>
      <w:r w:rsidR="00BC42FB">
        <w:rPr>
          <w:rFonts w:ascii="Times New Roman" w:hAnsi="Times New Roman" w:cs="Times New Roman"/>
          <w:sz w:val="24"/>
          <w:szCs w:val="24"/>
        </w:rPr>
        <w:t>`</w:t>
      </w:r>
      <w:r w:rsidR="00822516">
        <w:rPr>
          <w:rFonts w:ascii="Times New Roman" w:hAnsi="Times New Roman" w:cs="Times New Roman"/>
          <w:sz w:val="24"/>
          <w:szCs w:val="24"/>
        </w:rPr>
        <w:t xml:space="preserve"> respective rights and obligations under the contract</w:t>
      </w:r>
      <w:r w:rsidR="00BC42FB">
        <w:rPr>
          <w:rFonts w:ascii="Times New Roman" w:hAnsi="Times New Roman" w:cs="Times New Roman"/>
          <w:sz w:val="24"/>
          <w:szCs w:val="24"/>
        </w:rPr>
        <w:t>,</w:t>
      </w:r>
      <w:r w:rsidR="00822516">
        <w:rPr>
          <w:rFonts w:ascii="Times New Roman" w:hAnsi="Times New Roman" w:cs="Times New Roman"/>
          <w:sz w:val="24"/>
          <w:szCs w:val="24"/>
        </w:rPr>
        <w:t xml:space="preserve"> and finally that (iv) the dispute devolved to </w:t>
      </w:r>
      <w:r w:rsidR="001E66A3" w:rsidRPr="00C647B5">
        <w:rPr>
          <w:rFonts w:ascii="Times New Roman" w:hAnsi="Times New Roman" w:cs="Times New Roman"/>
          <w:sz w:val="24"/>
          <w:szCs w:val="24"/>
        </w:rPr>
        <w:t xml:space="preserve">legal </w:t>
      </w:r>
      <w:r w:rsidR="00684C19">
        <w:rPr>
          <w:rFonts w:ascii="Times New Roman" w:hAnsi="Times New Roman" w:cs="Times New Roman"/>
          <w:sz w:val="24"/>
          <w:szCs w:val="24"/>
        </w:rPr>
        <w:t>issues.</w:t>
      </w:r>
      <w:r w:rsidR="0021145A" w:rsidRPr="00C647B5">
        <w:rPr>
          <w:rFonts w:ascii="Times New Roman" w:hAnsi="Times New Roman" w:cs="Times New Roman"/>
          <w:sz w:val="24"/>
          <w:szCs w:val="24"/>
        </w:rPr>
        <w:t xml:space="preserve"> </w:t>
      </w:r>
    </w:p>
    <w:p w14:paraId="7057A13D" w14:textId="64512D9A" w:rsidR="00AE38AA" w:rsidRDefault="00AE38AA"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THE ARBITRAL AWARD</w:t>
      </w:r>
    </w:p>
    <w:p w14:paraId="1463873E" w14:textId="097B854B" w:rsidR="00AE38AA" w:rsidRDefault="00AE262A"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16F99">
        <w:rPr>
          <w:rFonts w:ascii="Times New Roman" w:hAnsi="Times New Roman" w:cs="Times New Roman"/>
          <w:sz w:val="24"/>
          <w:szCs w:val="24"/>
        </w:rPr>
        <w:t>3</w:t>
      </w:r>
      <w:r w:rsidR="00684C19">
        <w:rPr>
          <w:rFonts w:ascii="Times New Roman" w:hAnsi="Times New Roman" w:cs="Times New Roman"/>
          <w:sz w:val="24"/>
          <w:szCs w:val="24"/>
        </w:rPr>
        <w:t>9</w:t>
      </w:r>
      <w:r>
        <w:rPr>
          <w:rFonts w:ascii="Times New Roman" w:hAnsi="Times New Roman" w:cs="Times New Roman"/>
          <w:sz w:val="24"/>
          <w:szCs w:val="24"/>
        </w:rPr>
        <w:t xml:space="preserve">] </w:t>
      </w:r>
      <w:r w:rsidR="0028148F">
        <w:rPr>
          <w:rFonts w:ascii="Times New Roman" w:hAnsi="Times New Roman" w:cs="Times New Roman"/>
          <w:sz w:val="24"/>
          <w:szCs w:val="24"/>
        </w:rPr>
        <w:t xml:space="preserve">The </w:t>
      </w:r>
      <w:r w:rsidR="008E7ECF">
        <w:rPr>
          <w:rFonts w:ascii="Times New Roman" w:hAnsi="Times New Roman" w:cs="Times New Roman"/>
          <w:sz w:val="24"/>
          <w:szCs w:val="24"/>
        </w:rPr>
        <w:t xml:space="preserve">Arbitrator rendered a 36-page award in which he set out his reasoning and final determination of the parties` respective prayers. I must comment that the award is properly indexed and sequentially paragraphed in a systematic if not </w:t>
      </w:r>
      <w:r w:rsidR="00F811C6">
        <w:rPr>
          <w:rFonts w:ascii="Times New Roman" w:hAnsi="Times New Roman" w:cs="Times New Roman"/>
          <w:sz w:val="24"/>
          <w:szCs w:val="24"/>
        </w:rPr>
        <w:t xml:space="preserve">meticulously </w:t>
      </w:r>
      <w:r w:rsidR="008E7ECF">
        <w:rPr>
          <w:rFonts w:ascii="Times New Roman" w:hAnsi="Times New Roman" w:cs="Times New Roman"/>
          <w:sz w:val="24"/>
          <w:szCs w:val="24"/>
        </w:rPr>
        <w:t xml:space="preserve">disciplined format. </w:t>
      </w:r>
      <w:r w:rsidR="00C647B5">
        <w:rPr>
          <w:rFonts w:ascii="Times New Roman" w:hAnsi="Times New Roman" w:cs="Times New Roman"/>
          <w:sz w:val="24"/>
          <w:szCs w:val="24"/>
        </w:rPr>
        <w:lastRenderedPageBreak/>
        <w:t xml:space="preserve">The award captured </w:t>
      </w:r>
      <w:r w:rsidR="005960BF">
        <w:rPr>
          <w:rFonts w:ascii="Times New Roman" w:hAnsi="Times New Roman" w:cs="Times New Roman"/>
          <w:sz w:val="24"/>
          <w:szCs w:val="24"/>
        </w:rPr>
        <w:t xml:space="preserve">matters ranging from </w:t>
      </w:r>
      <w:r w:rsidR="003B3DCD">
        <w:rPr>
          <w:rFonts w:ascii="Times New Roman" w:hAnsi="Times New Roman" w:cs="Times New Roman"/>
          <w:sz w:val="24"/>
          <w:szCs w:val="24"/>
        </w:rPr>
        <w:t>preliminar</w:t>
      </w:r>
      <w:r w:rsidR="005960BF">
        <w:rPr>
          <w:rFonts w:ascii="Times New Roman" w:hAnsi="Times New Roman" w:cs="Times New Roman"/>
          <w:sz w:val="24"/>
          <w:szCs w:val="24"/>
        </w:rPr>
        <w:t>ies such as pre-arbitral consultations, submissions and documentation,</w:t>
      </w:r>
      <w:r w:rsidR="008E7ECF">
        <w:rPr>
          <w:rFonts w:ascii="Times New Roman" w:hAnsi="Times New Roman" w:cs="Times New Roman"/>
          <w:sz w:val="24"/>
          <w:szCs w:val="24"/>
        </w:rPr>
        <w:t xml:space="preserve"> correspondence </w:t>
      </w:r>
      <w:r w:rsidR="005960BF">
        <w:rPr>
          <w:rFonts w:ascii="Times New Roman" w:hAnsi="Times New Roman" w:cs="Times New Roman"/>
          <w:sz w:val="24"/>
          <w:szCs w:val="24"/>
        </w:rPr>
        <w:t>exchanged, contracts and</w:t>
      </w:r>
      <w:r w:rsidR="008E7ECF">
        <w:rPr>
          <w:rFonts w:ascii="Times New Roman" w:hAnsi="Times New Roman" w:cs="Times New Roman"/>
          <w:sz w:val="24"/>
          <w:szCs w:val="24"/>
        </w:rPr>
        <w:t xml:space="preserve"> appendices. </w:t>
      </w:r>
      <w:r w:rsidR="005960BF">
        <w:rPr>
          <w:rFonts w:ascii="Times New Roman" w:hAnsi="Times New Roman" w:cs="Times New Roman"/>
          <w:sz w:val="24"/>
          <w:szCs w:val="24"/>
        </w:rPr>
        <w:t>It then proceeded to address the issues under contest</w:t>
      </w:r>
      <w:r w:rsidR="003B3DCD">
        <w:rPr>
          <w:rFonts w:ascii="Times New Roman" w:hAnsi="Times New Roman" w:cs="Times New Roman"/>
          <w:sz w:val="24"/>
          <w:szCs w:val="24"/>
        </w:rPr>
        <w:t xml:space="preserve">. </w:t>
      </w:r>
      <w:r w:rsidR="008E7ECF">
        <w:rPr>
          <w:rFonts w:ascii="Times New Roman" w:hAnsi="Times New Roman" w:cs="Times New Roman"/>
          <w:sz w:val="24"/>
          <w:szCs w:val="24"/>
        </w:rPr>
        <w:t>I</w:t>
      </w:r>
      <w:r w:rsidR="004A01B4">
        <w:rPr>
          <w:rFonts w:ascii="Times New Roman" w:hAnsi="Times New Roman" w:cs="Times New Roman"/>
          <w:sz w:val="24"/>
          <w:szCs w:val="24"/>
        </w:rPr>
        <w:t xml:space="preserve">n </w:t>
      </w:r>
      <w:r w:rsidR="005A21DA">
        <w:rPr>
          <w:rFonts w:ascii="Times New Roman" w:hAnsi="Times New Roman" w:cs="Times New Roman"/>
          <w:sz w:val="24"/>
          <w:szCs w:val="24"/>
        </w:rPr>
        <w:t>conclusion, the</w:t>
      </w:r>
      <w:r w:rsidR="004A01B4">
        <w:rPr>
          <w:rFonts w:ascii="Times New Roman" w:hAnsi="Times New Roman" w:cs="Times New Roman"/>
          <w:sz w:val="24"/>
          <w:szCs w:val="24"/>
        </w:rPr>
        <w:t xml:space="preserve"> Arbitrator found FBC to have breached the contract between the parties and ordered</w:t>
      </w:r>
      <w:r w:rsidR="00032DAD">
        <w:rPr>
          <w:rFonts w:ascii="Times New Roman" w:hAnsi="Times New Roman" w:cs="Times New Roman"/>
          <w:sz w:val="24"/>
          <w:szCs w:val="24"/>
        </w:rPr>
        <w:t>,</w:t>
      </w:r>
      <w:r w:rsidR="004A01B4">
        <w:rPr>
          <w:rFonts w:ascii="Times New Roman" w:hAnsi="Times New Roman" w:cs="Times New Roman"/>
          <w:sz w:val="24"/>
          <w:szCs w:val="24"/>
        </w:rPr>
        <w:t xml:space="preserve"> i</w:t>
      </w:r>
      <w:r w:rsidR="0028148F">
        <w:rPr>
          <w:rFonts w:ascii="Times New Roman" w:hAnsi="Times New Roman" w:cs="Times New Roman"/>
          <w:sz w:val="24"/>
          <w:szCs w:val="24"/>
        </w:rPr>
        <w:t xml:space="preserve">n paragraph 16 of the award </w:t>
      </w:r>
      <w:r w:rsidR="001C72CF">
        <w:rPr>
          <w:rFonts w:ascii="Times New Roman" w:hAnsi="Times New Roman" w:cs="Times New Roman"/>
          <w:sz w:val="24"/>
          <w:szCs w:val="24"/>
        </w:rPr>
        <w:t xml:space="preserve">dated 8 September 2022 </w:t>
      </w:r>
      <w:r w:rsidR="0028148F">
        <w:rPr>
          <w:rFonts w:ascii="Times New Roman" w:hAnsi="Times New Roman" w:cs="Times New Roman"/>
          <w:sz w:val="24"/>
          <w:szCs w:val="24"/>
        </w:rPr>
        <w:t xml:space="preserve">as </w:t>
      </w:r>
      <w:r w:rsidR="003B3DCD">
        <w:rPr>
          <w:rFonts w:ascii="Times New Roman" w:hAnsi="Times New Roman" w:cs="Times New Roman"/>
          <w:sz w:val="24"/>
          <w:szCs w:val="24"/>
        </w:rPr>
        <w:t>follows;</w:t>
      </w:r>
      <w:r w:rsidR="00933344">
        <w:rPr>
          <w:rFonts w:ascii="Times New Roman" w:hAnsi="Times New Roman" w:cs="Times New Roman"/>
          <w:sz w:val="24"/>
          <w:szCs w:val="24"/>
        </w:rPr>
        <w:t xml:space="preserve"> -</w:t>
      </w:r>
    </w:p>
    <w:p w14:paraId="6BE3A17A" w14:textId="2AA7292A" w:rsidR="00933344" w:rsidRPr="003B4B8F" w:rsidRDefault="001C72CF" w:rsidP="001C72CF">
      <w:pPr>
        <w:spacing w:line="360" w:lineRule="auto"/>
        <w:ind w:left="851"/>
        <w:jc w:val="both"/>
        <w:rPr>
          <w:rFonts w:ascii="Times New Roman" w:hAnsi="Times New Roman" w:cs="Times New Roman"/>
        </w:rPr>
      </w:pPr>
      <w:r w:rsidRPr="003B4B8F">
        <w:rPr>
          <w:rFonts w:ascii="Times New Roman" w:hAnsi="Times New Roman" w:cs="Times New Roman"/>
        </w:rPr>
        <w:t>“</w:t>
      </w:r>
      <w:r w:rsidR="00933344" w:rsidRPr="003B4B8F">
        <w:rPr>
          <w:rFonts w:ascii="Times New Roman" w:hAnsi="Times New Roman" w:cs="Times New Roman"/>
        </w:rPr>
        <w:t xml:space="preserve">16.01 Relief sought by the Claimant is presented as </w:t>
      </w:r>
      <w:r w:rsidR="008D4C01" w:rsidRPr="003B4B8F">
        <w:rPr>
          <w:rFonts w:ascii="Times New Roman" w:hAnsi="Times New Roman" w:cs="Times New Roman"/>
        </w:rPr>
        <w:t>follows: -</w:t>
      </w:r>
    </w:p>
    <w:p w14:paraId="5B09ECAD" w14:textId="1E8FEA1E" w:rsidR="008D4C01" w:rsidRPr="003B4B8F" w:rsidRDefault="00933344" w:rsidP="001C72CF">
      <w:pPr>
        <w:spacing w:line="360" w:lineRule="auto"/>
        <w:ind w:left="851"/>
        <w:jc w:val="both"/>
        <w:rPr>
          <w:rFonts w:ascii="Times New Roman" w:hAnsi="Times New Roman" w:cs="Times New Roman"/>
        </w:rPr>
      </w:pPr>
      <w:r w:rsidRPr="003B4B8F">
        <w:rPr>
          <w:rFonts w:ascii="Times New Roman" w:hAnsi="Times New Roman" w:cs="Times New Roman"/>
        </w:rPr>
        <w:t xml:space="preserve">Compensation for direct cost of USD5,200,00 in respect of erection </w:t>
      </w:r>
      <w:r w:rsidR="008D4C01" w:rsidRPr="003B4B8F">
        <w:rPr>
          <w:rFonts w:ascii="Times New Roman" w:hAnsi="Times New Roman" w:cs="Times New Roman"/>
        </w:rPr>
        <w:t>of a temporary guard house and indirect loss being 10% of the contract sum of US</w:t>
      </w:r>
      <w:bookmarkStart w:id="5" w:name="_Hlk173237164"/>
      <w:r w:rsidR="008D4C01" w:rsidRPr="003B4B8F">
        <w:rPr>
          <w:rFonts w:ascii="Times New Roman" w:hAnsi="Times New Roman" w:cs="Times New Roman"/>
        </w:rPr>
        <w:t>$24,867,340.02.</w:t>
      </w:r>
    </w:p>
    <w:bookmarkEnd w:id="5"/>
    <w:p w14:paraId="39208A58" w14:textId="04F8E2B7" w:rsidR="00933344" w:rsidRPr="003B4B8F" w:rsidRDefault="008D4C01" w:rsidP="001C72CF">
      <w:pPr>
        <w:spacing w:line="360" w:lineRule="auto"/>
        <w:ind w:left="851"/>
        <w:jc w:val="both"/>
        <w:rPr>
          <w:rFonts w:ascii="Times New Roman" w:hAnsi="Times New Roman" w:cs="Times New Roman"/>
        </w:rPr>
      </w:pPr>
      <w:r w:rsidRPr="003B4B8F">
        <w:rPr>
          <w:rFonts w:ascii="Times New Roman" w:hAnsi="Times New Roman" w:cs="Times New Roman"/>
        </w:rPr>
        <w:t>The above translates to: -</w:t>
      </w:r>
    </w:p>
    <w:p w14:paraId="6F1ED47C" w14:textId="77777777" w:rsidR="008D4C01" w:rsidRPr="003B4B8F" w:rsidRDefault="008D4C01" w:rsidP="001C72CF">
      <w:pPr>
        <w:pStyle w:val="NoSpacing"/>
        <w:spacing w:line="360" w:lineRule="auto"/>
        <w:ind w:left="851"/>
        <w:rPr>
          <w:rFonts w:ascii="Times New Roman" w:hAnsi="Times New Roman" w:cs="Times New Roman"/>
        </w:rPr>
      </w:pPr>
      <w:r w:rsidRPr="003B4B8F">
        <w:rPr>
          <w:rFonts w:ascii="Times New Roman" w:hAnsi="Times New Roman" w:cs="Times New Roman"/>
        </w:rPr>
        <w:t>‘Indirect loss-10% of USD24,867,340.02 =USD2,486,734.00</w:t>
      </w:r>
    </w:p>
    <w:p w14:paraId="7AA5F5B6" w14:textId="6C19B520" w:rsidR="008D4C01" w:rsidRPr="003B4B8F" w:rsidRDefault="001C72CF" w:rsidP="001C72CF">
      <w:pPr>
        <w:pStyle w:val="NoSpacing"/>
        <w:spacing w:line="360" w:lineRule="auto"/>
        <w:ind w:left="851"/>
        <w:rPr>
          <w:rFonts w:ascii="Times New Roman" w:hAnsi="Times New Roman" w:cs="Times New Roman"/>
          <w:u w:val="single"/>
        </w:rPr>
      </w:pPr>
      <w:r w:rsidRPr="003B4B8F">
        <w:rPr>
          <w:rFonts w:ascii="Times New Roman" w:hAnsi="Times New Roman" w:cs="Times New Roman"/>
        </w:rPr>
        <w:t xml:space="preserve"> </w:t>
      </w:r>
      <w:r w:rsidR="008D4C01" w:rsidRPr="003B4B8F">
        <w:rPr>
          <w:rFonts w:ascii="Times New Roman" w:hAnsi="Times New Roman" w:cs="Times New Roman"/>
        </w:rPr>
        <w:t xml:space="preserve">Plus ‘Direct Loss’ Cabin erection on site = </w:t>
      </w:r>
      <w:r w:rsidR="008D4C01" w:rsidRPr="003B4B8F">
        <w:rPr>
          <w:rFonts w:ascii="Times New Roman" w:hAnsi="Times New Roman" w:cs="Times New Roman"/>
          <w:u w:val="single"/>
        </w:rPr>
        <w:t>USD       5,500.00</w:t>
      </w:r>
    </w:p>
    <w:p w14:paraId="5190F898" w14:textId="31468A95" w:rsidR="008D4C01" w:rsidRPr="003B4B8F" w:rsidRDefault="001C72CF" w:rsidP="001C72CF">
      <w:pPr>
        <w:pStyle w:val="NoSpacing"/>
        <w:spacing w:line="360" w:lineRule="auto"/>
        <w:ind w:left="851"/>
        <w:rPr>
          <w:rFonts w:ascii="Times New Roman" w:hAnsi="Times New Roman" w:cs="Times New Roman"/>
          <w:b/>
          <w:bCs/>
          <w:u w:val="single"/>
        </w:rPr>
      </w:pPr>
      <w:r w:rsidRPr="003B4B8F">
        <w:rPr>
          <w:rFonts w:ascii="Times New Roman" w:hAnsi="Times New Roman" w:cs="Times New Roman"/>
          <w:b/>
          <w:bCs/>
        </w:rPr>
        <w:t xml:space="preserve"> </w:t>
      </w:r>
      <w:r w:rsidR="008D4C01" w:rsidRPr="003B4B8F">
        <w:rPr>
          <w:rFonts w:ascii="Times New Roman" w:hAnsi="Times New Roman" w:cs="Times New Roman"/>
          <w:b/>
          <w:bCs/>
        </w:rPr>
        <w:t xml:space="preserve">Total    </w:t>
      </w:r>
      <w:r w:rsidR="008D4C01" w:rsidRPr="003B4B8F">
        <w:rPr>
          <w:rFonts w:ascii="Times New Roman" w:hAnsi="Times New Roman" w:cs="Times New Roman"/>
        </w:rPr>
        <w:t xml:space="preserve">                                                         </w:t>
      </w:r>
      <w:r w:rsidR="008D4C01" w:rsidRPr="003B4B8F">
        <w:rPr>
          <w:rFonts w:ascii="Times New Roman" w:hAnsi="Times New Roman" w:cs="Times New Roman"/>
          <w:b/>
          <w:bCs/>
          <w:u w:val="single"/>
        </w:rPr>
        <w:t>USD2,491,934,00</w:t>
      </w:r>
    </w:p>
    <w:p w14:paraId="30A828EE" w14:textId="4BD02F0B" w:rsidR="008D4C01" w:rsidRDefault="008D4C01" w:rsidP="001C72CF">
      <w:pPr>
        <w:spacing w:line="360" w:lineRule="auto"/>
        <w:ind w:left="851"/>
        <w:jc w:val="both"/>
        <w:rPr>
          <w:rFonts w:ascii="Times New Roman" w:hAnsi="Times New Roman" w:cs="Times New Roman"/>
          <w:sz w:val="24"/>
          <w:szCs w:val="24"/>
        </w:rPr>
      </w:pPr>
    </w:p>
    <w:p w14:paraId="01BA06C8" w14:textId="57F9D328" w:rsidR="008D4C01" w:rsidRPr="0028148F" w:rsidRDefault="008D4C01" w:rsidP="001C72CF">
      <w:pPr>
        <w:spacing w:line="360" w:lineRule="auto"/>
        <w:ind w:left="851"/>
        <w:jc w:val="both"/>
        <w:rPr>
          <w:rFonts w:ascii="Times New Roman" w:hAnsi="Times New Roman" w:cs="Times New Roman"/>
        </w:rPr>
      </w:pPr>
      <w:r w:rsidRPr="0028148F">
        <w:rPr>
          <w:rFonts w:ascii="Times New Roman" w:hAnsi="Times New Roman" w:cs="Times New Roman"/>
        </w:rPr>
        <w:t>16.02 The Arbitrator has read, considered and carefully taken note of the written statements and back up information of the cases as submitted by the Claimant and the Respondent.</w:t>
      </w:r>
    </w:p>
    <w:p w14:paraId="0674DD17" w14:textId="2B5BE308" w:rsidR="008D4C01" w:rsidRPr="0028148F" w:rsidRDefault="008D4C01" w:rsidP="001C72CF">
      <w:pPr>
        <w:spacing w:line="360" w:lineRule="auto"/>
        <w:ind w:left="851"/>
        <w:jc w:val="both"/>
        <w:rPr>
          <w:rFonts w:ascii="Times New Roman" w:hAnsi="Times New Roman" w:cs="Times New Roman"/>
        </w:rPr>
      </w:pPr>
      <w:r w:rsidRPr="0028148F">
        <w:rPr>
          <w:rFonts w:ascii="Times New Roman" w:hAnsi="Times New Roman" w:cs="Times New Roman"/>
        </w:rPr>
        <w:t>The Arbitrator awards and directs that, in this arbitration; -</w:t>
      </w:r>
    </w:p>
    <w:p w14:paraId="0CA54887" w14:textId="6035A4DA" w:rsidR="008D4C01" w:rsidRPr="0028148F" w:rsidRDefault="001C72CF" w:rsidP="001C72CF">
      <w:pPr>
        <w:spacing w:before="240" w:line="360" w:lineRule="auto"/>
        <w:ind w:left="851"/>
        <w:jc w:val="both"/>
        <w:rPr>
          <w:rFonts w:ascii="Times New Roman" w:hAnsi="Times New Roman" w:cs="Times New Roman"/>
        </w:rPr>
      </w:pPr>
      <w:r w:rsidRPr="0028148F">
        <w:rPr>
          <w:rFonts w:ascii="Times New Roman" w:hAnsi="Times New Roman" w:cs="Times New Roman"/>
        </w:rPr>
        <w:t xml:space="preserve">The Respondent shall within 30 days after the parties have taken up this award, pay to the Claimant USD967,000.00 for ‘Indirect Loss plus USD200,00 for log cabin (sic) TOTAL SUM OF </w:t>
      </w:r>
      <w:bookmarkStart w:id="6" w:name="_Hlk175579656"/>
      <w:r w:rsidRPr="0028148F">
        <w:rPr>
          <w:rFonts w:ascii="Times New Roman" w:hAnsi="Times New Roman" w:cs="Times New Roman"/>
        </w:rPr>
        <w:t>USD967,200.00</w:t>
      </w:r>
      <w:bookmarkEnd w:id="6"/>
    </w:p>
    <w:p w14:paraId="5D255D02" w14:textId="13FA770B" w:rsidR="00FE3059" w:rsidRDefault="001C72CF" w:rsidP="001C72CF">
      <w:pPr>
        <w:spacing w:before="240" w:line="360" w:lineRule="auto"/>
        <w:ind w:left="851"/>
        <w:jc w:val="both"/>
        <w:rPr>
          <w:rFonts w:ascii="Times New Roman" w:hAnsi="Times New Roman" w:cs="Times New Roman"/>
        </w:rPr>
      </w:pPr>
      <w:r w:rsidRPr="0028148F">
        <w:rPr>
          <w:rFonts w:ascii="Times New Roman" w:hAnsi="Times New Roman" w:cs="Times New Roman"/>
        </w:rPr>
        <w:t>Computation of the above amount is on Appendix pages ‘AA’ and AA2 attached hereto.”</w:t>
      </w:r>
    </w:p>
    <w:p w14:paraId="6A43858B" w14:textId="79603A67" w:rsidR="00AE38AA" w:rsidRDefault="00881FFF"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THE HEADS OF ARGUMENT</w:t>
      </w:r>
    </w:p>
    <w:p w14:paraId="025C1F31" w14:textId="3C583C0C" w:rsidR="005960BF" w:rsidRDefault="001C72CF" w:rsidP="008E40F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4C19">
        <w:rPr>
          <w:rFonts w:ascii="Times New Roman" w:hAnsi="Times New Roman" w:cs="Times New Roman"/>
          <w:sz w:val="24"/>
          <w:szCs w:val="24"/>
        </w:rPr>
        <w:t>40</w:t>
      </w:r>
      <w:r>
        <w:rPr>
          <w:rFonts w:ascii="Times New Roman" w:hAnsi="Times New Roman" w:cs="Times New Roman"/>
          <w:sz w:val="24"/>
          <w:szCs w:val="24"/>
        </w:rPr>
        <w:t>]</w:t>
      </w:r>
      <w:r w:rsidR="00C07831">
        <w:rPr>
          <w:rFonts w:ascii="Times New Roman" w:hAnsi="Times New Roman" w:cs="Times New Roman"/>
          <w:sz w:val="24"/>
          <w:szCs w:val="24"/>
        </w:rPr>
        <w:t xml:space="preserve"> </w:t>
      </w:r>
      <w:r w:rsidR="0028148F">
        <w:rPr>
          <w:rFonts w:ascii="Times New Roman" w:hAnsi="Times New Roman" w:cs="Times New Roman"/>
          <w:sz w:val="24"/>
          <w:szCs w:val="24"/>
        </w:rPr>
        <w:t>As stated</w:t>
      </w:r>
      <w:r w:rsidR="00C647B5">
        <w:rPr>
          <w:rFonts w:ascii="Times New Roman" w:hAnsi="Times New Roman" w:cs="Times New Roman"/>
          <w:sz w:val="24"/>
          <w:szCs w:val="24"/>
        </w:rPr>
        <w:t xml:space="preserve"> earlier</w:t>
      </w:r>
      <w:r w:rsidR="0028148F">
        <w:rPr>
          <w:rFonts w:ascii="Times New Roman" w:hAnsi="Times New Roman" w:cs="Times New Roman"/>
          <w:sz w:val="24"/>
          <w:szCs w:val="24"/>
        </w:rPr>
        <w:t xml:space="preserve">, FBC was dissatisfied with the outcome. Its </w:t>
      </w:r>
      <w:r w:rsidR="00C07831">
        <w:rPr>
          <w:rFonts w:ascii="Times New Roman" w:hAnsi="Times New Roman" w:cs="Times New Roman"/>
          <w:sz w:val="24"/>
          <w:szCs w:val="24"/>
        </w:rPr>
        <w:t xml:space="preserve">six (6) grounds </w:t>
      </w:r>
      <w:r w:rsidR="0028148F">
        <w:rPr>
          <w:rFonts w:ascii="Times New Roman" w:hAnsi="Times New Roman" w:cs="Times New Roman"/>
          <w:sz w:val="24"/>
          <w:szCs w:val="24"/>
        </w:rPr>
        <w:t xml:space="preserve">of </w:t>
      </w:r>
      <w:r w:rsidR="00C07831">
        <w:rPr>
          <w:rFonts w:ascii="Times New Roman" w:hAnsi="Times New Roman" w:cs="Times New Roman"/>
          <w:sz w:val="24"/>
          <w:szCs w:val="24"/>
        </w:rPr>
        <w:t xml:space="preserve">protest against the award were further elaborated in the </w:t>
      </w:r>
      <w:r w:rsidR="00510EF8">
        <w:rPr>
          <w:rFonts w:ascii="Times New Roman" w:hAnsi="Times New Roman" w:cs="Times New Roman"/>
          <w:sz w:val="24"/>
          <w:szCs w:val="24"/>
        </w:rPr>
        <w:t xml:space="preserve">founding and answering affidavits, as well as the heads of argument. In each instance, the </w:t>
      </w:r>
      <w:r w:rsidR="00C07831">
        <w:rPr>
          <w:rFonts w:ascii="Times New Roman" w:hAnsi="Times New Roman" w:cs="Times New Roman"/>
          <w:sz w:val="24"/>
          <w:szCs w:val="24"/>
        </w:rPr>
        <w:t xml:space="preserve">factual and legal contestations were marked with </w:t>
      </w:r>
      <w:r w:rsidR="005960BF">
        <w:rPr>
          <w:rFonts w:ascii="Times New Roman" w:hAnsi="Times New Roman" w:cs="Times New Roman"/>
          <w:sz w:val="24"/>
          <w:szCs w:val="24"/>
        </w:rPr>
        <w:t xml:space="preserve">considerable </w:t>
      </w:r>
      <w:r w:rsidR="00C07831">
        <w:rPr>
          <w:rFonts w:ascii="Times New Roman" w:hAnsi="Times New Roman" w:cs="Times New Roman"/>
          <w:sz w:val="24"/>
          <w:szCs w:val="24"/>
        </w:rPr>
        <w:t>detail.</w:t>
      </w:r>
      <w:r w:rsidR="00510EF8">
        <w:rPr>
          <w:rFonts w:ascii="Times New Roman" w:hAnsi="Times New Roman" w:cs="Times New Roman"/>
          <w:sz w:val="24"/>
          <w:szCs w:val="24"/>
        </w:rPr>
        <w:t xml:space="preserve"> I will revert to the fuller substance of the arguments below.</w:t>
      </w:r>
    </w:p>
    <w:p w14:paraId="37C44B10" w14:textId="66E59174" w:rsidR="003B7004" w:rsidRDefault="005960BF" w:rsidP="008E40F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4</w:t>
      </w:r>
      <w:r w:rsidR="00684C19">
        <w:rPr>
          <w:rFonts w:ascii="Times New Roman" w:hAnsi="Times New Roman" w:cs="Times New Roman"/>
          <w:sz w:val="24"/>
          <w:szCs w:val="24"/>
        </w:rPr>
        <w:t>1</w:t>
      </w:r>
      <w:r>
        <w:rPr>
          <w:rFonts w:ascii="Times New Roman" w:hAnsi="Times New Roman" w:cs="Times New Roman"/>
          <w:sz w:val="24"/>
          <w:szCs w:val="24"/>
        </w:rPr>
        <w:t>]</w:t>
      </w:r>
      <w:r w:rsidR="00510EF8">
        <w:rPr>
          <w:rFonts w:ascii="Times New Roman" w:hAnsi="Times New Roman" w:cs="Times New Roman"/>
          <w:sz w:val="24"/>
          <w:szCs w:val="24"/>
        </w:rPr>
        <w:t xml:space="preserve"> But this wealth of detail, especially in the heads of argument</w:t>
      </w:r>
      <w:r w:rsidR="00C07831">
        <w:rPr>
          <w:rFonts w:ascii="Times New Roman" w:hAnsi="Times New Roman" w:cs="Times New Roman"/>
          <w:sz w:val="24"/>
          <w:szCs w:val="24"/>
        </w:rPr>
        <w:t>,</w:t>
      </w:r>
      <w:r w:rsidR="00510EF8">
        <w:rPr>
          <w:rFonts w:ascii="Times New Roman" w:hAnsi="Times New Roman" w:cs="Times New Roman"/>
          <w:sz w:val="24"/>
          <w:szCs w:val="24"/>
        </w:rPr>
        <w:t xml:space="preserve"> </w:t>
      </w:r>
      <w:r w:rsidR="00C07831">
        <w:rPr>
          <w:rFonts w:ascii="Times New Roman" w:hAnsi="Times New Roman" w:cs="Times New Roman"/>
          <w:sz w:val="24"/>
          <w:szCs w:val="24"/>
        </w:rPr>
        <w:t xml:space="preserve">drew strong protest from </w:t>
      </w:r>
      <w:r w:rsidR="00510EF8">
        <w:rPr>
          <w:rFonts w:ascii="Times New Roman" w:hAnsi="Times New Roman" w:cs="Times New Roman"/>
          <w:sz w:val="24"/>
          <w:szCs w:val="24"/>
        </w:rPr>
        <w:t xml:space="preserve">Zimbabwe </w:t>
      </w:r>
      <w:r w:rsidR="00C07831">
        <w:rPr>
          <w:rFonts w:ascii="Times New Roman" w:hAnsi="Times New Roman" w:cs="Times New Roman"/>
          <w:sz w:val="24"/>
          <w:szCs w:val="24"/>
        </w:rPr>
        <w:t>Nantong</w:t>
      </w:r>
      <w:r>
        <w:rPr>
          <w:rFonts w:ascii="Times New Roman" w:hAnsi="Times New Roman" w:cs="Times New Roman"/>
          <w:sz w:val="24"/>
          <w:szCs w:val="24"/>
        </w:rPr>
        <w:t xml:space="preserve"> that </w:t>
      </w:r>
      <w:r w:rsidR="003B4B8F">
        <w:rPr>
          <w:rFonts w:ascii="Times New Roman" w:hAnsi="Times New Roman" w:cs="Times New Roman"/>
          <w:sz w:val="24"/>
          <w:szCs w:val="24"/>
        </w:rPr>
        <w:t xml:space="preserve">FBC`s </w:t>
      </w:r>
      <w:r>
        <w:rPr>
          <w:rFonts w:ascii="Times New Roman" w:hAnsi="Times New Roman" w:cs="Times New Roman"/>
          <w:sz w:val="24"/>
          <w:szCs w:val="24"/>
        </w:rPr>
        <w:t>heads were</w:t>
      </w:r>
      <w:r w:rsidR="003B4B8F">
        <w:rPr>
          <w:rFonts w:ascii="Times New Roman" w:hAnsi="Times New Roman" w:cs="Times New Roman"/>
          <w:sz w:val="24"/>
          <w:szCs w:val="24"/>
        </w:rPr>
        <w:t xml:space="preserve"> </w:t>
      </w:r>
      <w:r w:rsidR="00510EF8">
        <w:rPr>
          <w:rFonts w:ascii="Times New Roman" w:hAnsi="Times New Roman" w:cs="Times New Roman"/>
          <w:sz w:val="24"/>
          <w:szCs w:val="24"/>
        </w:rPr>
        <w:t xml:space="preserve">insufferably </w:t>
      </w:r>
      <w:r w:rsidR="0021145A">
        <w:rPr>
          <w:rFonts w:ascii="Times New Roman" w:hAnsi="Times New Roman" w:cs="Times New Roman"/>
          <w:sz w:val="24"/>
          <w:szCs w:val="24"/>
        </w:rPr>
        <w:t>prolix. Reference</w:t>
      </w:r>
      <w:r w:rsidR="00510EF8">
        <w:rPr>
          <w:rFonts w:ascii="Times New Roman" w:hAnsi="Times New Roman" w:cs="Times New Roman"/>
          <w:sz w:val="24"/>
          <w:szCs w:val="24"/>
        </w:rPr>
        <w:t xml:space="preserve"> was made </w:t>
      </w:r>
      <w:r w:rsidR="003B4B8F">
        <w:rPr>
          <w:rFonts w:ascii="Times New Roman" w:hAnsi="Times New Roman" w:cs="Times New Roman"/>
          <w:sz w:val="24"/>
          <w:szCs w:val="24"/>
        </w:rPr>
        <w:t xml:space="preserve">in that regard, </w:t>
      </w:r>
      <w:r w:rsidR="00510EF8">
        <w:rPr>
          <w:rFonts w:ascii="Times New Roman" w:hAnsi="Times New Roman" w:cs="Times New Roman"/>
          <w:sz w:val="24"/>
          <w:szCs w:val="24"/>
        </w:rPr>
        <w:t xml:space="preserve">to the remarks of DUBE J (as she then was) in </w:t>
      </w:r>
      <w:r w:rsidR="003B7004" w:rsidRPr="003B7004">
        <w:rPr>
          <w:rFonts w:ascii="Times New Roman" w:hAnsi="Times New Roman" w:cs="Times New Roman"/>
          <w:i/>
          <w:iCs/>
          <w:sz w:val="24"/>
          <w:szCs w:val="24"/>
        </w:rPr>
        <w:t>The Milton Gardens Association v Mupanguri-Mupanguri &amp; 4 Ors</w:t>
      </w:r>
      <w:r w:rsidR="003B7004">
        <w:rPr>
          <w:rFonts w:ascii="Times New Roman" w:hAnsi="Times New Roman" w:cs="Times New Roman"/>
          <w:sz w:val="24"/>
          <w:szCs w:val="24"/>
        </w:rPr>
        <w:t xml:space="preserve"> HH 94-16 </w:t>
      </w:r>
      <w:r w:rsidR="00510EF8">
        <w:rPr>
          <w:rFonts w:ascii="Times New Roman" w:hAnsi="Times New Roman" w:cs="Times New Roman"/>
          <w:sz w:val="24"/>
          <w:szCs w:val="24"/>
        </w:rPr>
        <w:t>where she observed as follows</w:t>
      </w:r>
      <w:r w:rsidR="003B7004">
        <w:rPr>
          <w:rFonts w:ascii="Times New Roman" w:hAnsi="Times New Roman" w:cs="Times New Roman"/>
          <w:sz w:val="24"/>
          <w:szCs w:val="24"/>
        </w:rPr>
        <w:t xml:space="preserve"> at page 5</w:t>
      </w:r>
      <w:r w:rsidR="00510EF8">
        <w:rPr>
          <w:rFonts w:ascii="Times New Roman" w:hAnsi="Times New Roman" w:cs="Times New Roman"/>
          <w:sz w:val="24"/>
          <w:szCs w:val="24"/>
        </w:rPr>
        <w:t>; -</w:t>
      </w:r>
    </w:p>
    <w:p w14:paraId="14AFBA48" w14:textId="3104FF52" w:rsidR="00510EF8" w:rsidRDefault="003B7004" w:rsidP="00677DE9">
      <w:pPr>
        <w:spacing w:after="0" w:line="360" w:lineRule="auto"/>
        <w:ind w:left="851"/>
        <w:contextualSpacing/>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lastRenderedPageBreak/>
        <w:t>“</w:t>
      </w:r>
      <w:r w:rsidRPr="003B7004">
        <w:rPr>
          <w:rFonts w:ascii="Times New Roman" w:eastAsia="Calibri" w:hAnsi="Times New Roman" w:cs="Times New Roman"/>
          <w:kern w:val="0"/>
          <w:sz w:val="24"/>
          <w:szCs w:val="24"/>
          <w:lang w:val="en-US"/>
          <w14:ligatures w14:val="none"/>
        </w:rPr>
        <w:t xml:space="preserve">I must make observations concerning the heads of argument filed on behalf of the applicants in this matter. These stretch up to 127 pages. Heads of argument are meant to be simply that. The purpose of heads of argument is to set out briefly the main heads of argument and are by no means a platform to set out fully one’s arguments. Heads of argument are required to be drawn up in a clear and concise manner. It is inappropriate to file voluminous papers and expect the other party as well the court to plough through such a voluminous pile of papers and still be able to make sense out of them. What these heads contain is basically every fact and argument concerning this matter. This is most inappropriate. In fact, this is an abuse of court process. This style of drafting heads of argument and conduct ought to be discouraged. The eventual consequence of such conduct results in delays in delivery of the judgment concerned. Litigants who bombard the court with voluminous papers and information deserve to be penalized even if they are eventually successful in the litigation. This sort of conduct deserves censure by this courts.  Worse still, where they lose the application, they deserve to be mulcted with an order of costs on a punitive scale. I find support for this proposition in the case of </w:t>
      </w:r>
      <w:r w:rsidRPr="003B7004">
        <w:rPr>
          <w:rFonts w:ascii="Times New Roman" w:eastAsia="Calibri" w:hAnsi="Times New Roman" w:cs="Times New Roman"/>
          <w:i/>
          <w:kern w:val="0"/>
          <w:sz w:val="24"/>
          <w:szCs w:val="24"/>
          <w:lang w:val="en-US"/>
          <w14:ligatures w14:val="none"/>
        </w:rPr>
        <w:t xml:space="preserve">Banda </w:t>
      </w:r>
      <w:r w:rsidRPr="003B7004">
        <w:rPr>
          <w:rFonts w:ascii="Times New Roman" w:eastAsia="Calibri" w:hAnsi="Times New Roman" w:cs="Times New Roman"/>
          <w:kern w:val="0"/>
          <w:sz w:val="24"/>
          <w:szCs w:val="24"/>
          <w:lang w:val="en-US"/>
          <w14:ligatures w14:val="none"/>
        </w:rPr>
        <w:t>v</w:t>
      </w:r>
      <w:r w:rsidRPr="003B7004">
        <w:rPr>
          <w:rFonts w:ascii="Times New Roman" w:eastAsia="Calibri" w:hAnsi="Times New Roman" w:cs="Times New Roman"/>
          <w:i/>
          <w:kern w:val="0"/>
          <w:sz w:val="24"/>
          <w:szCs w:val="24"/>
          <w:lang w:val="en-US"/>
          <w14:ligatures w14:val="none"/>
        </w:rPr>
        <w:t xml:space="preserve"> Pitluk </w:t>
      </w:r>
      <w:r w:rsidRPr="003B7004">
        <w:rPr>
          <w:rFonts w:ascii="Times New Roman" w:eastAsia="Calibri" w:hAnsi="Times New Roman" w:cs="Times New Roman"/>
          <w:kern w:val="0"/>
          <w:sz w:val="24"/>
          <w:szCs w:val="24"/>
          <w:lang w:val="en-US"/>
          <w14:ligatures w14:val="none"/>
        </w:rPr>
        <w:t>1993 (2) ZR 60 @ 64 (H) where</w:t>
      </w:r>
      <w:r w:rsidRPr="003B7004">
        <w:rPr>
          <w:rFonts w:ascii="Times New Roman" w:eastAsia="Calibri" w:hAnsi="Times New Roman" w:cs="Times New Roman"/>
          <w:i/>
          <w:kern w:val="0"/>
          <w:sz w:val="24"/>
          <w:szCs w:val="24"/>
          <w:lang w:val="en-US"/>
          <w14:ligatures w14:val="none"/>
        </w:rPr>
        <w:t xml:space="preserve"> </w:t>
      </w:r>
      <w:r w:rsidRPr="003B7004">
        <w:rPr>
          <w:rFonts w:ascii="Times New Roman" w:eastAsia="Calibri" w:hAnsi="Times New Roman" w:cs="Times New Roman"/>
          <w:kern w:val="0"/>
          <w:sz w:val="24"/>
          <w:szCs w:val="24"/>
          <w:lang w:val="en-US"/>
          <w14:ligatures w14:val="none"/>
        </w:rPr>
        <w:t>the court held that a litigant who places a lot of matter in a 449 application cannot get their costs even if they are successful.</w:t>
      </w:r>
      <w:r>
        <w:rPr>
          <w:rFonts w:ascii="Times New Roman" w:eastAsia="Calibri" w:hAnsi="Times New Roman" w:cs="Times New Roman"/>
          <w:kern w:val="0"/>
          <w:sz w:val="24"/>
          <w:szCs w:val="24"/>
          <w:lang w:val="en-US"/>
          <w14:ligatures w14:val="none"/>
        </w:rPr>
        <w:t>”</w:t>
      </w:r>
      <w:r w:rsidR="00883412">
        <w:rPr>
          <w:rStyle w:val="FootnoteReference"/>
          <w:rFonts w:ascii="Times New Roman" w:eastAsia="Calibri" w:hAnsi="Times New Roman" w:cs="Times New Roman"/>
          <w:kern w:val="0"/>
          <w:sz w:val="24"/>
          <w:szCs w:val="24"/>
          <w:lang w:val="en-US"/>
          <w14:ligatures w14:val="none"/>
        </w:rPr>
        <w:footnoteReference w:id="9"/>
      </w:r>
    </w:p>
    <w:p w14:paraId="1D6E373D" w14:textId="77777777" w:rsidR="00677DE9" w:rsidRDefault="00677DE9" w:rsidP="00677DE9">
      <w:pPr>
        <w:spacing w:after="0" w:line="360" w:lineRule="auto"/>
        <w:ind w:left="851"/>
        <w:contextualSpacing/>
        <w:jc w:val="both"/>
        <w:rPr>
          <w:rFonts w:ascii="Times New Roman" w:hAnsi="Times New Roman" w:cs="Times New Roman"/>
          <w:sz w:val="24"/>
          <w:szCs w:val="24"/>
        </w:rPr>
      </w:pPr>
    </w:p>
    <w:p w14:paraId="324F6B74" w14:textId="6B8005B6" w:rsidR="00510EF8" w:rsidRPr="00271252" w:rsidRDefault="003B7004" w:rsidP="008E40F3">
      <w:pPr>
        <w:spacing w:line="360" w:lineRule="auto"/>
        <w:jc w:val="both"/>
        <w:rPr>
          <w:rFonts w:ascii="Times New Roman" w:hAnsi="Times New Roman" w:cs="Times New Roman"/>
          <w:sz w:val="24"/>
          <w:szCs w:val="24"/>
        </w:rPr>
      </w:pPr>
      <w:r w:rsidRPr="00271252">
        <w:rPr>
          <w:rFonts w:ascii="Times New Roman" w:hAnsi="Times New Roman" w:cs="Times New Roman"/>
          <w:sz w:val="24"/>
          <w:szCs w:val="24"/>
        </w:rPr>
        <w:t>[</w:t>
      </w:r>
      <w:r w:rsidR="00563E0A">
        <w:rPr>
          <w:rFonts w:ascii="Times New Roman" w:hAnsi="Times New Roman" w:cs="Times New Roman"/>
          <w:sz w:val="24"/>
          <w:szCs w:val="24"/>
        </w:rPr>
        <w:t>4</w:t>
      </w:r>
      <w:r w:rsidR="00684C19">
        <w:rPr>
          <w:rFonts w:ascii="Times New Roman" w:hAnsi="Times New Roman" w:cs="Times New Roman"/>
          <w:sz w:val="24"/>
          <w:szCs w:val="24"/>
        </w:rPr>
        <w:t>2</w:t>
      </w:r>
      <w:r w:rsidRPr="00271252">
        <w:rPr>
          <w:rFonts w:ascii="Times New Roman" w:hAnsi="Times New Roman" w:cs="Times New Roman"/>
          <w:sz w:val="24"/>
          <w:szCs w:val="24"/>
        </w:rPr>
        <w:t>]</w:t>
      </w:r>
      <w:r w:rsidR="005960BF" w:rsidRPr="00271252">
        <w:rPr>
          <w:rFonts w:ascii="Times New Roman" w:hAnsi="Times New Roman" w:cs="Times New Roman"/>
          <w:sz w:val="24"/>
          <w:szCs w:val="24"/>
        </w:rPr>
        <w:t xml:space="preserve"> By way of comment, I note that </w:t>
      </w:r>
      <w:r w:rsidR="00677DE9" w:rsidRPr="00271252">
        <w:rPr>
          <w:rFonts w:ascii="Times New Roman" w:hAnsi="Times New Roman" w:cs="Times New Roman"/>
          <w:sz w:val="24"/>
          <w:szCs w:val="24"/>
        </w:rPr>
        <w:t xml:space="preserve">this application was filed on 10 November 2022 as an HC reference in the General Division under the High Court Rules SI 202/21.Unlike the General Division Rules, </w:t>
      </w:r>
      <w:r w:rsidRPr="00271252">
        <w:rPr>
          <w:rFonts w:ascii="Times New Roman" w:hAnsi="Times New Roman" w:cs="Times New Roman"/>
          <w:sz w:val="24"/>
          <w:szCs w:val="24"/>
        </w:rPr>
        <w:t xml:space="preserve">the </w:t>
      </w:r>
      <w:r w:rsidR="00677DE9" w:rsidRPr="00271252">
        <w:rPr>
          <w:rFonts w:ascii="Times New Roman" w:hAnsi="Times New Roman" w:cs="Times New Roman"/>
          <w:sz w:val="24"/>
          <w:szCs w:val="24"/>
        </w:rPr>
        <w:t xml:space="preserve">rule 36 (7) of the </w:t>
      </w:r>
      <w:r w:rsidRPr="00271252">
        <w:rPr>
          <w:rFonts w:ascii="Times New Roman" w:hAnsi="Times New Roman" w:cs="Times New Roman"/>
          <w:sz w:val="24"/>
          <w:szCs w:val="24"/>
        </w:rPr>
        <w:t xml:space="preserve">Commercial Court Rules </w:t>
      </w:r>
      <w:r w:rsidR="00677DE9" w:rsidRPr="00271252">
        <w:rPr>
          <w:rFonts w:ascii="Times New Roman" w:hAnsi="Times New Roman" w:cs="Times New Roman"/>
          <w:sz w:val="24"/>
          <w:szCs w:val="24"/>
        </w:rPr>
        <w:t>require heads of argument to comply with the following standards; -</w:t>
      </w:r>
    </w:p>
    <w:p w14:paraId="44F6231E" w14:textId="77777777" w:rsidR="003B7004" w:rsidRPr="003B7004" w:rsidRDefault="003B7004" w:rsidP="003B7004">
      <w:pPr>
        <w:spacing w:line="360" w:lineRule="auto"/>
        <w:ind w:left="851"/>
        <w:jc w:val="both"/>
        <w:rPr>
          <w:rFonts w:ascii="Times New Roman" w:hAnsi="Times New Roman" w:cs="Times New Roman"/>
          <w:sz w:val="24"/>
          <w:szCs w:val="24"/>
        </w:rPr>
      </w:pPr>
      <w:r w:rsidRPr="00271252">
        <w:rPr>
          <w:rFonts w:ascii="Times New Roman" w:hAnsi="Times New Roman" w:cs="Times New Roman"/>
          <w:sz w:val="24"/>
          <w:szCs w:val="24"/>
        </w:rPr>
        <w:t>(7) Heads of argument filed before the</w:t>
      </w:r>
      <w:r w:rsidRPr="003B7004">
        <w:rPr>
          <w:rFonts w:ascii="Times New Roman" w:hAnsi="Times New Roman" w:cs="Times New Roman"/>
          <w:sz w:val="24"/>
          <w:szCs w:val="24"/>
        </w:rPr>
        <w:t xml:space="preserve"> court shall comply with all of the following requirements—</w:t>
      </w:r>
    </w:p>
    <w:p w14:paraId="7D709966" w14:textId="77777777" w:rsidR="003B7004" w:rsidRPr="003B7004" w:rsidRDefault="003B7004" w:rsidP="003B7004">
      <w:pPr>
        <w:spacing w:line="360" w:lineRule="auto"/>
        <w:ind w:left="851"/>
        <w:jc w:val="both"/>
        <w:rPr>
          <w:rFonts w:ascii="Times New Roman" w:hAnsi="Times New Roman" w:cs="Times New Roman"/>
          <w:sz w:val="24"/>
          <w:szCs w:val="24"/>
        </w:rPr>
      </w:pPr>
      <w:r w:rsidRPr="003B7004">
        <w:rPr>
          <w:rFonts w:ascii="Times New Roman" w:hAnsi="Times New Roman" w:cs="Times New Roman"/>
          <w:sz w:val="24"/>
          <w:szCs w:val="24"/>
        </w:rPr>
        <w:t xml:space="preserve"> (a) be no more than ten pages long, and; </w:t>
      </w:r>
    </w:p>
    <w:p w14:paraId="6AE12F1F" w14:textId="77777777" w:rsidR="003B7004" w:rsidRPr="003B7004" w:rsidRDefault="003B7004" w:rsidP="003B7004">
      <w:pPr>
        <w:spacing w:line="360" w:lineRule="auto"/>
        <w:ind w:left="851"/>
        <w:jc w:val="both"/>
        <w:rPr>
          <w:rFonts w:ascii="Times New Roman" w:hAnsi="Times New Roman" w:cs="Times New Roman"/>
          <w:sz w:val="24"/>
          <w:szCs w:val="24"/>
        </w:rPr>
      </w:pPr>
      <w:r w:rsidRPr="003B7004">
        <w:rPr>
          <w:rFonts w:ascii="Times New Roman" w:hAnsi="Times New Roman" w:cs="Times New Roman"/>
          <w:sz w:val="24"/>
          <w:szCs w:val="24"/>
        </w:rPr>
        <w:t xml:space="preserve">(b) not contain any factual averments or repetition of the averments made in the affidavits filed of record, and; </w:t>
      </w:r>
    </w:p>
    <w:p w14:paraId="3B77D768" w14:textId="63B9D304" w:rsidR="003B7004" w:rsidRPr="003B7004" w:rsidRDefault="003B7004" w:rsidP="003B7004">
      <w:pPr>
        <w:spacing w:line="360" w:lineRule="auto"/>
        <w:ind w:left="851"/>
        <w:jc w:val="both"/>
        <w:rPr>
          <w:rFonts w:ascii="Times New Roman" w:hAnsi="Times New Roman" w:cs="Times New Roman"/>
          <w:sz w:val="24"/>
          <w:szCs w:val="24"/>
        </w:rPr>
      </w:pPr>
      <w:r w:rsidRPr="003B7004">
        <w:rPr>
          <w:rFonts w:ascii="Times New Roman" w:hAnsi="Times New Roman" w:cs="Times New Roman"/>
          <w:sz w:val="24"/>
          <w:szCs w:val="24"/>
        </w:rPr>
        <w:lastRenderedPageBreak/>
        <w:t>(c) be restricted to the presentation of a short summary of the party’s case on the facts and at law accompanied by the correct citation of the relevant pages of the record, case law or other legal writings relied on including the specific page and section references relied upon.</w:t>
      </w:r>
    </w:p>
    <w:p w14:paraId="49D436C7" w14:textId="68A9D40C" w:rsidR="00510EF8" w:rsidRPr="008E40F3" w:rsidRDefault="00883412" w:rsidP="008E40F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4</w:t>
      </w:r>
      <w:r w:rsidR="00684C19">
        <w:rPr>
          <w:rFonts w:ascii="Times New Roman" w:hAnsi="Times New Roman" w:cs="Times New Roman"/>
          <w:sz w:val="24"/>
          <w:szCs w:val="24"/>
        </w:rPr>
        <w:t>3</w:t>
      </w:r>
      <w:r>
        <w:rPr>
          <w:rFonts w:ascii="Times New Roman" w:hAnsi="Times New Roman" w:cs="Times New Roman"/>
          <w:sz w:val="24"/>
          <w:szCs w:val="24"/>
        </w:rPr>
        <w:t xml:space="preserve">] </w:t>
      </w:r>
      <w:r w:rsidR="00677DE9">
        <w:rPr>
          <w:rFonts w:ascii="Times New Roman" w:hAnsi="Times New Roman" w:cs="Times New Roman"/>
          <w:sz w:val="24"/>
          <w:szCs w:val="24"/>
        </w:rPr>
        <w:t>FBC`s heads of argument are 30 pages long-three times longer than limit</w:t>
      </w:r>
      <w:r w:rsidR="00AA69E0">
        <w:rPr>
          <w:rFonts w:ascii="Times New Roman" w:hAnsi="Times New Roman" w:cs="Times New Roman"/>
          <w:sz w:val="24"/>
          <w:szCs w:val="24"/>
        </w:rPr>
        <w:t xml:space="preserve"> set in the Commercial Court Rules</w:t>
      </w:r>
      <w:r w:rsidR="00677DE9">
        <w:rPr>
          <w:rFonts w:ascii="Times New Roman" w:hAnsi="Times New Roman" w:cs="Times New Roman"/>
          <w:sz w:val="24"/>
          <w:szCs w:val="24"/>
        </w:rPr>
        <w:t>. The matter was however, not persisted with on behalf of Zimbabwe Nantong during oral submissions. Nor w</w:t>
      </w:r>
      <w:r w:rsidR="003B4B8F">
        <w:rPr>
          <w:rFonts w:ascii="Times New Roman" w:hAnsi="Times New Roman" w:cs="Times New Roman"/>
          <w:sz w:val="24"/>
          <w:szCs w:val="24"/>
        </w:rPr>
        <w:t>as</w:t>
      </w:r>
      <w:r w:rsidR="00677DE9">
        <w:rPr>
          <w:rFonts w:ascii="Times New Roman" w:hAnsi="Times New Roman" w:cs="Times New Roman"/>
          <w:sz w:val="24"/>
          <w:szCs w:val="24"/>
        </w:rPr>
        <w:t xml:space="preserve"> the complaint escalated as a specific issue on breach of rules which invited the court to </w:t>
      </w:r>
      <w:r w:rsidR="00BC42FB">
        <w:rPr>
          <w:rFonts w:ascii="Times New Roman" w:hAnsi="Times New Roman" w:cs="Times New Roman"/>
          <w:sz w:val="24"/>
          <w:szCs w:val="24"/>
        </w:rPr>
        <w:t>ruling.</w:t>
      </w:r>
      <w:r w:rsidR="00C647B5">
        <w:rPr>
          <w:rFonts w:ascii="Times New Roman" w:hAnsi="Times New Roman" w:cs="Times New Roman"/>
          <w:sz w:val="24"/>
          <w:szCs w:val="24"/>
        </w:rPr>
        <w:t xml:space="preserve"> Other</w:t>
      </w:r>
      <w:r w:rsidR="000F281E">
        <w:rPr>
          <w:rFonts w:ascii="Times New Roman" w:hAnsi="Times New Roman" w:cs="Times New Roman"/>
          <w:sz w:val="24"/>
          <w:szCs w:val="24"/>
        </w:rPr>
        <w:t xml:space="preserve"> than drawing attention to the requirements of rule 36 (7) on heads of argument</w:t>
      </w:r>
      <w:r w:rsidR="00C647B5">
        <w:rPr>
          <w:rFonts w:ascii="Times New Roman" w:hAnsi="Times New Roman" w:cs="Times New Roman"/>
          <w:sz w:val="24"/>
          <w:szCs w:val="24"/>
        </w:rPr>
        <w:t xml:space="preserve"> as I have already done</w:t>
      </w:r>
      <w:r w:rsidR="000F281E">
        <w:rPr>
          <w:rFonts w:ascii="Times New Roman" w:hAnsi="Times New Roman" w:cs="Times New Roman"/>
          <w:sz w:val="24"/>
          <w:szCs w:val="24"/>
        </w:rPr>
        <w:t>, I am inclined to let the matter lie</w:t>
      </w:r>
      <w:r w:rsidR="00636BC6">
        <w:rPr>
          <w:rFonts w:ascii="Times New Roman" w:hAnsi="Times New Roman" w:cs="Times New Roman"/>
          <w:sz w:val="24"/>
          <w:szCs w:val="24"/>
        </w:rPr>
        <w:t>.</w:t>
      </w:r>
    </w:p>
    <w:p w14:paraId="2591C81F" w14:textId="1E90E60B" w:rsidR="00516A5D" w:rsidRDefault="00516A5D"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0750A">
        <w:rPr>
          <w:rFonts w:ascii="Times New Roman" w:hAnsi="Times New Roman" w:cs="Times New Roman"/>
          <w:sz w:val="24"/>
          <w:szCs w:val="24"/>
        </w:rPr>
        <w:t xml:space="preserve">LAW </w:t>
      </w:r>
      <w:r w:rsidR="000F281E">
        <w:rPr>
          <w:rFonts w:ascii="Times New Roman" w:hAnsi="Times New Roman" w:cs="Times New Roman"/>
          <w:sz w:val="24"/>
          <w:szCs w:val="24"/>
        </w:rPr>
        <w:t xml:space="preserve"> </w:t>
      </w:r>
    </w:p>
    <w:p w14:paraId="31B67A1C" w14:textId="794CB3B6" w:rsidR="003B4B8F" w:rsidRDefault="003B4B8F"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4</w:t>
      </w:r>
      <w:r w:rsidR="00684C19">
        <w:rPr>
          <w:rFonts w:ascii="Times New Roman" w:hAnsi="Times New Roman" w:cs="Times New Roman"/>
          <w:sz w:val="24"/>
          <w:szCs w:val="24"/>
        </w:rPr>
        <w:t>4</w:t>
      </w:r>
      <w:r>
        <w:rPr>
          <w:rFonts w:ascii="Times New Roman" w:hAnsi="Times New Roman" w:cs="Times New Roman"/>
          <w:sz w:val="24"/>
          <w:szCs w:val="24"/>
        </w:rPr>
        <w:t>] FBC`s attacks on the arbitral award and process derive from Article 34 (1) (b) (ii) and Article 34 (5) which I set out below; -</w:t>
      </w:r>
    </w:p>
    <w:p w14:paraId="2E13FC41" w14:textId="77777777" w:rsidR="008970B0" w:rsidRPr="00881FFF" w:rsidRDefault="008970B0" w:rsidP="008970B0">
      <w:pPr>
        <w:tabs>
          <w:tab w:val="left" w:pos="369"/>
        </w:tabs>
        <w:spacing w:after="80" w:line="300" w:lineRule="exact"/>
        <w:ind w:left="851"/>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(1)  Recourse to a court against an arbitral award may be made only by an application for setting aside in accordance with paragraphs (2) and (3) of this article.</w:t>
      </w:r>
    </w:p>
    <w:p w14:paraId="4FC12759" w14:textId="77777777" w:rsidR="008970B0" w:rsidRPr="00881FFF" w:rsidRDefault="008970B0" w:rsidP="008970B0">
      <w:pPr>
        <w:tabs>
          <w:tab w:val="left" w:pos="369"/>
        </w:tabs>
        <w:spacing w:after="80" w:line="300" w:lineRule="exact"/>
        <w:ind w:left="851"/>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 xml:space="preserve">(2)  An arbitral award may be set aside by the </w:t>
      </w:r>
      <w:r w:rsidRPr="00881FFF">
        <w:rPr>
          <w:rFonts w:ascii="Times New Roman" w:eastAsia="Times New Roman" w:hAnsi="Times New Roman" w:cs="Times New Roman"/>
          <w:i/>
          <w:kern w:val="0"/>
          <w:szCs w:val="20"/>
          <w:lang w:val="en-GB"/>
          <w14:ligatures w14:val="none"/>
        </w:rPr>
        <w:t>High Court</w:t>
      </w:r>
      <w:r w:rsidRPr="00881FFF">
        <w:rPr>
          <w:rFonts w:ascii="Times New Roman" w:eastAsia="Times New Roman" w:hAnsi="Times New Roman" w:cs="Times New Roman"/>
          <w:kern w:val="0"/>
          <w:szCs w:val="20"/>
          <w:lang w:val="en-GB"/>
          <w14:ligatures w14:val="none"/>
        </w:rPr>
        <w:t xml:space="preserve"> only if—</w:t>
      </w:r>
    </w:p>
    <w:p w14:paraId="400F6416" w14:textId="77777777" w:rsidR="008970B0" w:rsidRPr="00881FFF" w:rsidRDefault="008970B0" w:rsidP="008970B0">
      <w:pPr>
        <w:tabs>
          <w:tab w:val="right" w:pos="680"/>
          <w:tab w:val="left" w:pos="822"/>
          <w:tab w:val="left" w:pos="1276"/>
        </w:tabs>
        <w:spacing w:after="80" w:line="300" w:lineRule="exact"/>
        <w:ind w:left="1673" w:hanging="822"/>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(a)</w:t>
      </w:r>
      <w:r>
        <w:rPr>
          <w:rFonts w:ascii="Times New Roman" w:eastAsia="Times New Roman" w:hAnsi="Times New Roman" w:cs="Times New Roman"/>
          <w:kern w:val="0"/>
          <w:szCs w:val="20"/>
          <w:lang w:val="en-GB"/>
          <w14:ligatures w14:val="none"/>
        </w:rPr>
        <w:t>……</w:t>
      </w:r>
    </w:p>
    <w:p w14:paraId="297F8945" w14:textId="77777777" w:rsidR="008970B0" w:rsidRPr="00881FFF" w:rsidRDefault="008970B0" w:rsidP="008970B0">
      <w:pPr>
        <w:tabs>
          <w:tab w:val="right" w:pos="1276"/>
          <w:tab w:val="left" w:pos="1474"/>
          <w:tab w:val="left" w:pos="1899"/>
        </w:tabs>
        <w:spacing w:after="80" w:line="300" w:lineRule="exact"/>
        <w:ind w:hanging="1474"/>
        <w:jc w:val="both"/>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Cs w:val="20"/>
          <w:lang w:val="en-GB"/>
          <w14:ligatures w14:val="none"/>
        </w:rPr>
        <w:t xml:space="preserve">                         </w:t>
      </w:r>
    </w:p>
    <w:p w14:paraId="1CC1D769" w14:textId="77777777" w:rsidR="008970B0" w:rsidRDefault="008970B0" w:rsidP="00924589">
      <w:pPr>
        <w:tabs>
          <w:tab w:val="right" w:pos="680"/>
          <w:tab w:val="left" w:pos="822"/>
          <w:tab w:val="left" w:pos="1276"/>
        </w:tabs>
        <w:spacing w:after="80" w:line="300" w:lineRule="exact"/>
        <w:ind w:left="1673" w:hanging="822"/>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(b)</w:t>
      </w:r>
      <w:r w:rsidRPr="00881FFF">
        <w:rPr>
          <w:rFonts w:ascii="Times New Roman" w:eastAsia="Times New Roman" w:hAnsi="Times New Roman" w:cs="Times New Roman"/>
          <w:kern w:val="0"/>
          <w:szCs w:val="20"/>
          <w:lang w:val="en-GB"/>
          <w14:ligatures w14:val="none"/>
        </w:rPr>
        <w:tab/>
        <w:t xml:space="preserve">the </w:t>
      </w:r>
      <w:r w:rsidRPr="00881FFF">
        <w:rPr>
          <w:rFonts w:ascii="Times New Roman" w:eastAsia="Times New Roman" w:hAnsi="Times New Roman" w:cs="Times New Roman"/>
          <w:i/>
          <w:kern w:val="0"/>
          <w:szCs w:val="20"/>
          <w:lang w:val="en-GB"/>
          <w14:ligatures w14:val="none"/>
        </w:rPr>
        <w:t>High Court</w:t>
      </w:r>
      <w:r w:rsidRPr="00881FFF">
        <w:rPr>
          <w:rFonts w:ascii="Times New Roman" w:eastAsia="Times New Roman" w:hAnsi="Times New Roman" w:cs="Times New Roman"/>
          <w:kern w:val="0"/>
          <w:szCs w:val="20"/>
          <w:lang w:val="en-GB"/>
          <w14:ligatures w14:val="none"/>
        </w:rPr>
        <w:t xml:space="preserve"> finds, that—</w:t>
      </w:r>
    </w:p>
    <w:p w14:paraId="5371AB96" w14:textId="77777777" w:rsidR="008970B0" w:rsidRDefault="008970B0" w:rsidP="00924589">
      <w:pPr>
        <w:tabs>
          <w:tab w:val="right" w:pos="680"/>
          <w:tab w:val="left" w:pos="822"/>
          <w:tab w:val="left" w:pos="1276"/>
        </w:tabs>
        <w:spacing w:after="80" w:line="300" w:lineRule="exact"/>
        <w:ind w:left="1673" w:hanging="822"/>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 xml:space="preserve">the subject-matter of the dispute is not capable of settlement by arbitration under the law of Zimbabwe; </w:t>
      </w:r>
    </w:p>
    <w:p w14:paraId="4AD08E88" w14:textId="77777777" w:rsidR="008970B0" w:rsidRPr="00881FFF" w:rsidRDefault="008970B0" w:rsidP="00924589">
      <w:pPr>
        <w:tabs>
          <w:tab w:val="right" w:pos="680"/>
          <w:tab w:val="left" w:pos="822"/>
          <w:tab w:val="left" w:pos="1276"/>
        </w:tabs>
        <w:spacing w:after="80" w:line="300" w:lineRule="exact"/>
        <w:ind w:left="1673" w:hanging="822"/>
        <w:jc w:val="both"/>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(i)………</w:t>
      </w:r>
    </w:p>
    <w:p w14:paraId="3DF8C69B" w14:textId="77777777" w:rsidR="008970B0" w:rsidRPr="00881FFF" w:rsidRDefault="008970B0" w:rsidP="00924589">
      <w:pPr>
        <w:tabs>
          <w:tab w:val="right" w:pos="1276"/>
          <w:tab w:val="left" w:pos="1474"/>
          <w:tab w:val="left" w:pos="1899"/>
        </w:tabs>
        <w:spacing w:after="80" w:line="300" w:lineRule="exact"/>
        <w:ind w:left="851"/>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(ii)</w:t>
      </w:r>
      <w:r w:rsidRPr="00881FFF">
        <w:rPr>
          <w:rFonts w:ascii="Times New Roman" w:eastAsia="Times New Roman" w:hAnsi="Times New Roman" w:cs="Times New Roman"/>
          <w:kern w:val="0"/>
          <w:szCs w:val="20"/>
          <w:lang w:val="en-GB"/>
          <w14:ligatures w14:val="none"/>
        </w:rPr>
        <w:tab/>
        <w:t>the award is in conflict with the public policy of Zimbabwe.</w:t>
      </w:r>
    </w:p>
    <w:p w14:paraId="0BE801ED" w14:textId="3CE37CEE" w:rsidR="008970B0" w:rsidRPr="00881FFF" w:rsidRDefault="008970B0" w:rsidP="00924589">
      <w:pPr>
        <w:tabs>
          <w:tab w:val="left" w:pos="369"/>
        </w:tabs>
        <w:spacing w:after="80" w:line="300" w:lineRule="exact"/>
        <w:ind w:left="851"/>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(3)</w:t>
      </w:r>
      <w:r>
        <w:rPr>
          <w:rFonts w:ascii="Times New Roman" w:eastAsia="Times New Roman" w:hAnsi="Times New Roman" w:cs="Times New Roman"/>
          <w:kern w:val="0"/>
          <w:szCs w:val="20"/>
          <w:lang w:val="en-GB"/>
          <w14:ligatures w14:val="none"/>
        </w:rPr>
        <w:t xml:space="preserve"> …….</w:t>
      </w:r>
    </w:p>
    <w:p w14:paraId="5E9E9DDD" w14:textId="77777777" w:rsidR="008970B0" w:rsidRDefault="008970B0" w:rsidP="00924589">
      <w:pPr>
        <w:tabs>
          <w:tab w:val="left" w:pos="369"/>
        </w:tabs>
        <w:spacing w:after="80" w:line="300" w:lineRule="exact"/>
        <w:ind w:left="851"/>
        <w:jc w:val="both"/>
        <w:rPr>
          <w:rFonts w:ascii="Times New Roman" w:eastAsia="Times New Roman" w:hAnsi="Times New Roman" w:cs="Times New Roman"/>
          <w:kern w:val="0"/>
          <w:szCs w:val="20"/>
          <w:lang w:val="en-GB"/>
          <w14:ligatures w14:val="none"/>
        </w:rPr>
      </w:pPr>
      <w:r w:rsidRPr="00881FFF">
        <w:rPr>
          <w:rFonts w:ascii="Times New Roman" w:eastAsia="Times New Roman" w:hAnsi="Times New Roman" w:cs="Times New Roman"/>
          <w:kern w:val="0"/>
          <w:szCs w:val="20"/>
          <w:lang w:val="en-GB"/>
          <w14:ligatures w14:val="none"/>
        </w:rPr>
        <w:t>(4) </w:t>
      </w:r>
      <w:r>
        <w:rPr>
          <w:rFonts w:ascii="Times New Roman" w:eastAsia="Times New Roman" w:hAnsi="Times New Roman" w:cs="Times New Roman"/>
          <w:kern w:val="0"/>
          <w:szCs w:val="20"/>
          <w:lang w:val="en-GB"/>
          <w14:ligatures w14:val="none"/>
        </w:rPr>
        <w:t>……</w:t>
      </w:r>
      <w:r w:rsidRPr="00881FFF">
        <w:rPr>
          <w:rFonts w:ascii="Times New Roman" w:eastAsia="Times New Roman" w:hAnsi="Times New Roman" w:cs="Times New Roman"/>
          <w:kern w:val="0"/>
          <w:szCs w:val="20"/>
          <w:lang w:val="en-GB"/>
          <w14:ligatures w14:val="none"/>
        </w:rPr>
        <w:t> </w:t>
      </w:r>
    </w:p>
    <w:p w14:paraId="061B0D0B" w14:textId="77777777" w:rsidR="008970B0" w:rsidRPr="00881FFF" w:rsidRDefault="008970B0" w:rsidP="00924589">
      <w:pPr>
        <w:tabs>
          <w:tab w:val="left" w:pos="369"/>
        </w:tabs>
        <w:spacing w:after="80" w:line="300" w:lineRule="exact"/>
        <w:ind w:left="851"/>
        <w:jc w:val="both"/>
        <w:rPr>
          <w:rFonts w:ascii="Times New Roman" w:eastAsia="Times New Roman" w:hAnsi="Times New Roman" w:cs="Times New Roman"/>
          <w:iCs/>
          <w:kern w:val="0"/>
          <w:szCs w:val="20"/>
          <w:lang w:val="en-GB"/>
          <w14:ligatures w14:val="none"/>
        </w:rPr>
      </w:pPr>
      <w:r w:rsidRPr="00881FFF">
        <w:rPr>
          <w:rFonts w:ascii="Times New Roman" w:eastAsia="Times New Roman" w:hAnsi="Times New Roman" w:cs="Times New Roman"/>
          <w:iCs/>
          <w:kern w:val="0"/>
          <w:szCs w:val="20"/>
          <w:lang w:val="en-GB"/>
          <w14:ligatures w14:val="none"/>
        </w:rPr>
        <w:t>(5)  For the avoidance of doubt, and without limiting the generality of paragraph (2) (b) (ii) of this article, it is declared that an award is in conflict with the public policy of Zimbabwe if—</w:t>
      </w:r>
    </w:p>
    <w:p w14:paraId="56D005BC" w14:textId="7AC97AB3" w:rsidR="008970B0" w:rsidRPr="00881FFF" w:rsidRDefault="008970B0" w:rsidP="00924589">
      <w:pPr>
        <w:tabs>
          <w:tab w:val="right" w:pos="680"/>
          <w:tab w:val="left" w:pos="822"/>
          <w:tab w:val="left" w:pos="1276"/>
        </w:tabs>
        <w:spacing w:after="80" w:line="300" w:lineRule="exact"/>
        <w:ind w:left="1673" w:hanging="822"/>
        <w:jc w:val="both"/>
        <w:rPr>
          <w:rFonts w:ascii="Times New Roman" w:eastAsia="Times New Roman" w:hAnsi="Times New Roman" w:cs="Times New Roman"/>
          <w:iCs/>
          <w:kern w:val="0"/>
          <w:szCs w:val="20"/>
          <w:lang w:val="en-GB"/>
          <w14:ligatures w14:val="none"/>
        </w:rPr>
      </w:pPr>
      <w:r w:rsidRPr="00881FFF">
        <w:rPr>
          <w:rFonts w:ascii="Times New Roman" w:eastAsia="Times New Roman" w:hAnsi="Times New Roman" w:cs="Times New Roman"/>
          <w:iCs/>
          <w:kern w:val="0"/>
          <w:szCs w:val="20"/>
          <w:lang w:val="en-GB"/>
          <w14:ligatures w14:val="none"/>
        </w:rPr>
        <w:t>(a)</w:t>
      </w:r>
      <w:r w:rsidRPr="00881FFF">
        <w:rPr>
          <w:rFonts w:ascii="Times New Roman" w:eastAsia="Times New Roman" w:hAnsi="Times New Roman" w:cs="Times New Roman"/>
          <w:iCs/>
          <w:kern w:val="0"/>
          <w:szCs w:val="20"/>
          <w:lang w:val="en-GB"/>
          <w14:ligatures w14:val="none"/>
        </w:rPr>
        <w:tab/>
      </w:r>
      <w:r w:rsidRPr="008970B0">
        <w:rPr>
          <w:rFonts w:ascii="Times New Roman" w:eastAsia="Times New Roman" w:hAnsi="Times New Roman" w:cs="Times New Roman"/>
          <w:iCs/>
          <w:kern w:val="0"/>
          <w:szCs w:val="20"/>
          <w:lang w:val="en-GB"/>
          <w14:ligatures w14:val="none"/>
        </w:rPr>
        <w:t>……….</w:t>
      </w:r>
    </w:p>
    <w:p w14:paraId="1913F7BE" w14:textId="1E751293" w:rsidR="008970B0" w:rsidRDefault="008970B0" w:rsidP="00924589">
      <w:pPr>
        <w:tabs>
          <w:tab w:val="right" w:pos="680"/>
          <w:tab w:val="left" w:pos="822"/>
          <w:tab w:val="left" w:pos="1276"/>
        </w:tabs>
        <w:spacing w:after="80" w:line="300" w:lineRule="exact"/>
        <w:ind w:left="1673" w:hanging="822"/>
        <w:jc w:val="both"/>
        <w:rPr>
          <w:rFonts w:ascii="Times New Roman" w:hAnsi="Times New Roman" w:cs="Times New Roman"/>
          <w:sz w:val="24"/>
          <w:szCs w:val="24"/>
        </w:rPr>
      </w:pPr>
      <w:r w:rsidRPr="00881FFF">
        <w:rPr>
          <w:rFonts w:ascii="Times New Roman" w:eastAsia="Times New Roman" w:hAnsi="Times New Roman" w:cs="Times New Roman"/>
          <w:iCs/>
          <w:kern w:val="0"/>
          <w:szCs w:val="20"/>
          <w:lang w:val="en-GB"/>
          <w14:ligatures w14:val="none"/>
        </w:rPr>
        <w:t>(b)</w:t>
      </w:r>
      <w:r w:rsidRPr="00881FFF">
        <w:rPr>
          <w:rFonts w:ascii="Times New Roman" w:eastAsia="Times New Roman" w:hAnsi="Times New Roman" w:cs="Times New Roman"/>
          <w:iCs/>
          <w:kern w:val="0"/>
          <w:szCs w:val="20"/>
          <w:lang w:val="en-GB"/>
          <w14:ligatures w14:val="none"/>
        </w:rPr>
        <w:tab/>
        <w:t>a breach of the rules of natural justice occurred in connection with the making of the award.</w:t>
      </w:r>
    </w:p>
    <w:p w14:paraId="2306B097" w14:textId="77777777" w:rsidR="00836E20" w:rsidRDefault="00836E20" w:rsidP="00316838">
      <w:pPr>
        <w:spacing w:line="360" w:lineRule="auto"/>
        <w:jc w:val="both"/>
        <w:rPr>
          <w:rFonts w:ascii="Times New Roman" w:hAnsi="Times New Roman" w:cs="Times New Roman"/>
          <w:sz w:val="24"/>
          <w:szCs w:val="24"/>
        </w:rPr>
      </w:pPr>
    </w:p>
    <w:p w14:paraId="2BF7D67B" w14:textId="45671837" w:rsidR="00B5093A" w:rsidRDefault="003B4B8F" w:rsidP="00316838">
      <w:pPr>
        <w:spacing w:line="360" w:lineRule="auto"/>
        <w:jc w:val="both"/>
        <w:rPr>
          <w:rFonts w:ascii="Times New Roman" w:hAnsi="Times New Roman" w:cs="Times New Roman"/>
          <w:sz w:val="24"/>
          <w:szCs w:val="24"/>
        </w:rPr>
      </w:pPr>
      <w:r w:rsidRPr="003B4B8F">
        <w:rPr>
          <w:rFonts w:ascii="Times New Roman" w:hAnsi="Times New Roman" w:cs="Times New Roman"/>
          <w:sz w:val="24"/>
          <w:szCs w:val="24"/>
        </w:rPr>
        <w:t>[</w:t>
      </w:r>
      <w:r w:rsidR="00216F99">
        <w:rPr>
          <w:rFonts w:ascii="Times New Roman" w:hAnsi="Times New Roman" w:cs="Times New Roman"/>
          <w:sz w:val="24"/>
          <w:szCs w:val="24"/>
        </w:rPr>
        <w:t>4</w:t>
      </w:r>
      <w:r w:rsidR="00684C19">
        <w:rPr>
          <w:rFonts w:ascii="Times New Roman" w:hAnsi="Times New Roman" w:cs="Times New Roman"/>
          <w:sz w:val="24"/>
          <w:szCs w:val="24"/>
        </w:rPr>
        <w:t>5</w:t>
      </w:r>
      <w:r w:rsidR="003212D3" w:rsidRPr="003B4B8F">
        <w:rPr>
          <w:rFonts w:ascii="Times New Roman" w:hAnsi="Times New Roman" w:cs="Times New Roman"/>
          <w:sz w:val="24"/>
          <w:szCs w:val="24"/>
        </w:rPr>
        <w:t xml:space="preserve">] </w:t>
      </w:r>
      <w:r w:rsidR="00683E87">
        <w:rPr>
          <w:rFonts w:ascii="Times New Roman" w:hAnsi="Times New Roman" w:cs="Times New Roman"/>
          <w:sz w:val="24"/>
          <w:szCs w:val="24"/>
        </w:rPr>
        <w:t>The starting point i</w:t>
      </w:r>
      <w:r w:rsidR="00636BC6">
        <w:rPr>
          <w:rFonts w:ascii="Times New Roman" w:hAnsi="Times New Roman" w:cs="Times New Roman"/>
          <w:sz w:val="24"/>
          <w:szCs w:val="24"/>
        </w:rPr>
        <w:t>n this analysis i</w:t>
      </w:r>
      <w:r w:rsidR="00683E87">
        <w:rPr>
          <w:rFonts w:ascii="Times New Roman" w:hAnsi="Times New Roman" w:cs="Times New Roman"/>
          <w:sz w:val="24"/>
          <w:szCs w:val="24"/>
        </w:rPr>
        <w:t xml:space="preserve">s a seemingly innocuous provision in the Arbitration Act. Article </w:t>
      </w:r>
      <w:r w:rsidR="008354F0">
        <w:rPr>
          <w:rFonts w:ascii="Times New Roman" w:hAnsi="Times New Roman" w:cs="Times New Roman"/>
          <w:sz w:val="24"/>
          <w:szCs w:val="24"/>
        </w:rPr>
        <w:t>5 provides</w:t>
      </w:r>
      <w:r w:rsidR="00683E87">
        <w:rPr>
          <w:rFonts w:ascii="Times New Roman" w:hAnsi="Times New Roman" w:cs="Times New Roman"/>
          <w:sz w:val="24"/>
          <w:szCs w:val="24"/>
        </w:rPr>
        <w:t xml:space="preserve"> that “</w:t>
      </w:r>
      <w:r w:rsidR="00683E87" w:rsidRPr="00683E87">
        <w:rPr>
          <w:rFonts w:ascii="Times New Roman" w:hAnsi="Times New Roman" w:cs="Times New Roman"/>
          <w:i/>
          <w:iCs/>
          <w:sz w:val="24"/>
          <w:szCs w:val="24"/>
        </w:rPr>
        <w:t>I</w:t>
      </w:r>
      <w:r w:rsidR="00683E87" w:rsidRPr="00683E87">
        <w:rPr>
          <w:i/>
          <w:iCs/>
          <w:sz w:val="24"/>
          <w:szCs w:val="24"/>
        </w:rPr>
        <w:t>n</w:t>
      </w:r>
      <w:r w:rsidR="00683E87" w:rsidRPr="00A723B4">
        <w:rPr>
          <w:rFonts w:ascii="Times New Roman" w:eastAsia="Times New Roman" w:hAnsi="Times New Roman" w:cs="Times New Roman"/>
          <w:i/>
          <w:iCs/>
          <w:kern w:val="0"/>
          <w:sz w:val="24"/>
          <w:szCs w:val="24"/>
          <w:lang w:val="en-GB"/>
          <w14:ligatures w14:val="none"/>
        </w:rPr>
        <w:t xml:space="preserve"> matters governed by this Model Law, no court shall intervene </w:t>
      </w:r>
      <w:r w:rsidR="00683E87" w:rsidRPr="00A723B4">
        <w:rPr>
          <w:rFonts w:ascii="Times New Roman" w:eastAsia="Times New Roman" w:hAnsi="Times New Roman" w:cs="Times New Roman"/>
          <w:i/>
          <w:iCs/>
          <w:kern w:val="0"/>
          <w:sz w:val="24"/>
          <w:szCs w:val="24"/>
          <w:lang w:val="en-GB"/>
          <w14:ligatures w14:val="none"/>
        </w:rPr>
        <w:lastRenderedPageBreak/>
        <w:t xml:space="preserve">except where so provided in this Model </w:t>
      </w:r>
      <w:r w:rsidR="00683E87" w:rsidRPr="00032DAD">
        <w:rPr>
          <w:rFonts w:ascii="Times New Roman" w:eastAsia="Times New Roman" w:hAnsi="Times New Roman" w:cs="Times New Roman"/>
          <w:i/>
          <w:iCs/>
          <w:kern w:val="0"/>
          <w:sz w:val="24"/>
          <w:szCs w:val="24"/>
          <w:lang w:val="en-GB"/>
          <w14:ligatures w14:val="none"/>
        </w:rPr>
        <w:t>Law.</w:t>
      </w:r>
      <w:r w:rsidR="00683E87" w:rsidRPr="00032DAD">
        <w:rPr>
          <w:i/>
          <w:iCs/>
          <w:sz w:val="24"/>
          <w:szCs w:val="24"/>
        </w:rPr>
        <w:t xml:space="preserve">” </w:t>
      </w:r>
      <w:r w:rsidR="00683E87" w:rsidRPr="00032DAD">
        <w:rPr>
          <w:rFonts w:ascii="Times New Roman" w:hAnsi="Times New Roman" w:cs="Times New Roman"/>
          <w:sz w:val="24"/>
          <w:szCs w:val="24"/>
        </w:rPr>
        <w:t xml:space="preserve"> In that respect, t</w:t>
      </w:r>
      <w:r w:rsidR="003212D3" w:rsidRPr="00032DAD">
        <w:rPr>
          <w:rFonts w:ascii="Times New Roman" w:hAnsi="Times New Roman" w:cs="Times New Roman"/>
          <w:sz w:val="24"/>
          <w:szCs w:val="24"/>
        </w:rPr>
        <w:t>he law is clear on both the standard</w:t>
      </w:r>
      <w:r w:rsidR="00B95178" w:rsidRPr="00032DAD">
        <w:rPr>
          <w:rFonts w:ascii="Times New Roman" w:hAnsi="Times New Roman" w:cs="Times New Roman"/>
          <w:sz w:val="24"/>
          <w:szCs w:val="24"/>
        </w:rPr>
        <w:t>,</w:t>
      </w:r>
      <w:r w:rsidR="003212D3" w:rsidRPr="00032DAD">
        <w:rPr>
          <w:rFonts w:ascii="Times New Roman" w:hAnsi="Times New Roman" w:cs="Times New Roman"/>
          <w:sz w:val="24"/>
          <w:szCs w:val="24"/>
        </w:rPr>
        <w:t xml:space="preserve"> as well as test to apply in examining whether or not </w:t>
      </w:r>
      <w:r w:rsidR="00B5093A" w:rsidRPr="00032DAD">
        <w:rPr>
          <w:rFonts w:ascii="Times New Roman" w:hAnsi="Times New Roman" w:cs="Times New Roman"/>
          <w:sz w:val="24"/>
          <w:szCs w:val="24"/>
        </w:rPr>
        <w:t>the Arbitrator failed to resolve the issues placed before him according to established principles of natural justice</w:t>
      </w:r>
      <w:r w:rsidR="00DC577F">
        <w:rPr>
          <w:rStyle w:val="FootnoteReference"/>
          <w:rFonts w:ascii="Times New Roman" w:hAnsi="Times New Roman" w:cs="Times New Roman"/>
          <w:sz w:val="24"/>
          <w:szCs w:val="24"/>
        </w:rPr>
        <w:footnoteReference w:id="10"/>
      </w:r>
      <w:r w:rsidR="00B5093A" w:rsidRPr="00032DAD">
        <w:rPr>
          <w:rFonts w:ascii="Times New Roman" w:hAnsi="Times New Roman" w:cs="Times New Roman"/>
          <w:sz w:val="24"/>
          <w:szCs w:val="24"/>
        </w:rPr>
        <w:t xml:space="preserve">. More particularly, since it has been contended that the Arbitrator failed to apply the correct </w:t>
      </w:r>
      <w:r w:rsidR="00636BC6">
        <w:rPr>
          <w:rFonts w:ascii="Times New Roman" w:hAnsi="Times New Roman" w:cs="Times New Roman"/>
          <w:sz w:val="24"/>
          <w:szCs w:val="24"/>
        </w:rPr>
        <w:t xml:space="preserve">substantive and procedural </w:t>
      </w:r>
      <w:r w:rsidR="00B5093A" w:rsidRPr="00032DAD">
        <w:rPr>
          <w:rFonts w:ascii="Times New Roman" w:hAnsi="Times New Roman" w:cs="Times New Roman"/>
          <w:sz w:val="24"/>
          <w:szCs w:val="24"/>
        </w:rPr>
        <w:t>principles of law</w:t>
      </w:r>
      <w:r w:rsidR="00636BC6">
        <w:rPr>
          <w:rFonts w:ascii="Times New Roman" w:hAnsi="Times New Roman" w:cs="Times New Roman"/>
          <w:sz w:val="24"/>
          <w:szCs w:val="24"/>
        </w:rPr>
        <w:t xml:space="preserve"> and </w:t>
      </w:r>
      <w:r w:rsidR="00B5093A" w:rsidRPr="00032DAD">
        <w:rPr>
          <w:rFonts w:ascii="Times New Roman" w:hAnsi="Times New Roman" w:cs="Times New Roman"/>
          <w:sz w:val="24"/>
          <w:szCs w:val="24"/>
        </w:rPr>
        <w:t>that such failure went beyond “mere faultiness”.</w:t>
      </w:r>
    </w:p>
    <w:p w14:paraId="142B753E" w14:textId="4000ADC5" w:rsidR="00881FFF" w:rsidRDefault="00B5093A"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16F99">
        <w:rPr>
          <w:rFonts w:ascii="Times New Roman" w:hAnsi="Times New Roman" w:cs="Times New Roman"/>
          <w:sz w:val="24"/>
          <w:szCs w:val="24"/>
        </w:rPr>
        <w:t>4</w:t>
      </w:r>
      <w:r w:rsidR="00684C19">
        <w:rPr>
          <w:rFonts w:ascii="Times New Roman" w:hAnsi="Times New Roman" w:cs="Times New Roman"/>
          <w:sz w:val="24"/>
          <w:szCs w:val="24"/>
        </w:rPr>
        <w:t>6</w:t>
      </w:r>
      <w:r>
        <w:rPr>
          <w:rFonts w:ascii="Times New Roman" w:hAnsi="Times New Roman" w:cs="Times New Roman"/>
          <w:sz w:val="24"/>
          <w:szCs w:val="24"/>
        </w:rPr>
        <w:t xml:space="preserve">] The parties before me- in the papers, written and oral submissions </w:t>
      </w:r>
      <w:r w:rsidR="00032DAD">
        <w:rPr>
          <w:rFonts w:ascii="Times New Roman" w:hAnsi="Times New Roman" w:cs="Times New Roman"/>
          <w:sz w:val="24"/>
          <w:szCs w:val="24"/>
        </w:rPr>
        <w:t xml:space="preserve">were </w:t>
      </w:r>
      <w:r w:rsidR="00636BC6">
        <w:rPr>
          <w:rFonts w:ascii="Times New Roman" w:hAnsi="Times New Roman" w:cs="Times New Roman"/>
          <w:sz w:val="24"/>
          <w:szCs w:val="24"/>
        </w:rPr>
        <w:t xml:space="preserve">alive as </w:t>
      </w:r>
      <w:r w:rsidR="00B95178">
        <w:rPr>
          <w:rFonts w:ascii="Times New Roman" w:hAnsi="Times New Roman" w:cs="Times New Roman"/>
          <w:sz w:val="24"/>
          <w:szCs w:val="24"/>
        </w:rPr>
        <w:t xml:space="preserve">to the nature of </w:t>
      </w:r>
      <w:r>
        <w:rPr>
          <w:rFonts w:ascii="Times New Roman" w:hAnsi="Times New Roman" w:cs="Times New Roman"/>
          <w:sz w:val="24"/>
          <w:szCs w:val="24"/>
        </w:rPr>
        <w:t xml:space="preserve">the present </w:t>
      </w:r>
      <w:r w:rsidR="0028148F">
        <w:rPr>
          <w:rFonts w:ascii="Times New Roman" w:hAnsi="Times New Roman" w:cs="Times New Roman"/>
          <w:sz w:val="24"/>
          <w:szCs w:val="24"/>
        </w:rPr>
        <w:t>proceedings; -</w:t>
      </w:r>
      <w:r w:rsidR="00B95178">
        <w:rPr>
          <w:rFonts w:ascii="Times New Roman" w:hAnsi="Times New Roman" w:cs="Times New Roman"/>
          <w:sz w:val="24"/>
          <w:szCs w:val="24"/>
        </w:rPr>
        <w:t xml:space="preserve"> namely </w:t>
      </w:r>
      <w:r>
        <w:rPr>
          <w:rFonts w:ascii="Times New Roman" w:hAnsi="Times New Roman" w:cs="Times New Roman"/>
          <w:sz w:val="24"/>
          <w:szCs w:val="24"/>
        </w:rPr>
        <w:t>to establish if the Arbitrator erred at all</w:t>
      </w:r>
      <w:r w:rsidR="00032DAD">
        <w:rPr>
          <w:rFonts w:ascii="Times New Roman" w:hAnsi="Times New Roman" w:cs="Times New Roman"/>
          <w:sz w:val="24"/>
          <w:szCs w:val="24"/>
        </w:rPr>
        <w:t>,</w:t>
      </w:r>
      <w:r>
        <w:rPr>
          <w:rFonts w:ascii="Times New Roman" w:hAnsi="Times New Roman" w:cs="Times New Roman"/>
          <w:sz w:val="24"/>
          <w:szCs w:val="24"/>
        </w:rPr>
        <w:t xml:space="preserve"> and if </w:t>
      </w:r>
      <w:r w:rsidR="00032DAD">
        <w:rPr>
          <w:rFonts w:ascii="Times New Roman" w:hAnsi="Times New Roman" w:cs="Times New Roman"/>
          <w:sz w:val="24"/>
          <w:szCs w:val="24"/>
        </w:rPr>
        <w:t>he did</w:t>
      </w:r>
      <w:r>
        <w:rPr>
          <w:rFonts w:ascii="Times New Roman" w:hAnsi="Times New Roman" w:cs="Times New Roman"/>
          <w:sz w:val="24"/>
          <w:szCs w:val="24"/>
        </w:rPr>
        <w:t xml:space="preserve">, the degree of any such faultiness. </w:t>
      </w:r>
      <w:r w:rsidR="00032DAD">
        <w:rPr>
          <w:rFonts w:ascii="Times New Roman" w:hAnsi="Times New Roman" w:cs="Times New Roman"/>
          <w:sz w:val="24"/>
          <w:szCs w:val="24"/>
        </w:rPr>
        <w:t xml:space="preserve">I may mention too, that respective counsel did adequate justice to the task at hand and drew my attention to the relevant </w:t>
      </w:r>
      <w:r w:rsidR="00C76B94">
        <w:rPr>
          <w:rFonts w:ascii="Times New Roman" w:hAnsi="Times New Roman" w:cs="Times New Roman"/>
          <w:sz w:val="24"/>
          <w:szCs w:val="24"/>
        </w:rPr>
        <w:t>law. Both</w:t>
      </w:r>
      <w:r>
        <w:rPr>
          <w:rFonts w:ascii="Times New Roman" w:hAnsi="Times New Roman" w:cs="Times New Roman"/>
          <w:sz w:val="24"/>
          <w:szCs w:val="24"/>
        </w:rPr>
        <w:t xml:space="preserve"> Mr </w:t>
      </w:r>
      <w:r w:rsidRPr="007804F0">
        <w:rPr>
          <w:rFonts w:ascii="Times New Roman" w:hAnsi="Times New Roman" w:cs="Times New Roman"/>
          <w:i/>
          <w:iCs/>
          <w:sz w:val="24"/>
          <w:szCs w:val="24"/>
        </w:rPr>
        <w:t xml:space="preserve">Magwaliba </w:t>
      </w:r>
      <w:r>
        <w:rPr>
          <w:rFonts w:ascii="Times New Roman" w:hAnsi="Times New Roman" w:cs="Times New Roman"/>
          <w:sz w:val="24"/>
          <w:szCs w:val="24"/>
        </w:rPr>
        <w:t xml:space="preserve">for FBC, and Ms </w:t>
      </w:r>
      <w:r w:rsidRPr="007804F0">
        <w:rPr>
          <w:rFonts w:ascii="Times New Roman" w:hAnsi="Times New Roman" w:cs="Times New Roman"/>
          <w:i/>
          <w:iCs/>
          <w:sz w:val="24"/>
          <w:szCs w:val="24"/>
        </w:rPr>
        <w:t xml:space="preserve">Mabwe </w:t>
      </w:r>
      <w:r>
        <w:rPr>
          <w:rFonts w:ascii="Times New Roman" w:hAnsi="Times New Roman" w:cs="Times New Roman"/>
          <w:sz w:val="24"/>
          <w:szCs w:val="24"/>
        </w:rPr>
        <w:t xml:space="preserve">for Zimbabwe </w:t>
      </w:r>
      <w:r w:rsidR="00032DAD">
        <w:rPr>
          <w:rFonts w:ascii="Times New Roman" w:hAnsi="Times New Roman" w:cs="Times New Roman"/>
          <w:sz w:val="24"/>
          <w:szCs w:val="24"/>
        </w:rPr>
        <w:t xml:space="preserve">Nantong, </w:t>
      </w:r>
      <w:r w:rsidR="00636BC6">
        <w:rPr>
          <w:rFonts w:ascii="Times New Roman" w:hAnsi="Times New Roman" w:cs="Times New Roman"/>
          <w:sz w:val="24"/>
          <w:szCs w:val="24"/>
        </w:rPr>
        <w:t>r</w:t>
      </w:r>
      <w:r w:rsidR="00C76B94">
        <w:rPr>
          <w:rFonts w:ascii="Times New Roman" w:hAnsi="Times New Roman" w:cs="Times New Roman"/>
          <w:sz w:val="24"/>
          <w:szCs w:val="24"/>
        </w:rPr>
        <w:t xml:space="preserve">elied on </w:t>
      </w:r>
      <w:r>
        <w:rPr>
          <w:rFonts w:ascii="Times New Roman" w:hAnsi="Times New Roman" w:cs="Times New Roman"/>
          <w:sz w:val="24"/>
          <w:szCs w:val="24"/>
        </w:rPr>
        <w:t xml:space="preserve">the Supreme Court decision of </w:t>
      </w:r>
      <w:r w:rsidRPr="00B5093A">
        <w:rPr>
          <w:rFonts w:ascii="Times New Roman" w:hAnsi="Times New Roman" w:cs="Times New Roman"/>
          <w:i/>
          <w:iCs/>
          <w:sz w:val="24"/>
          <w:szCs w:val="24"/>
        </w:rPr>
        <w:t>ZESA v Maposa</w:t>
      </w:r>
      <w:r w:rsidRPr="00B5093A">
        <w:rPr>
          <w:rFonts w:ascii="Times New Roman" w:hAnsi="Times New Roman" w:cs="Times New Roman"/>
          <w:sz w:val="24"/>
          <w:szCs w:val="24"/>
        </w:rPr>
        <w:t xml:space="preserve"> 1999 (2) ZLR 452 (S) </w:t>
      </w:r>
      <w:r w:rsidR="0078098E">
        <w:rPr>
          <w:rFonts w:ascii="Times New Roman" w:hAnsi="Times New Roman" w:cs="Times New Roman"/>
          <w:sz w:val="24"/>
          <w:szCs w:val="24"/>
        </w:rPr>
        <w:t xml:space="preserve">where it held </w:t>
      </w:r>
      <w:r w:rsidRPr="00B5093A">
        <w:rPr>
          <w:rFonts w:ascii="Times New Roman" w:hAnsi="Times New Roman" w:cs="Times New Roman"/>
          <w:sz w:val="24"/>
          <w:szCs w:val="24"/>
        </w:rPr>
        <w:t>at 464 D</w:t>
      </w:r>
      <w:r>
        <w:rPr>
          <w:rFonts w:ascii="Times New Roman" w:hAnsi="Times New Roman" w:cs="Times New Roman"/>
          <w:sz w:val="24"/>
          <w:szCs w:val="24"/>
        </w:rPr>
        <w:t xml:space="preserve"> </w:t>
      </w:r>
      <w:r w:rsidR="000539BA">
        <w:rPr>
          <w:rFonts w:ascii="Times New Roman" w:hAnsi="Times New Roman" w:cs="Times New Roman"/>
          <w:sz w:val="24"/>
          <w:szCs w:val="24"/>
        </w:rPr>
        <w:t>that; -</w:t>
      </w:r>
    </w:p>
    <w:p w14:paraId="610D6D77" w14:textId="466D2A18" w:rsidR="00B5093A" w:rsidRPr="00B5093A" w:rsidRDefault="00B5093A" w:rsidP="00B5093A">
      <w:pPr>
        <w:spacing w:line="360" w:lineRule="auto"/>
        <w:ind w:left="851"/>
        <w:jc w:val="both"/>
        <w:rPr>
          <w:rFonts w:ascii="Times New Roman" w:hAnsi="Times New Roman" w:cs="Times New Roman"/>
          <w:sz w:val="24"/>
          <w:szCs w:val="24"/>
        </w:rPr>
      </w:pPr>
      <w:r w:rsidRPr="00B5093A">
        <w:rPr>
          <w:rFonts w:ascii="Times New Roman" w:hAnsi="Times New Roman" w:cs="Times New Roman"/>
          <w:sz w:val="24"/>
          <w:szCs w:val="24"/>
        </w:rPr>
        <w:t xml:space="preserve">“Under article 34 or 36, </w:t>
      </w:r>
      <w:r w:rsidRPr="0020750A">
        <w:rPr>
          <w:rFonts w:ascii="Times New Roman" w:hAnsi="Times New Roman" w:cs="Times New Roman"/>
          <w:sz w:val="24"/>
          <w:szCs w:val="24"/>
          <w:u w:val="single"/>
        </w:rPr>
        <w:t>the court does not exercise an appeal power and either uphold or set aside or decline to recognise and enforce an award by having regard to what it considers should have been the correct decision</w:t>
      </w:r>
      <w:r w:rsidRPr="00B5093A">
        <w:rPr>
          <w:rFonts w:ascii="Times New Roman" w:hAnsi="Times New Roman" w:cs="Times New Roman"/>
          <w:sz w:val="24"/>
          <w:szCs w:val="24"/>
        </w:rPr>
        <w:t xml:space="preserve">. Where, however, the reasoning or conclusion in an award goes beyond mere faultiness or incorrectness and constitutes a palpable inequity that is so far reaching and outrageous in its defiance of logic or accepted moral standards that a sensible and fair-minded person would consider that the conception of justice in Zimbabwe would be intolerably hurt by the award, then it would be contrary to public policy to uphold it. </w:t>
      </w:r>
    </w:p>
    <w:p w14:paraId="565FDDCB" w14:textId="50191433" w:rsidR="00B5093A" w:rsidRPr="00B5093A" w:rsidRDefault="00B5093A" w:rsidP="0078098E">
      <w:pPr>
        <w:spacing w:line="360" w:lineRule="auto"/>
        <w:ind w:left="851"/>
        <w:jc w:val="both"/>
        <w:rPr>
          <w:rFonts w:ascii="Times New Roman" w:hAnsi="Times New Roman" w:cs="Times New Roman"/>
          <w:sz w:val="24"/>
          <w:szCs w:val="24"/>
        </w:rPr>
      </w:pPr>
      <w:r w:rsidRPr="00B5093A">
        <w:rPr>
          <w:rFonts w:ascii="Times New Roman" w:hAnsi="Times New Roman" w:cs="Times New Roman"/>
          <w:sz w:val="24"/>
          <w:szCs w:val="24"/>
        </w:rPr>
        <w:t>The same consequence applies where the arbitrator has not applied his mind to the question or has totally misunderstood the issue, and the resultant injustice reaches the point mentioned above.”</w:t>
      </w:r>
    </w:p>
    <w:p w14:paraId="78BBA164" w14:textId="6DACB9B9" w:rsidR="0078098E" w:rsidRPr="00A723B4" w:rsidRDefault="003212D3" w:rsidP="00A723B4">
      <w:pPr>
        <w:pStyle w:val="lrsection"/>
        <w:spacing w:line="360" w:lineRule="auto"/>
        <w:ind w:firstLine="0"/>
        <w:rPr>
          <w:sz w:val="24"/>
          <w:szCs w:val="24"/>
        </w:rPr>
      </w:pPr>
      <w:r w:rsidRPr="00A723B4">
        <w:rPr>
          <w:sz w:val="24"/>
          <w:szCs w:val="24"/>
        </w:rPr>
        <w:t>[</w:t>
      </w:r>
      <w:r w:rsidR="00216F99">
        <w:rPr>
          <w:sz w:val="24"/>
          <w:szCs w:val="24"/>
        </w:rPr>
        <w:t>4</w:t>
      </w:r>
      <w:r w:rsidR="00684C19">
        <w:rPr>
          <w:sz w:val="24"/>
          <w:szCs w:val="24"/>
        </w:rPr>
        <w:t>7</w:t>
      </w:r>
      <w:r w:rsidRPr="00A723B4">
        <w:rPr>
          <w:sz w:val="24"/>
          <w:szCs w:val="24"/>
        </w:rPr>
        <w:t xml:space="preserve">] </w:t>
      </w:r>
      <w:r w:rsidR="00B5093A" w:rsidRPr="00A723B4">
        <w:rPr>
          <w:sz w:val="24"/>
          <w:szCs w:val="24"/>
        </w:rPr>
        <w:t>Th</w:t>
      </w:r>
      <w:r w:rsidR="0078098E" w:rsidRPr="00A723B4">
        <w:rPr>
          <w:sz w:val="24"/>
          <w:szCs w:val="24"/>
        </w:rPr>
        <w:t xml:space="preserve">e above </w:t>
      </w:r>
      <w:r w:rsidR="00B5093A" w:rsidRPr="00A723B4">
        <w:rPr>
          <w:sz w:val="24"/>
          <w:szCs w:val="24"/>
        </w:rPr>
        <w:t xml:space="preserve">guidance of GUBBAY CJ in </w:t>
      </w:r>
      <w:r w:rsidR="00B5093A" w:rsidRPr="0006051B">
        <w:rPr>
          <w:i/>
          <w:iCs/>
          <w:sz w:val="24"/>
          <w:szCs w:val="24"/>
        </w:rPr>
        <w:t>Z</w:t>
      </w:r>
      <w:r w:rsidR="000539BA" w:rsidRPr="0006051B">
        <w:rPr>
          <w:i/>
          <w:iCs/>
          <w:sz w:val="24"/>
          <w:szCs w:val="24"/>
        </w:rPr>
        <w:t>ESA</w:t>
      </w:r>
      <w:r w:rsidR="00B5093A" w:rsidRPr="0006051B">
        <w:rPr>
          <w:i/>
          <w:iCs/>
          <w:sz w:val="24"/>
          <w:szCs w:val="24"/>
        </w:rPr>
        <w:t xml:space="preserve"> v</w:t>
      </w:r>
      <w:r w:rsidRPr="0006051B">
        <w:rPr>
          <w:i/>
          <w:iCs/>
          <w:sz w:val="24"/>
          <w:szCs w:val="24"/>
        </w:rPr>
        <w:t xml:space="preserve"> Maposa</w:t>
      </w:r>
      <w:r w:rsidRPr="0006051B">
        <w:rPr>
          <w:sz w:val="24"/>
          <w:szCs w:val="24"/>
        </w:rPr>
        <w:t xml:space="preserve"> </w:t>
      </w:r>
      <w:r w:rsidR="00A723B4" w:rsidRPr="0006051B">
        <w:rPr>
          <w:sz w:val="24"/>
          <w:szCs w:val="24"/>
        </w:rPr>
        <w:t xml:space="preserve">has </w:t>
      </w:r>
      <w:r w:rsidRPr="0006051B">
        <w:rPr>
          <w:sz w:val="24"/>
          <w:szCs w:val="24"/>
        </w:rPr>
        <w:t>been consistently followed in this jurisdiction.</w:t>
      </w:r>
      <w:r w:rsidR="00A723B4" w:rsidRPr="0006051B">
        <w:rPr>
          <w:sz w:val="24"/>
          <w:szCs w:val="24"/>
        </w:rPr>
        <w:t xml:space="preserve"> </w:t>
      </w:r>
      <w:r w:rsidRPr="0006051B">
        <w:rPr>
          <w:sz w:val="24"/>
          <w:szCs w:val="24"/>
        </w:rPr>
        <w:t xml:space="preserve"> To the extent that countless </w:t>
      </w:r>
      <w:r w:rsidR="00032DAD" w:rsidRPr="0006051B">
        <w:rPr>
          <w:sz w:val="24"/>
          <w:szCs w:val="24"/>
        </w:rPr>
        <w:t xml:space="preserve">elaborations </w:t>
      </w:r>
      <w:r w:rsidRPr="0006051B">
        <w:rPr>
          <w:sz w:val="24"/>
          <w:szCs w:val="24"/>
        </w:rPr>
        <w:t>have</w:t>
      </w:r>
      <w:r w:rsidRPr="00A723B4">
        <w:rPr>
          <w:sz w:val="24"/>
          <w:szCs w:val="24"/>
        </w:rPr>
        <w:t xml:space="preserve"> been further issued by the Superior Courts. The </w:t>
      </w:r>
      <w:r w:rsidR="00032DAD">
        <w:rPr>
          <w:sz w:val="24"/>
          <w:szCs w:val="24"/>
        </w:rPr>
        <w:t>guidance c</w:t>
      </w:r>
      <w:r w:rsidRPr="00A723B4">
        <w:rPr>
          <w:sz w:val="24"/>
          <w:szCs w:val="24"/>
        </w:rPr>
        <w:t>onfirm</w:t>
      </w:r>
      <w:r w:rsidR="00032DAD">
        <w:rPr>
          <w:sz w:val="24"/>
          <w:szCs w:val="24"/>
        </w:rPr>
        <w:t>s</w:t>
      </w:r>
      <w:r w:rsidRPr="00A723B4">
        <w:rPr>
          <w:sz w:val="24"/>
          <w:szCs w:val="24"/>
        </w:rPr>
        <w:t xml:space="preserve"> the courts` commitment to the </w:t>
      </w:r>
      <w:r w:rsidR="00032DAD">
        <w:rPr>
          <w:sz w:val="24"/>
          <w:szCs w:val="24"/>
        </w:rPr>
        <w:t xml:space="preserve">supporting the </w:t>
      </w:r>
      <w:r w:rsidRPr="00A723B4">
        <w:rPr>
          <w:sz w:val="24"/>
          <w:szCs w:val="24"/>
        </w:rPr>
        <w:t xml:space="preserve">arbitral process and purpose as </w:t>
      </w:r>
      <w:r w:rsidR="00032DAD">
        <w:rPr>
          <w:sz w:val="24"/>
          <w:szCs w:val="24"/>
        </w:rPr>
        <w:t xml:space="preserve">a </w:t>
      </w:r>
      <w:r w:rsidRPr="00A723B4">
        <w:rPr>
          <w:sz w:val="24"/>
          <w:szCs w:val="24"/>
        </w:rPr>
        <w:t xml:space="preserve">speedy, convenient and voluntary alternative dispute resolution </w:t>
      </w:r>
      <w:r w:rsidRPr="00A723B4">
        <w:rPr>
          <w:sz w:val="24"/>
          <w:szCs w:val="24"/>
        </w:rPr>
        <w:lastRenderedPageBreak/>
        <w:t xml:space="preserve">facility. </w:t>
      </w:r>
      <w:r w:rsidR="00683E87">
        <w:rPr>
          <w:sz w:val="24"/>
          <w:szCs w:val="24"/>
        </w:rPr>
        <w:t xml:space="preserve"> </w:t>
      </w:r>
      <w:r w:rsidR="0078098E" w:rsidRPr="00A723B4">
        <w:rPr>
          <w:sz w:val="24"/>
          <w:szCs w:val="24"/>
        </w:rPr>
        <w:t xml:space="preserve">GARWE JA (as he then was) stated as follows in </w:t>
      </w:r>
      <w:r w:rsidR="0078098E" w:rsidRPr="00A723B4">
        <w:rPr>
          <w:i/>
          <w:iCs/>
          <w:sz w:val="24"/>
          <w:szCs w:val="24"/>
        </w:rPr>
        <w:t>Provincial Superior, Jesuit Province of Zimbabwe v Kamoto &amp; Ors</w:t>
      </w:r>
      <w:r w:rsidR="0078098E" w:rsidRPr="00A723B4">
        <w:rPr>
          <w:sz w:val="24"/>
          <w:szCs w:val="24"/>
        </w:rPr>
        <w:t xml:space="preserve"> 2007 (2) ZLR 8 (S) at 13 C-D held; -</w:t>
      </w:r>
    </w:p>
    <w:p w14:paraId="6FBD0309" w14:textId="6CF564E4" w:rsidR="008309A1" w:rsidRPr="0078098E" w:rsidRDefault="0078098E" w:rsidP="0078098E">
      <w:pPr>
        <w:spacing w:line="360" w:lineRule="auto"/>
        <w:ind w:left="851"/>
        <w:jc w:val="both"/>
        <w:rPr>
          <w:rFonts w:ascii="Times New Roman" w:hAnsi="Times New Roman" w:cs="Times New Roman"/>
          <w:sz w:val="24"/>
          <w:szCs w:val="24"/>
        </w:rPr>
      </w:pPr>
      <w:r w:rsidRPr="0078098E">
        <w:rPr>
          <w:rFonts w:ascii="Times New Roman" w:hAnsi="Times New Roman" w:cs="Times New Roman"/>
          <w:sz w:val="24"/>
          <w:szCs w:val="24"/>
        </w:rPr>
        <w:t xml:space="preserve"> “</w:t>
      </w:r>
      <w:r w:rsidRPr="0020750A">
        <w:rPr>
          <w:rFonts w:ascii="Times New Roman" w:hAnsi="Times New Roman" w:cs="Times New Roman"/>
          <w:i/>
          <w:iCs/>
          <w:sz w:val="24"/>
          <w:szCs w:val="24"/>
        </w:rPr>
        <w:t>ZESA v Maposa</w:t>
      </w:r>
      <w:r w:rsidRPr="0078098E">
        <w:rPr>
          <w:rFonts w:ascii="Times New Roman" w:hAnsi="Times New Roman" w:cs="Times New Roman"/>
          <w:sz w:val="24"/>
          <w:szCs w:val="24"/>
        </w:rPr>
        <w:t xml:space="preserve"> supra is authority for the proposition that an award will not be contrary to public policy merely because the reasoning or conclusions of the arbitrator are wrong in fact or in law. In such a situation, a court would not be justified in setting aside the award. Where, however, the reasoning or conclusion in an award goes beyond mere faultiness or incorrectness and constitutes </w:t>
      </w:r>
      <w:bookmarkStart w:id="7" w:name="_Hlk175072902"/>
      <w:r w:rsidRPr="0078098E">
        <w:rPr>
          <w:rFonts w:ascii="Times New Roman" w:hAnsi="Times New Roman" w:cs="Times New Roman"/>
          <w:sz w:val="24"/>
          <w:szCs w:val="24"/>
        </w:rPr>
        <w:t>a palpable inequity that is so far-reaching and outrageous in its defiance of logic or accepted moral standards that a sensible and fair-minded person would consider that the conception of justice in Zimbabwe would be intolerably hurt by the award</w:t>
      </w:r>
      <w:bookmarkEnd w:id="7"/>
      <w:r w:rsidRPr="0078098E">
        <w:rPr>
          <w:rFonts w:ascii="Times New Roman" w:hAnsi="Times New Roman" w:cs="Times New Roman"/>
          <w:sz w:val="24"/>
          <w:szCs w:val="24"/>
        </w:rPr>
        <w:t>, then it would be contrary to public policy to uphold it. The same consequences apply where the arbitrator has not applied his mind to the question or has totally misunderstood the issue and the resultant injustice reaches the point mentioned above.”</w:t>
      </w:r>
    </w:p>
    <w:p w14:paraId="76BD89E5" w14:textId="439FACD9" w:rsidR="00417383" w:rsidRDefault="008309A1" w:rsidP="0041738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16F99">
        <w:rPr>
          <w:rFonts w:ascii="Times New Roman" w:hAnsi="Times New Roman" w:cs="Times New Roman"/>
          <w:sz w:val="24"/>
          <w:szCs w:val="24"/>
        </w:rPr>
        <w:t>4</w:t>
      </w:r>
      <w:r w:rsidR="00684C19">
        <w:rPr>
          <w:rFonts w:ascii="Times New Roman" w:hAnsi="Times New Roman" w:cs="Times New Roman"/>
          <w:sz w:val="24"/>
          <w:szCs w:val="24"/>
        </w:rPr>
        <w:t>8</w:t>
      </w:r>
      <w:r>
        <w:rPr>
          <w:rFonts w:ascii="Times New Roman" w:hAnsi="Times New Roman" w:cs="Times New Roman"/>
          <w:sz w:val="24"/>
          <w:szCs w:val="24"/>
        </w:rPr>
        <w:t xml:space="preserve">] </w:t>
      </w:r>
      <w:r w:rsidR="003212D3">
        <w:rPr>
          <w:rFonts w:ascii="Times New Roman" w:hAnsi="Times New Roman" w:cs="Times New Roman"/>
          <w:sz w:val="24"/>
          <w:szCs w:val="24"/>
        </w:rPr>
        <w:t xml:space="preserve">As such the </w:t>
      </w:r>
      <w:r w:rsidR="0078098E">
        <w:rPr>
          <w:rFonts w:ascii="Times New Roman" w:hAnsi="Times New Roman" w:cs="Times New Roman"/>
          <w:sz w:val="24"/>
          <w:szCs w:val="24"/>
        </w:rPr>
        <w:t xml:space="preserve">term </w:t>
      </w:r>
      <w:r>
        <w:rPr>
          <w:rFonts w:ascii="Times New Roman" w:hAnsi="Times New Roman" w:cs="Times New Roman"/>
          <w:sz w:val="24"/>
          <w:szCs w:val="24"/>
        </w:rPr>
        <w:t xml:space="preserve">“… </w:t>
      </w:r>
      <w:r w:rsidRPr="0020750A">
        <w:rPr>
          <w:rFonts w:ascii="Times New Roman" w:hAnsi="Times New Roman" w:cs="Times New Roman"/>
          <w:i/>
          <w:iCs/>
          <w:sz w:val="24"/>
          <w:szCs w:val="24"/>
        </w:rPr>
        <w:t>a palpable inequity that is so far reaching and outrageous in its defiance of logic or accepted moral standards</w:t>
      </w:r>
      <w:r w:rsidR="0078098E">
        <w:rPr>
          <w:rFonts w:ascii="Times New Roman" w:hAnsi="Times New Roman" w:cs="Times New Roman"/>
          <w:sz w:val="24"/>
          <w:szCs w:val="24"/>
        </w:rPr>
        <w:t xml:space="preserve">” </w:t>
      </w:r>
      <w:r w:rsidR="0020750A">
        <w:rPr>
          <w:rFonts w:ascii="Times New Roman" w:hAnsi="Times New Roman" w:cs="Times New Roman"/>
          <w:sz w:val="24"/>
          <w:szCs w:val="24"/>
        </w:rPr>
        <w:t>is not but</w:t>
      </w:r>
      <w:r>
        <w:rPr>
          <w:rFonts w:ascii="Times New Roman" w:hAnsi="Times New Roman" w:cs="Times New Roman"/>
          <w:sz w:val="24"/>
          <w:szCs w:val="24"/>
        </w:rPr>
        <w:t xml:space="preserve"> </w:t>
      </w:r>
      <w:r w:rsidR="00636BC6">
        <w:rPr>
          <w:rFonts w:ascii="Times New Roman" w:hAnsi="Times New Roman" w:cs="Times New Roman"/>
          <w:sz w:val="24"/>
          <w:szCs w:val="24"/>
        </w:rPr>
        <w:t>a pejorative</w:t>
      </w:r>
      <w:r>
        <w:rPr>
          <w:rFonts w:ascii="Times New Roman" w:hAnsi="Times New Roman" w:cs="Times New Roman"/>
          <w:sz w:val="24"/>
          <w:szCs w:val="24"/>
        </w:rPr>
        <w:t xml:space="preserve"> slur aimed at bad arbitral proceedings. It is as much a reminder directed at those who, after willingly submitting to the jurisdiction of an arbitral </w:t>
      </w:r>
      <w:r w:rsidR="00636BC6">
        <w:rPr>
          <w:rFonts w:ascii="Times New Roman" w:hAnsi="Times New Roman" w:cs="Times New Roman"/>
          <w:sz w:val="24"/>
          <w:szCs w:val="24"/>
        </w:rPr>
        <w:t>tribunal, subsequently</w:t>
      </w:r>
      <w:r>
        <w:rPr>
          <w:rFonts w:ascii="Times New Roman" w:hAnsi="Times New Roman" w:cs="Times New Roman"/>
          <w:sz w:val="24"/>
          <w:szCs w:val="24"/>
        </w:rPr>
        <w:t xml:space="preserve"> turn hostile to the </w:t>
      </w:r>
      <w:r w:rsidR="00417383">
        <w:rPr>
          <w:rFonts w:ascii="Times New Roman" w:hAnsi="Times New Roman" w:cs="Times New Roman"/>
          <w:sz w:val="24"/>
          <w:szCs w:val="24"/>
        </w:rPr>
        <w:t xml:space="preserve">process. A reminder that </w:t>
      </w:r>
      <w:r w:rsidR="00417383" w:rsidRPr="00417383">
        <w:rPr>
          <w:rFonts w:ascii="Times New Roman" w:hAnsi="Times New Roman" w:cs="Times New Roman"/>
          <w:sz w:val="24"/>
          <w:szCs w:val="24"/>
        </w:rPr>
        <w:t>an</w:t>
      </w:r>
      <w:r w:rsidR="00417383">
        <w:rPr>
          <w:rFonts w:ascii="Times New Roman" w:hAnsi="Times New Roman" w:cs="Times New Roman"/>
          <w:sz w:val="24"/>
          <w:szCs w:val="24"/>
        </w:rPr>
        <w:t xml:space="preserve"> invidiously arduous task awaits their quest to upset arbitral process on the basis that it offends public policy.</w:t>
      </w:r>
    </w:p>
    <w:p w14:paraId="161E9159" w14:textId="4E267FE6" w:rsidR="00636BC6" w:rsidRDefault="00417383" w:rsidP="00316838">
      <w:pPr>
        <w:spacing w:line="360" w:lineRule="auto"/>
        <w:jc w:val="both"/>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 xml:space="preserve">[49] This is because, public policy will be restrictively applied by the courts and so an applicant must, so to speak, thrust its sharpest spear into the task in seeking to meet the stringent requirements under Article 34 of the Act. That </w:t>
      </w:r>
      <w:r w:rsidR="00284D4D">
        <w:rPr>
          <w:rFonts w:ascii="Times New Roman" w:hAnsi="Times New Roman" w:cs="Times New Roman"/>
          <w:sz w:val="24"/>
          <w:szCs w:val="24"/>
        </w:rPr>
        <w:t xml:space="preserve">party must place sufficient facts to </w:t>
      </w:r>
      <w:r w:rsidR="00E77179">
        <w:rPr>
          <w:rFonts w:ascii="Times New Roman" w:hAnsi="Times New Roman" w:cs="Times New Roman"/>
          <w:sz w:val="24"/>
          <w:szCs w:val="24"/>
        </w:rPr>
        <w:t xml:space="preserve">dissuade </w:t>
      </w:r>
      <w:r w:rsidR="00284D4D">
        <w:rPr>
          <w:rFonts w:ascii="Times New Roman" w:hAnsi="Times New Roman" w:cs="Times New Roman"/>
          <w:sz w:val="24"/>
          <w:szCs w:val="24"/>
        </w:rPr>
        <w:t xml:space="preserve">the court </w:t>
      </w:r>
      <w:r w:rsidR="00E77179">
        <w:rPr>
          <w:rFonts w:ascii="Times New Roman" w:hAnsi="Times New Roman" w:cs="Times New Roman"/>
          <w:sz w:val="24"/>
          <w:szCs w:val="24"/>
        </w:rPr>
        <w:t xml:space="preserve">from registering an award because to do so </w:t>
      </w:r>
      <w:r w:rsidR="00284D4D">
        <w:rPr>
          <w:rFonts w:ascii="Times New Roman" w:hAnsi="Times New Roman" w:cs="Times New Roman"/>
          <w:sz w:val="24"/>
          <w:szCs w:val="24"/>
        </w:rPr>
        <w:t>would amount to making justice turn on its head to quote MAKAR</w:t>
      </w:r>
      <w:r w:rsidR="007C7F87">
        <w:rPr>
          <w:rFonts w:ascii="Times New Roman" w:hAnsi="Times New Roman" w:cs="Times New Roman"/>
          <w:sz w:val="24"/>
          <w:szCs w:val="24"/>
        </w:rPr>
        <w:t>A</w:t>
      </w:r>
      <w:r w:rsidR="00284D4D">
        <w:rPr>
          <w:rFonts w:ascii="Times New Roman" w:hAnsi="Times New Roman" w:cs="Times New Roman"/>
          <w:sz w:val="24"/>
          <w:szCs w:val="24"/>
        </w:rPr>
        <w:t xml:space="preserve">U J </w:t>
      </w:r>
      <w:r w:rsidR="00A008C8">
        <w:rPr>
          <w:rFonts w:ascii="Times New Roman" w:hAnsi="Times New Roman" w:cs="Times New Roman"/>
          <w:sz w:val="24"/>
          <w:szCs w:val="24"/>
        </w:rPr>
        <w:t>(as</w:t>
      </w:r>
      <w:r w:rsidR="00284D4D">
        <w:rPr>
          <w:rFonts w:ascii="Times New Roman" w:hAnsi="Times New Roman" w:cs="Times New Roman"/>
          <w:sz w:val="24"/>
          <w:szCs w:val="24"/>
        </w:rPr>
        <w:t xml:space="preserve"> she</w:t>
      </w:r>
      <w:r w:rsidR="00E77179">
        <w:rPr>
          <w:rFonts w:ascii="Times New Roman" w:hAnsi="Times New Roman" w:cs="Times New Roman"/>
          <w:sz w:val="24"/>
          <w:szCs w:val="24"/>
        </w:rPr>
        <w:t xml:space="preserve"> </w:t>
      </w:r>
      <w:r w:rsidR="00A008C8">
        <w:rPr>
          <w:rFonts w:ascii="Times New Roman" w:hAnsi="Times New Roman" w:cs="Times New Roman"/>
          <w:sz w:val="24"/>
          <w:szCs w:val="24"/>
        </w:rPr>
        <w:t>then was) `</w:t>
      </w:r>
      <w:r w:rsidR="00284D4D">
        <w:rPr>
          <w:rFonts w:ascii="Times New Roman" w:hAnsi="Times New Roman" w:cs="Times New Roman"/>
          <w:sz w:val="24"/>
          <w:szCs w:val="24"/>
        </w:rPr>
        <w:t xml:space="preserve">s famous words in </w:t>
      </w:r>
      <w:r w:rsidR="00284D4D" w:rsidRPr="00284D4D">
        <w:rPr>
          <w:rFonts w:ascii="Times New Roman" w:eastAsia="Times New Roman" w:hAnsi="Times New Roman" w:cs="Times New Roman"/>
          <w:i/>
          <w:kern w:val="0"/>
          <w:sz w:val="24"/>
          <w:szCs w:val="24"/>
          <w:lang w:val="en-US"/>
          <w14:ligatures w14:val="none"/>
        </w:rPr>
        <w:t>Pamire &amp; Ors</w:t>
      </w:r>
      <w:r w:rsidR="00284D4D" w:rsidRPr="00284D4D">
        <w:rPr>
          <w:rFonts w:ascii="Times New Roman" w:eastAsia="Times New Roman" w:hAnsi="Times New Roman" w:cs="Times New Roman"/>
          <w:kern w:val="0"/>
          <w:sz w:val="24"/>
          <w:szCs w:val="24"/>
          <w:lang w:val="en-US"/>
          <w14:ligatures w14:val="none"/>
        </w:rPr>
        <w:t xml:space="preserve"> v </w:t>
      </w:r>
      <w:r w:rsidR="00284D4D" w:rsidRPr="00284D4D">
        <w:rPr>
          <w:rFonts w:ascii="Times New Roman" w:eastAsia="Times New Roman" w:hAnsi="Times New Roman" w:cs="Times New Roman"/>
          <w:i/>
          <w:kern w:val="0"/>
          <w:sz w:val="24"/>
          <w:szCs w:val="24"/>
          <w:lang w:val="en-US"/>
          <w14:ligatures w14:val="none"/>
        </w:rPr>
        <w:t>Dumbutshena N O &amp; Anor</w:t>
      </w:r>
      <w:r w:rsidR="00284D4D" w:rsidRPr="00284D4D">
        <w:rPr>
          <w:rFonts w:ascii="Times New Roman" w:eastAsia="Times New Roman" w:hAnsi="Times New Roman" w:cs="Times New Roman"/>
          <w:kern w:val="0"/>
          <w:sz w:val="24"/>
          <w:szCs w:val="24"/>
          <w:lang w:val="en-US"/>
          <w14:ligatures w14:val="none"/>
        </w:rPr>
        <w:t xml:space="preserve"> 2001 (1) 123 (H)</w:t>
      </w:r>
      <w:r w:rsidR="00636BC6">
        <w:rPr>
          <w:rFonts w:ascii="Times New Roman" w:eastAsia="Times New Roman" w:hAnsi="Times New Roman" w:cs="Times New Roman"/>
          <w:kern w:val="0"/>
          <w:sz w:val="24"/>
          <w:szCs w:val="24"/>
          <w:lang w:val="en-US"/>
          <w14:ligatures w14:val="none"/>
        </w:rPr>
        <w:t>.</w:t>
      </w:r>
      <w:r w:rsidRPr="00417383">
        <w:rPr>
          <w:rFonts w:ascii="Times New Roman" w:hAnsi="Times New Roman" w:cs="Times New Roman"/>
          <w:sz w:val="24"/>
          <w:szCs w:val="24"/>
        </w:rPr>
        <w:t xml:space="preserve"> </w:t>
      </w:r>
    </w:p>
    <w:p w14:paraId="4C782B02" w14:textId="54F172EC" w:rsidR="00C647B5" w:rsidRDefault="008309A1" w:rsidP="00A9327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4C19">
        <w:rPr>
          <w:rFonts w:ascii="Times New Roman" w:hAnsi="Times New Roman" w:cs="Times New Roman"/>
          <w:sz w:val="24"/>
          <w:szCs w:val="24"/>
        </w:rPr>
        <w:t>50</w:t>
      </w:r>
      <w:r>
        <w:rPr>
          <w:rFonts w:ascii="Times New Roman" w:hAnsi="Times New Roman" w:cs="Times New Roman"/>
          <w:sz w:val="24"/>
          <w:szCs w:val="24"/>
        </w:rPr>
        <w:t xml:space="preserve">] </w:t>
      </w:r>
      <w:r w:rsidR="00636BC6">
        <w:rPr>
          <w:rFonts w:ascii="Times New Roman" w:hAnsi="Times New Roman" w:cs="Times New Roman"/>
          <w:sz w:val="24"/>
          <w:szCs w:val="24"/>
        </w:rPr>
        <w:t>Which brings in the next question; - i</w:t>
      </w:r>
      <w:r w:rsidR="00E77179">
        <w:rPr>
          <w:rFonts w:ascii="Times New Roman" w:hAnsi="Times New Roman" w:cs="Times New Roman"/>
          <w:sz w:val="24"/>
          <w:szCs w:val="24"/>
        </w:rPr>
        <w:t xml:space="preserve">f not </w:t>
      </w:r>
      <w:r w:rsidR="00417383">
        <w:rPr>
          <w:rFonts w:ascii="Times New Roman" w:hAnsi="Times New Roman" w:cs="Times New Roman"/>
          <w:sz w:val="24"/>
          <w:szCs w:val="24"/>
        </w:rPr>
        <w:t xml:space="preserve">by </w:t>
      </w:r>
      <w:r w:rsidR="00E77179">
        <w:rPr>
          <w:rFonts w:ascii="Times New Roman" w:hAnsi="Times New Roman" w:cs="Times New Roman"/>
          <w:sz w:val="24"/>
          <w:szCs w:val="24"/>
        </w:rPr>
        <w:t>an appeal or review</w:t>
      </w:r>
      <w:r w:rsidR="00417383">
        <w:rPr>
          <w:rFonts w:ascii="Times New Roman" w:hAnsi="Times New Roman" w:cs="Times New Roman"/>
          <w:sz w:val="24"/>
          <w:szCs w:val="24"/>
        </w:rPr>
        <w:t xml:space="preserve"> procedure, how then shall</w:t>
      </w:r>
      <w:r w:rsidR="00E77179">
        <w:rPr>
          <w:rFonts w:ascii="Times New Roman" w:hAnsi="Times New Roman" w:cs="Times New Roman"/>
          <w:sz w:val="24"/>
          <w:szCs w:val="24"/>
        </w:rPr>
        <w:t xml:space="preserve"> the </w:t>
      </w:r>
      <w:r w:rsidR="0028148F">
        <w:rPr>
          <w:rFonts w:ascii="Times New Roman" w:hAnsi="Times New Roman" w:cs="Times New Roman"/>
          <w:sz w:val="24"/>
          <w:szCs w:val="24"/>
        </w:rPr>
        <w:t xml:space="preserve">court seized with an Article 34 application </w:t>
      </w:r>
      <w:r w:rsidR="00BE2128">
        <w:rPr>
          <w:rFonts w:ascii="Times New Roman" w:hAnsi="Times New Roman" w:cs="Times New Roman"/>
          <w:sz w:val="24"/>
          <w:szCs w:val="24"/>
        </w:rPr>
        <w:t xml:space="preserve">conduct the examination of </w:t>
      </w:r>
      <w:r>
        <w:rPr>
          <w:rFonts w:ascii="Times New Roman" w:hAnsi="Times New Roman" w:cs="Times New Roman"/>
          <w:sz w:val="24"/>
          <w:szCs w:val="24"/>
        </w:rPr>
        <w:t xml:space="preserve">whether or not </w:t>
      </w:r>
      <w:r w:rsidR="004C7578">
        <w:rPr>
          <w:rFonts w:ascii="Times New Roman" w:hAnsi="Times New Roman" w:cs="Times New Roman"/>
          <w:sz w:val="24"/>
          <w:szCs w:val="24"/>
        </w:rPr>
        <w:t xml:space="preserve">the arbitral award met </w:t>
      </w:r>
      <w:r w:rsidR="00417383">
        <w:rPr>
          <w:rFonts w:ascii="Times New Roman" w:hAnsi="Times New Roman" w:cs="Times New Roman"/>
          <w:sz w:val="24"/>
          <w:szCs w:val="24"/>
        </w:rPr>
        <w:t xml:space="preserve">required </w:t>
      </w:r>
      <w:r w:rsidR="00BE2128">
        <w:rPr>
          <w:rFonts w:ascii="Times New Roman" w:hAnsi="Times New Roman" w:cs="Times New Roman"/>
          <w:sz w:val="24"/>
          <w:szCs w:val="24"/>
        </w:rPr>
        <w:t>standard</w:t>
      </w:r>
      <w:r w:rsidR="00A93273">
        <w:rPr>
          <w:rFonts w:ascii="Times New Roman" w:hAnsi="Times New Roman" w:cs="Times New Roman"/>
          <w:sz w:val="24"/>
          <w:szCs w:val="24"/>
        </w:rPr>
        <w:t xml:space="preserve">? Mr. </w:t>
      </w:r>
      <w:r w:rsidR="00A93273" w:rsidRPr="00790CAB">
        <w:rPr>
          <w:rFonts w:ascii="Times New Roman" w:hAnsi="Times New Roman" w:cs="Times New Roman"/>
          <w:i/>
          <w:iCs/>
          <w:sz w:val="24"/>
          <w:szCs w:val="24"/>
        </w:rPr>
        <w:t xml:space="preserve">Magwaliba </w:t>
      </w:r>
      <w:r w:rsidR="00A93273">
        <w:rPr>
          <w:rFonts w:ascii="Times New Roman" w:hAnsi="Times New Roman" w:cs="Times New Roman"/>
          <w:sz w:val="24"/>
          <w:szCs w:val="24"/>
        </w:rPr>
        <w:t xml:space="preserve">submitted that the court cannot, in essence, avoid the facilities </w:t>
      </w:r>
      <w:r w:rsidR="00417383">
        <w:rPr>
          <w:rFonts w:ascii="Times New Roman" w:hAnsi="Times New Roman" w:cs="Times New Roman"/>
          <w:sz w:val="24"/>
          <w:szCs w:val="24"/>
        </w:rPr>
        <w:t xml:space="preserve">employed </w:t>
      </w:r>
      <w:r w:rsidR="00A93273">
        <w:rPr>
          <w:rFonts w:ascii="Times New Roman" w:hAnsi="Times New Roman" w:cs="Times New Roman"/>
          <w:sz w:val="24"/>
          <w:szCs w:val="24"/>
        </w:rPr>
        <w:t xml:space="preserve">by the appeal court in considering an impugned arbitral award.  But what it must not do is </w:t>
      </w:r>
      <w:r w:rsidR="00A008C8">
        <w:rPr>
          <w:rFonts w:ascii="Times New Roman" w:hAnsi="Times New Roman" w:cs="Times New Roman"/>
          <w:sz w:val="24"/>
          <w:szCs w:val="24"/>
        </w:rPr>
        <w:t>to merely</w:t>
      </w:r>
      <w:r w:rsidR="00A93273">
        <w:rPr>
          <w:rFonts w:ascii="Times New Roman" w:hAnsi="Times New Roman" w:cs="Times New Roman"/>
          <w:sz w:val="24"/>
          <w:szCs w:val="24"/>
        </w:rPr>
        <w:t xml:space="preserve"> limit itself, as the appellate court will, to the determination of whether or not there was misdirection in the </w:t>
      </w:r>
      <w:r w:rsidR="00A008C8">
        <w:rPr>
          <w:rFonts w:ascii="Times New Roman" w:hAnsi="Times New Roman" w:cs="Times New Roman"/>
          <w:sz w:val="24"/>
          <w:szCs w:val="24"/>
        </w:rPr>
        <w:t xml:space="preserve">lower </w:t>
      </w:r>
      <w:r w:rsidR="00A93273">
        <w:rPr>
          <w:rFonts w:ascii="Times New Roman" w:hAnsi="Times New Roman" w:cs="Times New Roman"/>
          <w:sz w:val="24"/>
          <w:szCs w:val="24"/>
        </w:rPr>
        <w:t xml:space="preserve">tribunal. The court seized </w:t>
      </w:r>
      <w:r w:rsidR="00A93273">
        <w:rPr>
          <w:rFonts w:ascii="Times New Roman" w:hAnsi="Times New Roman" w:cs="Times New Roman"/>
          <w:sz w:val="24"/>
          <w:szCs w:val="24"/>
        </w:rPr>
        <w:lastRenderedPageBreak/>
        <w:t xml:space="preserve">with an Article 34 application must go further and apply the standard defined in </w:t>
      </w:r>
      <w:r w:rsidR="00A93273" w:rsidRPr="00A008C8">
        <w:rPr>
          <w:rFonts w:ascii="Times New Roman" w:hAnsi="Times New Roman" w:cs="Times New Roman"/>
          <w:i/>
          <w:iCs/>
          <w:sz w:val="24"/>
          <w:szCs w:val="24"/>
        </w:rPr>
        <w:t>ZESA v Maposa</w:t>
      </w:r>
      <w:r w:rsidR="00A93273">
        <w:rPr>
          <w:rFonts w:ascii="Times New Roman" w:hAnsi="Times New Roman" w:cs="Times New Roman"/>
          <w:sz w:val="24"/>
          <w:szCs w:val="24"/>
        </w:rPr>
        <w:t xml:space="preserve"> and similar authorities. </w:t>
      </w:r>
    </w:p>
    <w:p w14:paraId="138C0DFC" w14:textId="07F4B2B4" w:rsidR="0020750A" w:rsidRPr="0020750A" w:rsidRDefault="00C647B5"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84C19">
        <w:rPr>
          <w:rFonts w:ascii="Times New Roman" w:hAnsi="Times New Roman" w:cs="Times New Roman"/>
          <w:sz w:val="24"/>
          <w:szCs w:val="24"/>
        </w:rPr>
        <w:t>1</w:t>
      </w:r>
      <w:r>
        <w:rPr>
          <w:rFonts w:ascii="Times New Roman" w:hAnsi="Times New Roman" w:cs="Times New Roman"/>
          <w:sz w:val="24"/>
          <w:szCs w:val="24"/>
        </w:rPr>
        <w:t xml:space="preserve">] </w:t>
      </w:r>
      <w:r w:rsidR="00A93273">
        <w:rPr>
          <w:rFonts w:ascii="Times New Roman" w:hAnsi="Times New Roman" w:cs="Times New Roman"/>
          <w:sz w:val="24"/>
          <w:szCs w:val="24"/>
        </w:rPr>
        <w:t xml:space="preserve">This </w:t>
      </w:r>
      <w:r w:rsidR="00417383">
        <w:rPr>
          <w:rFonts w:ascii="Times New Roman" w:hAnsi="Times New Roman" w:cs="Times New Roman"/>
          <w:sz w:val="24"/>
          <w:szCs w:val="24"/>
        </w:rPr>
        <w:t xml:space="preserve">concept </w:t>
      </w:r>
      <w:r w:rsidR="00A93273">
        <w:rPr>
          <w:rFonts w:ascii="Times New Roman" w:hAnsi="Times New Roman" w:cs="Times New Roman"/>
          <w:sz w:val="24"/>
          <w:szCs w:val="24"/>
        </w:rPr>
        <w:t xml:space="preserve">finds support in the approach commonly taken (see </w:t>
      </w:r>
      <w:r w:rsidR="00A93273" w:rsidRPr="00A93273">
        <w:rPr>
          <w:rFonts w:ascii="Times New Roman" w:hAnsi="Times New Roman" w:cs="Times New Roman"/>
          <w:i/>
          <w:iCs/>
          <w:sz w:val="24"/>
          <w:szCs w:val="24"/>
        </w:rPr>
        <w:t xml:space="preserve">Husaihwevhu &amp; 2 Ors v UZ- </w:t>
      </w:r>
      <w:r w:rsidR="00A93273" w:rsidRPr="00A93273">
        <w:rPr>
          <w:rFonts w:ascii="Times New Roman" w:eastAsia="Times New Roman" w:hAnsi="Times New Roman" w:cs="Times New Roman"/>
          <w:i/>
          <w:iCs/>
          <w:kern w:val="0"/>
          <w:sz w:val="24"/>
          <w:szCs w:val="24"/>
          <w:lang w:val="en-US"/>
          <w14:ligatures w14:val="none"/>
        </w:rPr>
        <w:t>USF Collaborative Research Programme</w:t>
      </w:r>
      <w:r w:rsidR="00A93273">
        <w:rPr>
          <w:rFonts w:ascii="Times New Roman" w:eastAsia="Times New Roman" w:hAnsi="Times New Roman" w:cs="Times New Roman"/>
          <w:kern w:val="0"/>
          <w:sz w:val="24"/>
          <w:szCs w:val="24"/>
          <w:lang w:val="en-US"/>
          <w14:ligatures w14:val="none"/>
        </w:rPr>
        <w:t xml:space="preserve"> HH 237-10,</w:t>
      </w:r>
      <w:r w:rsidR="00A93273" w:rsidRPr="00A93273">
        <w:rPr>
          <w:rFonts w:ascii="Times New Roman" w:eastAsia="Times New Roman" w:hAnsi="Times New Roman" w:cs="Times New Roman"/>
          <w:kern w:val="0"/>
          <w:sz w:val="24"/>
          <w:szCs w:val="24"/>
          <w:lang w:val="en-US"/>
          <w14:ligatures w14:val="none"/>
        </w:rPr>
        <w:t xml:space="preserve"> Delta </w:t>
      </w:r>
      <w:r w:rsidR="00A93273" w:rsidRPr="00A93273">
        <w:rPr>
          <w:rFonts w:ascii="Times New Roman" w:eastAsia="Times New Roman" w:hAnsi="Times New Roman" w:cs="Times New Roman"/>
          <w:i/>
          <w:kern w:val="0"/>
          <w:sz w:val="24"/>
          <w:szCs w:val="24"/>
          <w:lang w:val="en-US"/>
          <w14:ligatures w14:val="none"/>
        </w:rPr>
        <w:t xml:space="preserve">Operations </w:t>
      </w:r>
      <w:r w:rsidR="00A93273" w:rsidRPr="00A93273">
        <w:rPr>
          <w:rFonts w:ascii="Times New Roman" w:eastAsia="Times New Roman" w:hAnsi="Times New Roman" w:cs="Times New Roman"/>
          <w:kern w:val="0"/>
          <w:sz w:val="24"/>
          <w:szCs w:val="24"/>
          <w:lang w:val="en-US"/>
          <w14:ligatures w14:val="none"/>
        </w:rPr>
        <w:t>(</w:t>
      </w:r>
      <w:r w:rsidR="00A93273" w:rsidRPr="00A93273">
        <w:rPr>
          <w:rFonts w:ascii="Times New Roman" w:eastAsia="Times New Roman" w:hAnsi="Times New Roman" w:cs="Times New Roman"/>
          <w:i/>
          <w:kern w:val="0"/>
          <w:sz w:val="24"/>
          <w:szCs w:val="24"/>
          <w:lang w:val="en-US"/>
          <w14:ligatures w14:val="none"/>
        </w:rPr>
        <w:t>Pvt</w:t>
      </w:r>
      <w:r w:rsidR="00A93273" w:rsidRPr="00A93273">
        <w:rPr>
          <w:rFonts w:ascii="Times New Roman" w:eastAsia="Times New Roman" w:hAnsi="Times New Roman" w:cs="Times New Roman"/>
          <w:kern w:val="0"/>
          <w:sz w:val="24"/>
          <w:szCs w:val="24"/>
          <w:lang w:val="en-US"/>
          <w14:ligatures w14:val="none"/>
        </w:rPr>
        <w:t>)</w:t>
      </w:r>
      <w:r w:rsidR="00A93273" w:rsidRPr="00A93273">
        <w:rPr>
          <w:rFonts w:ascii="Times New Roman" w:eastAsia="Times New Roman" w:hAnsi="Times New Roman" w:cs="Times New Roman"/>
          <w:i/>
          <w:kern w:val="0"/>
          <w:sz w:val="24"/>
          <w:szCs w:val="24"/>
          <w:lang w:val="en-US"/>
          <w14:ligatures w14:val="none"/>
        </w:rPr>
        <w:t xml:space="preserve"> Ltd</w:t>
      </w:r>
      <w:r w:rsidR="00A93273" w:rsidRPr="00A93273">
        <w:rPr>
          <w:rFonts w:ascii="Times New Roman" w:eastAsia="Times New Roman" w:hAnsi="Times New Roman" w:cs="Times New Roman"/>
          <w:kern w:val="0"/>
          <w:sz w:val="24"/>
          <w:szCs w:val="24"/>
          <w:lang w:val="en-US"/>
          <w14:ligatures w14:val="none"/>
        </w:rPr>
        <w:t xml:space="preserve"> v </w:t>
      </w:r>
      <w:r w:rsidR="00A93273" w:rsidRPr="00A93273">
        <w:rPr>
          <w:rFonts w:ascii="Times New Roman" w:eastAsia="Times New Roman" w:hAnsi="Times New Roman" w:cs="Times New Roman"/>
          <w:i/>
          <w:kern w:val="0"/>
          <w:sz w:val="24"/>
          <w:szCs w:val="24"/>
          <w:lang w:val="en-US"/>
          <w14:ligatures w14:val="none"/>
        </w:rPr>
        <w:t>Origen Corporation</w:t>
      </w:r>
      <w:r w:rsidR="00A93273" w:rsidRPr="00A93273">
        <w:rPr>
          <w:rFonts w:ascii="Times New Roman" w:eastAsia="Times New Roman" w:hAnsi="Times New Roman" w:cs="Times New Roman"/>
          <w:kern w:val="0"/>
          <w:sz w:val="24"/>
          <w:szCs w:val="24"/>
          <w:lang w:val="en-US"/>
          <w14:ligatures w14:val="none"/>
        </w:rPr>
        <w:t xml:space="preserve"> (</w:t>
      </w:r>
      <w:r w:rsidR="00A93273" w:rsidRPr="00A93273">
        <w:rPr>
          <w:rFonts w:ascii="Times New Roman" w:eastAsia="Times New Roman" w:hAnsi="Times New Roman" w:cs="Times New Roman"/>
          <w:i/>
          <w:kern w:val="0"/>
          <w:sz w:val="24"/>
          <w:szCs w:val="24"/>
          <w:lang w:val="en-US"/>
          <w14:ligatures w14:val="none"/>
        </w:rPr>
        <w:t>Pvt</w:t>
      </w:r>
      <w:r w:rsidR="00A93273" w:rsidRPr="00A93273">
        <w:rPr>
          <w:rFonts w:ascii="Times New Roman" w:eastAsia="Times New Roman" w:hAnsi="Times New Roman" w:cs="Times New Roman"/>
          <w:kern w:val="0"/>
          <w:sz w:val="24"/>
          <w:szCs w:val="24"/>
          <w:lang w:val="en-US"/>
          <w14:ligatures w14:val="none"/>
        </w:rPr>
        <w:t xml:space="preserve">) </w:t>
      </w:r>
      <w:r w:rsidR="00A93273" w:rsidRPr="00A93273">
        <w:rPr>
          <w:rFonts w:ascii="Times New Roman" w:eastAsia="Times New Roman" w:hAnsi="Times New Roman" w:cs="Times New Roman"/>
          <w:i/>
          <w:kern w:val="0"/>
          <w:sz w:val="24"/>
          <w:szCs w:val="24"/>
          <w:lang w:val="en-US"/>
          <w14:ligatures w14:val="none"/>
        </w:rPr>
        <w:t>Ltd</w:t>
      </w:r>
      <w:r w:rsidR="00A93273">
        <w:rPr>
          <w:rFonts w:ascii="Times New Roman" w:eastAsia="Times New Roman" w:hAnsi="Times New Roman" w:cs="Times New Roman"/>
          <w:i/>
          <w:kern w:val="0"/>
          <w:sz w:val="24"/>
          <w:szCs w:val="24"/>
          <w:lang w:val="en-US"/>
          <w14:ligatures w14:val="none"/>
        </w:rPr>
        <w:t>)</w:t>
      </w:r>
      <w:r>
        <w:rPr>
          <w:rFonts w:ascii="Times New Roman" w:eastAsia="Times New Roman" w:hAnsi="Times New Roman" w:cs="Times New Roman"/>
          <w:i/>
          <w:kern w:val="0"/>
          <w:sz w:val="24"/>
          <w:szCs w:val="24"/>
          <w:lang w:val="en-US"/>
          <w14:ligatures w14:val="none"/>
        </w:rPr>
        <w:t>.</w:t>
      </w:r>
      <w:r w:rsidR="00A93273">
        <w:rPr>
          <w:rFonts w:ascii="Times New Roman" w:hAnsi="Times New Roman" w:cs="Times New Roman"/>
          <w:sz w:val="24"/>
          <w:szCs w:val="24"/>
        </w:rPr>
        <w:t xml:space="preserve"> More specifically, </w:t>
      </w:r>
      <w:r w:rsidR="0020750A" w:rsidRPr="0020750A">
        <w:rPr>
          <w:rFonts w:ascii="Times New Roman" w:hAnsi="Times New Roman" w:cs="Times New Roman"/>
          <w:sz w:val="24"/>
          <w:szCs w:val="24"/>
        </w:rPr>
        <w:t xml:space="preserve">MALABA DCJ (as he then was) </w:t>
      </w:r>
      <w:r w:rsidR="00BE2128">
        <w:rPr>
          <w:rFonts w:ascii="Times New Roman" w:hAnsi="Times New Roman" w:cs="Times New Roman"/>
          <w:sz w:val="24"/>
          <w:szCs w:val="24"/>
        </w:rPr>
        <w:t xml:space="preserve">addressed this point by </w:t>
      </w:r>
      <w:r w:rsidR="0020750A" w:rsidRPr="0020750A">
        <w:rPr>
          <w:rFonts w:ascii="Times New Roman" w:hAnsi="Times New Roman" w:cs="Times New Roman"/>
          <w:sz w:val="24"/>
          <w:szCs w:val="24"/>
        </w:rPr>
        <w:t>articulat</w:t>
      </w:r>
      <w:r w:rsidR="00BE2128">
        <w:rPr>
          <w:rFonts w:ascii="Times New Roman" w:hAnsi="Times New Roman" w:cs="Times New Roman"/>
          <w:sz w:val="24"/>
          <w:szCs w:val="24"/>
        </w:rPr>
        <w:t xml:space="preserve">ing </w:t>
      </w:r>
      <w:r w:rsidR="0020750A" w:rsidRPr="0020750A">
        <w:rPr>
          <w:rFonts w:ascii="Times New Roman" w:hAnsi="Times New Roman" w:cs="Times New Roman"/>
          <w:sz w:val="24"/>
          <w:szCs w:val="24"/>
        </w:rPr>
        <w:t xml:space="preserve">the concept of a </w:t>
      </w:r>
      <w:r w:rsidR="0020750A" w:rsidRPr="000539BA">
        <w:rPr>
          <w:rFonts w:ascii="Times New Roman" w:hAnsi="Times New Roman" w:cs="Times New Roman"/>
          <w:sz w:val="24"/>
          <w:szCs w:val="24"/>
          <w:u w:val="single"/>
        </w:rPr>
        <w:t>“restricted appeal</w:t>
      </w:r>
      <w:r w:rsidR="0020750A" w:rsidRPr="0020750A">
        <w:rPr>
          <w:rFonts w:ascii="Times New Roman" w:hAnsi="Times New Roman" w:cs="Times New Roman"/>
          <w:sz w:val="24"/>
          <w:szCs w:val="24"/>
        </w:rPr>
        <w:t xml:space="preserve">” in </w:t>
      </w:r>
      <w:r w:rsidR="0020750A" w:rsidRPr="0020750A">
        <w:rPr>
          <w:rFonts w:ascii="Times New Roman" w:hAnsi="Times New Roman" w:cs="Times New Roman"/>
          <w:i/>
          <w:iCs/>
          <w:sz w:val="24"/>
          <w:szCs w:val="24"/>
        </w:rPr>
        <w:t>Alliance Insurance v Imperial Plastics (Pvt) Limited &amp; Anor</w:t>
      </w:r>
      <w:r w:rsidR="0020750A" w:rsidRPr="0020750A">
        <w:rPr>
          <w:rFonts w:ascii="Times New Roman" w:hAnsi="Times New Roman" w:cs="Times New Roman"/>
          <w:sz w:val="24"/>
          <w:szCs w:val="24"/>
        </w:rPr>
        <w:t xml:space="preserve"> SC 30/17 [ at page 5]; - </w:t>
      </w:r>
    </w:p>
    <w:p w14:paraId="15260654" w14:textId="6ECD8720" w:rsidR="0057486B" w:rsidRDefault="0020750A" w:rsidP="0057486B">
      <w:pPr>
        <w:spacing w:line="360" w:lineRule="auto"/>
        <w:ind w:left="851"/>
        <w:jc w:val="both"/>
        <w:rPr>
          <w:rFonts w:ascii="Times New Roman" w:hAnsi="Times New Roman" w:cs="Times New Roman"/>
          <w:sz w:val="24"/>
          <w:szCs w:val="24"/>
        </w:rPr>
      </w:pPr>
      <w:r w:rsidRPr="0020750A">
        <w:rPr>
          <w:rFonts w:ascii="Times New Roman" w:hAnsi="Times New Roman" w:cs="Times New Roman"/>
          <w:sz w:val="24"/>
          <w:szCs w:val="24"/>
        </w:rPr>
        <w:t xml:space="preserve">“The courts therefore cannot interfere with the arbitral award except on the grounds outlined in Article 34(2). </w:t>
      </w:r>
      <w:r w:rsidRPr="000539BA">
        <w:rPr>
          <w:rFonts w:ascii="Times New Roman" w:hAnsi="Times New Roman" w:cs="Times New Roman"/>
          <w:sz w:val="24"/>
          <w:szCs w:val="24"/>
          <w:u w:val="single"/>
        </w:rPr>
        <w:t xml:space="preserve">An application brought before the Court under this provision is, in essence, </w:t>
      </w:r>
      <w:r w:rsidRPr="000539BA">
        <w:rPr>
          <w:rFonts w:ascii="Times New Roman" w:hAnsi="Times New Roman" w:cs="Times New Roman"/>
          <w:i/>
          <w:iCs/>
          <w:sz w:val="24"/>
          <w:szCs w:val="24"/>
          <w:u w:val="single"/>
        </w:rPr>
        <w:t>a restricted appeal</w:t>
      </w:r>
      <w:r w:rsidRPr="000539BA">
        <w:rPr>
          <w:rFonts w:ascii="Times New Roman" w:hAnsi="Times New Roman" w:cs="Times New Roman"/>
          <w:sz w:val="24"/>
          <w:szCs w:val="24"/>
          <w:u w:val="single"/>
        </w:rPr>
        <w:t xml:space="preserve"> and the applicant should prove the grounds set out in order to succeed in its application</w:t>
      </w:r>
      <w:r w:rsidRPr="0020750A">
        <w:rPr>
          <w:rFonts w:ascii="Times New Roman" w:hAnsi="Times New Roman" w:cs="Times New Roman"/>
          <w:sz w:val="24"/>
          <w:szCs w:val="24"/>
        </w:rPr>
        <w:t>.” [</w:t>
      </w:r>
      <w:r w:rsidR="0028148F">
        <w:rPr>
          <w:rFonts w:ascii="Times New Roman" w:hAnsi="Times New Roman" w:cs="Times New Roman"/>
          <w:sz w:val="24"/>
          <w:szCs w:val="24"/>
        </w:rPr>
        <w:t xml:space="preserve">underlined and italicised for </w:t>
      </w:r>
      <w:r w:rsidR="00A9517F">
        <w:rPr>
          <w:rFonts w:ascii="Times New Roman" w:hAnsi="Times New Roman" w:cs="Times New Roman"/>
          <w:sz w:val="24"/>
          <w:szCs w:val="24"/>
        </w:rPr>
        <w:t>e</w:t>
      </w:r>
      <w:r w:rsidR="00A9517F" w:rsidRPr="0020750A">
        <w:rPr>
          <w:rFonts w:ascii="Times New Roman" w:hAnsi="Times New Roman" w:cs="Times New Roman"/>
          <w:sz w:val="24"/>
          <w:szCs w:val="24"/>
        </w:rPr>
        <w:t>mphasis</w:t>
      </w:r>
      <w:r w:rsidR="0057486B">
        <w:rPr>
          <w:rFonts w:ascii="Times New Roman" w:hAnsi="Times New Roman" w:cs="Times New Roman"/>
          <w:sz w:val="24"/>
          <w:szCs w:val="24"/>
        </w:rPr>
        <w:t>.</w:t>
      </w:r>
    </w:p>
    <w:p w14:paraId="41ADBB1B" w14:textId="248C8B50" w:rsidR="005052E7" w:rsidRPr="005470B3" w:rsidRDefault="00C647B5" w:rsidP="00133038">
      <w:pPr>
        <w:spacing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 xml:space="preserve">ARGUMENTS </w:t>
      </w:r>
      <w:r w:rsidR="0057486B">
        <w:rPr>
          <w:rFonts w:ascii="Times New Roman" w:eastAsia="Times New Roman" w:hAnsi="Times New Roman" w:cs="Times New Roman"/>
          <w:sz w:val="24"/>
          <w:szCs w:val="24"/>
          <w:lang w:val="en-GB" w:eastAsia="ar-SA"/>
          <w14:ligatures w14:val="none"/>
        </w:rPr>
        <w:t>BEFORE THE COURT</w:t>
      </w:r>
    </w:p>
    <w:p w14:paraId="3BB17429" w14:textId="10837AD3" w:rsidR="002E7E19" w:rsidRDefault="00271252" w:rsidP="002E7E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w:t>
      </w:r>
      <w:r w:rsidR="00563E0A">
        <w:rPr>
          <w:rFonts w:ascii="Times New Roman" w:eastAsia="Times New Roman" w:hAnsi="Times New Roman" w:cs="Times New Roman"/>
          <w:sz w:val="24"/>
          <w:szCs w:val="24"/>
          <w:lang w:val="en-GB" w:eastAsia="ar-SA"/>
          <w14:ligatures w14:val="none"/>
        </w:rPr>
        <w:t>5</w:t>
      </w:r>
      <w:r w:rsidR="00684C19">
        <w:rPr>
          <w:rFonts w:ascii="Times New Roman" w:eastAsia="Times New Roman" w:hAnsi="Times New Roman" w:cs="Times New Roman"/>
          <w:sz w:val="24"/>
          <w:szCs w:val="24"/>
          <w:lang w:val="en-GB" w:eastAsia="ar-SA"/>
          <w14:ligatures w14:val="none"/>
        </w:rPr>
        <w:t>2</w:t>
      </w:r>
      <w:r w:rsidR="00563E0A">
        <w:rPr>
          <w:rFonts w:ascii="Times New Roman" w:eastAsia="Times New Roman" w:hAnsi="Times New Roman" w:cs="Times New Roman"/>
          <w:sz w:val="24"/>
          <w:szCs w:val="24"/>
          <w:lang w:val="en-GB" w:eastAsia="ar-SA"/>
          <w14:ligatures w14:val="none"/>
        </w:rPr>
        <w:t>]</w:t>
      </w:r>
      <w:r>
        <w:rPr>
          <w:rFonts w:ascii="Times New Roman" w:eastAsia="Times New Roman" w:hAnsi="Times New Roman" w:cs="Times New Roman"/>
          <w:sz w:val="24"/>
          <w:szCs w:val="24"/>
          <w:lang w:val="en-GB" w:eastAsia="ar-SA"/>
          <w14:ligatures w14:val="none"/>
        </w:rPr>
        <w:t xml:space="preserve"> </w:t>
      </w:r>
      <w:r w:rsidR="00A11E1C">
        <w:rPr>
          <w:rFonts w:ascii="Times New Roman" w:eastAsia="Times New Roman" w:hAnsi="Times New Roman" w:cs="Times New Roman"/>
          <w:sz w:val="24"/>
          <w:szCs w:val="24"/>
          <w:lang w:val="en-GB" w:eastAsia="ar-SA"/>
          <w14:ligatures w14:val="none"/>
        </w:rPr>
        <w:t xml:space="preserve">In the main, </w:t>
      </w:r>
      <w:r w:rsidR="002E7E19">
        <w:rPr>
          <w:rFonts w:ascii="Times New Roman" w:eastAsia="Times New Roman" w:hAnsi="Times New Roman" w:cs="Times New Roman"/>
          <w:sz w:val="24"/>
          <w:szCs w:val="24"/>
          <w:lang w:val="en-GB" w:eastAsia="ar-SA"/>
          <w14:ligatures w14:val="none"/>
        </w:rPr>
        <w:t xml:space="preserve">Mr. </w:t>
      </w:r>
      <w:r w:rsidR="002E7E19" w:rsidRPr="00742F61">
        <w:rPr>
          <w:rFonts w:ascii="Times New Roman" w:eastAsia="Times New Roman" w:hAnsi="Times New Roman" w:cs="Times New Roman"/>
          <w:i/>
          <w:iCs/>
          <w:sz w:val="24"/>
          <w:szCs w:val="24"/>
          <w:lang w:val="en-GB" w:eastAsia="ar-SA"/>
          <w14:ligatures w14:val="none"/>
        </w:rPr>
        <w:t>Magwaliba</w:t>
      </w:r>
      <w:r w:rsidR="002E7E19">
        <w:rPr>
          <w:rFonts w:ascii="Times New Roman" w:eastAsia="Times New Roman" w:hAnsi="Times New Roman" w:cs="Times New Roman"/>
          <w:sz w:val="24"/>
          <w:szCs w:val="24"/>
          <w:lang w:val="en-GB" w:eastAsia="ar-SA"/>
          <w14:ligatures w14:val="none"/>
        </w:rPr>
        <w:t xml:space="preserve"> identified the various aspects of the arbitral award which in his view, demonstrated the palpably flawed reasoning of the Arbitrator. </w:t>
      </w:r>
      <w:r w:rsidR="00EF38F4">
        <w:rPr>
          <w:rFonts w:ascii="Times New Roman" w:eastAsia="Times New Roman" w:hAnsi="Times New Roman" w:cs="Times New Roman"/>
          <w:sz w:val="24"/>
          <w:szCs w:val="24"/>
          <w:lang w:val="en-GB" w:eastAsia="ar-SA"/>
          <w14:ligatures w14:val="none"/>
        </w:rPr>
        <w:t>C</w:t>
      </w:r>
      <w:r w:rsidR="002E7E19">
        <w:rPr>
          <w:rFonts w:ascii="Times New Roman" w:eastAsia="Times New Roman" w:hAnsi="Times New Roman" w:cs="Times New Roman"/>
          <w:sz w:val="24"/>
          <w:szCs w:val="24"/>
          <w:lang w:val="en-GB" w:eastAsia="ar-SA"/>
          <w14:ligatures w14:val="none"/>
        </w:rPr>
        <w:t xml:space="preserve">ounsel submitted that the award reflected the confusion, contradiction, and inexplicable conclusions that characterised the proceedings in violation of the principles of natural justice. </w:t>
      </w:r>
      <w:r w:rsidR="00EF38F4">
        <w:rPr>
          <w:rFonts w:ascii="Times New Roman" w:eastAsia="Times New Roman" w:hAnsi="Times New Roman" w:cs="Times New Roman"/>
          <w:sz w:val="24"/>
          <w:szCs w:val="24"/>
          <w:lang w:val="en-GB" w:eastAsia="ar-SA"/>
          <w14:ligatures w14:val="none"/>
        </w:rPr>
        <w:t xml:space="preserve">In particular, the Arbitrator ignored matters directed to him for a decision and instead, proceeded to deal with those </w:t>
      </w:r>
      <w:r w:rsidR="00F81A88">
        <w:rPr>
          <w:rFonts w:ascii="Times New Roman" w:eastAsia="Times New Roman" w:hAnsi="Times New Roman" w:cs="Times New Roman"/>
          <w:sz w:val="24"/>
          <w:szCs w:val="24"/>
          <w:lang w:val="en-GB" w:eastAsia="ar-SA"/>
          <w14:ligatures w14:val="none"/>
        </w:rPr>
        <w:t xml:space="preserve">matters </w:t>
      </w:r>
      <w:r w:rsidR="00EF38F4">
        <w:rPr>
          <w:rFonts w:ascii="Times New Roman" w:eastAsia="Times New Roman" w:hAnsi="Times New Roman" w:cs="Times New Roman"/>
          <w:sz w:val="24"/>
          <w:szCs w:val="24"/>
          <w:lang w:val="en-GB" w:eastAsia="ar-SA"/>
          <w14:ligatures w14:val="none"/>
        </w:rPr>
        <w:t xml:space="preserve">not so placed before him. </w:t>
      </w:r>
      <w:r w:rsidR="00AB3DD9">
        <w:rPr>
          <w:rFonts w:ascii="Times New Roman" w:eastAsia="Times New Roman" w:hAnsi="Times New Roman" w:cs="Times New Roman"/>
          <w:sz w:val="24"/>
          <w:szCs w:val="24"/>
          <w:lang w:val="en-GB" w:eastAsia="ar-SA"/>
          <w14:ligatures w14:val="none"/>
        </w:rPr>
        <w:t xml:space="preserve">I will not tick through each of these </w:t>
      </w:r>
      <w:r w:rsidR="00F81A88">
        <w:rPr>
          <w:rFonts w:ascii="Times New Roman" w:eastAsia="Times New Roman" w:hAnsi="Times New Roman" w:cs="Times New Roman"/>
          <w:sz w:val="24"/>
          <w:szCs w:val="24"/>
          <w:lang w:val="en-GB" w:eastAsia="ar-SA"/>
          <w14:ligatures w14:val="none"/>
        </w:rPr>
        <w:t xml:space="preserve">for the reason that it is not necessary to do so given the </w:t>
      </w:r>
      <w:r w:rsidR="00AB3DD9">
        <w:rPr>
          <w:rFonts w:ascii="Times New Roman" w:eastAsia="Times New Roman" w:hAnsi="Times New Roman" w:cs="Times New Roman"/>
          <w:sz w:val="24"/>
          <w:szCs w:val="24"/>
          <w:lang w:val="en-GB" w:eastAsia="ar-SA"/>
          <w14:ligatures w14:val="none"/>
        </w:rPr>
        <w:t>principles that must guide the present inquiry.</w:t>
      </w:r>
    </w:p>
    <w:p w14:paraId="094BCFF5" w14:textId="77777777" w:rsidR="00B804BD" w:rsidRDefault="00B804BD" w:rsidP="002E7E19">
      <w:pPr>
        <w:spacing w:after="0" w:line="360" w:lineRule="auto"/>
        <w:jc w:val="both"/>
        <w:rPr>
          <w:rFonts w:ascii="Times New Roman" w:eastAsia="Times New Roman" w:hAnsi="Times New Roman" w:cs="Times New Roman"/>
          <w:sz w:val="24"/>
          <w:szCs w:val="24"/>
          <w:lang w:val="en-GB" w:eastAsia="ar-SA"/>
          <w14:ligatures w14:val="none"/>
        </w:rPr>
      </w:pPr>
    </w:p>
    <w:p w14:paraId="61C8403B" w14:textId="3AEE84A7" w:rsidR="00B804BD" w:rsidRDefault="002E7E19" w:rsidP="002E7E1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eastAsia="ar-SA"/>
          <w14:ligatures w14:val="none"/>
        </w:rPr>
        <w:t xml:space="preserve"> [5</w:t>
      </w:r>
      <w:r w:rsidR="00684C19">
        <w:rPr>
          <w:rFonts w:ascii="Times New Roman" w:eastAsia="Times New Roman" w:hAnsi="Times New Roman" w:cs="Times New Roman"/>
          <w:sz w:val="24"/>
          <w:szCs w:val="24"/>
          <w:lang w:val="en-GB" w:eastAsia="ar-SA"/>
          <w14:ligatures w14:val="none"/>
        </w:rPr>
        <w:t>3</w:t>
      </w:r>
      <w:r>
        <w:rPr>
          <w:rFonts w:ascii="Times New Roman" w:eastAsia="Times New Roman" w:hAnsi="Times New Roman" w:cs="Times New Roman"/>
          <w:sz w:val="24"/>
          <w:szCs w:val="24"/>
          <w:lang w:val="en-GB" w:eastAsia="ar-SA"/>
          <w14:ligatures w14:val="none"/>
        </w:rPr>
        <w:t xml:space="preserve">] Counsel submitted that at the base of it all, placed before the Arbitrator was a contract whose </w:t>
      </w:r>
      <w:r w:rsidRPr="00DC0058">
        <w:rPr>
          <w:rFonts w:ascii="Times New Roman" w:eastAsia="Times New Roman" w:hAnsi="Times New Roman" w:cs="Times New Roman"/>
          <w:sz w:val="24"/>
          <w:szCs w:val="24"/>
          <w:lang w:val="en-GB" w:eastAsia="ar-SA"/>
          <w14:ligatures w14:val="none"/>
        </w:rPr>
        <w:t xml:space="preserve">interpretation </w:t>
      </w:r>
      <w:r w:rsidR="00F81A88">
        <w:rPr>
          <w:rFonts w:ascii="Times New Roman" w:eastAsia="Times New Roman" w:hAnsi="Times New Roman" w:cs="Times New Roman"/>
          <w:sz w:val="24"/>
          <w:szCs w:val="24"/>
          <w:lang w:val="en-GB" w:eastAsia="ar-SA"/>
          <w14:ligatures w14:val="none"/>
        </w:rPr>
        <w:t xml:space="preserve">of the parties` respective rights </w:t>
      </w:r>
      <w:r w:rsidRPr="00DC0058">
        <w:rPr>
          <w:rFonts w:ascii="Times New Roman" w:eastAsia="Times New Roman" w:hAnsi="Times New Roman" w:cs="Times New Roman"/>
          <w:sz w:val="24"/>
          <w:szCs w:val="24"/>
          <w:lang w:val="en-GB" w:eastAsia="ar-SA"/>
          <w14:ligatures w14:val="none"/>
        </w:rPr>
        <w:t xml:space="preserve">demanded application of </w:t>
      </w:r>
      <w:r w:rsidR="00F81A88">
        <w:rPr>
          <w:rFonts w:ascii="Times New Roman" w:eastAsia="Times New Roman" w:hAnsi="Times New Roman" w:cs="Times New Roman"/>
          <w:sz w:val="24"/>
          <w:szCs w:val="24"/>
          <w:lang w:val="en-GB" w:eastAsia="ar-SA"/>
          <w14:ligatures w14:val="none"/>
        </w:rPr>
        <w:t xml:space="preserve">the relevant </w:t>
      </w:r>
      <w:r w:rsidR="00F81A88" w:rsidRPr="00DC0058">
        <w:rPr>
          <w:rFonts w:ascii="Times New Roman" w:eastAsia="Times New Roman" w:hAnsi="Times New Roman" w:cs="Times New Roman"/>
          <w:sz w:val="24"/>
          <w:szCs w:val="24"/>
          <w:lang w:val="en-GB" w:eastAsia="ar-SA"/>
          <w14:ligatures w14:val="none"/>
        </w:rPr>
        <w:t>principles</w:t>
      </w:r>
      <w:r w:rsidR="00F81A88">
        <w:rPr>
          <w:rFonts w:ascii="Times New Roman" w:eastAsia="Times New Roman" w:hAnsi="Times New Roman" w:cs="Times New Roman"/>
          <w:sz w:val="24"/>
          <w:szCs w:val="24"/>
          <w:lang w:val="en-GB" w:eastAsia="ar-SA"/>
          <w14:ligatures w14:val="none"/>
        </w:rPr>
        <w:t xml:space="preserve"> of contract law</w:t>
      </w:r>
      <w:r w:rsidRPr="00DC0058">
        <w:rPr>
          <w:rFonts w:ascii="Times New Roman" w:eastAsia="Times New Roman" w:hAnsi="Times New Roman" w:cs="Times New Roman"/>
          <w:sz w:val="24"/>
          <w:szCs w:val="24"/>
          <w:lang w:val="en-GB" w:eastAsia="ar-SA"/>
          <w14:ligatures w14:val="none"/>
        </w:rPr>
        <w:t>.</w:t>
      </w:r>
      <w:r>
        <w:rPr>
          <w:rFonts w:ascii="Times New Roman" w:eastAsia="Times New Roman" w:hAnsi="Times New Roman" w:cs="Times New Roman"/>
          <w:sz w:val="24"/>
          <w:szCs w:val="24"/>
          <w:lang w:val="en-GB" w:eastAsia="ar-SA"/>
          <w14:ligatures w14:val="none"/>
        </w:rPr>
        <w:t xml:space="preserve"> The technical engineering and building construction matters in the contract did not obviate the need to resort to legal principles to resolve the dispute. Nor did the special capabilities and qualification of the Arbitrator absolve him from that obligation.</w:t>
      </w:r>
      <w:r w:rsidRPr="00DC0058">
        <w:rPr>
          <w:rFonts w:ascii="Times New Roman" w:hAnsi="Times New Roman" w:cs="Times New Roman"/>
          <w:sz w:val="24"/>
          <w:szCs w:val="24"/>
        </w:rPr>
        <w:t xml:space="preserve"> </w:t>
      </w:r>
      <w:r w:rsidR="00B804BD">
        <w:rPr>
          <w:rFonts w:ascii="Times New Roman" w:hAnsi="Times New Roman" w:cs="Times New Roman"/>
          <w:sz w:val="24"/>
          <w:szCs w:val="24"/>
        </w:rPr>
        <w:t xml:space="preserve">Instead, </w:t>
      </w:r>
      <w:r w:rsidR="00F81A88">
        <w:rPr>
          <w:rFonts w:ascii="Times New Roman" w:hAnsi="Times New Roman" w:cs="Times New Roman"/>
          <w:sz w:val="24"/>
          <w:szCs w:val="24"/>
        </w:rPr>
        <w:t xml:space="preserve">as </w:t>
      </w:r>
      <w:r w:rsidR="00B804BD">
        <w:rPr>
          <w:rFonts w:ascii="Times New Roman" w:hAnsi="Times New Roman" w:cs="Times New Roman"/>
          <w:sz w:val="24"/>
          <w:szCs w:val="24"/>
        </w:rPr>
        <w:t>an expert arbi</w:t>
      </w:r>
      <w:r w:rsidR="00F81A88">
        <w:rPr>
          <w:rFonts w:ascii="Times New Roman" w:hAnsi="Times New Roman" w:cs="Times New Roman"/>
          <w:sz w:val="24"/>
          <w:szCs w:val="24"/>
        </w:rPr>
        <w:t xml:space="preserve">ter, he was </w:t>
      </w:r>
      <w:r w:rsidR="00B804BD">
        <w:rPr>
          <w:rFonts w:ascii="Times New Roman" w:hAnsi="Times New Roman" w:cs="Times New Roman"/>
          <w:sz w:val="24"/>
          <w:szCs w:val="24"/>
        </w:rPr>
        <w:t xml:space="preserve">expected to bring </w:t>
      </w:r>
      <w:r w:rsidR="00417383">
        <w:rPr>
          <w:rFonts w:ascii="Times New Roman" w:hAnsi="Times New Roman" w:cs="Times New Roman"/>
          <w:sz w:val="24"/>
          <w:szCs w:val="24"/>
        </w:rPr>
        <w:t>and infuse in</w:t>
      </w:r>
      <w:r w:rsidR="00B804BD">
        <w:rPr>
          <w:rFonts w:ascii="Times New Roman" w:hAnsi="Times New Roman" w:cs="Times New Roman"/>
          <w:sz w:val="24"/>
          <w:szCs w:val="24"/>
        </w:rPr>
        <w:t xml:space="preserve">to the law, his expertise so as to help unravel the legal principles necessary to address </w:t>
      </w:r>
      <w:r w:rsidR="00F81A88">
        <w:rPr>
          <w:rFonts w:ascii="Times New Roman" w:hAnsi="Times New Roman" w:cs="Times New Roman"/>
          <w:sz w:val="24"/>
          <w:szCs w:val="24"/>
        </w:rPr>
        <w:t>the</w:t>
      </w:r>
      <w:r w:rsidR="00B804BD">
        <w:rPr>
          <w:rFonts w:ascii="Times New Roman" w:hAnsi="Times New Roman" w:cs="Times New Roman"/>
          <w:sz w:val="24"/>
          <w:szCs w:val="24"/>
        </w:rPr>
        <w:t xml:space="preserve"> dispute.</w:t>
      </w:r>
    </w:p>
    <w:p w14:paraId="08C40B2A" w14:textId="635864C2" w:rsidR="002E7E19" w:rsidRDefault="009B396E" w:rsidP="002E7E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hAnsi="Times New Roman" w:cs="Times New Roman"/>
          <w:sz w:val="24"/>
          <w:szCs w:val="24"/>
        </w:rPr>
        <w:t>[5</w:t>
      </w:r>
      <w:r w:rsidR="00684C19">
        <w:rPr>
          <w:rFonts w:ascii="Times New Roman" w:hAnsi="Times New Roman" w:cs="Times New Roman"/>
          <w:sz w:val="24"/>
          <w:szCs w:val="24"/>
        </w:rPr>
        <w:t>4</w:t>
      </w:r>
      <w:r>
        <w:rPr>
          <w:rFonts w:ascii="Times New Roman" w:hAnsi="Times New Roman" w:cs="Times New Roman"/>
          <w:sz w:val="24"/>
          <w:szCs w:val="24"/>
        </w:rPr>
        <w:t xml:space="preserve">] </w:t>
      </w:r>
      <w:r w:rsidR="002E7E19" w:rsidRPr="00DC0058">
        <w:rPr>
          <w:rFonts w:ascii="Times New Roman" w:hAnsi="Times New Roman" w:cs="Times New Roman"/>
          <w:sz w:val="24"/>
          <w:szCs w:val="24"/>
        </w:rPr>
        <w:t xml:space="preserve">Continuing, </w:t>
      </w:r>
      <w:r w:rsidR="002E7E19" w:rsidRPr="00DC0058">
        <w:rPr>
          <w:rFonts w:ascii="Times New Roman" w:eastAsia="Times New Roman" w:hAnsi="Times New Roman" w:cs="Times New Roman"/>
          <w:sz w:val="24"/>
          <w:szCs w:val="24"/>
          <w:lang w:val="en-GB" w:eastAsia="ar-SA"/>
          <w14:ligatures w14:val="none"/>
        </w:rPr>
        <w:t xml:space="preserve">Mr </w:t>
      </w:r>
      <w:r w:rsidR="002E7E19" w:rsidRPr="00DC0058">
        <w:rPr>
          <w:rFonts w:ascii="Times New Roman" w:eastAsia="Times New Roman" w:hAnsi="Times New Roman" w:cs="Times New Roman"/>
          <w:i/>
          <w:iCs/>
          <w:sz w:val="24"/>
          <w:szCs w:val="24"/>
          <w:lang w:val="en-GB" w:eastAsia="ar-SA"/>
          <w14:ligatures w14:val="none"/>
        </w:rPr>
        <w:t>Magwaliba</w:t>
      </w:r>
      <w:r w:rsidR="002E7E19" w:rsidRPr="00DC0058">
        <w:rPr>
          <w:rFonts w:ascii="Times New Roman" w:eastAsia="Times New Roman" w:hAnsi="Times New Roman" w:cs="Times New Roman"/>
          <w:sz w:val="24"/>
          <w:szCs w:val="24"/>
          <w:lang w:val="en-GB" w:eastAsia="ar-SA"/>
          <w14:ligatures w14:val="none"/>
        </w:rPr>
        <w:t xml:space="preserve"> attacked the Arbitrator’s </w:t>
      </w:r>
      <w:r w:rsidR="00417383" w:rsidRPr="00DC0058">
        <w:rPr>
          <w:rFonts w:ascii="Times New Roman" w:eastAsia="Times New Roman" w:hAnsi="Times New Roman" w:cs="Times New Roman"/>
          <w:sz w:val="24"/>
          <w:szCs w:val="24"/>
          <w:lang w:val="en-GB" w:eastAsia="ar-SA"/>
          <w14:ligatures w14:val="none"/>
        </w:rPr>
        <w:t>finding</w:t>
      </w:r>
      <w:r w:rsidR="00F81A88">
        <w:rPr>
          <w:rFonts w:ascii="Times New Roman" w:eastAsia="Times New Roman" w:hAnsi="Times New Roman" w:cs="Times New Roman"/>
          <w:sz w:val="24"/>
          <w:szCs w:val="24"/>
          <w:lang w:val="en-GB" w:eastAsia="ar-SA"/>
          <w14:ligatures w14:val="none"/>
        </w:rPr>
        <w:t xml:space="preserve"> -</w:t>
      </w:r>
      <w:r w:rsidR="002E7E19" w:rsidRPr="00DC0058">
        <w:rPr>
          <w:rFonts w:ascii="Times New Roman" w:eastAsia="Times New Roman" w:hAnsi="Times New Roman" w:cs="Times New Roman"/>
          <w:sz w:val="24"/>
          <w:szCs w:val="24"/>
          <w:lang w:val="en-GB" w:eastAsia="ar-SA"/>
          <w14:ligatures w14:val="none"/>
        </w:rPr>
        <w:t xml:space="preserve"> that FBC unilaterally varied the </w:t>
      </w:r>
      <w:r w:rsidR="00417383" w:rsidRPr="00DC0058">
        <w:rPr>
          <w:rFonts w:ascii="Times New Roman" w:eastAsia="Times New Roman" w:hAnsi="Times New Roman" w:cs="Times New Roman"/>
          <w:sz w:val="24"/>
          <w:szCs w:val="24"/>
          <w:lang w:val="en-GB" w:eastAsia="ar-SA"/>
          <w14:ligatures w14:val="none"/>
        </w:rPr>
        <w:t>contract</w:t>
      </w:r>
      <w:r w:rsidR="00417383">
        <w:rPr>
          <w:rFonts w:ascii="Times New Roman" w:eastAsia="Times New Roman" w:hAnsi="Times New Roman" w:cs="Times New Roman"/>
          <w:sz w:val="24"/>
          <w:szCs w:val="24"/>
          <w:lang w:val="en-GB" w:eastAsia="ar-SA"/>
          <w14:ligatures w14:val="none"/>
        </w:rPr>
        <w:t>, -</w:t>
      </w:r>
      <w:r w:rsidR="002E7E19" w:rsidRPr="00DC0058">
        <w:rPr>
          <w:rFonts w:ascii="Times New Roman" w:eastAsia="Times New Roman" w:hAnsi="Times New Roman" w:cs="Times New Roman"/>
          <w:sz w:val="24"/>
          <w:szCs w:val="24"/>
          <w:lang w:val="en-GB" w:eastAsia="ar-SA"/>
          <w14:ligatures w14:val="none"/>
        </w:rPr>
        <w:t xml:space="preserve"> as a flawed conclusion not backed by </w:t>
      </w:r>
      <w:r w:rsidR="00A11E1C" w:rsidRPr="00DC0058">
        <w:rPr>
          <w:rFonts w:ascii="Times New Roman" w:eastAsia="Times New Roman" w:hAnsi="Times New Roman" w:cs="Times New Roman"/>
          <w:sz w:val="24"/>
          <w:szCs w:val="24"/>
          <w:lang w:val="en-GB" w:eastAsia="ar-SA"/>
          <w14:ligatures w14:val="none"/>
        </w:rPr>
        <w:t>fact</w:t>
      </w:r>
      <w:r w:rsidR="00A11E1C">
        <w:rPr>
          <w:rFonts w:ascii="Times New Roman" w:eastAsia="Times New Roman" w:hAnsi="Times New Roman" w:cs="Times New Roman"/>
          <w:sz w:val="24"/>
          <w:szCs w:val="24"/>
          <w:lang w:val="en-GB" w:eastAsia="ar-SA"/>
          <w14:ligatures w14:val="none"/>
        </w:rPr>
        <w:t xml:space="preserve">. </w:t>
      </w:r>
      <w:r w:rsidR="00F81A88">
        <w:rPr>
          <w:rFonts w:ascii="Times New Roman" w:eastAsia="Times New Roman" w:hAnsi="Times New Roman" w:cs="Times New Roman"/>
          <w:sz w:val="24"/>
          <w:szCs w:val="24"/>
          <w:lang w:val="en-GB" w:eastAsia="ar-SA"/>
          <w14:ligatures w14:val="none"/>
        </w:rPr>
        <w:t>Additionally, c</w:t>
      </w:r>
      <w:r w:rsidR="00417383">
        <w:rPr>
          <w:rFonts w:ascii="Times New Roman" w:eastAsia="Times New Roman" w:hAnsi="Times New Roman" w:cs="Times New Roman"/>
          <w:sz w:val="24"/>
          <w:szCs w:val="24"/>
          <w:lang w:val="en-GB" w:eastAsia="ar-SA"/>
          <w14:ligatures w14:val="none"/>
        </w:rPr>
        <w:t>oun</w:t>
      </w:r>
      <w:r w:rsidR="00F81A88">
        <w:rPr>
          <w:rFonts w:ascii="Times New Roman" w:eastAsia="Times New Roman" w:hAnsi="Times New Roman" w:cs="Times New Roman"/>
          <w:sz w:val="24"/>
          <w:szCs w:val="24"/>
          <w:lang w:val="en-GB" w:eastAsia="ar-SA"/>
          <w14:ligatures w14:val="none"/>
        </w:rPr>
        <w:t>sel</w:t>
      </w:r>
      <w:r w:rsidR="00417383">
        <w:rPr>
          <w:rFonts w:ascii="Times New Roman" w:eastAsia="Times New Roman" w:hAnsi="Times New Roman" w:cs="Times New Roman"/>
          <w:sz w:val="24"/>
          <w:szCs w:val="24"/>
          <w:lang w:val="en-GB" w:eastAsia="ar-SA"/>
          <w14:ligatures w14:val="none"/>
        </w:rPr>
        <w:t xml:space="preserve"> also drew attention, to </w:t>
      </w:r>
      <w:r w:rsidR="00A11E1C">
        <w:rPr>
          <w:rFonts w:ascii="Times New Roman" w:eastAsia="Times New Roman" w:hAnsi="Times New Roman" w:cs="Times New Roman"/>
          <w:sz w:val="24"/>
          <w:szCs w:val="24"/>
          <w:lang w:val="en-GB" w:eastAsia="ar-SA"/>
          <w14:ligatures w14:val="none"/>
        </w:rPr>
        <w:t>the Arbitrator</w:t>
      </w:r>
      <w:r w:rsidR="00417383">
        <w:rPr>
          <w:rFonts w:ascii="Times New Roman" w:eastAsia="Times New Roman" w:hAnsi="Times New Roman" w:cs="Times New Roman"/>
          <w:sz w:val="24"/>
          <w:szCs w:val="24"/>
          <w:lang w:val="en-GB" w:eastAsia="ar-SA"/>
          <w14:ligatures w14:val="none"/>
        </w:rPr>
        <w:t>`s finding,</w:t>
      </w:r>
      <w:r w:rsidR="00A11E1C">
        <w:rPr>
          <w:rFonts w:ascii="Times New Roman" w:eastAsia="Times New Roman" w:hAnsi="Times New Roman" w:cs="Times New Roman"/>
          <w:sz w:val="24"/>
          <w:szCs w:val="24"/>
          <w:lang w:val="en-GB" w:eastAsia="ar-SA"/>
          <w14:ligatures w14:val="none"/>
        </w:rPr>
        <w:t xml:space="preserve"> in paragraph 13.02.32</w:t>
      </w:r>
      <w:r w:rsidR="00417383">
        <w:rPr>
          <w:rFonts w:ascii="Times New Roman" w:eastAsia="Times New Roman" w:hAnsi="Times New Roman" w:cs="Times New Roman"/>
          <w:sz w:val="24"/>
          <w:szCs w:val="24"/>
          <w:lang w:val="en-GB" w:eastAsia="ar-SA"/>
          <w14:ligatures w14:val="none"/>
        </w:rPr>
        <w:t>-that FBC</w:t>
      </w:r>
      <w:r w:rsidR="00A11E1C">
        <w:rPr>
          <w:rFonts w:ascii="Times New Roman" w:eastAsia="Times New Roman" w:hAnsi="Times New Roman" w:cs="Times New Roman"/>
          <w:sz w:val="24"/>
          <w:szCs w:val="24"/>
          <w:lang w:val="en-GB" w:eastAsia="ar-SA"/>
          <w14:ligatures w14:val="none"/>
        </w:rPr>
        <w:t xml:space="preserve"> ought to have acceded to </w:t>
      </w:r>
      <w:r w:rsidR="00A11E1C">
        <w:rPr>
          <w:rFonts w:ascii="Times New Roman" w:eastAsia="Times New Roman" w:hAnsi="Times New Roman" w:cs="Times New Roman"/>
          <w:sz w:val="24"/>
          <w:szCs w:val="24"/>
          <w:lang w:val="en-GB" w:eastAsia="ar-SA"/>
          <w14:ligatures w14:val="none"/>
        </w:rPr>
        <w:lastRenderedPageBreak/>
        <w:t>Zimbabwe Nantong`s request for an addendum to deal with the dispute over exchange rates.</w:t>
      </w:r>
      <w:r w:rsidR="00A11E1C" w:rsidRPr="00A11E1C">
        <w:rPr>
          <w:rFonts w:ascii="Times New Roman" w:eastAsia="Times New Roman" w:hAnsi="Times New Roman" w:cs="Times New Roman"/>
          <w:sz w:val="24"/>
          <w:szCs w:val="24"/>
          <w:lang w:val="en-GB" w:eastAsia="ar-SA"/>
          <w14:ligatures w14:val="none"/>
        </w:rPr>
        <w:t xml:space="preserve"> </w:t>
      </w:r>
      <w:r w:rsidR="00417383">
        <w:rPr>
          <w:rFonts w:ascii="Times New Roman" w:eastAsia="Times New Roman" w:hAnsi="Times New Roman" w:cs="Times New Roman"/>
          <w:sz w:val="24"/>
          <w:szCs w:val="24"/>
          <w:lang w:val="en-GB" w:eastAsia="ar-SA"/>
          <w14:ligatures w14:val="none"/>
        </w:rPr>
        <w:t>Counsel submitted that by doing so, th</w:t>
      </w:r>
      <w:r w:rsidR="00A11E1C">
        <w:rPr>
          <w:rFonts w:ascii="Times New Roman" w:eastAsia="Times New Roman" w:hAnsi="Times New Roman" w:cs="Times New Roman"/>
          <w:sz w:val="24"/>
          <w:szCs w:val="24"/>
          <w:lang w:val="en-GB" w:eastAsia="ar-SA"/>
          <w14:ligatures w14:val="none"/>
        </w:rPr>
        <w:t>e Arbitrator purported to create a contract for the parties.</w:t>
      </w:r>
      <w:r w:rsidR="002E7E19">
        <w:rPr>
          <w:rFonts w:ascii="Times New Roman" w:eastAsia="Times New Roman" w:hAnsi="Times New Roman" w:cs="Times New Roman"/>
          <w:sz w:val="24"/>
          <w:szCs w:val="24"/>
          <w:lang w:val="en-GB" w:eastAsia="ar-SA"/>
          <w14:ligatures w14:val="none"/>
        </w:rPr>
        <w:t xml:space="preserve"> </w:t>
      </w:r>
    </w:p>
    <w:p w14:paraId="63ECEF32" w14:textId="77777777" w:rsidR="002E7E19" w:rsidRDefault="002E7E19" w:rsidP="002E7E19">
      <w:pPr>
        <w:spacing w:after="0" w:line="360" w:lineRule="auto"/>
        <w:jc w:val="both"/>
        <w:rPr>
          <w:rFonts w:ascii="Times New Roman" w:eastAsia="Times New Roman" w:hAnsi="Times New Roman" w:cs="Times New Roman"/>
          <w:sz w:val="24"/>
          <w:szCs w:val="24"/>
          <w:lang w:val="en-GB" w:eastAsia="ar-SA"/>
          <w14:ligatures w14:val="none"/>
        </w:rPr>
      </w:pPr>
    </w:p>
    <w:p w14:paraId="54F520EA" w14:textId="2325D5E9" w:rsidR="002E7E19" w:rsidRDefault="002E7E19"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 xml:space="preserve"> [</w:t>
      </w:r>
      <w:r w:rsidR="00A11E1C">
        <w:rPr>
          <w:rFonts w:ascii="Times New Roman" w:eastAsia="Times New Roman" w:hAnsi="Times New Roman" w:cs="Times New Roman"/>
          <w:sz w:val="24"/>
          <w:szCs w:val="24"/>
          <w:lang w:val="en-GB" w:eastAsia="ar-SA"/>
          <w14:ligatures w14:val="none"/>
        </w:rPr>
        <w:t>5</w:t>
      </w:r>
      <w:r w:rsidR="00684C19">
        <w:rPr>
          <w:rFonts w:ascii="Times New Roman" w:eastAsia="Times New Roman" w:hAnsi="Times New Roman" w:cs="Times New Roman"/>
          <w:sz w:val="24"/>
          <w:szCs w:val="24"/>
          <w:lang w:val="en-GB" w:eastAsia="ar-SA"/>
          <w14:ligatures w14:val="none"/>
        </w:rPr>
        <w:t>5</w:t>
      </w:r>
      <w:r>
        <w:rPr>
          <w:rFonts w:ascii="Times New Roman" w:eastAsia="Times New Roman" w:hAnsi="Times New Roman" w:cs="Times New Roman"/>
          <w:sz w:val="24"/>
          <w:szCs w:val="24"/>
          <w:lang w:val="en-GB" w:eastAsia="ar-SA"/>
          <w14:ligatures w14:val="none"/>
        </w:rPr>
        <w:t xml:space="preserve">] </w:t>
      </w:r>
      <w:r w:rsidR="00A11E1C">
        <w:rPr>
          <w:rFonts w:ascii="Times New Roman" w:eastAsia="Times New Roman" w:hAnsi="Times New Roman" w:cs="Times New Roman"/>
          <w:sz w:val="24"/>
          <w:szCs w:val="24"/>
          <w:lang w:val="en-GB" w:eastAsia="ar-SA"/>
          <w14:ligatures w14:val="none"/>
        </w:rPr>
        <w:t xml:space="preserve">Regarding </w:t>
      </w:r>
      <w:r w:rsidR="00417383">
        <w:rPr>
          <w:rFonts w:ascii="Times New Roman" w:eastAsia="Times New Roman" w:hAnsi="Times New Roman" w:cs="Times New Roman"/>
          <w:sz w:val="24"/>
          <w:szCs w:val="24"/>
          <w:lang w:val="en-GB" w:eastAsia="ar-SA"/>
          <w14:ligatures w14:val="none"/>
        </w:rPr>
        <w:t xml:space="preserve">the </w:t>
      </w:r>
      <w:r w:rsidR="00A11E1C">
        <w:rPr>
          <w:rFonts w:ascii="Times New Roman" w:eastAsia="Times New Roman" w:hAnsi="Times New Roman" w:cs="Times New Roman"/>
          <w:sz w:val="24"/>
          <w:szCs w:val="24"/>
          <w:lang w:val="en-GB" w:eastAsia="ar-SA"/>
          <w14:ligatures w14:val="none"/>
        </w:rPr>
        <w:t>damages</w:t>
      </w:r>
      <w:r w:rsidR="00B17378">
        <w:rPr>
          <w:rFonts w:ascii="Times New Roman" w:eastAsia="Times New Roman" w:hAnsi="Times New Roman" w:cs="Times New Roman"/>
          <w:sz w:val="24"/>
          <w:szCs w:val="24"/>
          <w:lang w:val="en-GB" w:eastAsia="ar-SA"/>
          <w14:ligatures w14:val="none"/>
        </w:rPr>
        <w:t xml:space="preserve"> awarded to Zimbabwe Nantong by the Arbitrator</w:t>
      </w:r>
      <w:r w:rsidR="00A11E1C">
        <w:rPr>
          <w:rFonts w:ascii="Times New Roman" w:eastAsia="Times New Roman" w:hAnsi="Times New Roman" w:cs="Times New Roman"/>
          <w:sz w:val="24"/>
          <w:szCs w:val="24"/>
          <w:lang w:val="en-GB" w:eastAsia="ar-SA"/>
          <w14:ligatures w14:val="none"/>
        </w:rPr>
        <w:t xml:space="preserve">, Mr. </w:t>
      </w:r>
      <w:r w:rsidR="00A11E1C" w:rsidRPr="00742F61">
        <w:rPr>
          <w:rFonts w:ascii="Times New Roman" w:eastAsia="Times New Roman" w:hAnsi="Times New Roman" w:cs="Times New Roman"/>
          <w:i/>
          <w:iCs/>
          <w:sz w:val="24"/>
          <w:szCs w:val="24"/>
          <w:lang w:val="en-GB" w:eastAsia="ar-SA"/>
          <w14:ligatures w14:val="none"/>
        </w:rPr>
        <w:t>Magwaliba</w:t>
      </w:r>
      <w:r w:rsidR="00A11E1C">
        <w:rPr>
          <w:rFonts w:ascii="Times New Roman" w:eastAsia="Times New Roman" w:hAnsi="Times New Roman" w:cs="Times New Roman"/>
          <w:sz w:val="24"/>
          <w:szCs w:val="24"/>
          <w:lang w:val="en-GB" w:eastAsia="ar-SA"/>
          <w14:ligatures w14:val="none"/>
        </w:rPr>
        <w:t xml:space="preserve"> submitted that </w:t>
      </w:r>
      <w:r w:rsidR="00B17378">
        <w:rPr>
          <w:rFonts w:ascii="Times New Roman" w:eastAsia="Times New Roman" w:hAnsi="Times New Roman" w:cs="Times New Roman"/>
          <w:sz w:val="24"/>
          <w:szCs w:val="24"/>
          <w:lang w:val="en-GB" w:eastAsia="ar-SA"/>
          <w14:ligatures w14:val="none"/>
        </w:rPr>
        <w:t xml:space="preserve">such </w:t>
      </w:r>
      <w:r w:rsidR="00A11E1C">
        <w:rPr>
          <w:rFonts w:ascii="Times New Roman" w:eastAsia="Times New Roman" w:hAnsi="Times New Roman" w:cs="Times New Roman"/>
          <w:sz w:val="24"/>
          <w:szCs w:val="24"/>
          <w:lang w:val="en-GB" w:eastAsia="ar-SA"/>
          <w14:ligatures w14:val="none"/>
        </w:rPr>
        <w:t xml:space="preserve">award was not supported </w:t>
      </w:r>
      <w:r>
        <w:rPr>
          <w:rFonts w:ascii="Times New Roman" w:eastAsia="Times New Roman" w:hAnsi="Times New Roman" w:cs="Times New Roman"/>
          <w:sz w:val="24"/>
          <w:szCs w:val="24"/>
          <w:lang w:val="en-GB" w:eastAsia="ar-SA"/>
          <w14:ligatures w14:val="none"/>
        </w:rPr>
        <w:t xml:space="preserve">by any evidence in the form of receipts or proof of expenditure. Nor was the submission that it drew from the contract supportable in the sense that the amount of awarded by the Arbitrator was not 10% of the contract price. </w:t>
      </w:r>
    </w:p>
    <w:p w14:paraId="25FCF1C8" w14:textId="77777777" w:rsidR="002E7E19" w:rsidRDefault="002E7E19" w:rsidP="00085C19">
      <w:pPr>
        <w:spacing w:after="0" w:line="360" w:lineRule="auto"/>
        <w:jc w:val="both"/>
        <w:rPr>
          <w:rFonts w:ascii="Times New Roman" w:eastAsia="Times New Roman" w:hAnsi="Times New Roman" w:cs="Times New Roman"/>
          <w:sz w:val="24"/>
          <w:szCs w:val="24"/>
          <w:lang w:val="en-GB" w:eastAsia="ar-SA"/>
          <w14:ligatures w14:val="none"/>
        </w:rPr>
      </w:pPr>
    </w:p>
    <w:p w14:paraId="2200A1F7" w14:textId="5F603318" w:rsidR="005470B3" w:rsidRDefault="00A11E1C"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[5</w:t>
      </w:r>
      <w:r w:rsidR="00684C19">
        <w:rPr>
          <w:rFonts w:ascii="Times New Roman" w:eastAsia="Times New Roman" w:hAnsi="Times New Roman" w:cs="Times New Roman"/>
          <w:sz w:val="24"/>
          <w:szCs w:val="24"/>
          <w:lang w:val="en-GB" w:eastAsia="ar-SA"/>
          <w14:ligatures w14:val="none"/>
        </w:rPr>
        <w:t>6</w:t>
      </w:r>
      <w:r>
        <w:rPr>
          <w:rFonts w:ascii="Times New Roman" w:eastAsia="Times New Roman" w:hAnsi="Times New Roman" w:cs="Times New Roman"/>
          <w:sz w:val="24"/>
          <w:szCs w:val="24"/>
          <w:lang w:val="en-GB" w:eastAsia="ar-SA"/>
          <w14:ligatures w14:val="none"/>
        </w:rPr>
        <w:t xml:space="preserve">] </w:t>
      </w:r>
      <w:r w:rsidR="005052E7" w:rsidRPr="005470B3">
        <w:rPr>
          <w:rFonts w:ascii="Times New Roman" w:eastAsia="Times New Roman" w:hAnsi="Times New Roman" w:cs="Times New Roman"/>
          <w:sz w:val="24"/>
          <w:szCs w:val="24"/>
          <w:lang w:val="en-GB" w:eastAsia="ar-SA"/>
          <w14:ligatures w14:val="none"/>
        </w:rPr>
        <w:t xml:space="preserve">Ms </w:t>
      </w:r>
      <w:r w:rsidR="005052E7" w:rsidRPr="005470B3">
        <w:rPr>
          <w:rFonts w:ascii="Times New Roman" w:eastAsia="Times New Roman" w:hAnsi="Times New Roman" w:cs="Times New Roman"/>
          <w:i/>
          <w:iCs/>
          <w:sz w:val="24"/>
          <w:szCs w:val="24"/>
          <w:lang w:val="en-GB" w:eastAsia="ar-SA"/>
          <w14:ligatures w14:val="none"/>
        </w:rPr>
        <w:t xml:space="preserve">Mabwe </w:t>
      </w:r>
      <w:r w:rsidR="00B17378" w:rsidRPr="00B17378">
        <w:rPr>
          <w:rFonts w:ascii="Times New Roman" w:eastAsia="Times New Roman" w:hAnsi="Times New Roman" w:cs="Times New Roman"/>
          <w:sz w:val="24"/>
          <w:szCs w:val="24"/>
          <w:lang w:val="en-GB" w:eastAsia="ar-SA"/>
          <w14:ligatures w14:val="none"/>
        </w:rPr>
        <w:t>in response</w:t>
      </w:r>
      <w:r w:rsidR="00B17378">
        <w:rPr>
          <w:rFonts w:ascii="Times New Roman" w:eastAsia="Times New Roman" w:hAnsi="Times New Roman" w:cs="Times New Roman"/>
          <w:i/>
          <w:iCs/>
          <w:sz w:val="24"/>
          <w:szCs w:val="24"/>
          <w:lang w:val="en-GB" w:eastAsia="ar-SA"/>
          <w14:ligatures w14:val="none"/>
        </w:rPr>
        <w:t xml:space="preserve">, </w:t>
      </w:r>
      <w:r w:rsidR="00E65F38" w:rsidRPr="005470B3">
        <w:rPr>
          <w:rFonts w:ascii="Times New Roman" w:eastAsia="Times New Roman" w:hAnsi="Times New Roman" w:cs="Times New Roman"/>
          <w:sz w:val="24"/>
          <w:szCs w:val="24"/>
          <w:lang w:val="en-GB" w:eastAsia="ar-SA"/>
          <w14:ligatures w14:val="none"/>
        </w:rPr>
        <w:t xml:space="preserve">commenced by urging the court to dismiss the application for lack of cause of action. </w:t>
      </w:r>
      <w:r w:rsidR="005470B3" w:rsidRPr="005470B3">
        <w:rPr>
          <w:rFonts w:ascii="Times New Roman" w:eastAsia="Times New Roman" w:hAnsi="Times New Roman" w:cs="Times New Roman"/>
          <w:sz w:val="24"/>
          <w:szCs w:val="24"/>
          <w:lang w:val="en-GB" w:eastAsia="ar-SA"/>
          <w14:ligatures w14:val="none"/>
        </w:rPr>
        <w:t xml:space="preserve">The grounds of complaint show that </w:t>
      </w:r>
      <w:r w:rsidR="00F81A88">
        <w:rPr>
          <w:rFonts w:ascii="Times New Roman" w:eastAsia="Times New Roman" w:hAnsi="Times New Roman" w:cs="Times New Roman"/>
          <w:sz w:val="24"/>
          <w:szCs w:val="24"/>
          <w:lang w:val="en-GB" w:eastAsia="ar-SA"/>
          <w14:ligatures w14:val="none"/>
        </w:rPr>
        <w:t xml:space="preserve">FBC </w:t>
      </w:r>
      <w:r w:rsidR="00E65F38" w:rsidRPr="005470B3">
        <w:rPr>
          <w:rFonts w:ascii="Times New Roman" w:eastAsia="Times New Roman" w:hAnsi="Times New Roman" w:cs="Times New Roman"/>
          <w:sz w:val="24"/>
          <w:szCs w:val="24"/>
          <w:lang w:val="en-GB" w:eastAsia="ar-SA"/>
          <w14:ligatures w14:val="none"/>
        </w:rPr>
        <w:t xml:space="preserve">ought to have </w:t>
      </w:r>
      <w:r w:rsidR="005470B3" w:rsidRPr="005470B3">
        <w:rPr>
          <w:rFonts w:ascii="Times New Roman" w:eastAsia="Times New Roman" w:hAnsi="Times New Roman" w:cs="Times New Roman"/>
          <w:sz w:val="24"/>
          <w:szCs w:val="24"/>
          <w:lang w:val="en-GB" w:eastAsia="ar-SA"/>
          <w14:ligatures w14:val="none"/>
        </w:rPr>
        <w:t xml:space="preserve">sought a vacation of the award in terms of Article 34 (2) (b) (iii) of the Act. This provision </w:t>
      </w:r>
      <w:r w:rsidR="005470B3">
        <w:rPr>
          <w:rFonts w:ascii="Times New Roman" w:eastAsia="Times New Roman" w:hAnsi="Times New Roman" w:cs="Times New Roman"/>
          <w:sz w:val="24"/>
          <w:szCs w:val="24"/>
          <w:lang w:val="en-GB" w:eastAsia="ar-SA"/>
          <w14:ligatures w14:val="none"/>
        </w:rPr>
        <w:t xml:space="preserve">related to </w:t>
      </w:r>
      <w:r w:rsidR="003D7AA1">
        <w:rPr>
          <w:rFonts w:ascii="Times New Roman" w:eastAsia="Times New Roman" w:hAnsi="Times New Roman" w:cs="Times New Roman"/>
          <w:sz w:val="24"/>
          <w:szCs w:val="24"/>
          <w:lang w:val="en-GB" w:eastAsia="ar-SA"/>
          <w14:ligatures w14:val="none"/>
        </w:rPr>
        <w:t xml:space="preserve">those </w:t>
      </w:r>
      <w:r w:rsidR="005470B3">
        <w:rPr>
          <w:rFonts w:ascii="Times New Roman" w:eastAsia="Times New Roman" w:hAnsi="Times New Roman" w:cs="Times New Roman"/>
          <w:sz w:val="24"/>
          <w:szCs w:val="24"/>
          <w:lang w:val="en-GB" w:eastAsia="ar-SA"/>
          <w14:ligatures w14:val="none"/>
        </w:rPr>
        <w:t xml:space="preserve">arbitral tribunals that wrongly dealt with matters not placed before them or outside the parties` </w:t>
      </w:r>
      <w:r w:rsidR="00266D35">
        <w:rPr>
          <w:rFonts w:ascii="Times New Roman" w:eastAsia="Times New Roman" w:hAnsi="Times New Roman" w:cs="Times New Roman"/>
          <w:sz w:val="24"/>
          <w:szCs w:val="24"/>
          <w:lang w:val="en-GB" w:eastAsia="ar-SA"/>
          <w14:ligatures w14:val="none"/>
        </w:rPr>
        <w:t xml:space="preserve">contemplation. Further, counsel reiterated the established position that public policy was a restricted defence whose onerous requirements had not been met by FBC. </w:t>
      </w:r>
    </w:p>
    <w:p w14:paraId="24C5BBC5" w14:textId="77777777" w:rsidR="00266D35" w:rsidRDefault="00266D35" w:rsidP="00085C19">
      <w:pPr>
        <w:spacing w:after="0" w:line="360" w:lineRule="auto"/>
        <w:jc w:val="both"/>
        <w:rPr>
          <w:rFonts w:ascii="Times New Roman" w:eastAsia="Times New Roman" w:hAnsi="Times New Roman" w:cs="Times New Roman"/>
          <w:sz w:val="24"/>
          <w:szCs w:val="24"/>
          <w:lang w:val="en-GB" w:eastAsia="ar-SA"/>
          <w14:ligatures w14:val="none"/>
        </w:rPr>
      </w:pPr>
    </w:p>
    <w:p w14:paraId="58E4C679" w14:textId="0CFE68B9" w:rsidR="00266D35" w:rsidRDefault="00271252"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w:t>
      </w:r>
      <w:r w:rsidR="00563E0A">
        <w:rPr>
          <w:rFonts w:ascii="Times New Roman" w:eastAsia="Times New Roman" w:hAnsi="Times New Roman" w:cs="Times New Roman"/>
          <w:sz w:val="24"/>
          <w:szCs w:val="24"/>
          <w:lang w:val="en-GB" w:eastAsia="ar-SA"/>
          <w14:ligatures w14:val="none"/>
        </w:rPr>
        <w:t>5</w:t>
      </w:r>
      <w:r w:rsidR="00684C19">
        <w:rPr>
          <w:rFonts w:ascii="Times New Roman" w:eastAsia="Times New Roman" w:hAnsi="Times New Roman" w:cs="Times New Roman"/>
          <w:sz w:val="24"/>
          <w:szCs w:val="24"/>
          <w:lang w:val="en-GB" w:eastAsia="ar-SA"/>
          <w14:ligatures w14:val="none"/>
        </w:rPr>
        <w:t>7</w:t>
      </w:r>
      <w:r>
        <w:rPr>
          <w:rFonts w:ascii="Times New Roman" w:eastAsia="Times New Roman" w:hAnsi="Times New Roman" w:cs="Times New Roman"/>
          <w:sz w:val="24"/>
          <w:szCs w:val="24"/>
          <w:lang w:val="en-GB" w:eastAsia="ar-SA"/>
          <w14:ligatures w14:val="none"/>
        </w:rPr>
        <w:t xml:space="preserve">] </w:t>
      </w:r>
      <w:r w:rsidR="005470B3">
        <w:rPr>
          <w:rFonts w:ascii="Times New Roman" w:eastAsia="Times New Roman" w:hAnsi="Times New Roman" w:cs="Times New Roman"/>
          <w:sz w:val="24"/>
          <w:szCs w:val="24"/>
          <w:lang w:val="en-GB" w:eastAsia="ar-SA"/>
          <w14:ligatures w14:val="none"/>
        </w:rPr>
        <w:t xml:space="preserve">Counsel also </w:t>
      </w:r>
      <w:r w:rsidR="00266D35">
        <w:rPr>
          <w:rFonts w:ascii="Times New Roman" w:eastAsia="Times New Roman" w:hAnsi="Times New Roman" w:cs="Times New Roman"/>
          <w:sz w:val="24"/>
          <w:szCs w:val="24"/>
          <w:lang w:val="en-GB" w:eastAsia="ar-SA"/>
          <w14:ligatures w14:val="none"/>
        </w:rPr>
        <w:t xml:space="preserve">argued </w:t>
      </w:r>
      <w:r w:rsidR="005470B3">
        <w:rPr>
          <w:rFonts w:ascii="Times New Roman" w:eastAsia="Times New Roman" w:hAnsi="Times New Roman" w:cs="Times New Roman"/>
          <w:sz w:val="24"/>
          <w:szCs w:val="24"/>
          <w:lang w:val="en-GB" w:eastAsia="ar-SA"/>
          <w14:ligatures w14:val="none"/>
        </w:rPr>
        <w:t>that FBC essentially attacked</w:t>
      </w:r>
      <w:r w:rsidR="00032DAD">
        <w:rPr>
          <w:rFonts w:ascii="Times New Roman" w:eastAsia="Times New Roman" w:hAnsi="Times New Roman" w:cs="Times New Roman"/>
          <w:sz w:val="24"/>
          <w:szCs w:val="24"/>
          <w:lang w:val="en-GB" w:eastAsia="ar-SA"/>
          <w14:ligatures w14:val="none"/>
        </w:rPr>
        <w:t>,</w:t>
      </w:r>
      <w:r w:rsidR="005470B3">
        <w:rPr>
          <w:rFonts w:ascii="Times New Roman" w:eastAsia="Times New Roman" w:hAnsi="Times New Roman" w:cs="Times New Roman"/>
          <w:sz w:val="24"/>
          <w:szCs w:val="24"/>
          <w:lang w:val="en-GB" w:eastAsia="ar-SA"/>
          <w14:ligatures w14:val="none"/>
        </w:rPr>
        <w:t xml:space="preserve"> </w:t>
      </w:r>
      <w:r w:rsidR="00266D35">
        <w:rPr>
          <w:rFonts w:ascii="Times New Roman" w:eastAsia="Times New Roman" w:hAnsi="Times New Roman" w:cs="Times New Roman"/>
          <w:sz w:val="24"/>
          <w:szCs w:val="24"/>
          <w:lang w:val="en-GB" w:eastAsia="ar-SA"/>
          <w14:ligatures w14:val="none"/>
        </w:rPr>
        <w:t xml:space="preserve">in the present application, </w:t>
      </w:r>
      <w:r w:rsidR="005470B3">
        <w:rPr>
          <w:rFonts w:ascii="Times New Roman" w:eastAsia="Times New Roman" w:hAnsi="Times New Roman" w:cs="Times New Roman"/>
          <w:sz w:val="24"/>
          <w:szCs w:val="24"/>
          <w:lang w:val="en-GB" w:eastAsia="ar-SA"/>
          <w14:ligatures w14:val="none"/>
        </w:rPr>
        <w:t xml:space="preserve">the reasoning rather the final determination of the Arbitrator. On the authority of </w:t>
      </w:r>
      <w:r w:rsidR="00841328" w:rsidRPr="00085C19">
        <w:rPr>
          <w:rFonts w:ascii="Times New Roman" w:eastAsia="Times New Roman" w:hAnsi="Times New Roman" w:cs="Times New Roman"/>
          <w:i/>
          <w:iCs/>
          <w:sz w:val="24"/>
          <w:szCs w:val="24"/>
          <w:lang w:val="en-GB" w:eastAsia="ar-SA"/>
          <w14:ligatures w14:val="none"/>
        </w:rPr>
        <w:t>Chidyausiku v Nyakaba</w:t>
      </w:r>
      <w:r w:rsidR="00841328">
        <w:rPr>
          <w:rFonts w:ascii="Times New Roman" w:eastAsia="Times New Roman" w:hAnsi="Times New Roman" w:cs="Times New Roman"/>
          <w:i/>
          <w:iCs/>
          <w:sz w:val="24"/>
          <w:szCs w:val="24"/>
          <w:lang w:val="en-GB" w:eastAsia="ar-SA"/>
          <w14:ligatures w14:val="none"/>
        </w:rPr>
        <w:t>mbo</w:t>
      </w:r>
      <w:r w:rsidR="00841328">
        <w:rPr>
          <w:rFonts w:ascii="Times New Roman" w:eastAsia="Times New Roman" w:hAnsi="Times New Roman" w:cs="Times New Roman"/>
          <w:sz w:val="24"/>
          <w:szCs w:val="24"/>
          <w:lang w:val="en-GB" w:eastAsia="ar-SA"/>
          <w14:ligatures w14:val="none"/>
        </w:rPr>
        <w:t xml:space="preserve"> 1987 (2) ZLR </w:t>
      </w:r>
      <w:r w:rsidR="00841328" w:rsidRPr="00347743">
        <w:rPr>
          <w:rFonts w:ascii="Times New Roman" w:eastAsia="Times New Roman" w:hAnsi="Times New Roman" w:cs="Times New Roman"/>
          <w:sz w:val="24"/>
          <w:szCs w:val="24"/>
          <w:lang w:val="en-GB" w:eastAsia="ar-SA"/>
          <w14:ligatures w14:val="none"/>
        </w:rPr>
        <w:t xml:space="preserve"> </w:t>
      </w:r>
      <w:r w:rsidR="00841328">
        <w:rPr>
          <w:rFonts w:ascii="Times New Roman" w:eastAsia="Times New Roman" w:hAnsi="Times New Roman" w:cs="Times New Roman"/>
          <w:sz w:val="24"/>
          <w:szCs w:val="24"/>
          <w:lang w:val="en-GB" w:eastAsia="ar-SA"/>
          <w14:ligatures w14:val="none"/>
        </w:rPr>
        <w:t>119 (S)</w:t>
      </w:r>
      <w:r w:rsidR="00266D35">
        <w:rPr>
          <w:rFonts w:ascii="Times New Roman" w:eastAsia="Times New Roman" w:hAnsi="Times New Roman" w:cs="Times New Roman"/>
          <w:sz w:val="24"/>
          <w:szCs w:val="24"/>
          <w:lang w:val="en-GB" w:eastAsia="ar-SA"/>
          <w14:ligatures w14:val="none"/>
        </w:rPr>
        <w:t xml:space="preserve">, </w:t>
      </w:r>
      <w:r w:rsidR="00032DAD">
        <w:rPr>
          <w:rFonts w:ascii="Times New Roman" w:eastAsia="Times New Roman" w:hAnsi="Times New Roman" w:cs="Times New Roman"/>
          <w:sz w:val="24"/>
          <w:szCs w:val="24"/>
          <w:lang w:val="en-GB" w:eastAsia="ar-SA"/>
          <w14:ligatures w14:val="none"/>
        </w:rPr>
        <w:t xml:space="preserve">counsel submitted that </w:t>
      </w:r>
      <w:r w:rsidR="005470B3">
        <w:rPr>
          <w:rFonts w:ascii="Times New Roman" w:eastAsia="Times New Roman" w:hAnsi="Times New Roman" w:cs="Times New Roman"/>
          <w:sz w:val="24"/>
          <w:szCs w:val="24"/>
          <w:lang w:val="en-GB" w:eastAsia="ar-SA"/>
          <w14:ligatures w14:val="none"/>
        </w:rPr>
        <w:t xml:space="preserve">such approach was </w:t>
      </w:r>
      <w:r w:rsidR="00841328">
        <w:rPr>
          <w:rFonts w:ascii="Times New Roman" w:eastAsia="Times New Roman" w:hAnsi="Times New Roman" w:cs="Times New Roman"/>
          <w:sz w:val="24"/>
          <w:szCs w:val="24"/>
          <w:lang w:val="en-GB" w:eastAsia="ar-SA"/>
          <w14:ligatures w14:val="none"/>
        </w:rPr>
        <w:t>incorrect. In</w:t>
      </w:r>
      <w:r w:rsidR="005470B3">
        <w:rPr>
          <w:rFonts w:ascii="Times New Roman" w:eastAsia="Times New Roman" w:hAnsi="Times New Roman" w:cs="Times New Roman"/>
          <w:sz w:val="24"/>
          <w:szCs w:val="24"/>
          <w:lang w:val="en-GB" w:eastAsia="ar-SA"/>
          <w14:ligatures w14:val="none"/>
        </w:rPr>
        <w:t xml:space="preserve"> addition, Ms </w:t>
      </w:r>
      <w:r w:rsidR="005470B3" w:rsidRPr="00742F61">
        <w:rPr>
          <w:rFonts w:ascii="Times New Roman" w:eastAsia="Times New Roman" w:hAnsi="Times New Roman" w:cs="Times New Roman"/>
          <w:i/>
          <w:iCs/>
          <w:sz w:val="24"/>
          <w:szCs w:val="24"/>
          <w:lang w:val="en-GB" w:eastAsia="ar-SA"/>
          <w14:ligatures w14:val="none"/>
        </w:rPr>
        <w:t>Mabwe</w:t>
      </w:r>
      <w:r w:rsidR="005470B3">
        <w:rPr>
          <w:rFonts w:ascii="Times New Roman" w:eastAsia="Times New Roman" w:hAnsi="Times New Roman" w:cs="Times New Roman"/>
          <w:sz w:val="24"/>
          <w:szCs w:val="24"/>
          <w:lang w:val="en-GB" w:eastAsia="ar-SA"/>
          <w14:ligatures w14:val="none"/>
        </w:rPr>
        <w:t xml:space="preserve"> contended that FBC`s challenge </w:t>
      </w:r>
      <w:r w:rsidR="00841328">
        <w:rPr>
          <w:rFonts w:ascii="Times New Roman" w:eastAsia="Times New Roman" w:hAnsi="Times New Roman" w:cs="Times New Roman"/>
          <w:sz w:val="24"/>
          <w:szCs w:val="24"/>
          <w:lang w:val="en-GB" w:eastAsia="ar-SA"/>
          <w14:ligatures w14:val="none"/>
        </w:rPr>
        <w:t>to the Arbitrator`s qualifications and methodology during the arbitral proceedings were equally misplaced. Clause 25 of the contract set out the arbitration agreement in sufficiently wide terms as to grant the Arbitrator unfettered scope in his mandate.</w:t>
      </w:r>
    </w:p>
    <w:p w14:paraId="7DF160F2" w14:textId="77777777" w:rsidR="00266D35" w:rsidRDefault="00266D35" w:rsidP="00085C19">
      <w:pPr>
        <w:spacing w:after="0" w:line="360" w:lineRule="auto"/>
        <w:jc w:val="both"/>
        <w:rPr>
          <w:rFonts w:ascii="Times New Roman" w:eastAsia="Times New Roman" w:hAnsi="Times New Roman" w:cs="Times New Roman"/>
          <w:sz w:val="24"/>
          <w:szCs w:val="24"/>
          <w:lang w:val="en-GB" w:eastAsia="ar-SA"/>
          <w14:ligatures w14:val="none"/>
        </w:rPr>
      </w:pPr>
    </w:p>
    <w:p w14:paraId="0069BB28" w14:textId="46925CF4" w:rsidR="00271252" w:rsidRDefault="00271252" w:rsidP="000A3788">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w:t>
      </w:r>
      <w:r w:rsidR="00563E0A">
        <w:rPr>
          <w:rFonts w:ascii="Times New Roman" w:eastAsia="Times New Roman" w:hAnsi="Times New Roman" w:cs="Times New Roman"/>
          <w:sz w:val="24"/>
          <w:szCs w:val="24"/>
          <w:lang w:val="en-GB" w:eastAsia="ar-SA"/>
          <w14:ligatures w14:val="none"/>
        </w:rPr>
        <w:t>5</w:t>
      </w:r>
      <w:r w:rsidR="00684C19">
        <w:rPr>
          <w:rFonts w:ascii="Times New Roman" w:eastAsia="Times New Roman" w:hAnsi="Times New Roman" w:cs="Times New Roman"/>
          <w:sz w:val="24"/>
          <w:szCs w:val="24"/>
          <w:lang w:val="en-GB" w:eastAsia="ar-SA"/>
          <w14:ligatures w14:val="none"/>
        </w:rPr>
        <w:t>8</w:t>
      </w:r>
      <w:r>
        <w:rPr>
          <w:rFonts w:ascii="Times New Roman" w:eastAsia="Times New Roman" w:hAnsi="Times New Roman" w:cs="Times New Roman"/>
          <w:sz w:val="24"/>
          <w:szCs w:val="24"/>
          <w:lang w:val="en-GB" w:eastAsia="ar-SA"/>
          <w14:ligatures w14:val="none"/>
        </w:rPr>
        <w:t>] On</w:t>
      </w:r>
      <w:r w:rsidR="00841328">
        <w:rPr>
          <w:rFonts w:ascii="Times New Roman" w:eastAsia="Times New Roman" w:hAnsi="Times New Roman" w:cs="Times New Roman"/>
          <w:sz w:val="24"/>
          <w:szCs w:val="24"/>
          <w:lang w:val="en-GB" w:eastAsia="ar-SA"/>
          <w14:ligatures w14:val="none"/>
        </w:rPr>
        <w:t xml:space="preserve"> that point as well, the Arbitrator was a special adjudicator whose selection had been based on his technical skills and background as a quantity surveyor. In that respect his capabilities suited the </w:t>
      </w:r>
      <w:r w:rsidR="00B17378">
        <w:rPr>
          <w:rFonts w:ascii="Times New Roman" w:eastAsia="Times New Roman" w:hAnsi="Times New Roman" w:cs="Times New Roman"/>
          <w:sz w:val="24"/>
          <w:szCs w:val="24"/>
          <w:lang w:val="en-GB" w:eastAsia="ar-SA"/>
          <w14:ligatures w14:val="none"/>
        </w:rPr>
        <w:t>“</w:t>
      </w:r>
      <w:r w:rsidR="00841328">
        <w:rPr>
          <w:rFonts w:ascii="Times New Roman" w:eastAsia="Times New Roman" w:hAnsi="Times New Roman" w:cs="Times New Roman"/>
          <w:sz w:val="24"/>
          <w:szCs w:val="24"/>
          <w:lang w:val="en-GB" w:eastAsia="ar-SA"/>
          <w14:ligatures w14:val="none"/>
        </w:rPr>
        <w:t>technical nuances</w:t>
      </w:r>
      <w:r w:rsidR="00B17378">
        <w:rPr>
          <w:rFonts w:ascii="Times New Roman" w:eastAsia="Times New Roman" w:hAnsi="Times New Roman" w:cs="Times New Roman"/>
          <w:sz w:val="24"/>
          <w:szCs w:val="24"/>
          <w:lang w:val="en-GB" w:eastAsia="ar-SA"/>
          <w14:ligatures w14:val="none"/>
        </w:rPr>
        <w:t>”</w:t>
      </w:r>
      <w:r w:rsidR="00841328">
        <w:rPr>
          <w:rFonts w:ascii="Times New Roman" w:eastAsia="Times New Roman" w:hAnsi="Times New Roman" w:cs="Times New Roman"/>
          <w:sz w:val="24"/>
          <w:szCs w:val="24"/>
          <w:lang w:val="en-GB" w:eastAsia="ar-SA"/>
          <w14:ligatures w14:val="none"/>
        </w:rPr>
        <w:t xml:space="preserve"> issuing from the parties` construction </w:t>
      </w:r>
      <w:r>
        <w:rPr>
          <w:rFonts w:ascii="Times New Roman" w:eastAsia="Times New Roman" w:hAnsi="Times New Roman" w:cs="Times New Roman"/>
          <w:sz w:val="24"/>
          <w:szCs w:val="24"/>
          <w:lang w:val="en-GB" w:eastAsia="ar-SA"/>
          <w14:ligatures w14:val="none"/>
        </w:rPr>
        <w:t>contract. The</w:t>
      </w:r>
      <w:r w:rsidR="00841328">
        <w:rPr>
          <w:rFonts w:ascii="Times New Roman" w:eastAsia="Times New Roman" w:hAnsi="Times New Roman" w:cs="Times New Roman"/>
          <w:sz w:val="24"/>
          <w:szCs w:val="24"/>
          <w:lang w:val="en-GB" w:eastAsia="ar-SA"/>
          <w14:ligatures w14:val="none"/>
        </w:rPr>
        <w:t xml:space="preserve"> Arbitrator had applied his mind properly to the matters before him</w:t>
      </w:r>
      <w:r w:rsidR="00B17378">
        <w:rPr>
          <w:rFonts w:ascii="Times New Roman" w:eastAsia="Times New Roman" w:hAnsi="Times New Roman" w:cs="Times New Roman"/>
          <w:sz w:val="24"/>
          <w:szCs w:val="24"/>
          <w:lang w:val="en-GB" w:eastAsia="ar-SA"/>
          <w14:ligatures w14:val="none"/>
        </w:rPr>
        <w:t>,</w:t>
      </w:r>
      <w:r w:rsidR="00841328">
        <w:rPr>
          <w:rFonts w:ascii="Times New Roman" w:eastAsia="Times New Roman" w:hAnsi="Times New Roman" w:cs="Times New Roman"/>
          <w:sz w:val="24"/>
          <w:szCs w:val="24"/>
          <w:lang w:val="en-GB" w:eastAsia="ar-SA"/>
          <w14:ligatures w14:val="none"/>
        </w:rPr>
        <w:t xml:space="preserve"> and set out such reasoning </w:t>
      </w:r>
      <w:r w:rsidR="00B17378">
        <w:rPr>
          <w:rFonts w:ascii="Times New Roman" w:eastAsia="Times New Roman" w:hAnsi="Times New Roman" w:cs="Times New Roman"/>
          <w:sz w:val="24"/>
          <w:szCs w:val="24"/>
          <w:lang w:val="en-GB" w:eastAsia="ar-SA"/>
          <w14:ligatures w14:val="none"/>
        </w:rPr>
        <w:t xml:space="preserve">comprehensively </w:t>
      </w:r>
      <w:r w:rsidR="00841328">
        <w:rPr>
          <w:rFonts w:ascii="Times New Roman" w:eastAsia="Times New Roman" w:hAnsi="Times New Roman" w:cs="Times New Roman"/>
          <w:sz w:val="24"/>
          <w:szCs w:val="24"/>
          <w:lang w:val="en-GB" w:eastAsia="ar-SA"/>
          <w14:ligatures w14:val="none"/>
        </w:rPr>
        <w:t xml:space="preserve">in the award. </w:t>
      </w:r>
      <w:r w:rsidR="00266D35">
        <w:rPr>
          <w:rFonts w:ascii="Times New Roman" w:eastAsia="Times New Roman" w:hAnsi="Times New Roman" w:cs="Times New Roman"/>
          <w:sz w:val="24"/>
          <w:szCs w:val="24"/>
          <w:lang w:val="en-GB" w:eastAsia="ar-SA"/>
          <w14:ligatures w14:val="none"/>
        </w:rPr>
        <w:t xml:space="preserve">His finding that FBC had unilaterally varied the contract by inserting a currency conversion not agreed on by the parties-could not be </w:t>
      </w:r>
      <w:r w:rsidR="00B17378">
        <w:rPr>
          <w:rFonts w:ascii="Times New Roman" w:eastAsia="Times New Roman" w:hAnsi="Times New Roman" w:cs="Times New Roman"/>
          <w:sz w:val="24"/>
          <w:szCs w:val="24"/>
          <w:lang w:val="en-GB" w:eastAsia="ar-SA"/>
          <w14:ligatures w14:val="none"/>
        </w:rPr>
        <w:t>faulted, so submitted counsel</w:t>
      </w:r>
      <w:r w:rsidR="00266D35">
        <w:rPr>
          <w:rFonts w:ascii="Times New Roman" w:eastAsia="Times New Roman" w:hAnsi="Times New Roman" w:cs="Times New Roman"/>
          <w:sz w:val="24"/>
          <w:szCs w:val="24"/>
          <w:lang w:val="en-GB" w:eastAsia="ar-SA"/>
          <w14:ligatures w14:val="none"/>
        </w:rPr>
        <w:t xml:space="preserve">. </w:t>
      </w:r>
    </w:p>
    <w:p w14:paraId="07E60751" w14:textId="77777777" w:rsidR="00563E0A" w:rsidRDefault="00563E0A" w:rsidP="000A3788">
      <w:pPr>
        <w:spacing w:after="0" w:line="360" w:lineRule="auto"/>
        <w:jc w:val="both"/>
        <w:rPr>
          <w:rFonts w:ascii="Times New Roman" w:eastAsia="Times New Roman" w:hAnsi="Times New Roman" w:cs="Times New Roman"/>
          <w:sz w:val="24"/>
          <w:szCs w:val="24"/>
          <w:lang w:val="en-GB" w:eastAsia="ar-SA"/>
          <w14:ligatures w14:val="none"/>
        </w:rPr>
      </w:pPr>
    </w:p>
    <w:p w14:paraId="7103E0DB" w14:textId="6420AE0F" w:rsidR="00271252" w:rsidRDefault="00271252"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[5</w:t>
      </w:r>
      <w:r w:rsidR="00684C19">
        <w:rPr>
          <w:rFonts w:ascii="Times New Roman" w:eastAsia="Times New Roman" w:hAnsi="Times New Roman" w:cs="Times New Roman"/>
          <w:sz w:val="24"/>
          <w:szCs w:val="24"/>
          <w:lang w:val="en-GB" w:eastAsia="ar-SA"/>
          <w14:ligatures w14:val="none"/>
        </w:rPr>
        <w:t>9</w:t>
      </w:r>
      <w:r>
        <w:rPr>
          <w:rFonts w:ascii="Times New Roman" w:eastAsia="Times New Roman" w:hAnsi="Times New Roman" w:cs="Times New Roman"/>
          <w:sz w:val="24"/>
          <w:szCs w:val="24"/>
          <w:lang w:val="en-GB" w:eastAsia="ar-SA"/>
          <w14:ligatures w14:val="none"/>
        </w:rPr>
        <w:t xml:space="preserve">] </w:t>
      </w:r>
      <w:r w:rsidR="00266D35">
        <w:rPr>
          <w:rFonts w:ascii="Times New Roman" w:eastAsia="Times New Roman" w:hAnsi="Times New Roman" w:cs="Times New Roman"/>
          <w:sz w:val="24"/>
          <w:szCs w:val="24"/>
          <w:lang w:val="en-GB" w:eastAsia="ar-SA"/>
          <w14:ligatures w14:val="none"/>
        </w:rPr>
        <w:t xml:space="preserve">Similarly, </w:t>
      </w:r>
      <w:r w:rsidR="00C205E3">
        <w:rPr>
          <w:rFonts w:ascii="Times New Roman" w:eastAsia="Times New Roman" w:hAnsi="Times New Roman" w:cs="Times New Roman"/>
          <w:sz w:val="24"/>
          <w:szCs w:val="24"/>
          <w:lang w:val="en-GB" w:eastAsia="ar-SA"/>
          <w14:ligatures w14:val="none"/>
        </w:rPr>
        <w:t xml:space="preserve">counsel dismissed </w:t>
      </w:r>
      <w:r w:rsidR="000A3788">
        <w:rPr>
          <w:rFonts w:ascii="Times New Roman" w:eastAsia="Times New Roman" w:hAnsi="Times New Roman" w:cs="Times New Roman"/>
          <w:sz w:val="24"/>
          <w:szCs w:val="24"/>
          <w:lang w:val="en-GB" w:eastAsia="ar-SA"/>
          <w14:ligatures w14:val="none"/>
        </w:rPr>
        <w:t xml:space="preserve">FBC`s claim that Zimbabwe Nantong had breached the contract by failing to mobilise on the </w:t>
      </w:r>
      <w:r w:rsidR="000A3788" w:rsidRPr="00C205E3">
        <w:rPr>
          <w:rFonts w:ascii="Times New Roman" w:eastAsia="Times New Roman" w:hAnsi="Times New Roman" w:cs="Times New Roman"/>
          <w:sz w:val="24"/>
          <w:szCs w:val="24"/>
          <w:lang w:val="en-GB" w:eastAsia="ar-SA"/>
          <w14:ligatures w14:val="none"/>
        </w:rPr>
        <w:t xml:space="preserve">set </w:t>
      </w:r>
      <w:r w:rsidR="00C205E3" w:rsidRPr="00C205E3">
        <w:rPr>
          <w:rFonts w:ascii="Times New Roman" w:eastAsia="Times New Roman" w:hAnsi="Times New Roman" w:cs="Times New Roman"/>
          <w:sz w:val="24"/>
          <w:szCs w:val="24"/>
          <w:lang w:val="en-GB" w:eastAsia="ar-SA"/>
          <w14:ligatures w14:val="none"/>
        </w:rPr>
        <w:t>date. Counsel</w:t>
      </w:r>
      <w:r w:rsidR="000A3788" w:rsidRPr="00C205E3">
        <w:rPr>
          <w:rFonts w:ascii="Times New Roman" w:eastAsia="Times New Roman" w:hAnsi="Times New Roman" w:cs="Times New Roman"/>
          <w:sz w:val="24"/>
          <w:szCs w:val="24"/>
          <w:lang w:val="en-GB" w:eastAsia="ar-SA"/>
          <w14:ligatures w14:val="none"/>
        </w:rPr>
        <w:t xml:space="preserve"> drew attention to </w:t>
      </w:r>
      <w:r w:rsidR="00C205E3" w:rsidRPr="00C205E3">
        <w:rPr>
          <w:rFonts w:ascii="Times New Roman" w:eastAsia="Times New Roman" w:hAnsi="Times New Roman" w:cs="Times New Roman"/>
          <w:sz w:val="24"/>
          <w:szCs w:val="24"/>
          <w:lang w:val="en-GB" w:eastAsia="ar-SA"/>
          <w14:ligatures w14:val="none"/>
        </w:rPr>
        <w:t xml:space="preserve">the requirement </w:t>
      </w:r>
      <w:r w:rsidR="00137AB1">
        <w:rPr>
          <w:rFonts w:ascii="Times New Roman" w:eastAsia="Times New Roman" w:hAnsi="Times New Roman" w:cs="Times New Roman"/>
          <w:sz w:val="24"/>
          <w:szCs w:val="24"/>
          <w:lang w:val="en-GB" w:eastAsia="ar-SA"/>
          <w14:ligatures w14:val="none"/>
        </w:rPr>
        <w:t xml:space="preserve">[ page </w:t>
      </w:r>
      <w:r w:rsidR="00137AB1">
        <w:rPr>
          <w:rFonts w:ascii="Times New Roman" w:eastAsia="Times New Roman" w:hAnsi="Times New Roman" w:cs="Times New Roman"/>
          <w:sz w:val="24"/>
          <w:szCs w:val="24"/>
          <w:lang w:val="en-GB" w:eastAsia="ar-SA"/>
          <w14:ligatures w14:val="none"/>
        </w:rPr>
        <w:lastRenderedPageBreak/>
        <w:t>4-21 of Bill No.</w:t>
      </w:r>
      <w:r w:rsidR="00742F61">
        <w:rPr>
          <w:rFonts w:ascii="Times New Roman" w:eastAsia="Times New Roman" w:hAnsi="Times New Roman" w:cs="Times New Roman"/>
          <w:sz w:val="24"/>
          <w:szCs w:val="24"/>
          <w:lang w:val="en-GB" w:eastAsia="ar-SA"/>
          <w14:ligatures w14:val="none"/>
        </w:rPr>
        <w:t>1]</w:t>
      </w:r>
      <w:r w:rsidR="00137AB1">
        <w:rPr>
          <w:rFonts w:ascii="Times New Roman" w:eastAsia="Times New Roman" w:hAnsi="Times New Roman" w:cs="Times New Roman"/>
          <w:sz w:val="24"/>
          <w:szCs w:val="24"/>
          <w:lang w:val="en-GB" w:eastAsia="ar-SA"/>
          <w14:ligatures w14:val="none"/>
        </w:rPr>
        <w:t xml:space="preserve"> </w:t>
      </w:r>
      <w:r w:rsidR="00C205E3" w:rsidRPr="00C205E3">
        <w:rPr>
          <w:rFonts w:ascii="Times New Roman" w:eastAsia="Times New Roman" w:hAnsi="Times New Roman" w:cs="Times New Roman"/>
          <w:sz w:val="24"/>
          <w:szCs w:val="24"/>
          <w:lang w:val="en-GB" w:eastAsia="ar-SA"/>
          <w14:ligatures w14:val="none"/>
        </w:rPr>
        <w:t>for Zimbabwe Nantong, in conjunction with the Architect, to compile the Critical</w:t>
      </w:r>
      <w:r w:rsidR="005A2587" w:rsidRPr="00C205E3">
        <w:rPr>
          <w:rFonts w:ascii="Times New Roman" w:eastAsia="Times New Roman" w:hAnsi="Times New Roman" w:cs="Times New Roman"/>
          <w:sz w:val="24"/>
          <w:szCs w:val="24"/>
          <w:lang w:val="en-GB" w:eastAsia="ar-SA"/>
          <w14:ligatures w14:val="none"/>
        </w:rPr>
        <w:t xml:space="preserve"> Path Project Schedule or </w:t>
      </w:r>
      <w:r w:rsidR="000A3788" w:rsidRPr="00C205E3">
        <w:rPr>
          <w:rFonts w:ascii="Times New Roman" w:eastAsia="Times New Roman" w:hAnsi="Times New Roman" w:cs="Times New Roman"/>
          <w:sz w:val="24"/>
          <w:szCs w:val="24"/>
          <w:lang w:val="en-GB" w:eastAsia="ar-SA"/>
          <w14:ligatures w14:val="none"/>
        </w:rPr>
        <w:t>programme of works</w:t>
      </w:r>
      <w:r w:rsidR="00C205E3" w:rsidRPr="00C205E3">
        <w:rPr>
          <w:rFonts w:ascii="Times New Roman" w:eastAsia="Times New Roman" w:hAnsi="Times New Roman" w:cs="Times New Roman"/>
          <w:sz w:val="24"/>
          <w:szCs w:val="24"/>
          <w:lang w:val="en-GB" w:eastAsia="ar-SA"/>
          <w14:ligatures w14:val="none"/>
        </w:rPr>
        <w:t xml:space="preserve"> prior to commencement</w:t>
      </w:r>
      <w:r w:rsidR="000A3788" w:rsidRPr="00C205E3">
        <w:rPr>
          <w:rFonts w:ascii="Times New Roman" w:eastAsia="Times New Roman" w:hAnsi="Times New Roman" w:cs="Times New Roman"/>
          <w:sz w:val="24"/>
          <w:szCs w:val="24"/>
          <w:lang w:val="en-GB" w:eastAsia="ar-SA"/>
          <w14:ligatures w14:val="none"/>
        </w:rPr>
        <w:t>. This programme could not be crafted prior to conclusion of the addendum setting out</w:t>
      </w:r>
      <w:r w:rsidR="000A3788">
        <w:rPr>
          <w:rFonts w:ascii="Times New Roman" w:eastAsia="Times New Roman" w:hAnsi="Times New Roman" w:cs="Times New Roman"/>
          <w:sz w:val="24"/>
          <w:szCs w:val="24"/>
          <w:lang w:val="en-GB" w:eastAsia="ar-SA"/>
          <w14:ligatures w14:val="none"/>
        </w:rPr>
        <w:t xml:space="preserve"> additional </w:t>
      </w:r>
      <w:r>
        <w:rPr>
          <w:rFonts w:ascii="Times New Roman" w:eastAsia="Times New Roman" w:hAnsi="Times New Roman" w:cs="Times New Roman"/>
          <w:sz w:val="24"/>
          <w:szCs w:val="24"/>
          <w:lang w:val="en-GB" w:eastAsia="ar-SA"/>
          <w14:ligatures w14:val="none"/>
        </w:rPr>
        <w:t>terms</w:t>
      </w:r>
      <w:r w:rsidR="00C205E3">
        <w:rPr>
          <w:rFonts w:ascii="Times New Roman" w:eastAsia="Times New Roman" w:hAnsi="Times New Roman" w:cs="Times New Roman"/>
          <w:sz w:val="24"/>
          <w:szCs w:val="24"/>
          <w:lang w:val="en-GB" w:eastAsia="ar-SA"/>
          <w14:ligatures w14:val="none"/>
        </w:rPr>
        <w:t xml:space="preserve"> resolving payment discrepancies</w:t>
      </w:r>
      <w:r>
        <w:rPr>
          <w:rFonts w:ascii="Times New Roman" w:eastAsia="Times New Roman" w:hAnsi="Times New Roman" w:cs="Times New Roman"/>
          <w:sz w:val="24"/>
          <w:szCs w:val="24"/>
          <w:lang w:val="en-GB" w:eastAsia="ar-SA"/>
          <w14:ligatures w14:val="none"/>
        </w:rPr>
        <w:t xml:space="preserve">. In that respect, </w:t>
      </w:r>
      <w:r w:rsidR="000A3788">
        <w:rPr>
          <w:rFonts w:ascii="Times New Roman" w:eastAsia="Times New Roman" w:hAnsi="Times New Roman" w:cs="Times New Roman"/>
          <w:sz w:val="24"/>
          <w:szCs w:val="24"/>
          <w:lang w:val="en-GB" w:eastAsia="ar-SA"/>
          <w14:ligatures w14:val="none"/>
        </w:rPr>
        <w:t xml:space="preserve">FBC`s </w:t>
      </w:r>
      <w:r>
        <w:rPr>
          <w:rFonts w:ascii="Times New Roman" w:eastAsia="Times New Roman" w:hAnsi="Times New Roman" w:cs="Times New Roman"/>
          <w:sz w:val="24"/>
          <w:szCs w:val="24"/>
          <w:lang w:val="en-GB" w:eastAsia="ar-SA"/>
          <w14:ligatures w14:val="none"/>
        </w:rPr>
        <w:t>cancellation, against that handicap, amounted</w:t>
      </w:r>
      <w:r w:rsidR="000A3788">
        <w:rPr>
          <w:rFonts w:ascii="Times New Roman" w:eastAsia="Times New Roman" w:hAnsi="Times New Roman" w:cs="Times New Roman"/>
          <w:sz w:val="24"/>
          <w:szCs w:val="24"/>
          <w:lang w:val="en-GB" w:eastAsia="ar-SA"/>
          <w14:ligatures w14:val="none"/>
        </w:rPr>
        <w:t xml:space="preserve"> to wrongful repudiation which the Arbitrator recognised and corrected by an award of damages. </w:t>
      </w:r>
    </w:p>
    <w:p w14:paraId="7E852B80" w14:textId="77777777" w:rsidR="00271252" w:rsidRDefault="00271252" w:rsidP="00085C19">
      <w:pPr>
        <w:spacing w:after="0" w:line="360" w:lineRule="auto"/>
        <w:jc w:val="both"/>
        <w:rPr>
          <w:rFonts w:ascii="Times New Roman" w:eastAsia="Times New Roman" w:hAnsi="Times New Roman" w:cs="Times New Roman"/>
          <w:sz w:val="24"/>
          <w:szCs w:val="24"/>
          <w:lang w:val="en-GB" w:eastAsia="ar-SA"/>
          <w14:ligatures w14:val="none"/>
        </w:rPr>
      </w:pPr>
    </w:p>
    <w:p w14:paraId="0AA4D801" w14:textId="4DF5A29B" w:rsidR="00742F61" w:rsidRDefault="00271252"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w:t>
      </w:r>
      <w:r w:rsidR="00684C19">
        <w:rPr>
          <w:rFonts w:ascii="Times New Roman" w:eastAsia="Times New Roman" w:hAnsi="Times New Roman" w:cs="Times New Roman"/>
          <w:sz w:val="24"/>
          <w:szCs w:val="24"/>
          <w:lang w:val="en-GB" w:eastAsia="ar-SA"/>
          <w14:ligatures w14:val="none"/>
        </w:rPr>
        <w:t>60</w:t>
      </w:r>
      <w:r>
        <w:rPr>
          <w:rFonts w:ascii="Times New Roman" w:eastAsia="Times New Roman" w:hAnsi="Times New Roman" w:cs="Times New Roman"/>
          <w:sz w:val="24"/>
          <w:szCs w:val="24"/>
          <w:lang w:val="en-GB" w:eastAsia="ar-SA"/>
          <w14:ligatures w14:val="none"/>
        </w:rPr>
        <w:t xml:space="preserve">] </w:t>
      </w:r>
      <w:r w:rsidR="000A3788" w:rsidRPr="00742F61">
        <w:rPr>
          <w:rFonts w:ascii="Times New Roman" w:eastAsia="Times New Roman" w:hAnsi="Times New Roman" w:cs="Times New Roman"/>
          <w:sz w:val="24"/>
          <w:szCs w:val="24"/>
          <w:lang w:val="en-GB" w:eastAsia="ar-SA"/>
          <w14:ligatures w14:val="none"/>
        </w:rPr>
        <w:t xml:space="preserve">The damages </w:t>
      </w:r>
      <w:r w:rsidRPr="00742F61">
        <w:rPr>
          <w:rFonts w:ascii="Times New Roman" w:eastAsia="Times New Roman" w:hAnsi="Times New Roman" w:cs="Times New Roman"/>
          <w:sz w:val="24"/>
          <w:szCs w:val="24"/>
          <w:lang w:val="en-GB" w:eastAsia="ar-SA"/>
          <w14:ligatures w14:val="none"/>
        </w:rPr>
        <w:t xml:space="preserve">subsequently </w:t>
      </w:r>
      <w:r w:rsidR="000A3788" w:rsidRPr="00742F61">
        <w:rPr>
          <w:rFonts w:ascii="Times New Roman" w:eastAsia="Times New Roman" w:hAnsi="Times New Roman" w:cs="Times New Roman"/>
          <w:sz w:val="24"/>
          <w:szCs w:val="24"/>
          <w:lang w:val="en-GB" w:eastAsia="ar-SA"/>
          <w14:ligatures w14:val="none"/>
        </w:rPr>
        <w:t xml:space="preserve">awarded by the Arbitrator were preceded by a reasoned assessment based on formulas set out in the Appendix found on page 15 of the Agreement and Schedule of Conditions of Building Contract. </w:t>
      </w:r>
      <w:r w:rsidRPr="00742F61">
        <w:rPr>
          <w:rFonts w:ascii="Times New Roman" w:eastAsia="Times New Roman" w:hAnsi="Times New Roman" w:cs="Times New Roman"/>
          <w:sz w:val="24"/>
          <w:szCs w:val="24"/>
          <w:lang w:val="en-GB" w:eastAsia="ar-SA"/>
          <w14:ligatures w14:val="none"/>
        </w:rPr>
        <w:t xml:space="preserve"> </w:t>
      </w:r>
      <w:r w:rsidR="00137AB1" w:rsidRPr="00742F61">
        <w:rPr>
          <w:rFonts w:ascii="Times New Roman" w:eastAsia="Times New Roman" w:hAnsi="Times New Roman" w:cs="Times New Roman"/>
          <w:sz w:val="24"/>
          <w:szCs w:val="24"/>
          <w:lang w:val="en-GB" w:eastAsia="ar-SA"/>
          <w14:ligatures w14:val="none"/>
        </w:rPr>
        <w:t>Counsel also justified the US</w:t>
      </w:r>
      <w:r w:rsidR="00742F61">
        <w:rPr>
          <w:rFonts w:ascii="Times New Roman" w:eastAsia="Times New Roman" w:hAnsi="Times New Roman" w:cs="Times New Roman"/>
          <w:sz w:val="24"/>
          <w:szCs w:val="24"/>
          <w:lang w:val="en-GB" w:eastAsia="ar-SA"/>
          <w14:ligatures w14:val="none"/>
        </w:rPr>
        <w:t>$</w:t>
      </w:r>
      <w:r w:rsidR="00742F61" w:rsidRPr="00742F61">
        <w:rPr>
          <w:rFonts w:ascii="Times New Roman" w:hAnsi="Times New Roman" w:cs="Times New Roman"/>
          <w:sz w:val="24"/>
          <w:szCs w:val="24"/>
        </w:rPr>
        <w:t xml:space="preserve">967,200.00 </w:t>
      </w:r>
      <w:r w:rsidR="00742F61" w:rsidRPr="00742F61">
        <w:rPr>
          <w:rFonts w:ascii="Times New Roman" w:eastAsia="Times New Roman" w:hAnsi="Times New Roman" w:cs="Times New Roman"/>
          <w:sz w:val="24"/>
          <w:szCs w:val="24"/>
          <w:lang w:val="en-GB" w:eastAsia="ar-SA"/>
          <w14:ligatures w14:val="none"/>
        </w:rPr>
        <w:t>monetary</w:t>
      </w:r>
      <w:r w:rsidR="00137AB1" w:rsidRPr="00742F61">
        <w:rPr>
          <w:rFonts w:ascii="Times New Roman" w:eastAsia="Times New Roman" w:hAnsi="Times New Roman" w:cs="Times New Roman"/>
          <w:sz w:val="24"/>
          <w:szCs w:val="24"/>
          <w:lang w:val="en-GB" w:eastAsia="ar-SA"/>
          <w14:ligatures w14:val="none"/>
        </w:rPr>
        <w:t xml:space="preserve"> award </w:t>
      </w:r>
      <w:r w:rsidR="00C76B94" w:rsidRPr="00742F61">
        <w:rPr>
          <w:rFonts w:ascii="Times New Roman" w:eastAsia="Times New Roman" w:hAnsi="Times New Roman" w:cs="Times New Roman"/>
          <w:sz w:val="24"/>
          <w:szCs w:val="24"/>
          <w:lang w:val="en-GB" w:eastAsia="ar-SA"/>
          <w14:ligatures w14:val="none"/>
        </w:rPr>
        <w:t xml:space="preserve">on the basis that the Supreme Court decision of </w:t>
      </w:r>
      <w:r w:rsidR="00C76B94" w:rsidRPr="00742F61">
        <w:rPr>
          <w:rFonts w:ascii="Times New Roman" w:eastAsia="Times New Roman" w:hAnsi="Times New Roman" w:cs="Times New Roman"/>
          <w:i/>
          <w:iCs/>
          <w:sz w:val="24"/>
          <w:szCs w:val="24"/>
          <w:lang w:val="en-GB" w:eastAsia="ar-SA"/>
          <w14:ligatures w14:val="none"/>
        </w:rPr>
        <w:t>Breastplate</w:t>
      </w:r>
      <w:r w:rsidR="00742F61" w:rsidRPr="00742F61">
        <w:rPr>
          <w:rFonts w:ascii="Times New Roman" w:eastAsia="Times New Roman" w:hAnsi="Times New Roman" w:cs="Times New Roman"/>
          <w:i/>
          <w:iCs/>
          <w:sz w:val="24"/>
          <w:szCs w:val="24"/>
          <w:lang w:val="en-GB" w:eastAsia="ar-SA"/>
          <w14:ligatures w14:val="none"/>
        </w:rPr>
        <w:t xml:space="preserve"> Service (Pvt) Ltd v Cambria Africa PLC</w:t>
      </w:r>
      <w:r w:rsidR="00742F61">
        <w:rPr>
          <w:rFonts w:ascii="Times New Roman" w:eastAsia="Times New Roman" w:hAnsi="Times New Roman" w:cs="Times New Roman"/>
          <w:sz w:val="24"/>
          <w:szCs w:val="24"/>
          <w:lang w:val="en-GB" w:eastAsia="ar-SA"/>
          <w14:ligatures w14:val="none"/>
        </w:rPr>
        <w:t xml:space="preserve"> SC 66-20 </w:t>
      </w:r>
      <w:r w:rsidR="00742F61" w:rsidRPr="00742F61">
        <w:rPr>
          <w:rFonts w:ascii="Times New Roman" w:eastAsia="Times New Roman" w:hAnsi="Times New Roman" w:cs="Times New Roman"/>
          <w:sz w:val="24"/>
          <w:szCs w:val="24"/>
          <w:lang w:val="en-GB" w:eastAsia="ar-SA"/>
          <w14:ligatures w14:val="none"/>
        </w:rPr>
        <w:t>permitted</w:t>
      </w:r>
      <w:r w:rsidR="00C76B94" w:rsidRPr="00742F61">
        <w:rPr>
          <w:rFonts w:ascii="Times New Roman" w:eastAsia="Times New Roman" w:hAnsi="Times New Roman" w:cs="Times New Roman"/>
          <w:sz w:val="24"/>
          <w:szCs w:val="24"/>
          <w:lang w:val="en-GB" w:eastAsia="ar-SA"/>
          <w14:ligatures w14:val="none"/>
        </w:rPr>
        <w:t xml:space="preserve"> parties to </w:t>
      </w:r>
      <w:r w:rsidR="00742F61">
        <w:rPr>
          <w:rFonts w:ascii="Times New Roman" w:eastAsia="Times New Roman" w:hAnsi="Times New Roman" w:cs="Times New Roman"/>
          <w:sz w:val="24"/>
          <w:szCs w:val="24"/>
          <w:lang w:val="en-GB" w:eastAsia="ar-SA"/>
          <w14:ligatures w14:val="none"/>
        </w:rPr>
        <w:t>structure payment arrangements based on the USD.</w:t>
      </w:r>
    </w:p>
    <w:p w14:paraId="0C022D27" w14:textId="77777777" w:rsidR="00742F61" w:rsidRDefault="00742F61" w:rsidP="00085C19">
      <w:pPr>
        <w:spacing w:after="0" w:line="360" w:lineRule="auto"/>
        <w:jc w:val="both"/>
        <w:rPr>
          <w:rFonts w:ascii="Times New Roman" w:eastAsia="Times New Roman" w:hAnsi="Times New Roman" w:cs="Times New Roman"/>
          <w:sz w:val="24"/>
          <w:szCs w:val="24"/>
          <w:lang w:val="en-GB" w:eastAsia="ar-SA"/>
          <w14:ligatures w14:val="none"/>
        </w:rPr>
      </w:pPr>
    </w:p>
    <w:p w14:paraId="56A3926B" w14:textId="4219F142" w:rsidR="00841328" w:rsidRDefault="00742F61"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w:t>
      </w:r>
      <w:r w:rsidR="009B396E">
        <w:rPr>
          <w:rFonts w:ascii="Times New Roman" w:eastAsia="Times New Roman" w:hAnsi="Times New Roman" w:cs="Times New Roman"/>
          <w:sz w:val="24"/>
          <w:szCs w:val="24"/>
          <w:lang w:val="en-GB" w:eastAsia="ar-SA"/>
          <w14:ligatures w14:val="none"/>
        </w:rPr>
        <w:t>6</w:t>
      </w:r>
      <w:r w:rsidR="00684C19">
        <w:rPr>
          <w:rFonts w:ascii="Times New Roman" w:eastAsia="Times New Roman" w:hAnsi="Times New Roman" w:cs="Times New Roman"/>
          <w:sz w:val="24"/>
          <w:szCs w:val="24"/>
          <w:lang w:val="en-GB" w:eastAsia="ar-SA"/>
          <w14:ligatures w14:val="none"/>
        </w:rPr>
        <w:t>1</w:t>
      </w:r>
      <w:r>
        <w:rPr>
          <w:rFonts w:ascii="Times New Roman" w:eastAsia="Times New Roman" w:hAnsi="Times New Roman" w:cs="Times New Roman"/>
          <w:sz w:val="24"/>
          <w:szCs w:val="24"/>
          <w:lang w:val="en-GB" w:eastAsia="ar-SA"/>
          <w14:ligatures w14:val="none"/>
        </w:rPr>
        <w:t xml:space="preserve">] Ms </w:t>
      </w:r>
      <w:r w:rsidRPr="002F21D0">
        <w:rPr>
          <w:rFonts w:ascii="Times New Roman" w:eastAsia="Times New Roman" w:hAnsi="Times New Roman" w:cs="Times New Roman"/>
          <w:i/>
          <w:iCs/>
          <w:sz w:val="24"/>
          <w:szCs w:val="24"/>
          <w:lang w:val="en-GB" w:eastAsia="ar-SA"/>
          <w14:ligatures w14:val="none"/>
        </w:rPr>
        <w:t>Mabwe</w:t>
      </w:r>
      <w:r>
        <w:rPr>
          <w:rFonts w:ascii="Times New Roman" w:eastAsia="Times New Roman" w:hAnsi="Times New Roman" w:cs="Times New Roman"/>
          <w:sz w:val="24"/>
          <w:szCs w:val="24"/>
          <w:lang w:val="en-GB" w:eastAsia="ar-SA"/>
          <w14:ligatures w14:val="none"/>
        </w:rPr>
        <w:t xml:space="preserve"> argued that t</w:t>
      </w:r>
      <w:r w:rsidR="00841328" w:rsidRPr="00742F61">
        <w:rPr>
          <w:rFonts w:ascii="Times New Roman" w:eastAsia="Times New Roman" w:hAnsi="Times New Roman" w:cs="Times New Roman"/>
          <w:sz w:val="24"/>
          <w:szCs w:val="24"/>
          <w:lang w:val="en-GB" w:eastAsia="ar-SA"/>
          <w14:ligatures w14:val="none"/>
        </w:rPr>
        <w:t>he averment by FBC</w:t>
      </w:r>
      <w:r>
        <w:rPr>
          <w:rFonts w:ascii="Times New Roman" w:eastAsia="Times New Roman" w:hAnsi="Times New Roman" w:cs="Times New Roman"/>
          <w:sz w:val="24"/>
          <w:szCs w:val="24"/>
          <w:lang w:val="en-GB" w:eastAsia="ar-SA"/>
          <w14:ligatures w14:val="none"/>
        </w:rPr>
        <w:t xml:space="preserve">`s counsel </w:t>
      </w:r>
      <w:r w:rsidRPr="00742F61">
        <w:rPr>
          <w:rFonts w:ascii="Times New Roman" w:eastAsia="Times New Roman" w:hAnsi="Times New Roman" w:cs="Times New Roman"/>
          <w:sz w:val="24"/>
          <w:szCs w:val="24"/>
          <w:lang w:val="en-GB" w:eastAsia="ar-SA"/>
          <w14:ligatures w14:val="none"/>
        </w:rPr>
        <w:t>that</w:t>
      </w:r>
      <w:r w:rsidR="00841328" w:rsidRPr="00742F61">
        <w:rPr>
          <w:rFonts w:ascii="Times New Roman" w:eastAsia="Times New Roman" w:hAnsi="Times New Roman" w:cs="Times New Roman"/>
          <w:sz w:val="24"/>
          <w:szCs w:val="24"/>
          <w:lang w:val="en-GB" w:eastAsia="ar-SA"/>
          <w14:ligatures w14:val="none"/>
        </w:rPr>
        <w:t xml:space="preserve"> the Arbitrator professed incapacity </w:t>
      </w:r>
      <w:r w:rsidR="00137AB1" w:rsidRPr="00742F61">
        <w:rPr>
          <w:rFonts w:ascii="Times New Roman" w:eastAsia="Times New Roman" w:hAnsi="Times New Roman" w:cs="Times New Roman"/>
          <w:sz w:val="24"/>
          <w:szCs w:val="24"/>
          <w:lang w:val="en-GB" w:eastAsia="ar-SA"/>
          <w14:ligatures w14:val="none"/>
        </w:rPr>
        <w:t xml:space="preserve">in the disclaimer </w:t>
      </w:r>
      <w:r w:rsidR="00841328" w:rsidRPr="00742F61">
        <w:rPr>
          <w:rFonts w:ascii="Times New Roman" w:eastAsia="Times New Roman" w:hAnsi="Times New Roman" w:cs="Times New Roman"/>
          <w:sz w:val="24"/>
          <w:szCs w:val="24"/>
          <w:lang w:val="en-GB" w:eastAsia="ar-SA"/>
          <w14:ligatures w14:val="none"/>
        </w:rPr>
        <w:t xml:space="preserve">ignored the </w:t>
      </w:r>
      <w:r>
        <w:rPr>
          <w:rFonts w:ascii="Times New Roman" w:eastAsia="Times New Roman" w:hAnsi="Times New Roman" w:cs="Times New Roman"/>
          <w:sz w:val="24"/>
          <w:szCs w:val="24"/>
          <w:lang w:val="en-GB" w:eastAsia="ar-SA"/>
          <w14:ligatures w14:val="none"/>
        </w:rPr>
        <w:t xml:space="preserve">true </w:t>
      </w:r>
      <w:r w:rsidR="00841328" w:rsidRPr="00742F61">
        <w:rPr>
          <w:rFonts w:ascii="Times New Roman" w:eastAsia="Times New Roman" w:hAnsi="Times New Roman" w:cs="Times New Roman"/>
          <w:sz w:val="24"/>
          <w:szCs w:val="24"/>
          <w:lang w:val="en-GB" w:eastAsia="ar-SA"/>
          <w14:ligatures w14:val="none"/>
        </w:rPr>
        <w:t xml:space="preserve">context in which such statement was made. Overally, </w:t>
      </w:r>
      <w:r>
        <w:rPr>
          <w:rFonts w:ascii="Times New Roman" w:eastAsia="Times New Roman" w:hAnsi="Times New Roman" w:cs="Times New Roman"/>
          <w:sz w:val="24"/>
          <w:szCs w:val="24"/>
          <w:lang w:val="en-GB" w:eastAsia="ar-SA"/>
          <w14:ligatures w14:val="none"/>
        </w:rPr>
        <w:t xml:space="preserve">Ms </w:t>
      </w:r>
      <w:r w:rsidRPr="00AA2734">
        <w:rPr>
          <w:rFonts w:ascii="Times New Roman" w:eastAsia="Times New Roman" w:hAnsi="Times New Roman" w:cs="Times New Roman"/>
          <w:i/>
          <w:iCs/>
          <w:sz w:val="24"/>
          <w:szCs w:val="24"/>
          <w:lang w:val="en-GB" w:eastAsia="ar-SA"/>
          <w14:ligatures w14:val="none"/>
        </w:rPr>
        <w:t>Mabwe</w:t>
      </w:r>
      <w:r>
        <w:rPr>
          <w:rFonts w:ascii="Times New Roman" w:eastAsia="Times New Roman" w:hAnsi="Times New Roman" w:cs="Times New Roman"/>
          <w:sz w:val="24"/>
          <w:szCs w:val="24"/>
          <w:lang w:val="en-GB" w:eastAsia="ar-SA"/>
          <w14:ligatures w14:val="none"/>
        </w:rPr>
        <w:t xml:space="preserve"> submitted that </w:t>
      </w:r>
      <w:r w:rsidR="00841328" w:rsidRPr="00742F61">
        <w:rPr>
          <w:rFonts w:ascii="Times New Roman" w:eastAsia="Times New Roman" w:hAnsi="Times New Roman" w:cs="Times New Roman"/>
          <w:sz w:val="24"/>
          <w:szCs w:val="24"/>
          <w:lang w:val="en-GB" w:eastAsia="ar-SA"/>
          <w14:ligatures w14:val="none"/>
        </w:rPr>
        <w:t xml:space="preserve">an objective assessment of the award betrayed no breach of the </w:t>
      </w:r>
      <w:r>
        <w:rPr>
          <w:rFonts w:ascii="Times New Roman" w:eastAsia="Times New Roman" w:hAnsi="Times New Roman" w:cs="Times New Roman"/>
          <w:sz w:val="24"/>
          <w:szCs w:val="24"/>
          <w:lang w:val="en-GB" w:eastAsia="ar-SA"/>
          <w14:ligatures w14:val="none"/>
        </w:rPr>
        <w:t xml:space="preserve">rules of natural and thus </w:t>
      </w:r>
      <w:r w:rsidR="00841328" w:rsidRPr="00742F61">
        <w:rPr>
          <w:rFonts w:ascii="Times New Roman" w:eastAsia="Times New Roman" w:hAnsi="Times New Roman" w:cs="Times New Roman"/>
          <w:sz w:val="24"/>
          <w:szCs w:val="24"/>
          <w:lang w:val="en-GB" w:eastAsia="ar-SA"/>
          <w14:ligatures w14:val="none"/>
        </w:rPr>
        <w:t xml:space="preserve">public policy. Counsel also </w:t>
      </w:r>
      <w:r>
        <w:rPr>
          <w:rFonts w:ascii="Times New Roman" w:eastAsia="Times New Roman" w:hAnsi="Times New Roman" w:cs="Times New Roman"/>
          <w:sz w:val="24"/>
          <w:szCs w:val="24"/>
          <w:lang w:val="en-GB" w:eastAsia="ar-SA"/>
          <w14:ligatures w14:val="none"/>
        </w:rPr>
        <w:t xml:space="preserve">reiterated that </w:t>
      </w:r>
      <w:r w:rsidR="00841328" w:rsidRPr="00742F61">
        <w:rPr>
          <w:rFonts w:ascii="Times New Roman" w:eastAsia="Times New Roman" w:hAnsi="Times New Roman" w:cs="Times New Roman"/>
          <w:sz w:val="24"/>
          <w:szCs w:val="24"/>
          <w:lang w:val="en-GB" w:eastAsia="ar-SA"/>
          <w14:ligatures w14:val="none"/>
        </w:rPr>
        <w:t>the Arbitrator had taken into account the correspondence between the parties which showed a clear case of waiver and novation.</w:t>
      </w:r>
      <w:r w:rsidR="00841328">
        <w:rPr>
          <w:rFonts w:ascii="Times New Roman" w:eastAsia="Times New Roman" w:hAnsi="Times New Roman" w:cs="Times New Roman"/>
          <w:sz w:val="24"/>
          <w:szCs w:val="24"/>
          <w:lang w:val="en-GB" w:eastAsia="ar-SA"/>
          <w14:ligatures w14:val="none"/>
        </w:rPr>
        <w:t xml:space="preserve"> </w:t>
      </w:r>
    </w:p>
    <w:p w14:paraId="0F2764B6" w14:textId="77777777" w:rsidR="00841328" w:rsidRDefault="00841328" w:rsidP="00085C19">
      <w:pPr>
        <w:spacing w:after="0" w:line="360" w:lineRule="auto"/>
        <w:jc w:val="both"/>
        <w:rPr>
          <w:rFonts w:ascii="Times New Roman" w:eastAsia="Times New Roman" w:hAnsi="Times New Roman" w:cs="Times New Roman"/>
          <w:sz w:val="24"/>
          <w:szCs w:val="24"/>
          <w:lang w:val="en-GB" w:eastAsia="ar-SA"/>
          <w14:ligatures w14:val="none"/>
        </w:rPr>
      </w:pPr>
    </w:p>
    <w:p w14:paraId="73BC5C7D" w14:textId="2C5E0167" w:rsidR="00742F61" w:rsidRDefault="00563E0A" w:rsidP="00742F61">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w:t>
      </w:r>
      <w:r w:rsidR="0001073C">
        <w:rPr>
          <w:rFonts w:ascii="Times New Roman" w:eastAsia="Times New Roman" w:hAnsi="Times New Roman" w:cs="Times New Roman"/>
          <w:sz w:val="24"/>
          <w:szCs w:val="24"/>
          <w:lang w:val="en-GB" w:eastAsia="ar-SA"/>
          <w14:ligatures w14:val="none"/>
        </w:rPr>
        <w:t>6</w:t>
      </w:r>
      <w:r w:rsidR="00684C19">
        <w:rPr>
          <w:rFonts w:ascii="Times New Roman" w:eastAsia="Times New Roman" w:hAnsi="Times New Roman" w:cs="Times New Roman"/>
          <w:sz w:val="24"/>
          <w:szCs w:val="24"/>
          <w:lang w:val="en-GB" w:eastAsia="ar-SA"/>
          <w14:ligatures w14:val="none"/>
        </w:rPr>
        <w:t>2</w:t>
      </w:r>
      <w:r w:rsidR="00271252">
        <w:rPr>
          <w:rFonts w:ascii="Times New Roman" w:eastAsia="Times New Roman" w:hAnsi="Times New Roman" w:cs="Times New Roman"/>
          <w:sz w:val="24"/>
          <w:szCs w:val="24"/>
          <w:lang w:val="en-GB" w:eastAsia="ar-SA"/>
          <w14:ligatures w14:val="none"/>
        </w:rPr>
        <w:t xml:space="preserve">] </w:t>
      </w:r>
      <w:r w:rsidR="002E7E19">
        <w:rPr>
          <w:rFonts w:ascii="Times New Roman" w:eastAsia="Times New Roman" w:hAnsi="Times New Roman" w:cs="Times New Roman"/>
          <w:sz w:val="24"/>
          <w:szCs w:val="24"/>
          <w:lang w:val="en-GB" w:eastAsia="ar-SA"/>
          <w14:ligatures w14:val="none"/>
        </w:rPr>
        <w:t xml:space="preserve">In response, </w:t>
      </w:r>
      <w:r w:rsidR="00266D35">
        <w:rPr>
          <w:rFonts w:ascii="Times New Roman" w:eastAsia="Times New Roman" w:hAnsi="Times New Roman" w:cs="Times New Roman"/>
          <w:sz w:val="24"/>
          <w:szCs w:val="24"/>
          <w:lang w:val="en-GB" w:eastAsia="ar-SA"/>
          <w14:ligatures w14:val="none"/>
        </w:rPr>
        <w:t xml:space="preserve">Mr </w:t>
      </w:r>
      <w:r w:rsidR="00266D35" w:rsidRPr="00271252">
        <w:rPr>
          <w:rFonts w:ascii="Times New Roman" w:eastAsia="Times New Roman" w:hAnsi="Times New Roman" w:cs="Times New Roman"/>
          <w:i/>
          <w:iCs/>
          <w:sz w:val="24"/>
          <w:szCs w:val="24"/>
          <w:lang w:val="en-GB" w:eastAsia="ar-SA"/>
          <w14:ligatures w14:val="none"/>
        </w:rPr>
        <w:t>Magwaliba</w:t>
      </w:r>
      <w:r w:rsidR="00266D35">
        <w:rPr>
          <w:rFonts w:ascii="Times New Roman" w:eastAsia="Times New Roman" w:hAnsi="Times New Roman" w:cs="Times New Roman"/>
          <w:sz w:val="24"/>
          <w:szCs w:val="24"/>
          <w:lang w:val="en-GB" w:eastAsia="ar-SA"/>
          <w14:ligatures w14:val="none"/>
        </w:rPr>
        <w:t xml:space="preserve"> took the view that the application was </w:t>
      </w:r>
      <w:r w:rsidR="0057486B">
        <w:rPr>
          <w:rFonts w:ascii="Times New Roman" w:eastAsia="Times New Roman" w:hAnsi="Times New Roman" w:cs="Times New Roman"/>
          <w:sz w:val="24"/>
          <w:szCs w:val="24"/>
          <w:lang w:val="en-GB" w:eastAsia="ar-SA"/>
          <w14:ligatures w14:val="none"/>
        </w:rPr>
        <w:t xml:space="preserve">correctly </w:t>
      </w:r>
      <w:r w:rsidR="00266D35">
        <w:rPr>
          <w:rFonts w:ascii="Times New Roman" w:eastAsia="Times New Roman" w:hAnsi="Times New Roman" w:cs="Times New Roman"/>
          <w:sz w:val="24"/>
          <w:szCs w:val="24"/>
          <w:lang w:val="en-GB" w:eastAsia="ar-SA"/>
          <w14:ligatures w14:val="none"/>
        </w:rPr>
        <w:t>mounted</w:t>
      </w:r>
      <w:r w:rsidR="00516ADC">
        <w:rPr>
          <w:rFonts w:ascii="Times New Roman" w:eastAsia="Times New Roman" w:hAnsi="Times New Roman" w:cs="Times New Roman"/>
          <w:sz w:val="24"/>
          <w:szCs w:val="24"/>
          <w:lang w:val="en-GB" w:eastAsia="ar-SA"/>
          <w14:ligatures w14:val="none"/>
        </w:rPr>
        <w:t xml:space="preserve"> and properly before the court</w:t>
      </w:r>
      <w:r w:rsidR="00266D35">
        <w:rPr>
          <w:rFonts w:ascii="Times New Roman" w:eastAsia="Times New Roman" w:hAnsi="Times New Roman" w:cs="Times New Roman"/>
          <w:sz w:val="24"/>
          <w:szCs w:val="24"/>
          <w:lang w:val="en-GB" w:eastAsia="ar-SA"/>
          <w14:ligatures w14:val="none"/>
        </w:rPr>
        <w:t>. A proper reading of Article 34 (5) showed that it was sufficiently wide to scope in the very provisions of Article 34 (2) (b) (iii</w:t>
      </w:r>
      <w:r w:rsidR="001E10DD">
        <w:rPr>
          <w:rFonts w:ascii="Times New Roman" w:eastAsia="Times New Roman" w:hAnsi="Times New Roman" w:cs="Times New Roman"/>
          <w:sz w:val="24"/>
          <w:szCs w:val="24"/>
          <w:lang w:val="en-GB" w:eastAsia="ar-SA"/>
          <w14:ligatures w14:val="none"/>
        </w:rPr>
        <w:t xml:space="preserve">). </w:t>
      </w:r>
      <w:r w:rsidR="0057486B">
        <w:rPr>
          <w:rFonts w:ascii="Times New Roman" w:eastAsia="Times New Roman" w:hAnsi="Times New Roman" w:cs="Times New Roman"/>
          <w:sz w:val="24"/>
          <w:szCs w:val="24"/>
          <w:lang w:val="en-GB" w:eastAsia="ar-SA"/>
          <w14:ligatures w14:val="none"/>
        </w:rPr>
        <w:t xml:space="preserve">On the argument that </w:t>
      </w:r>
      <w:r w:rsidR="0057486B" w:rsidRPr="005052E7">
        <w:rPr>
          <w:rFonts w:ascii="Times New Roman" w:eastAsia="Calibri" w:hAnsi="Times New Roman" w:cs="Times New Roman"/>
          <w:i/>
          <w:kern w:val="0"/>
          <w:sz w:val="24"/>
          <w:szCs w:val="24"/>
          <w14:ligatures w14:val="none"/>
        </w:rPr>
        <w:t>Chidyausiku v Nyakabambo</w:t>
      </w:r>
      <w:r w:rsidR="0057486B" w:rsidRPr="005052E7">
        <w:rPr>
          <w:rFonts w:ascii="Times New Roman" w:eastAsia="Calibri" w:hAnsi="Times New Roman" w:cs="Times New Roman"/>
          <w:kern w:val="0"/>
          <w:sz w:val="24"/>
          <w:szCs w:val="24"/>
          <w14:ligatures w14:val="none"/>
        </w:rPr>
        <w:t xml:space="preserve"> </w:t>
      </w:r>
      <w:r w:rsidR="0057486B">
        <w:rPr>
          <w:rFonts w:ascii="Times New Roman" w:eastAsia="Calibri" w:hAnsi="Times New Roman" w:cs="Times New Roman"/>
          <w:kern w:val="0"/>
          <w:sz w:val="24"/>
          <w:szCs w:val="24"/>
          <w14:ligatures w14:val="none"/>
        </w:rPr>
        <w:t xml:space="preserve">exposed the present application as improper, Mr. </w:t>
      </w:r>
      <w:r w:rsidR="0057486B" w:rsidRPr="00271252">
        <w:rPr>
          <w:rFonts w:ascii="Times New Roman" w:eastAsia="Calibri" w:hAnsi="Times New Roman" w:cs="Times New Roman"/>
          <w:i/>
          <w:iCs/>
          <w:kern w:val="0"/>
          <w:sz w:val="24"/>
          <w:szCs w:val="24"/>
          <w14:ligatures w14:val="none"/>
        </w:rPr>
        <w:t>Magwaliba</w:t>
      </w:r>
      <w:r w:rsidR="0057486B">
        <w:rPr>
          <w:rFonts w:ascii="Times New Roman" w:eastAsia="Calibri" w:hAnsi="Times New Roman" w:cs="Times New Roman"/>
          <w:kern w:val="0"/>
          <w:sz w:val="24"/>
          <w:szCs w:val="24"/>
          <w14:ligatures w14:val="none"/>
        </w:rPr>
        <w:t xml:space="preserve"> distinguished that </w:t>
      </w:r>
      <w:r w:rsidR="00271252">
        <w:rPr>
          <w:rFonts w:ascii="Times New Roman" w:eastAsia="Calibri" w:hAnsi="Times New Roman" w:cs="Times New Roman"/>
          <w:kern w:val="0"/>
          <w:sz w:val="24"/>
          <w:szCs w:val="24"/>
          <w14:ligatures w14:val="none"/>
        </w:rPr>
        <w:t xml:space="preserve">decision </w:t>
      </w:r>
      <w:r w:rsidR="00C205E3">
        <w:rPr>
          <w:rFonts w:ascii="Times New Roman" w:eastAsia="Calibri" w:hAnsi="Times New Roman" w:cs="Times New Roman"/>
          <w:kern w:val="0"/>
          <w:sz w:val="24"/>
          <w:szCs w:val="24"/>
          <w14:ligatures w14:val="none"/>
        </w:rPr>
        <w:t xml:space="preserve">as one </w:t>
      </w:r>
      <w:r w:rsidR="00271252">
        <w:rPr>
          <w:rFonts w:ascii="Times New Roman" w:eastAsia="Calibri" w:hAnsi="Times New Roman" w:cs="Times New Roman"/>
          <w:kern w:val="0"/>
          <w:sz w:val="24"/>
          <w:szCs w:val="24"/>
          <w14:ligatures w14:val="none"/>
        </w:rPr>
        <w:t>co</w:t>
      </w:r>
      <w:r w:rsidR="0057486B">
        <w:rPr>
          <w:rFonts w:ascii="Times New Roman" w:eastAsia="Calibri" w:hAnsi="Times New Roman" w:cs="Times New Roman"/>
          <w:kern w:val="0"/>
          <w:sz w:val="24"/>
          <w:szCs w:val="24"/>
          <w14:ligatures w14:val="none"/>
        </w:rPr>
        <w:t xml:space="preserve">ncerned with appeals rather than arbitral </w:t>
      </w:r>
      <w:r w:rsidR="00742F61">
        <w:rPr>
          <w:rFonts w:ascii="Times New Roman" w:eastAsia="Calibri" w:hAnsi="Times New Roman" w:cs="Times New Roman"/>
          <w:kern w:val="0"/>
          <w:sz w:val="24"/>
          <w:szCs w:val="24"/>
          <w14:ligatures w14:val="none"/>
        </w:rPr>
        <w:t xml:space="preserve">tribunals. Similarly, counsel submitted that </w:t>
      </w:r>
      <w:r w:rsidR="00AA2734" w:rsidRPr="00742F61">
        <w:rPr>
          <w:rFonts w:ascii="Times New Roman" w:eastAsia="Times New Roman" w:hAnsi="Times New Roman" w:cs="Times New Roman"/>
          <w:i/>
          <w:iCs/>
          <w:sz w:val="24"/>
          <w:szCs w:val="24"/>
          <w:lang w:val="en-GB" w:eastAsia="ar-SA"/>
          <w14:ligatures w14:val="none"/>
        </w:rPr>
        <w:t>Breastplate Service (Pvt) Ltd v Cambria Africa PLC</w:t>
      </w:r>
      <w:r w:rsidR="00AA2734">
        <w:rPr>
          <w:rFonts w:ascii="Times New Roman" w:eastAsia="Times New Roman" w:hAnsi="Times New Roman" w:cs="Times New Roman"/>
          <w:sz w:val="24"/>
          <w:szCs w:val="24"/>
          <w:lang w:val="en-GB" w:eastAsia="ar-SA"/>
          <w14:ligatures w14:val="none"/>
        </w:rPr>
        <w:t xml:space="preserve"> </w:t>
      </w:r>
      <w:r w:rsidR="00AA2734">
        <w:rPr>
          <w:rFonts w:ascii="Times New Roman" w:eastAsia="Calibri" w:hAnsi="Times New Roman" w:cs="Times New Roman"/>
          <w:kern w:val="0"/>
          <w:sz w:val="24"/>
          <w:szCs w:val="24"/>
          <w14:ligatures w14:val="none"/>
        </w:rPr>
        <w:t>(supra</w:t>
      </w:r>
      <w:r w:rsidR="00742F61">
        <w:rPr>
          <w:rFonts w:ascii="Times New Roman" w:eastAsia="Calibri" w:hAnsi="Times New Roman" w:cs="Times New Roman"/>
          <w:kern w:val="0"/>
          <w:sz w:val="24"/>
          <w:szCs w:val="24"/>
          <w14:ligatures w14:val="none"/>
        </w:rPr>
        <w:t>) was inapplicable as it dealt with foreign obligations.</w:t>
      </w:r>
      <w:r w:rsidR="00742F61">
        <w:rPr>
          <w:rFonts w:ascii="Times New Roman" w:eastAsia="Times New Roman" w:hAnsi="Times New Roman" w:cs="Times New Roman"/>
          <w:sz w:val="24"/>
          <w:szCs w:val="24"/>
          <w:lang w:val="en-GB" w:eastAsia="ar-SA"/>
          <w14:ligatures w14:val="none"/>
        </w:rPr>
        <w:t xml:space="preserve"> </w:t>
      </w:r>
    </w:p>
    <w:p w14:paraId="343DAFDF" w14:textId="77777777" w:rsidR="00AA2734" w:rsidRDefault="00AA2734" w:rsidP="00085C19">
      <w:pPr>
        <w:spacing w:after="0" w:line="360" w:lineRule="auto"/>
        <w:jc w:val="both"/>
        <w:rPr>
          <w:rFonts w:ascii="Times New Roman" w:eastAsia="Times New Roman" w:hAnsi="Times New Roman" w:cs="Times New Roman"/>
          <w:sz w:val="24"/>
          <w:szCs w:val="24"/>
          <w:lang w:val="en-GB" w:eastAsia="ar-SA"/>
          <w14:ligatures w14:val="none"/>
        </w:rPr>
      </w:pPr>
    </w:p>
    <w:p w14:paraId="1A6BCEBA" w14:textId="140AEC5A" w:rsidR="00F90334" w:rsidRDefault="00870AB9"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w:t>
      </w:r>
      <w:r w:rsidR="00684C19">
        <w:rPr>
          <w:rFonts w:ascii="Times New Roman" w:eastAsia="Times New Roman" w:hAnsi="Times New Roman" w:cs="Times New Roman"/>
          <w:sz w:val="24"/>
          <w:szCs w:val="24"/>
          <w:lang w:val="en-GB" w:eastAsia="ar-SA"/>
          <w14:ligatures w14:val="none"/>
        </w:rPr>
        <w:t>63</w:t>
      </w:r>
      <w:r>
        <w:rPr>
          <w:rFonts w:ascii="Times New Roman" w:eastAsia="Times New Roman" w:hAnsi="Times New Roman" w:cs="Times New Roman"/>
          <w:sz w:val="24"/>
          <w:szCs w:val="24"/>
          <w:lang w:val="en-GB" w:eastAsia="ar-SA"/>
          <w14:ligatures w14:val="none"/>
        </w:rPr>
        <w:t xml:space="preserve">] </w:t>
      </w:r>
      <w:r w:rsidR="00DC0058">
        <w:rPr>
          <w:rFonts w:ascii="Times New Roman" w:eastAsia="Times New Roman" w:hAnsi="Times New Roman" w:cs="Times New Roman"/>
          <w:sz w:val="24"/>
          <w:szCs w:val="24"/>
          <w:lang w:val="en-GB" w:eastAsia="ar-SA"/>
          <w14:ligatures w14:val="none"/>
        </w:rPr>
        <w:t xml:space="preserve">Mr. </w:t>
      </w:r>
      <w:r w:rsidR="00DC0058" w:rsidRPr="00AA2734">
        <w:rPr>
          <w:rFonts w:ascii="Times New Roman" w:eastAsia="Times New Roman" w:hAnsi="Times New Roman" w:cs="Times New Roman"/>
          <w:i/>
          <w:iCs/>
          <w:sz w:val="24"/>
          <w:szCs w:val="24"/>
          <w:lang w:val="en-GB" w:eastAsia="ar-SA"/>
          <w14:ligatures w14:val="none"/>
        </w:rPr>
        <w:t>Magwaliba</w:t>
      </w:r>
      <w:r w:rsidR="00DC0058">
        <w:rPr>
          <w:rFonts w:ascii="Times New Roman" w:eastAsia="Times New Roman" w:hAnsi="Times New Roman" w:cs="Times New Roman"/>
          <w:sz w:val="24"/>
          <w:szCs w:val="24"/>
          <w:lang w:val="en-GB" w:eastAsia="ar-SA"/>
          <w14:ligatures w14:val="none"/>
        </w:rPr>
        <w:t xml:space="preserve"> further submitted that t</w:t>
      </w:r>
      <w:r w:rsidR="001E10DD">
        <w:rPr>
          <w:rFonts w:ascii="Times New Roman" w:eastAsia="Times New Roman" w:hAnsi="Times New Roman" w:cs="Times New Roman"/>
          <w:sz w:val="24"/>
          <w:szCs w:val="24"/>
          <w:lang w:val="en-GB" w:eastAsia="ar-SA"/>
          <w14:ligatures w14:val="none"/>
        </w:rPr>
        <w:t xml:space="preserve">he </w:t>
      </w:r>
      <w:r>
        <w:rPr>
          <w:rFonts w:ascii="Times New Roman" w:eastAsia="Times New Roman" w:hAnsi="Times New Roman" w:cs="Times New Roman"/>
          <w:sz w:val="24"/>
          <w:szCs w:val="24"/>
          <w:lang w:val="en-GB" w:eastAsia="ar-SA"/>
          <w14:ligatures w14:val="none"/>
        </w:rPr>
        <w:t xml:space="preserve">parties` extensive </w:t>
      </w:r>
      <w:r w:rsidR="00137AB1">
        <w:rPr>
          <w:rFonts w:ascii="Times New Roman" w:eastAsia="Times New Roman" w:hAnsi="Times New Roman" w:cs="Times New Roman"/>
          <w:sz w:val="24"/>
          <w:szCs w:val="24"/>
          <w:lang w:val="en-GB" w:eastAsia="ar-SA"/>
          <w14:ligatures w14:val="none"/>
        </w:rPr>
        <w:t xml:space="preserve">consultations </w:t>
      </w:r>
      <w:r w:rsidR="001E10DD">
        <w:rPr>
          <w:rFonts w:ascii="Times New Roman" w:eastAsia="Times New Roman" w:hAnsi="Times New Roman" w:cs="Times New Roman"/>
          <w:sz w:val="24"/>
          <w:szCs w:val="24"/>
          <w:lang w:val="en-GB" w:eastAsia="ar-SA"/>
          <w14:ligatures w14:val="none"/>
        </w:rPr>
        <w:t xml:space="preserve">amounted to nothing more than </w:t>
      </w:r>
      <w:r>
        <w:rPr>
          <w:rFonts w:ascii="Times New Roman" w:eastAsia="Times New Roman" w:hAnsi="Times New Roman" w:cs="Times New Roman"/>
          <w:sz w:val="24"/>
          <w:szCs w:val="24"/>
          <w:lang w:val="en-GB" w:eastAsia="ar-SA"/>
          <w14:ligatures w14:val="none"/>
        </w:rPr>
        <w:t xml:space="preserve">protracted </w:t>
      </w:r>
      <w:r w:rsidR="001E10DD">
        <w:rPr>
          <w:rFonts w:ascii="Times New Roman" w:eastAsia="Times New Roman" w:hAnsi="Times New Roman" w:cs="Times New Roman"/>
          <w:sz w:val="24"/>
          <w:szCs w:val="24"/>
          <w:lang w:val="en-GB" w:eastAsia="ar-SA"/>
          <w14:ligatures w14:val="none"/>
        </w:rPr>
        <w:t xml:space="preserve">negotiations </w:t>
      </w:r>
      <w:r>
        <w:rPr>
          <w:rFonts w:ascii="Times New Roman" w:eastAsia="Times New Roman" w:hAnsi="Times New Roman" w:cs="Times New Roman"/>
          <w:sz w:val="24"/>
          <w:szCs w:val="24"/>
          <w:lang w:val="en-GB" w:eastAsia="ar-SA"/>
          <w14:ligatures w14:val="none"/>
        </w:rPr>
        <w:t xml:space="preserve">at the instance or persistence of </w:t>
      </w:r>
      <w:r w:rsidR="001E10DD">
        <w:rPr>
          <w:rFonts w:ascii="Times New Roman" w:eastAsia="Times New Roman" w:hAnsi="Times New Roman" w:cs="Times New Roman"/>
          <w:sz w:val="24"/>
          <w:szCs w:val="24"/>
          <w:lang w:val="en-GB" w:eastAsia="ar-SA"/>
          <w14:ligatures w14:val="none"/>
        </w:rPr>
        <w:t xml:space="preserve">Zimbabwe Nantong. At no stage </w:t>
      </w:r>
      <w:r>
        <w:rPr>
          <w:rFonts w:ascii="Times New Roman" w:eastAsia="Times New Roman" w:hAnsi="Times New Roman" w:cs="Times New Roman"/>
          <w:sz w:val="24"/>
          <w:szCs w:val="24"/>
          <w:lang w:val="en-GB" w:eastAsia="ar-SA"/>
          <w14:ligatures w14:val="none"/>
        </w:rPr>
        <w:t xml:space="preserve">during </w:t>
      </w:r>
      <w:r w:rsidR="00F90334">
        <w:rPr>
          <w:rFonts w:ascii="Times New Roman" w:eastAsia="Times New Roman" w:hAnsi="Times New Roman" w:cs="Times New Roman"/>
          <w:sz w:val="24"/>
          <w:szCs w:val="24"/>
          <w:lang w:val="en-GB" w:eastAsia="ar-SA"/>
          <w14:ligatures w14:val="none"/>
        </w:rPr>
        <w:t>these</w:t>
      </w:r>
      <w:r>
        <w:rPr>
          <w:rFonts w:ascii="Times New Roman" w:eastAsia="Times New Roman" w:hAnsi="Times New Roman" w:cs="Times New Roman"/>
          <w:sz w:val="24"/>
          <w:szCs w:val="24"/>
          <w:lang w:val="en-GB" w:eastAsia="ar-SA"/>
          <w14:ligatures w14:val="none"/>
        </w:rPr>
        <w:t xml:space="preserve"> consultations, </w:t>
      </w:r>
      <w:r w:rsidR="001E10DD">
        <w:rPr>
          <w:rFonts w:ascii="Times New Roman" w:eastAsia="Times New Roman" w:hAnsi="Times New Roman" w:cs="Times New Roman"/>
          <w:sz w:val="24"/>
          <w:szCs w:val="24"/>
          <w:lang w:val="en-GB" w:eastAsia="ar-SA"/>
          <w14:ligatures w14:val="none"/>
        </w:rPr>
        <w:t xml:space="preserve">did FBC </w:t>
      </w:r>
      <w:r w:rsidR="00137AB1">
        <w:rPr>
          <w:rFonts w:ascii="Times New Roman" w:eastAsia="Times New Roman" w:hAnsi="Times New Roman" w:cs="Times New Roman"/>
          <w:sz w:val="24"/>
          <w:szCs w:val="24"/>
          <w:lang w:val="en-GB" w:eastAsia="ar-SA"/>
          <w14:ligatures w14:val="none"/>
        </w:rPr>
        <w:t xml:space="preserve">ever </w:t>
      </w:r>
      <w:r w:rsidR="001E10DD">
        <w:rPr>
          <w:rFonts w:ascii="Times New Roman" w:eastAsia="Times New Roman" w:hAnsi="Times New Roman" w:cs="Times New Roman"/>
          <w:sz w:val="24"/>
          <w:szCs w:val="24"/>
          <w:lang w:val="en-GB" w:eastAsia="ar-SA"/>
          <w14:ligatures w14:val="none"/>
        </w:rPr>
        <w:t xml:space="preserve">acquiesce </w:t>
      </w:r>
      <w:r>
        <w:rPr>
          <w:rFonts w:ascii="Times New Roman" w:eastAsia="Times New Roman" w:hAnsi="Times New Roman" w:cs="Times New Roman"/>
          <w:sz w:val="24"/>
          <w:szCs w:val="24"/>
          <w:lang w:val="en-GB" w:eastAsia="ar-SA"/>
          <w14:ligatures w14:val="none"/>
        </w:rPr>
        <w:t xml:space="preserve">to Zimbabwe Nantong`s proposals. </w:t>
      </w:r>
      <w:r w:rsidR="00AA2734" w:rsidRPr="00DC0058">
        <w:rPr>
          <w:rFonts w:ascii="Times New Roman" w:eastAsia="Times New Roman" w:hAnsi="Times New Roman" w:cs="Times New Roman"/>
          <w:sz w:val="24"/>
          <w:szCs w:val="24"/>
          <w:lang w:val="en-GB" w:eastAsia="ar-SA"/>
          <w14:ligatures w14:val="none"/>
        </w:rPr>
        <w:t xml:space="preserve">So </w:t>
      </w:r>
      <w:r w:rsidR="00B17378">
        <w:rPr>
          <w:rFonts w:ascii="Times New Roman" w:eastAsia="Times New Roman" w:hAnsi="Times New Roman" w:cs="Times New Roman"/>
          <w:sz w:val="24"/>
          <w:szCs w:val="24"/>
          <w:lang w:val="en-GB" w:eastAsia="ar-SA"/>
          <w14:ligatures w14:val="none"/>
        </w:rPr>
        <w:t>the position argued b</w:t>
      </w:r>
      <w:r w:rsidR="00AA2734" w:rsidRPr="00DC0058">
        <w:rPr>
          <w:rFonts w:ascii="Times New Roman" w:eastAsia="Times New Roman" w:hAnsi="Times New Roman" w:cs="Times New Roman"/>
          <w:sz w:val="24"/>
          <w:szCs w:val="24"/>
          <w:lang w:val="en-GB" w:eastAsia="ar-SA"/>
          <w14:ligatures w14:val="none"/>
        </w:rPr>
        <w:t>y counsel for Zimbabwe</w:t>
      </w:r>
      <w:r w:rsidR="00AA2734">
        <w:rPr>
          <w:rFonts w:ascii="Times New Roman" w:eastAsia="Times New Roman" w:hAnsi="Times New Roman" w:cs="Times New Roman"/>
          <w:sz w:val="24"/>
          <w:szCs w:val="24"/>
          <w:lang w:val="en-GB" w:eastAsia="ar-SA"/>
          <w14:ligatures w14:val="none"/>
        </w:rPr>
        <w:t xml:space="preserve"> Nantong that FBC waived its rights </w:t>
      </w:r>
      <w:r w:rsidR="00AA2734">
        <w:rPr>
          <w:rFonts w:ascii="Times New Roman" w:eastAsia="Times New Roman" w:hAnsi="Times New Roman" w:cs="Times New Roman"/>
          <w:sz w:val="24"/>
          <w:szCs w:val="24"/>
          <w:lang w:val="en-GB" w:eastAsia="ar-SA"/>
          <w14:ligatures w14:val="none"/>
        </w:rPr>
        <w:lastRenderedPageBreak/>
        <w:t>and novated the contract</w:t>
      </w:r>
      <w:r w:rsidR="00B17378">
        <w:rPr>
          <w:rFonts w:ascii="Times New Roman" w:eastAsia="Times New Roman" w:hAnsi="Times New Roman" w:cs="Times New Roman"/>
          <w:sz w:val="24"/>
          <w:szCs w:val="24"/>
          <w:lang w:val="en-GB" w:eastAsia="ar-SA"/>
          <w14:ligatures w14:val="none"/>
        </w:rPr>
        <w:t xml:space="preserve"> were without substance</w:t>
      </w:r>
      <w:r w:rsidR="00AA2734">
        <w:rPr>
          <w:rFonts w:ascii="Times New Roman" w:eastAsia="Times New Roman" w:hAnsi="Times New Roman" w:cs="Times New Roman"/>
          <w:sz w:val="24"/>
          <w:szCs w:val="24"/>
          <w:lang w:val="en-GB" w:eastAsia="ar-SA"/>
          <w14:ligatures w14:val="none"/>
        </w:rPr>
        <w:t xml:space="preserve">. </w:t>
      </w:r>
      <w:r>
        <w:rPr>
          <w:rFonts w:ascii="Times New Roman" w:eastAsia="Times New Roman" w:hAnsi="Times New Roman" w:cs="Times New Roman"/>
          <w:sz w:val="24"/>
          <w:szCs w:val="24"/>
          <w:lang w:val="en-GB" w:eastAsia="ar-SA"/>
          <w14:ligatures w14:val="none"/>
        </w:rPr>
        <w:t xml:space="preserve">Counsel urged the court to recognise that between </w:t>
      </w:r>
      <w:r w:rsidR="007C7F87">
        <w:rPr>
          <w:rFonts w:ascii="Times New Roman" w:eastAsia="Times New Roman" w:hAnsi="Times New Roman" w:cs="Times New Roman"/>
          <w:sz w:val="24"/>
          <w:szCs w:val="24"/>
          <w:lang w:val="en-GB" w:eastAsia="ar-SA"/>
          <w14:ligatures w14:val="none"/>
        </w:rPr>
        <w:t xml:space="preserve">the parties was a validly executed and binding </w:t>
      </w:r>
      <w:r w:rsidR="001E10DD">
        <w:rPr>
          <w:rFonts w:ascii="Times New Roman" w:eastAsia="Times New Roman" w:hAnsi="Times New Roman" w:cs="Times New Roman"/>
          <w:sz w:val="24"/>
          <w:szCs w:val="24"/>
          <w:lang w:val="en-GB" w:eastAsia="ar-SA"/>
          <w14:ligatures w14:val="none"/>
        </w:rPr>
        <w:t xml:space="preserve">contract whose terms were </w:t>
      </w:r>
      <w:r>
        <w:rPr>
          <w:rFonts w:ascii="Times New Roman" w:eastAsia="Times New Roman" w:hAnsi="Times New Roman" w:cs="Times New Roman"/>
          <w:sz w:val="24"/>
          <w:szCs w:val="24"/>
          <w:lang w:val="en-GB" w:eastAsia="ar-SA"/>
          <w14:ligatures w14:val="none"/>
        </w:rPr>
        <w:t xml:space="preserve">clear. </w:t>
      </w:r>
      <w:r w:rsidR="007C7F87">
        <w:rPr>
          <w:rFonts w:ascii="Times New Roman" w:eastAsia="Times New Roman" w:hAnsi="Times New Roman" w:cs="Times New Roman"/>
          <w:sz w:val="24"/>
          <w:szCs w:val="24"/>
          <w:lang w:val="en-GB" w:eastAsia="ar-SA"/>
          <w14:ligatures w14:val="none"/>
        </w:rPr>
        <w:t xml:space="preserve">Zimbabwe Nantong breached the terms </w:t>
      </w:r>
      <w:r w:rsidR="00ED7892">
        <w:rPr>
          <w:rFonts w:ascii="Times New Roman" w:eastAsia="Times New Roman" w:hAnsi="Times New Roman" w:cs="Times New Roman"/>
          <w:sz w:val="24"/>
          <w:szCs w:val="24"/>
          <w:lang w:val="en-GB" w:eastAsia="ar-SA"/>
          <w14:ligatures w14:val="none"/>
        </w:rPr>
        <w:t>thereof, and</w:t>
      </w:r>
      <w:r w:rsidR="007C7F87">
        <w:rPr>
          <w:rFonts w:ascii="Times New Roman" w:eastAsia="Times New Roman" w:hAnsi="Times New Roman" w:cs="Times New Roman"/>
          <w:sz w:val="24"/>
          <w:szCs w:val="24"/>
          <w:lang w:val="en-GB" w:eastAsia="ar-SA"/>
          <w14:ligatures w14:val="none"/>
        </w:rPr>
        <w:t xml:space="preserve"> FBC was within its right to cancel the contract as it eventually did.</w:t>
      </w:r>
      <w:r w:rsidR="001E10DD">
        <w:rPr>
          <w:rFonts w:ascii="Times New Roman" w:eastAsia="Times New Roman" w:hAnsi="Times New Roman" w:cs="Times New Roman"/>
          <w:sz w:val="24"/>
          <w:szCs w:val="24"/>
          <w:lang w:val="en-GB" w:eastAsia="ar-SA"/>
          <w14:ligatures w14:val="none"/>
        </w:rPr>
        <w:t xml:space="preserve"> </w:t>
      </w:r>
    </w:p>
    <w:p w14:paraId="1263F251" w14:textId="77777777" w:rsidR="002E7E19" w:rsidRDefault="002E7E19" w:rsidP="00085C19">
      <w:pPr>
        <w:spacing w:after="0" w:line="360" w:lineRule="auto"/>
        <w:jc w:val="both"/>
        <w:rPr>
          <w:rFonts w:ascii="Times New Roman" w:eastAsia="Times New Roman" w:hAnsi="Times New Roman" w:cs="Times New Roman"/>
          <w:sz w:val="24"/>
          <w:szCs w:val="24"/>
          <w:lang w:val="en-GB" w:eastAsia="ar-SA"/>
          <w14:ligatures w14:val="none"/>
        </w:rPr>
      </w:pPr>
    </w:p>
    <w:p w14:paraId="056D0DA4" w14:textId="49E0F084" w:rsidR="00F90334" w:rsidRDefault="002E7E19" w:rsidP="00085C19">
      <w:pPr>
        <w:spacing w:after="0" w:line="360" w:lineRule="auto"/>
        <w:jc w:val="both"/>
        <w:rPr>
          <w:rFonts w:ascii="Times New Roman" w:eastAsia="Times New Roman" w:hAnsi="Times New Roman" w:cs="Times New Roman"/>
          <w:sz w:val="24"/>
          <w:szCs w:val="24"/>
          <w:lang w:val="en-GB" w:eastAsia="ar-SA"/>
          <w14:ligatures w14:val="none"/>
        </w:rPr>
      </w:pPr>
      <w:r>
        <w:rPr>
          <w:rFonts w:ascii="Times New Roman" w:eastAsia="Times New Roman" w:hAnsi="Times New Roman" w:cs="Times New Roman"/>
          <w:sz w:val="24"/>
          <w:szCs w:val="24"/>
          <w:lang w:val="en-GB" w:eastAsia="ar-SA"/>
          <w14:ligatures w14:val="none"/>
        </w:rPr>
        <w:t>ANALYSIS OF THE ARGUMENTS</w:t>
      </w:r>
    </w:p>
    <w:p w14:paraId="58A2A85A" w14:textId="77777777" w:rsidR="001E10DD" w:rsidRDefault="001E10DD" w:rsidP="00085C19">
      <w:pPr>
        <w:spacing w:after="0" w:line="360" w:lineRule="auto"/>
        <w:jc w:val="both"/>
        <w:rPr>
          <w:rFonts w:ascii="Times New Roman" w:eastAsia="Times New Roman" w:hAnsi="Times New Roman" w:cs="Times New Roman"/>
          <w:sz w:val="24"/>
          <w:szCs w:val="24"/>
          <w:lang w:val="en-GB" w:eastAsia="ar-SA"/>
          <w14:ligatures w14:val="none"/>
        </w:rPr>
      </w:pPr>
    </w:p>
    <w:p w14:paraId="3AD0CF8D" w14:textId="77777777" w:rsidR="003F6E12" w:rsidRPr="003F6E12" w:rsidRDefault="003F6E12" w:rsidP="00E53816">
      <w:pPr>
        <w:spacing w:after="0" w:line="360" w:lineRule="auto"/>
        <w:jc w:val="both"/>
        <w:rPr>
          <w:rFonts w:ascii="Times New Roman" w:hAnsi="Times New Roman" w:cs="Times New Roman"/>
          <w:i/>
          <w:iCs/>
          <w:sz w:val="24"/>
          <w:szCs w:val="24"/>
        </w:rPr>
      </w:pPr>
      <w:r w:rsidRPr="003F6E12">
        <w:rPr>
          <w:rFonts w:ascii="Times New Roman" w:hAnsi="Times New Roman" w:cs="Times New Roman"/>
          <w:i/>
          <w:iCs/>
          <w:sz w:val="24"/>
          <w:szCs w:val="24"/>
        </w:rPr>
        <w:t>No valid cause of action</w:t>
      </w:r>
    </w:p>
    <w:p w14:paraId="4694CE55" w14:textId="77777777" w:rsidR="003F6E12" w:rsidRDefault="003F6E12" w:rsidP="00E53816">
      <w:pPr>
        <w:spacing w:after="0" w:line="360" w:lineRule="auto"/>
        <w:jc w:val="both"/>
        <w:rPr>
          <w:rFonts w:ascii="Times New Roman" w:hAnsi="Times New Roman" w:cs="Times New Roman"/>
          <w:sz w:val="24"/>
          <w:szCs w:val="24"/>
        </w:rPr>
      </w:pPr>
    </w:p>
    <w:p w14:paraId="0EDB7BDC" w14:textId="60782C9E" w:rsidR="00E53816" w:rsidRPr="00E53816" w:rsidRDefault="00870AB9" w:rsidP="00E53816">
      <w:pPr>
        <w:spacing w:after="0" w:line="360" w:lineRule="auto"/>
        <w:jc w:val="both"/>
        <w:rPr>
          <w:rFonts w:ascii="Times New Roman" w:hAnsi="Times New Roman" w:cs="Times New Roman"/>
          <w:sz w:val="24"/>
          <w:szCs w:val="24"/>
        </w:rPr>
      </w:pPr>
      <w:r w:rsidRPr="00305549">
        <w:rPr>
          <w:rFonts w:ascii="Times New Roman" w:hAnsi="Times New Roman" w:cs="Times New Roman"/>
          <w:sz w:val="24"/>
          <w:szCs w:val="24"/>
        </w:rPr>
        <w:t>[</w:t>
      </w:r>
      <w:r w:rsidR="00563E0A" w:rsidRPr="00305549">
        <w:rPr>
          <w:rFonts w:ascii="Times New Roman" w:hAnsi="Times New Roman" w:cs="Times New Roman"/>
          <w:sz w:val="24"/>
          <w:szCs w:val="24"/>
        </w:rPr>
        <w:t>6</w:t>
      </w:r>
      <w:r w:rsidR="00684C19">
        <w:rPr>
          <w:rFonts w:ascii="Times New Roman" w:hAnsi="Times New Roman" w:cs="Times New Roman"/>
          <w:sz w:val="24"/>
          <w:szCs w:val="24"/>
        </w:rPr>
        <w:t>4</w:t>
      </w:r>
      <w:r w:rsidRPr="00305549">
        <w:rPr>
          <w:rFonts w:ascii="Times New Roman" w:hAnsi="Times New Roman" w:cs="Times New Roman"/>
          <w:sz w:val="24"/>
          <w:szCs w:val="24"/>
        </w:rPr>
        <w:t xml:space="preserve">] </w:t>
      </w:r>
      <w:r w:rsidR="003F6253" w:rsidRPr="00305549">
        <w:rPr>
          <w:rFonts w:ascii="Times New Roman" w:hAnsi="Times New Roman" w:cs="Times New Roman"/>
          <w:sz w:val="24"/>
          <w:szCs w:val="24"/>
        </w:rPr>
        <w:t xml:space="preserve">I will </w:t>
      </w:r>
      <w:r w:rsidR="003F6E12">
        <w:rPr>
          <w:rFonts w:ascii="Times New Roman" w:hAnsi="Times New Roman" w:cs="Times New Roman"/>
          <w:sz w:val="24"/>
          <w:szCs w:val="24"/>
        </w:rPr>
        <w:t xml:space="preserve">examine the above arguments together with the rest of the contestations and issues relevant to the conclusion of this matter. I </w:t>
      </w:r>
      <w:r w:rsidR="003F6253" w:rsidRPr="00305549">
        <w:rPr>
          <w:rFonts w:ascii="Times New Roman" w:hAnsi="Times New Roman" w:cs="Times New Roman"/>
          <w:sz w:val="24"/>
          <w:szCs w:val="24"/>
        </w:rPr>
        <w:t xml:space="preserve">start with the validity of cause of action and competency of </w:t>
      </w:r>
      <w:r w:rsidR="00AB3DD9">
        <w:rPr>
          <w:rFonts w:ascii="Times New Roman" w:hAnsi="Times New Roman" w:cs="Times New Roman"/>
          <w:sz w:val="24"/>
          <w:szCs w:val="24"/>
        </w:rPr>
        <w:t xml:space="preserve">the present </w:t>
      </w:r>
      <w:r w:rsidR="003F6253" w:rsidRPr="00305549">
        <w:rPr>
          <w:rFonts w:ascii="Times New Roman" w:hAnsi="Times New Roman" w:cs="Times New Roman"/>
          <w:sz w:val="24"/>
          <w:szCs w:val="24"/>
        </w:rPr>
        <w:t>application. I find that the applicant FBC has a demonstrable causa under Article 34 on the grounds raised. In doing so I re</w:t>
      </w:r>
      <w:r w:rsidR="007C7F87" w:rsidRPr="00305549">
        <w:rPr>
          <w:rFonts w:ascii="Times New Roman" w:hAnsi="Times New Roman" w:cs="Times New Roman"/>
          <w:sz w:val="24"/>
          <w:szCs w:val="24"/>
        </w:rPr>
        <w:t xml:space="preserve">iterate </w:t>
      </w:r>
      <w:r w:rsidR="003F6253" w:rsidRPr="00305549">
        <w:rPr>
          <w:rFonts w:ascii="Times New Roman" w:hAnsi="Times New Roman" w:cs="Times New Roman"/>
          <w:sz w:val="24"/>
          <w:szCs w:val="24"/>
        </w:rPr>
        <w:t xml:space="preserve">the guidance in </w:t>
      </w:r>
      <w:r w:rsidR="007C7F87" w:rsidRPr="00305549">
        <w:rPr>
          <w:rFonts w:ascii="Times New Roman" w:hAnsi="Times New Roman" w:cs="Times New Roman"/>
          <w:i/>
          <w:iCs/>
          <w:sz w:val="24"/>
          <w:szCs w:val="24"/>
        </w:rPr>
        <w:t>Alliance Insurance v Imperial Plastics (Pvt) Limited &amp; Anor</w:t>
      </w:r>
      <w:r w:rsidR="007C7F87" w:rsidRPr="00305549">
        <w:rPr>
          <w:rFonts w:ascii="Times New Roman" w:hAnsi="Times New Roman" w:cs="Times New Roman"/>
          <w:sz w:val="24"/>
          <w:szCs w:val="24"/>
        </w:rPr>
        <w:t xml:space="preserve"> (supra) t</w:t>
      </w:r>
      <w:r w:rsidR="003F6253" w:rsidRPr="00305549">
        <w:rPr>
          <w:rFonts w:ascii="Times New Roman" w:hAnsi="Times New Roman" w:cs="Times New Roman"/>
          <w:sz w:val="24"/>
          <w:szCs w:val="24"/>
        </w:rPr>
        <w:t xml:space="preserve">hat present application must take the form of a restricted appeal. </w:t>
      </w:r>
      <w:r w:rsidR="00E918A9">
        <w:rPr>
          <w:rFonts w:ascii="Times New Roman" w:hAnsi="Times New Roman" w:cs="Times New Roman"/>
          <w:sz w:val="24"/>
          <w:szCs w:val="24"/>
        </w:rPr>
        <w:t xml:space="preserve">On that basis, FBC is within right to attack both the reasons as well as determination of the Arbitrator. </w:t>
      </w:r>
      <w:r w:rsidR="003F6253" w:rsidRPr="00305549">
        <w:rPr>
          <w:rFonts w:ascii="Times New Roman" w:hAnsi="Times New Roman" w:cs="Times New Roman"/>
          <w:sz w:val="24"/>
          <w:szCs w:val="24"/>
        </w:rPr>
        <w:t xml:space="preserve">I am </w:t>
      </w:r>
      <w:r w:rsidR="006C6EAE">
        <w:rPr>
          <w:rFonts w:ascii="Times New Roman" w:hAnsi="Times New Roman" w:cs="Times New Roman"/>
          <w:sz w:val="24"/>
          <w:szCs w:val="24"/>
        </w:rPr>
        <w:t xml:space="preserve">also </w:t>
      </w:r>
      <w:r w:rsidR="003F6253" w:rsidRPr="00305549">
        <w:rPr>
          <w:rFonts w:ascii="Times New Roman" w:hAnsi="Times New Roman" w:cs="Times New Roman"/>
          <w:sz w:val="24"/>
          <w:szCs w:val="24"/>
        </w:rPr>
        <w:t xml:space="preserve">in agreement with Mr. </w:t>
      </w:r>
      <w:r w:rsidR="003F6253" w:rsidRPr="00305549">
        <w:rPr>
          <w:rFonts w:ascii="Times New Roman" w:hAnsi="Times New Roman" w:cs="Times New Roman"/>
          <w:i/>
          <w:iCs/>
          <w:sz w:val="24"/>
          <w:szCs w:val="24"/>
        </w:rPr>
        <w:t xml:space="preserve">Magwaliba </w:t>
      </w:r>
      <w:r w:rsidR="003F6253" w:rsidRPr="00305549">
        <w:rPr>
          <w:rFonts w:ascii="Times New Roman" w:hAnsi="Times New Roman" w:cs="Times New Roman"/>
          <w:sz w:val="24"/>
          <w:szCs w:val="24"/>
        </w:rPr>
        <w:t>that the considerations of public policy are wide enough to address the matters provided for in</w:t>
      </w:r>
      <w:r w:rsidR="003F6253" w:rsidRPr="00E53816">
        <w:rPr>
          <w:rFonts w:ascii="Times New Roman" w:hAnsi="Times New Roman" w:cs="Times New Roman"/>
          <w:sz w:val="24"/>
          <w:szCs w:val="24"/>
        </w:rPr>
        <w:t xml:space="preserve"> Article 34 (2) (b) (iii). </w:t>
      </w:r>
    </w:p>
    <w:p w14:paraId="3BE444F8" w14:textId="77777777" w:rsidR="00E53816" w:rsidRPr="00E53816" w:rsidRDefault="00E53816" w:rsidP="00E53816">
      <w:pPr>
        <w:spacing w:after="0" w:line="360" w:lineRule="auto"/>
        <w:jc w:val="both"/>
        <w:rPr>
          <w:rFonts w:ascii="Times New Roman" w:hAnsi="Times New Roman" w:cs="Times New Roman"/>
          <w:sz w:val="24"/>
          <w:szCs w:val="24"/>
        </w:rPr>
      </w:pPr>
    </w:p>
    <w:p w14:paraId="619A6507" w14:textId="7885E782" w:rsidR="00E53816" w:rsidRDefault="00870AB9" w:rsidP="00E53816">
      <w:pPr>
        <w:spacing w:after="0" w:line="360" w:lineRule="auto"/>
        <w:jc w:val="both"/>
        <w:rPr>
          <w:rFonts w:ascii="Times New Roman" w:eastAsia="Calibri" w:hAnsi="Times New Roman" w:cs="Times New Roman"/>
          <w:bCs/>
          <w:kern w:val="0"/>
          <w:sz w:val="24"/>
          <w:szCs w:val="24"/>
          <w14:ligatures w14:val="none"/>
        </w:rPr>
      </w:pPr>
      <w:r>
        <w:rPr>
          <w:rFonts w:ascii="Times New Roman" w:hAnsi="Times New Roman" w:cs="Times New Roman"/>
          <w:sz w:val="24"/>
          <w:szCs w:val="24"/>
        </w:rPr>
        <w:t>[</w:t>
      </w:r>
      <w:r w:rsidR="00563E0A">
        <w:rPr>
          <w:rFonts w:ascii="Times New Roman" w:hAnsi="Times New Roman" w:cs="Times New Roman"/>
          <w:sz w:val="24"/>
          <w:szCs w:val="24"/>
        </w:rPr>
        <w:t>6</w:t>
      </w:r>
      <w:r w:rsidR="00684C19">
        <w:rPr>
          <w:rFonts w:ascii="Times New Roman" w:hAnsi="Times New Roman" w:cs="Times New Roman"/>
          <w:sz w:val="24"/>
          <w:szCs w:val="24"/>
        </w:rPr>
        <w:t>5</w:t>
      </w:r>
      <w:r>
        <w:rPr>
          <w:rFonts w:ascii="Times New Roman" w:hAnsi="Times New Roman" w:cs="Times New Roman"/>
          <w:sz w:val="24"/>
          <w:szCs w:val="24"/>
        </w:rPr>
        <w:t xml:space="preserve">] </w:t>
      </w:r>
      <w:r w:rsidR="00E53816" w:rsidRPr="00E53816">
        <w:rPr>
          <w:rFonts w:ascii="Times New Roman" w:hAnsi="Times New Roman" w:cs="Times New Roman"/>
          <w:sz w:val="24"/>
          <w:szCs w:val="24"/>
        </w:rPr>
        <w:t xml:space="preserve">Further, in </w:t>
      </w:r>
      <w:r w:rsidR="00E53816" w:rsidRPr="00E53816">
        <w:rPr>
          <w:rFonts w:ascii="Times New Roman" w:eastAsia="Times New Roman" w:hAnsi="Times New Roman" w:cs="Times New Roman"/>
          <w:sz w:val="24"/>
          <w:szCs w:val="24"/>
          <w:lang w:val="en-GB" w:eastAsia="ar-SA"/>
          <w14:ligatures w14:val="none"/>
        </w:rPr>
        <w:t xml:space="preserve">in </w:t>
      </w:r>
      <w:r w:rsidR="00E53816" w:rsidRPr="00E53816">
        <w:rPr>
          <w:rFonts w:ascii="Times New Roman" w:hAnsi="Times New Roman" w:cs="Times New Roman"/>
          <w:i/>
          <w:iCs/>
          <w:sz w:val="24"/>
          <w:szCs w:val="24"/>
        </w:rPr>
        <w:t>Rio Zim Limited &amp; Anor v Maranatha Ferrochrome (Pvt) Ltd &amp; Anor</w:t>
      </w:r>
      <w:r w:rsidR="00E53816" w:rsidRPr="00E53816">
        <w:rPr>
          <w:rFonts w:ascii="Times New Roman" w:hAnsi="Times New Roman" w:cs="Times New Roman"/>
          <w:sz w:val="24"/>
          <w:szCs w:val="24"/>
        </w:rPr>
        <w:t xml:space="preserve"> SC 30-22, the court </w:t>
      </w:r>
      <w:r w:rsidR="007C7F87">
        <w:rPr>
          <w:rFonts w:ascii="Times New Roman" w:hAnsi="Times New Roman" w:cs="Times New Roman"/>
          <w:sz w:val="24"/>
          <w:szCs w:val="24"/>
        </w:rPr>
        <w:t xml:space="preserve">held that </w:t>
      </w:r>
      <w:r w:rsidR="00E53816" w:rsidRPr="00E53816">
        <w:rPr>
          <w:rFonts w:ascii="Times New Roman" w:hAnsi="Times New Roman" w:cs="Times New Roman"/>
          <w:sz w:val="24"/>
          <w:szCs w:val="24"/>
        </w:rPr>
        <w:t xml:space="preserve">a determination resolutive of the dispute brought by the parties was an award. And in terms of Article 34, a party can have recourse against an award. In any event, the Supreme Court`s clarification of the point in </w:t>
      </w:r>
      <w:r w:rsidR="00E53816" w:rsidRPr="00E53816">
        <w:rPr>
          <w:rFonts w:ascii="Times New Roman" w:eastAsia="Calibri" w:hAnsi="Times New Roman" w:cs="Times New Roman"/>
          <w:bCs/>
          <w:i/>
          <w:iCs/>
          <w:kern w:val="0"/>
          <w:sz w:val="24"/>
          <w:szCs w:val="24"/>
          <w14:ligatures w14:val="none"/>
        </w:rPr>
        <w:t>Econet Wireless (Pvt) Ltd v Trustco Mobile (Proprietary) Ltd     &amp; Anor</w:t>
      </w:r>
      <w:r w:rsidR="00E53816" w:rsidRPr="00E53816">
        <w:rPr>
          <w:rFonts w:ascii="Times New Roman" w:eastAsia="Calibri" w:hAnsi="Times New Roman" w:cs="Times New Roman"/>
          <w:bCs/>
          <w:kern w:val="0"/>
          <w:sz w:val="24"/>
          <w:szCs w:val="24"/>
          <w14:ligatures w14:val="none"/>
        </w:rPr>
        <w:t xml:space="preserve"> SC 43-13 </w:t>
      </w:r>
      <w:r w:rsidR="00E53816">
        <w:rPr>
          <w:rFonts w:ascii="Times New Roman" w:eastAsia="Calibri" w:hAnsi="Times New Roman" w:cs="Times New Roman"/>
          <w:bCs/>
          <w:kern w:val="0"/>
          <w:sz w:val="24"/>
          <w:szCs w:val="24"/>
          <w14:ligatures w14:val="none"/>
        </w:rPr>
        <w:t xml:space="preserve">settles the matter where it </w:t>
      </w:r>
      <w:r w:rsidR="00E53816" w:rsidRPr="00E53816">
        <w:rPr>
          <w:rFonts w:ascii="Times New Roman" w:eastAsia="Calibri" w:hAnsi="Times New Roman" w:cs="Times New Roman"/>
          <w:bCs/>
          <w:kern w:val="0"/>
          <w:sz w:val="24"/>
          <w:szCs w:val="24"/>
          <w14:ligatures w14:val="none"/>
        </w:rPr>
        <w:t>held thus at page 12; -</w:t>
      </w:r>
    </w:p>
    <w:p w14:paraId="4400488B" w14:textId="77777777" w:rsidR="00E53816" w:rsidRPr="00E53816" w:rsidRDefault="00E53816" w:rsidP="00E53816">
      <w:pPr>
        <w:spacing w:after="0" w:line="360" w:lineRule="auto"/>
        <w:jc w:val="both"/>
        <w:rPr>
          <w:rFonts w:ascii="Times New Roman" w:eastAsia="Times New Roman" w:hAnsi="Times New Roman" w:cs="Times New Roman"/>
          <w:sz w:val="24"/>
          <w:szCs w:val="24"/>
          <w:lang w:val="en-GB" w:eastAsia="ar-SA"/>
          <w14:ligatures w14:val="none"/>
        </w:rPr>
      </w:pPr>
    </w:p>
    <w:p w14:paraId="412EF795" w14:textId="4AC047AF" w:rsidR="003F6E12" w:rsidRDefault="00E53816" w:rsidP="009B396E">
      <w:pPr>
        <w:spacing w:line="360" w:lineRule="auto"/>
        <w:ind w:left="851"/>
        <w:jc w:val="both"/>
        <w:rPr>
          <w:rFonts w:ascii="Times New Roman" w:hAnsi="Times New Roman" w:cs="Times New Roman"/>
          <w:sz w:val="24"/>
          <w:szCs w:val="24"/>
        </w:rPr>
      </w:pPr>
      <w:r w:rsidRPr="00E53816">
        <w:rPr>
          <w:rFonts w:ascii="Times New Roman" w:eastAsia="Calibri" w:hAnsi="Times New Roman" w:cs="Times New Roman"/>
          <w:kern w:val="0"/>
          <w:sz w:val="24"/>
          <w:szCs w:val="24"/>
          <w14:ligatures w14:val="none"/>
        </w:rPr>
        <w:t>“</w:t>
      </w:r>
      <w:r w:rsidRPr="005052E7">
        <w:rPr>
          <w:rFonts w:ascii="Times New Roman" w:eastAsia="Calibri" w:hAnsi="Times New Roman" w:cs="Times New Roman"/>
          <w:kern w:val="0"/>
          <w:sz w:val="24"/>
          <w:szCs w:val="24"/>
          <w14:ligatures w14:val="none"/>
        </w:rPr>
        <w:t xml:space="preserve">It seems to me that the principle that comes out in the case of </w:t>
      </w:r>
      <w:r w:rsidRPr="005052E7">
        <w:rPr>
          <w:rFonts w:ascii="Times New Roman" w:eastAsia="Calibri" w:hAnsi="Times New Roman" w:cs="Times New Roman"/>
          <w:i/>
          <w:kern w:val="0"/>
          <w:sz w:val="24"/>
          <w:szCs w:val="24"/>
          <w14:ligatures w14:val="none"/>
        </w:rPr>
        <w:t>Chidyausiku v Nyakabambo</w:t>
      </w:r>
      <w:r w:rsidRPr="005052E7">
        <w:rPr>
          <w:rFonts w:ascii="Times New Roman" w:eastAsia="Calibri" w:hAnsi="Times New Roman" w:cs="Times New Roman"/>
          <w:kern w:val="0"/>
          <w:sz w:val="24"/>
          <w:szCs w:val="24"/>
          <w14:ligatures w14:val="none"/>
        </w:rPr>
        <w:t xml:space="preserve"> is not always fully appreciated, even amongst lawyers.  That case is not authority for the proposition that in an appeal one should not attack the reasons for the order.  What that case says is that an appeal should be directed at the order and not simply the reasons.  Quite clearly if the intention is not to have the order interfered with in any way, then no purpose would be achieved by attacking the reasons thereof.  It goes without saying that in order to attack the order made one must attack the </w:t>
      </w:r>
      <w:r w:rsidRPr="005052E7">
        <w:rPr>
          <w:rFonts w:ascii="Times New Roman" w:eastAsia="Calibri" w:hAnsi="Times New Roman" w:cs="Times New Roman"/>
          <w:kern w:val="0"/>
          <w:sz w:val="24"/>
          <w:szCs w:val="24"/>
          <w14:ligatures w14:val="none"/>
        </w:rPr>
        <w:lastRenderedPageBreak/>
        <w:t>reasoning process leading to the order.  In other words in order to attack the order made, one must attack the findings made that justify the order made.</w:t>
      </w:r>
      <w:r w:rsidRPr="00E53816">
        <w:rPr>
          <w:rFonts w:ascii="Times New Roman" w:eastAsia="Calibri" w:hAnsi="Times New Roman" w:cs="Times New Roman"/>
          <w:kern w:val="0"/>
          <w:sz w:val="24"/>
          <w:szCs w:val="24"/>
          <w14:ligatures w14:val="none"/>
        </w:rPr>
        <w:t>”</w:t>
      </w:r>
    </w:p>
    <w:p w14:paraId="6250C8A9" w14:textId="77777777" w:rsidR="003F6E12" w:rsidRPr="003F6E12" w:rsidRDefault="003F6E12" w:rsidP="003F6253">
      <w:pPr>
        <w:spacing w:line="360" w:lineRule="auto"/>
        <w:jc w:val="both"/>
        <w:rPr>
          <w:rFonts w:ascii="Times New Roman" w:hAnsi="Times New Roman" w:cs="Times New Roman"/>
          <w:i/>
          <w:iCs/>
          <w:sz w:val="24"/>
          <w:szCs w:val="24"/>
        </w:rPr>
      </w:pPr>
      <w:r w:rsidRPr="003F6E12">
        <w:rPr>
          <w:rFonts w:ascii="Times New Roman" w:hAnsi="Times New Roman" w:cs="Times New Roman"/>
          <w:i/>
          <w:iCs/>
          <w:sz w:val="24"/>
          <w:szCs w:val="24"/>
        </w:rPr>
        <w:t>The issues before the Arbitrator</w:t>
      </w:r>
    </w:p>
    <w:p w14:paraId="637B6B7E" w14:textId="08DCB940" w:rsidR="00EF6EB2" w:rsidRDefault="00870AB9"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3E0A">
        <w:rPr>
          <w:rFonts w:ascii="Times New Roman" w:hAnsi="Times New Roman" w:cs="Times New Roman"/>
          <w:sz w:val="24"/>
          <w:szCs w:val="24"/>
        </w:rPr>
        <w:t>6</w:t>
      </w:r>
      <w:r w:rsidR="00684C19">
        <w:rPr>
          <w:rFonts w:ascii="Times New Roman" w:hAnsi="Times New Roman" w:cs="Times New Roman"/>
          <w:sz w:val="24"/>
          <w:szCs w:val="24"/>
        </w:rPr>
        <w:t>6</w:t>
      </w:r>
      <w:r>
        <w:rPr>
          <w:rFonts w:ascii="Times New Roman" w:hAnsi="Times New Roman" w:cs="Times New Roman"/>
          <w:sz w:val="24"/>
          <w:szCs w:val="24"/>
        </w:rPr>
        <w:t xml:space="preserve">] </w:t>
      </w:r>
      <w:r w:rsidR="003F6253">
        <w:rPr>
          <w:rFonts w:ascii="Times New Roman" w:hAnsi="Times New Roman" w:cs="Times New Roman"/>
          <w:sz w:val="24"/>
          <w:szCs w:val="24"/>
        </w:rPr>
        <w:t xml:space="preserve">I also deal with the averment that FBC is precluded from attacking the qualifications and methodology of the Arbitrator and the proceedings he conducted because of the ambit of clause 25-the arbitral agreement. This conclusion cannot be correct. To begin </w:t>
      </w:r>
      <w:r w:rsidR="006C6EAE">
        <w:rPr>
          <w:rFonts w:ascii="Times New Roman" w:hAnsi="Times New Roman" w:cs="Times New Roman"/>
          <w:sz w:val="24"/>
          <w:szCs w:val="24"/>
        </w:rPr>
        <w:t>with, the arbitration agreement clause</w:t>
      </w:r>
      <w:r w:rsidR="003F6253">
        <w:rPr>
          <w:rFonts w:ascii="Times New Roman" w:hAnsi="Times New Roman" w:cs="Times New Roman"/>
          <w:sz w:val="24"/>
          <w:szCs w:val="24"/>
        </w:rPr>
        <w:t xml:space="preserve"> 25 does not </w:t>
      </w:r>
      <w:r w:rsidR="006C6EAE">
        <w:rPr>
          <w:rFonts w:ascii="Times New Roman" w:hAnsi="Times New Roman" w:cs="Times New Roman"/>
          <w:sz w:val="24"/>
          <w:szCs w:val="24"/>
        </w:rPr>
        <w:t xml:space="preserve">in fact </w:t>
      </w:r>
      <w:r w:rsidR="003F6253">
        <w:rPr>
          <w:rFonts w:ascii="Times New Roman" w:hAnsi="Times New Roman" w:cs="Times New Roman"/>
          <w:sz w:val="24"/>
          <w:szCs w:val="24"/>
        </w:rPr>
        <w:t xml:space="preserve">extend limitless arbitral </w:t>
      </w:r>
      <w:r w:rsidR="006C6EAE">
        <w:rPr>
          <w:rFonts w:ascii="Times New Roman" w:hAnsi="Times New Roman" w:cs="Times New Roman"/>
          <w:sz w:val="24"/>
          <w:szCs w:val="24"/>
        </w:rPr>
        <w:t>authority. Its purview is certainly broad, but definitely not limitless.</w:t>
      </w:r>
      <w:r w:rsidR="003F6253">
        <w:rPr>
          <w:rFonts w:ascii="Times New Roman" w:hAnsi="Times New Roman" w:cs="Times New Roman"/>
          <w:sz w:val="24"/>
          <w:szCs w:val="24"/>
        </w:rPr>
        <w:t xml:space="preserve"> Secondly, clause 25 does in fact carry conditions and limitations in </w:t>
      </w:r>
      <w:r w:rsidR="003F6253" w:rsidRPr="00EF6EB2">
        <w:rPr>
          <w:rFonts w:ascii="Times New Roman" w:hAnsi="Times New Roman" w:cs="Times New Roman"/>
          <w:sz w:val="24"/>
          <w:szCs w:val="24"/>
        </w:rPr>
        <w:t xml:space="preserve">its very wording </w:t>
      </w:r>
      <w:r w:rsidR="00EF6EB2" w:rsidRPr="00EF6EB2">
        <w:rPr>
          <w:rFonts w:ascii="Times New Roman" w:hAnsi="Times New Roman" w:cs="Times New Roman"/>
          <w:sz w:val="24"/>
          <w:szCs w:val="24"/>
        </w:rPr>
        <w:t>being “….to determine all matters in dispute which shall be submitted to him”.</w:t>
      </w:r>
      <w:r w:rsidR="00EF6EB2">
        <w:rPr>
          <w:rFonts w:ascii="Times New Roman" w:hAnsi="Times New Roman" w:cs="Times New Roman"/>
          <w:sz w:val="24"/>
          <w:szCs w:val="24"/>
        </w:rPr>
        <w:t xml:space="preserve"> This conclusion also draws </w:t>
      </w:r>
      <w:r w:rsidR="006C6EAE">
        <w:rPr>
          <w:rFonts w:ascii="Times New Roman" w:hAnsi="Times New Roman" w:cs="Times New Roman"/>
          <w:sz w:val="24"/>
          <w:szCs w:val="24"/>
        </w:rPr>
        <w:t xml:space="preserve">support </w:t>
      </w:r>
      <w:r w:rsidR="00EF6EB2">
        <w:rPr>
          <w:rFonts w:ascii="Times New Roman" w:hAnsi="Times New Roman" w:cs="Times New Roman"/>
          <w:sz w:val="24"/>
          <w:szCs w:val="24"/>
        </w:rPr>
        <w:t>from</w:t>
      </w:r>
      <w:r w:rsidR="006C6EAE">
        <w:rPr>
          <w:rFonts w:ascii="Times New Roman" w:hAnsi="Times New Roman" w:cs="Times New Roman"/>
          <w:sz w:val="24"/>
          <w:szCs w:val="24"/>
        </w:rPr>
        <w:t xml:space="preserve"> the guidance in Walenn</w:t>
      </w:r>
      <w:r w:rsidR="00EF6EB2" w:rsidRPr="00C90D3E">
        <w:rPr>
          <w:rFonts w:ascii="Times New Roman" w:hAnsi="Times New Roman" w:cs="Times New Roman"/>
          <w:i/>
          <w:iCs/>
          <w:sz w:val="24"/>
          <w:szCs w:val="24"/>
        </w:rPr>
        <w:t xml:space="preserve"> Construction v Lloyd &amp; Anor</w:t>
      </w:r>
      <w:r w:rsidR="00EF6EB2">
        <w:rPr>
          <w:rFonts w:ascii="Times New Roman" w:hAnsi="Times New Roman" w:cs="Times New Roman"/>
          <w:sz w:val="24"/>
          <w:szCs w:val="24"/>
        </w:rPr>
        <w:t xml:space="preserve"> (supra).</w:t>
      </w:r>
    </w:p>
    <w:p w14:paraId="4696C3D7" w14:textId="59D685C6" w:rsidR="00F90334" w:rsidRDefault="00EF6EB2" w:rsidP="003F6253">
      <w:pPr>
        <w:spacing w:line="360" w:lineRule="auto"/>
        <w:jc w:val="both"/>
        <w:rPr>
          <w:rFonts w:ascii="Times New Roman" w:hAnsi="Times New Roman" w:cs="Times New Roman"/>
          <w:sz w:val="24"/>
          <w:szCs w:val="24"/>
        </w:rPr>
      </w:pPr>
      <w:r w:rsidRPr="00EF6EB2">
        <w:rPr>
          <w:rFonts w:ascii="Times New Roman" w:hAnsi="Times New Roman" w:cs="Times New Roman"/>
          <w:sz w:val="24"/>
          <w:szCs w:val="24"/>
        </w:rPr>
        <w:t xml:space="preserve"> </w:t>
      </w:r>
      <w:r w:rsidR="00870AB9">
        <w:rPr>
          <w:rFonts w:ascii="Times New Roman" w:hAnsi="Times New Roman" w:cs="Times New Roman"/>
          <w:sz w:val="24"/>
          <w:szCs w:val="24"/>
        </w:rPr>
        <w:t>[</w:t>
      </w:r>
      <w:r w:rsidR="00563E0A">
        <w:rPr>
          <w:rFonts w:ascii="Times New Roman" w:hAnsi="Times New Roman" w:cs="Times New Roman"/>
          <w:sz w:val="24"/>
          <w:szCs w:val="24"/>
        </w:rPr>
        <w:t>6</w:t>
      </w:r>
      <w:r w:rsidR="00684C19">
        <w:rPr>
          <w:rFonts w:ascii="Times New Roman" w:hAnsi="Times New Roman" w:cs="Times New Roman"/>
          <w:sz w:val="24"/>
          <w:szCs w:val="24"/>
        </w:rPr>
        <w:t>7</w:t>
      </w:r>
      <w:r w:rsidR="00870AB9">
        <w:rPr>
          <w:rFonts w:ascii="Times New Roman" w:hAnsi="Times New Roman" w:cs="Times New Roman"/>
          <w:sz w:val="24"/>
          <w:szCs w:val="24"/>
        </w:rPr>
        <w:t xml:space="preserve">] </w:t>
      </w:r>
      <w:r w:rsidR="006C6EAE">
        <w:rPr>
          <w:rFonts w:ascii="Times New Roman" w:hAnsi="Times New Roman" w:cs="Times New Roman"/>
          <w:sz w:val="24"/>
          <w:szCs w:val="24"/>
        </w:rPr>
        <w:t>Thirdly,</w:t>
      </w:r>
      <w:r w:rsidRPr="00EF6EB2">
        <w:rPr>
          <w:rFonts w:ascii="Times New Roman" w:hAnsi="Times New Roman" w:cs="Times New Roman"/>
          <w:sz w:val="24"/>
          <w:szCs w:val="24"/>
        </w:rPr>
        <w:t xml:space="preserve"> I </w:t>
      </w:r>
      <w:r w:rsidR="006C6EAE">
        <w:rPr>
          <w:rFonts w:ascii="Times New Roman" w:hAnsi="Times New Roman" w:cs="Times New Roman"/>
          <w:sz w:val="24"/>
          <w:szCs w:val="24"/>
        </w:rPr>
        <w:t xml:space="preserve">did refer in the aforegoing paragraphs, </w:t>
      </w:r>
      <w:r>
        <w:rPr>
          <w:rFonts w:ascii="Times New Roman" w:hAnsi="Times New Roman" w:cs="Times New Roman"/>
          <w:sz w:val="24"/>
          <w:szCs w:val="24"/>
        </w:rPr>
        <w:t>to the spate of pre-arbitration communication</w:t>
      </w:r>
      <w:r w:rsidR="006C6EAE">
        <w:rPr>
          <w:rFonts w:ascii="Times New Roman" w:hAnsi="Times New Roman" w:cs="Times New Roman"/>
          <w:sz w:val="24"/>
          <w:szCs w:val="24"/>
        </w:rPr>
        <w:t xml:space="preserve"> exchanged between the Arbitrator and the parties</w:t>
      </w:r>
      <w:r>
        <w:rPr>
          <w:rFonts w:ascii="Times New Roman" w:hAnsi="Times New Roman" w:cs="Times New Roman"/>
          <w:sz w:val="24"/>
          <w:szCs w:val="24"/>
        </w:rPr>
        <w:t xml:space="preserve">. These </w:t>
      </w:r>
      <w:r w:rsidR="007C7F87">
        <w:rPr>
          <w:rFonts w:ascii="Times New Roman" w:hAnsi="Times New Roman" w:cs="Times New Roman"/>
          <w:sz w:val="24"/>
          <w:szCs w:val="24"/>
        </w:rPr>
        <w:t xml:space="preserve">letters </w:t>
      </w:r>
      <w:r>
        <w:rPr>
          <w:rFonts w:ascii="Times New Roman" w:hAnsi="Times New Roman" w:cs="Times New Roman"/>
          <w:sz w:val="24"/>
          <w:szCs w:val="24"/>
        </w:rPr>
        <w:t xml:space="preserve">had the effect of narrowing </w:t>
      </w:r>
      <w:r w:rsidR="006C6EAE">
        <w:rPr>
          <w:rFonts w:ascii="Times New Roman" w:hAnsi="Times New Roman" w:cs="Times New Roman"/>
          <w:sz w:val="24"/>
          <w:szCs w:val="24"/>
        </w:rPr>
        <w:t>down the matters for determination.</w:t>
      </w:r>
      <w:r>
        <w:rPr>
          <w:rFonts w:ascii="Times New Roman" w:hAnsi="Times New Roman" w:cs="Times New Roman"/>
          <w:sz w:val="24"/>
          <w:szCs w:val="24"/>
        </w:rPr>
        <w:t xml:space="preserve"> </w:t>
      </w:r>
      <w:r w:rsidR="007C7F87">
        <w:rPr>
          <w:rFonts w:ascii="Times New Roman" w:hAnsi="Times New Roman" w:cs="Times New Roman"/>
          <w:sz w:val="24"/>
          <w:szCs w:val="24"/>
        </w:rPr>
        <w:t>And beyond that</w:t>
      </w:r>
      <w:r w:rsidR="006C6EAE">
        <w:rPr>
          <w:rFonts w:ascii="Times New Roman" w:hAnsi="Times New Roman" w:cs="Times New Roman"/>
          <w:sz w:val="24"/>
          <w:szCs w:val="24"/>
        </w:rPr>
        <w:t>,</w:t>
      </w:r>
      <w:r w:rsidR="007C7F87">
        <w:rPr>
          <w:rFonts w:ascii="Times New Roman" w:hAnsi="Times New Roman" w:cs="Times New Roman"/>
          <w:sz w:val="24"/>
          <w:szCs w:val="24"/>
        </w:rPr>
        <w:t xml:space="preserve"> were </w:t>
      </w:r>
      <w:r>
        <w:rPr>
          <w:rFonts w:ascii="Times New Roman" w:hAnsi="Times New Roman" w:cs="Times New Roman"/>
          <w:sz w:val="24"/>
          <w:szCs w:val="24"/>
        </w:rPr>
        <w:t xml:space="preserve">the parties` submissions and Arbitrator`s summaries of matters to be resolved </w:t>
      </w:r>
      <w:r w:rsidR="007C7F87">
        <w:rPr>
          <w:rFonts w:ascii="Times New Roman" w:hAnsi="Times New Roman" w:cs="Times New Roman"/>
          <w:sz w:val="24"/>
          <w:szCs w:val="24"/>
        </w:rPr>
        <w:t xml:space="preserve">which clearly show that the proceedings were not meant to be open ended. </w:t>
      </w:r>
      <w:r>
        <w:rPr>
          <w:rFonts w:ascii="Times New Roman" w:hAnsi="Times New Roman" w:cs="Times New Roman"/>
          <w:sz w:val="24"/>
          <w:szCs w:val="24"/>
        </w:rPr>
        <w:t xml:space="preserve"> The Arbitrator`s </w:t>
      </w:r>
      <w:r w:rsidR="003F6253">
        <w:rPr>
          <w:rFonts w:ascii="Times New Roman" w:hAnsi="Times New Roman" w:cs="Times New Roman"/>
          <w:sz w:val="24"/>
          <w:szCs w:val="24"/>
        </w:rPr>
        <w:t xml:space="preserve">“unfettered authority” </w:t>
      </w:r>
      <w:r>
        <w:rPr>
          <w:rFonts w:ascii="Times New Roman" w:hAnsi="Times New Roman" w:cs="Times New Roman"/>
          <w:sz w:val="24"/>
          <w:szCs w:val="24"/>
        </w:rPr>
        <w:t xml:space="preserve">was definitively </w:t>
      </w:r>
      <w:r w:rsidR="003F6253">
        <w:rPr>
          <w:rFonts w:ascii="Times New Roman" w:hAnsi="Times New Roman" w:cs="Times New Roman"/>
          <w:sz w:val="24"/>
          <w:szCs w:val="24"/>
        </w:rPr>
        <w:t xml:space="preserve">trammelled </w:t>
      </w:r>
      <w:r>
        <w:rPr>
          <w:rFonts w:ascii="Times New Roman" w:hAnsi="Times New Roman" w:cs="Times New Roman"/>
          <w:sz w:val="24"/>
          <w:szCs w:val="24"/>
        </w:rPr>
        <w:t xml:space="preserve">by the </w:t>
      </w:r>
      <w:r w:rsidR="00C90D3E">
        <w:rPr>
          <w:rFonts w:ascii="Times New Roman" w:hAnsi="Times New Roman" w:cs="Times New Roman"/>
          <w:sz w:val="24"/>
          <w:szCs w:val="24"/>
        </w:rPr>
        <w:t>ambit described by issues placed before him to resolve.</w:t>
      </w:r>
      <w:r>
        <w:rPr>
          <w:rFonts w:ascii="Times New Roman" w:hAnsi="Times New Roman" w:cs="Times New Roman"/>
          <w:sz w:val="24"/>
          <w:szCs w:val="24"/>
        </w:rPr>
        <w:t xml:space="preserve"> </w:t>
      </w:r>
    </w:p>
    <w:p w14:paraId="69A90706" w14:textId="407CD32E" w:rsidR="00193210" w:rsidRDefault="00F90334"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684C19">
        <w:rPr>
          <w:rFonts w:ascii="Times New Roman" w:hAnsi="Times New Roman" w:cs="Times New Roman"/>
          <w:sz w:val="24"/>
          <w:szCs w:val="24"/>
        </w:rPr>
        <w:t>8</w:t>
      </w:r>
      <w:r>
        <w:rPr>
          <w:rFonts w:ascii="Times New Roman" w:hAnsi="Times New Roman" w:cs="Times New Roman"/>
          <w:sz w:val="24"/>
          <w:szCs w:val="24"/>
        </w:rPr>
        <w:t xml:space="preserve">] </w:t>
      </w:r>
      <w:r w:rsidR="00EF6EB2">
        <w:rPr>
          <w:rFonts w:ascii="Times New Roman" w:hAnsi="Times New Roman" w:cs="Times New Roman"/>
          <w:sz w:val="24"/>
          <w:szCs w:val="24"/>
        </w:rPr>
        <w:t xml:space="preserve">On that basis, the proceedings before him </w:t>
      </w:r>
      <w:r w:rsidR="006C6EAE">
        <w:rPr>
          <w:rFonts w:ascii="Times New Roman" w:hAnsi="Times New Roman" w:cs="Times New Roman"/>
          <w:sz w:val="24"/>
          <w:szCs w:val="24"/>
        </w:rPr>
        <w:t xml:space="preserve">should </w:t>
      </w:r>
      <w:r w:rsidR="00EF6EB2">
        <w:rPr>
          <w:rFonts w:ascii="Times New Roman" w:hAnsi="Times New Roman" w:cs="Times New Roman"/>
          <w:sz w:val="24"/>
          <w:szCs w:val="24"/>
        </w:rPr>
        <w:t>be evaluated against such mandate to establish the complaints of violation of rules of natural justice</w:t>
      </w:r>
      <w:r w:rsidR="006C6EAE">
        <w:rPr>
          <w:rFonts w:ascii="Times New Roman" w:hAnsi="Times New Roman" w:cs="Times New Roman"/>
          <w:sz w:val="24"/>
          <w:szCs w:val="24"/>
        </w:rPr>
        <w:t xml:space="preserve"> made under the present application</w:t>
      </w:r>
      <w:r w:rsidR="00EF6EB2">
        <w:rPr>
          <w:rFonts w:ascii="Times New Roman" w:hAnsi="Times New Roman" w:cs="Times New Roman"/>
          <w:sz w:val="24"/>
          <w:szCs w:val="24"/>
        </w:rPr>
        <w:t xml:space="preserve">. In the same </w:t>
      </w:r>
      <w:r w:rsidR="007C7F87">
        <w:rPr>
          <w:rFonts w:ascii="Times New Roman" w:hAnsi="Times New Roman" w:cs="Times New Roman"/>
          <w:sz w:val="24"/>
          <w:szCs w:val="24"/>
        </w:rPr>
        <w:t>vein</w:t>
      </w:r>
      <w:r w:rsidR="00EF6EB2">
        <w:rPr>
          <w:rFonts w:ascii="Times New Roman" w:hAnsi="Times New Roman" w:cs="Times New Roman"/>
          <w:sz w:val="24"/>
          <w:szCs w:val="24"/>
        </w:rPr>
        <w:t xml:space="preserve">, the argument by Ms </w:t>
      </w:r>
      <w:r w:rsidR="00EF6EB2" w:rsidRPr="007C7F87">
        <w:rPr>
          <w:rFonts w:ascii="Times New Roman" w:hAnsi="Times New Roman" w:cs="Times New Roman"/>
          <w:i/>
          <w:iCs/>
          <w:sz w:val="24"/>
          <w:szCs w:val="24"/>
        </w:rPr>
        <w:t>Mabwe</w:t>
      </w:r>
      <w:r w:rsidR="00EF6EB2">
        <w:rPr>
          <w:rFonts w:ascii="Times New Roman" w:hAnsi="Times New Roman" w:cs="Times New Roman"/>
          <w:sz w:val="24"/>
          <w:szCs w:val="24"/>
        </w:rPr>
        <w:t xml:space="preserve"> </w:t>
      </w:r>
      <w:r w:rsidR="00D429A7">
        <w:rPr>
          <w:rFonts w:ascii="Times New Roman" w:hAnsi="Times New Roman" w:cs="Times New Roman"/>
          <w:sz w:val="24"/>
          <w:szCs w:val="24"/>
        </w:rPr>
        <w:t xml:space="preserve">suggesting that the technical nature of the underlying contract and the similar expertise of the Arbitrator buttressed the </w:t>
      </w:r>
      <w:r w:rsidR="00C90D3E">
        <w:rPr>
          <w:rFonts w:ascii="Times New Roman" w:hAnsi="Times New Roman" w:cs="Times New Roman"/>
          <w:sz w:val="24"/>
          <w:szCs w:val="24"/>
        </w:rPr>
        <w:t xml:space="preserve">Arbitrator`s </w:t>
      </w:r>
      <w:r w:rsidR="00D429A7">
        <w:rPr>
          <w:rFonts w:ascii="Times New Roman" w:hAnsi="Times New Roman" w:cs="Times New Roman"/>
          <w:sz w:val="24"/>
          <w:szCs w:val="24"/>
        </w:rPr>
        <w:t>unfettered scope to address the dispute</w:t>
      </w:r>
      <w:r w:rsidR="006C6EAE">
        <w:rPr>
          <w:rFonts w:ascii="Times New Roman" w:hAnsi="Times New Roman" w:cs="Times New Roman"/>
          <w:sz w:val="24"/>
          <w:szCs w:val="24"/>
        </w:rPr>
        <w:t>,</w:t>
      </w:r>
      <w:r w:rsidR="00C90D3E">
        <w:rPr>
          <w:rFonts w:ascii="Times New Roman" w:hAnsi="Times New Roman" w:cs="Times New Roman"/>
          <w:sz w:val="24"/>
          <w:szCs w:val="24"/>
        </w:rPr>
        <w:t xml:space="preserve"> cannot sustain</w:t>
      </w:r>
      <w:r w:rsidR="00D429A7">
        <w:rPr>
          <w:rFonts w:ascii="Times New Roman" w:hAnsi="Times New Roman" w:cs="Times New Roman"/>
          <w:sz w:val="24"/>
          <w:szCs w:val="24"/>
        </w:rPr>
        <w:t xml:space="preserve">. Mr. </w:t>
      </w:r>
      <w:r w:rsidR="00D429A7" w:rsidRPr="00D429A7">
        <w:rPr>
          <w:rFonts w:ascii="Times New Roman" w:hAnsi="Times New Roman" w:cs="Times New Roman"/>
          <w:i/>
          <w:iCs/>
          <w:sz w:val="24"/>
          <w:szCs w:val="24"/>
        </w:rPr>
        <w:t>Magwaliba</w:t>
      </w:r>
      <w:r w:rsidR="00D429A7">
        <w:rPr>
          <w:rFonts w:ascii="Times New Roman" w:hAnsi="Times New Roman" w:cs="Times New Roman"/>
          <w:sz w:val="24"/>
          <w:szCs w:val="24"/>
        </w:rPr>
        <w:t>` s observations on that aspect were not only correct but supported by</w:t>
      </w:r>
      <w:r w:rsidR="00EF6EB2">
        <w:rPr>
          <w:rFonts w:ascii="Times New Roman" w:hAnsi="Times New Roman" w:cs="Times New Roman"/>
          <w:sz w:val="24"/>
          <w:szCs w:val="24"/>
        </w:rPr>
        <w:t xml:space="preserve"> the </w:t>
      </w:r>
      <w:r w:rsidR="00D429A7">
        <w:rPr>
          <w:rFonts w:ascii="Times New Roman" w:hAnsi="Times New Roman" w:cs="Times New Roman"/>
          <w:sz w:val="24"/>
          <w:szCs w:val="24"/>
        </w:rPr>
        <w:t xml:space="preserve">very nature of the </w:t>
      </w:r>
      <w:r w:rsidR="00EF6EB2">
        <w:rPr>
          <w:rFonts w:ascii="Times New Roman" w:hAnsi="Times New Roman" w:cs="Times New Roman"/>
          <w:sz w:val="24"/>
          <w:szCs w:val="24"/>
        </w:rPr>
        <w:t xml:space="preserve">issues flagged by the parties </w:t>
      </w:r>
      <w:r w:rsidR="00D429A7">
        <w:rPr>
          <w:rFonts w:ascii="Times New Roman" w:hAnsi="Times New Roman" w:cs="Times New Roman"/>
          <w:sz w:val="24"/>
          <w:szCs w:val="24"/>
        </w:rPr>
        <w:t>for resolution.</w:t>
      </w:r>
      <w:r w:rsidR="00EF6EB2">
        <w:rPr>
          <w:rFonts w:ascii="Times New Roman" w:hAnsi="Times New Roman" w:cs="Times New Roman"/>
          <w:sz w:val="24"/>
          <w:szCs w:val="24"/>
        </w:rPr>
        <w:t xml:space="preserve"> </w:t>
      </w:r>
    </w:p>
    <w:p w14:paraId="12508BE3" w14:textId="7AF16875" w:rsidR="00553A42" w:rsidRDefault="00193210"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684C19">
        <w:rPr>
          <w:rFonts w:ascii="Times New Roman" w:hAnsi="Times New Roman" w:cs="Times New Roman"/>
          <w:sz w:val="24"/>
          <w:szCs w:val="24"/>
        </w:rPr>
        <w:t>9</w:t>
      </w:r>
      <w:r>
        <w:rPr>
          <w:rFonts w:ascii="Times New Roman" w:hAnsi="Times New Roman" w:cs="Times New Roman"/>
          <w:sz w:val="24"/>
          <w:szCs w:val="24"/>
        </w:rPr>
        <w:t xml:space="preserve">] </w:t>
      </w:r>
      <w:r w:rsidR="00C90D3E">
        <w:rPr>
          <w:rFonts w:ascii="Times New Roman" w:hAnsi="Times New Roman" w:cs="Times New Roman"/>
          <w:sz w:val="24"/>
          <w:szCs w:val="24"/>
        </w:rPr>
        <w:t xml:space="preserve">It must be remembered that the </w:t>
      </w:r>
      <w:r w:rsidR="00684C19">
        <w:rPr>
          <w:rFonts w:ascii="Times New Roman" w:hAnsi="Times New Roman" w:cs="Times New Roman"/>
          <w:sz w:val="24"/>
          <w:szCs w:val="24"/>
        </w:rPr>
        <w:t>Arbitrator was</w:t>
      </w:r>
      <w:r w:rsidR="00C90D3E">
        <w:rPr>
          <w:rFonts w:ascii="Times New Roman" w:hAnsi="Times New Roman" w:cs="Times New Roman"/>
          <w:sz w:val="24"/>
          <w:szCs w:val="24"/>
        </w:rPr>
        <w:t xml:space="preserve"> seized with the duty to interpret each party`s rights under the contract. That task required, as stated by FBC`s counsel, deployment of legal principles ahead of the Arbitrator`s skills as a quantity </w:t>
      </w:r>
      <w:r w:rsidR="00553A42">
        <w:rPr>
          <w:rFonts w:ascii="Times New Roman" w:hAnsi="Times New Roman" w:cs="Times New Roman"/>
          <w:sz w:val="24"/>
          <w:szCs w:val="24"/>
        </w:rPr>
        <w:t xml:space="preserve">surveyor. The award itself shows that the Arbitrator did </w:t>
      </w:r>
      <w:r w:rsidR="006C6EAE">
        <w:rPr>
          <w:rFonts w:ascii="Times New Roman" w:hAnsi="Times New Roman" w:cs="Times New Roman"/>
          <w:sz w:val="24"/>
          <w:szCs w:val="24"/>
        </w:rPr>
        <w:t xml:space="preserve">in the main, </w:t>
      </w:r>
      <w:r w:rsidR="00553A42">
        <w:rPr>
          <w:rFonts w:ascii="Times New Roman" w:hAnsi="Times New Roman" w:cs="Times New Roman"/>
          <w:sz w:val="24"/>
          <w:szCs w:val="24"/>
        </w:rPr>
        <w:t>grapple with contractual terms, their interpretation, performance, breach as well as damages. In all those endeavours, it was the legal rather than engineering or technical analysis that ran to the fore. Even the computations preceding award of damages were but a contractual interpretation of the appendix to Bill No.1.</w:t>
      </w:r>
    </w:p>
    <w:p w14:paraId="5711A26E" w14:textId="65CC6521" w:rsidR="00193210" w:rsidRDefault="00553A42"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[70] Again</w:t>
      </w:r>
      <w:r w:rsidR="00193210">
        <w:rPr>
          <w:rFonts w:ascii="Times New Roman" w:hAnsi="Times New Roman" w:cs="Times New Roman"/>
          <w:sz w:val="24"/>
          <w:szCs w:val="24"/>
        </w:rPr>
        <w:t xml:space="preserve"> on the same point, I do not believe th</w:t>
      </w:r>
      <w:r>
        <w:rPr>
          <w:rFonts w:ascii="Times New Roman" w:hAnsi="Times New Roman" w:cs="Times New Roman"/>
          <w:sz w:val="24"/>
          <w:szCs w:val="24"/>
        </w:rPr>
        <w:t xml:space="preserve">at Mr. </w:t>
      </w:r>
      <w:r w:rsidRPr="00553A42">
        <w:rPr>
          <w:rFonts w:ascii="Times New Roman" w:hAnsi="Times New Roman" w:cs="Times New Roman"/>
          <w:i/>
          <w:iCs/>
          <w:sz w:val="24"/>
          <w:szCs w:val="24"/>
        </w:rPr>
        <w:t xml:space="preserve">Magwaliba’ </w:t>
      </w:r>
      <w:r>
        <w:rPr>
          <w:rFonts w:ascii="Times New Roman" w:hAnsi="Times New Roman" w:cs="Times New Roman"/>
          <w:sz w:val="24"/>
          <w:szCs w:val="24"/>
        </w:rPr>
        <w:t>s criticism</w:t>
      </w:r>
      <w:r w:rsidR="00193210">
        <w:rPr>
          <w:rFonts w:ascii="Times New Roman" w:hAnsi="Times New Roman" w:cs="Times New Roman"/>
          <w:sz w:val="24"/>
          <w:szCs w:val="24"/>
        </w:rPr>
        <w:t xml:space="preserve"> of the Arbitrator`s omission of the question of damages as an issue to be determined</w:t>
      </w:r>
      <w:r w:rsidR="006C6EAE">
        <w:rPr>
          <w:rFonts w:ascii="Times New Roman" w:hAnsi="Times New Roman" w:cs="Times New Roman"/>
          <w:sz w:val="24"/>
          <w:szCs w:val="24"/>
        </w:rPr>
        <w:t>,</w:t>
      </w:r>
      <w:r w:rsidR="00193210">
        <w:rPr>
          <w:rFonts w:ascii="Times New Roman" w:hAnsi="Times New Roman" w:cs="Times New Roman"/>
          <w:sz w:val="24"/>
          <w:szCs w:val="24"/>
        </w:rPr>
        <w:t xml:space="preserve"> </w:t>
      </w:r>
      <w:r>
        <w:rPr>
          <w:rFonts w:ascii="Times New Roman" w:hAnsi="Times New Roman" w:cs="Times New Roman"/>
          <w:sz w:val="24"/>
          <w:szCs w:val="24"/>
        </w:rPr>
        <w:t xml:space="preserve">becomes material. </w:t>
      </w:r>
      <w:r w:rsidR="00193210">
        <w:rPr>
          <w:rFonts w:ascii="Times New Roman" w:hAnsi="Times New Roman" w:cs="Times New Roman"/>
          <w:sz w:val="24"/>
          <w:szCs w:val="24"/>
        </w:rPr>
        <w:t xml:space="preserve">I </w:t>
      </w:r>
      <w:r>
        <w:rPr>
          <w:rFonts w:ascii="Times New Roman" w:hAnsi="Times New Roman" w:cs="Times New Roman"/>
          <w:sz w:val="24"/>
          <w:szCs w:val="24"/>
        </w:rPr>
        <w:t xml:space="preserve">did dwell above, </w:t>
      </w:r>
      <w:r w:rsidR="00193210">
        <w:rPr>
          <w:rFonts w:ascii="Times New Roman" w:hAnsi="Times New Roman" w:cs="Times New Roman"/>
          <w:sz w:val="24"/>
          <w:szCs w:val="24"/>
        </w:rPr>
        <w:t xml:space="preserve">on the various perspectives </w:t>
      </w:r>
      <w:r w:rsidR="006C6EAE">
        <w:rPr>
          <w:rFonts w:ascii="Times New Roman" w:hAnsi="Times New Roman" w:cs="Times New Roman"/>
          <w:sz w:val="24"/>
          <w:szCs w:val="24"/>
        </w:rPr>
        <w:t xml:space="preserve">from </w:t>
      </w:r>
      <w:r w:rsidR="00193210">
        <w:rPr>
          <w:rFonts w:ascii="Times New Roman" w:hAnsi="Times New Roman" w:cs="Times New Roman"/>
          <w:sz w:val="24"/>
          <w:szCs w:val="24"/>
        </w:rPr>
        <w:t xml:space="preserve">which the issues were framed and reframed by </w:t>
      </w:r>
      <w:r w:rsidR="006C6EAE">
        <w:rPr>
          <w:rFonts w:ascii="Times New Roman" w:hAnsi="Times New Roman" w:cs="Times New Roman"/>
          <w:sz w:val="24"/>
          <w:szCs w:val="24"/>
        </w:rPr>
        <w:t xml:space="preserve">both the parties and </w:t>
      </w:r>
      <w:r w:rsidR="00193210">
        <w:rPr>
          <w:rFonts w:ascii="Times New Roman" w:hAnsi="Times New Roman" w:cs="Times New Roman"/>
          <w:sz w:val="24"/>
          <w:szCs w:val="24"/>
        </w:rPr>
        <w:t>the Arbitrator. Essentially</w:t>
      </w:r>
      <w:r w:rsidR="006C6EAE">
        <w:rPr>
          <w:rFonts w:ascii="Times New Roman" w:hAnsi="Times New Roman" w:cs="Times New Roman"/>
          <w:sz w:val="24"/>
          <w:szCs w:val="24"/>
        </w:rPr>
        <w:t>,</w:t>
      </w:r>
      <w:r w:rsidR="00193210">
        <w:rPr>
          <w:rFonts w:ascii="Times New Roman" w:hAnsi="Times New Roman" w:cs="Times New Roman"/>
          <w:sz w:val="24"/>
          <w:szCs w:val="24"/>
        </w:rPr>
        <w:t xml:space="preserve"> those issues oscillated around the alleged unilateral variation </w:t>
      </w:r>
      <w:r w:rsidR="006C6EAE">
        <w:rPr>
          <w:rFonts w:ascii="Times New Roman" w:hAnsi="Times New Roman" w:cs="Times New Roman"/>
          <w:sz w:val="24"/>
          <w:szCs w:val="24"/>
        </w:rPr>
        <w:t xml:space="preserve">of the contract </w:t>
      </w:r>
      <w:r w:rsidR="00193210">
        <w:rPr>
          <w:rFonts w:ascii="Times New Roman" w:hAnsi="Times New Roman" w:cs="Times New Roman"/>
          <w:sz w:val="24"/>
          <w:szCs w:val="24"/>
        </w:rPr>
        <w:t xml:space="preserve">as well as </w:t>
      </w:r>
      <w:r>
        <w:rPr>
          <w:rFonts w:ascii="Times New Roman" w:hAnsi="Times New Roman" w:cs="Times New Roman"/>
          <w:sz w:val="24"/>
          <w:szCs w:val="24"/>
        </w:rPr>
        <w:t xml:space="preserve">consequences </w:t>
      </w:r>
      <w:r w:rsidR="00193210">
        <w:rPr>
          <w:rFonts w:ascii="Times New Roman" w:hAnsi="Times New Roman" w:cs="Times New Roman"/>
          <w:sz w:val="24"/>
          <w:szCs w:val="24"/>
        </w:rPr>
        <w:t xml:space="preserve">thereof. </w:t>
      </w:r>
      <w:r>
        <w:rPr>
          <w:rFonts w:ascii="Times New Roman" w:hAnsi="Times New Roman" w:cs="Times New Roman"/>
          <w:sz w:val="24"/>
          <w:szCs w:val="24"/>
        </w:rPr>
        <w:t xml:space="preserve">Which consequences </w:t>
      </w:r>
      <w:r w:rsidR="00193210">
        <w:rPr>
          <w:rFonts w:ascii="Times New Roman" w:hAnsi="Times New Roman" w:cs="Times New Roman"/>
          <w:sz w:val="24"/>
          <w:szCs w:val="24"/>
        </w:rPr>
        <w:t xml:space="preserve">included </w:t>
      </w:r>
      <w:r w:rsidR="00CD41D0">
        <w:rPr>
          <w:rFonts w:ascii="Times New Roman" w:hAnsi="Times New Roman" w:cs="Times New Roman"/>
          <w:sz w:val="24"/>
          <w:szCs w:val="24"/>
        </w:rPr>
        <w:t xml:space="preserve">interpretation of the applicable exchange rate as well as </w:t>
      </w:r>
      <w:r>
        <w:rPr>
          <w:rFonts w:ascii="Times New Roman" w:hAnsi="Times New Roman" w:cs="Times New Roman"/>
          <w:sz w:val="24"/>
          <w:szCs w:val="24"/>
        </w:rPr>
        <w:t xml:space="preserve">breach of contract and </w:t>
      </w:r>
      <w:r w:rsidR="00CD41D0">
        <w:rPr>
          <w:rFonts w:ascii="Times New Roman" w:hAnsi="Times New Roman" w:cs="Times New Roman"/>
          <w:sz w:val="24"/>
          <w:szCs w:val="24"/>
        </w:rPr>
        <w:t>resultant damages.</w:t>
      </w:r>
      <w:r>
        <w:rPr>
          <w:rFonts w:ascii="Times New Roman" w:hAnsi="Times New Roman" w:cs="Times New Roman"/>
          <w:sz w:val="24"/>
          <w:szCs w:val="24"/>
        </w:rPr>
        <w:t xml:space="preserve"> </w:t>
      </w:r>
    </w:p>
    <w:p w14:paraId="30EDA281" w14:textId="3A8B90C1" w:rsidR="003F6E12" w:rsidRPr="003F6E12" w:rsidRDefault="003F6E12" w:rsidP="003F6253">
      <w:pPr>
        <w:spacing w:line="360" w:lineRule="auto"/>
        <w:jc w:val="both"/>
        <w:rPr>
          <w:rFonts w:ascii="Times New Roman" w:hAnsi="Times New Roman" w:cs="Times New Roman"/>
          <w:i/>
          <w:iCs/>
          <w:sz w:val="24"/>
          <w:szCs w:val="24"/>
        </w:rPr>
      </w:pPr>
      <w:r w:rsidRPr="003F6E12">
        <w:rPr>
          <w:rFonts w:ascii="Times New Roman" w:hAnsi="Times New Roman" w:cs="Times New Roman"/>
          <w:i/>
          <w:iCs/>
          <w:sz w:val="24"/>
          <w:szCs w:val="24"/>
        </w:rPr>
        <w:t>The Arbitrator`s “Disclaimer”.</w:t>
      </w:r>
    </w:p>
    <w:p w14:paraId="6DB8B42D" w14:textId="39C410B0" w:rsidR="00EF6EB2" w:rsidRDefault="00870AB9"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4C19">
        <w:rPr>
          <w:rFonts w:ascii="Times New Roman" w:hAnsi="Times New Roman" w:cs="Times New Roman"/>
          <w:sz w:val="24"/>
          <w:szCs w:val="24"/>
        </w:rPr>
        <w:t>7</w:t>
      </w:r>
      <w:r w:rsidR="00553A42">
        <w:rPr>
          <w:rFonts w:ascii="Times New Roman" w:hAnsi="Times New Roman" w:cs="Times New Roman"/>
          <w:sz w:val="24"/>
          <w:szCs w:val="24"/>
        </w:rPr>
        <w:t>1</w:t>
      </w:r>
      <w:r>
        <w:rPr>
          <w:rFonts w:ascii="Times New Roman" w:hAnsi="Times New Roman" w:cs="Times New Roman"/>
          <w:sz w:val="24"/>
          <w:szCs w:val="24"/>
        </w:rPr>
        <w:t xml:space="preserve">] </w:t>
      </w:r>
      <w:r w:rsidR="00D429A7">
        <w:rPr>
          <w:rFonts w:ascii="Times New Roman" w:hAnsi="Times New Roman" w:cs="Times New Roman"/>
          <w:sz w:val="24"/>
          <w:szCs w:val="24"/>
        </w:rPr>
        <w:t>I now come to the disclaimer. By</w:t>
      </w:r>
      <w:r w:rsidR="00EF6EB2">
        <w:rPr>
          <w:rFonts w:ascii="Times New Roman" w:hAnsi="Times New Roman" w:cs="Times New Roman"/>
          <w:sz w:val="24"/>
          <w:szCs w:val="24"/>
        </w:rPr>
        <w:t xml:space="preserve"> right, any party appearing before an arbitral tribunal would </w:t>
      </w:r>
      <w:r w:rsidR="00E53816">
        <w:rPr>
          <w:rFonts w:ascii="Times New Roman" w:hAnsi="Times New Roman" w:cs="Times New Roman"/>
          <w:sz w:val="24"/>
          <w:szCs w:val="24"/>
        </w:rPr>
        <w:t>at best be curious</w:t>
      </w:r>
      <w:r w:rsidR="006C6EAE">
        <w:rPr>
          <w:rFonts w:ascii="Times New Roman" w:hAnsi="Times New Roman" w:cs="Times New Roman"/>
          <w:sz w:val="24"/>
          <w:szCs w:val="24"/>
        </w:rPr>
        <w:t>,</w:t>
      </w:r>
      <w:r w:rsidR="00E53816">
        <w:rPr>
          <w:rFonts w:ascii="Times New Roman" w:hAnsi="Times New Roman" w:cs="Times New Roman"/>
          <w:sz w:val="24"/>
          <w:szCs w:val="24"/>
        </w:rPr>
        <w:t xml:space="preserve"> and at worst</w:t>
      </w:r>
      <w:r w:rsidR="006C6EAE">
        <w:rPr>
          <w:rFonts w:ascii="Times New Roman" w:hAnsi="Times New Roman" w:cs="Times New Roman"/>
          <w:sz w:val="24"/>
          <w:szCs w:val="24"/>
        </w:rPr>
        <w:t>-</w:t>
      </w:r>
      <w:r w:rsidR="00E53816">
        <w:rPr>
          <w:rFonts w:ascii="Times New Roman" w:hAnsi="Times New Roman" w:cs="Times New Roman"/>
          <w:sz w:val="24"/>
          <w:szCs w:val="24"/>
        </w:rPr>
        <w:t xml:space="preserve"> possibly alarmed </w:t>
      </w:r>
      <w:r w:rsidR="00EF6EB2">
        <w:rPr>
          <w:rFonts w:ascii="Times New Roman" w:hAnsi="Times New Roman" w:cs="Times New Roman"/>
          <w:sz w:val="24"/>
          <w:szCs w:val="24"/>
        </w:rPr>
        <w:t xml:space="preserve">by the </w:t>
      </w:r>
      <w:r w:rsidR="006C6EAE">
        <w:rPr>
          <w:rFonts w:ascii="Times New Roman" w:hAnsi="Times New Roman" w:cs="Times New Roman"/>
          <w:sz w:val="24"/>
          <w:szCs w:val="24"/>
        </w:rPr>
        <w:t xml:space="preserve">below quoted </w:t>
      </w:r>
      <w:r w:rsidR="00EF6EB2">
        <w:rPr>
          <w:rFonts w:ascii="Times New Roman" w:hAnsi="Times New Roman" w:cs="Times New Roman"/>
          <w:sz w:val="24"/>
          <w:szCs w:val="24"/>
        </w:rPr>
        <w:t xml:space="preserve">statement </w:t>
      </w:r>
      <w:r w:rsidR="00CD41D0">
        <w:rPr>
          <w:rFonts w:ascii="Times New Roman" w:hAnsi="Times New Roman" w:cs="Times New Roman"/>
          <w:sz w:val="24"/>
          <w:szCs w:val="24"/>
        </w:rPr>
        <w:t xml:space="preserve">in paragraph </w:t>
      </w:r>
      <w:r w:rsidR="007D6FE6">
        <w:rPr>
          <w:rFonts w:ascii="Times New Roman" w:hAnsi="Times New Roman" w:cs="Times New Roman"/>
          <w:sz w:val="24"/>
          <w:szCs w:val="24"/>
        </w:rPr>
        <w:t>13.02.34 of</w:t>
      </w:r>
      <w:r w:rsidR="00CD41D0">
        <w:rPr>
          <w:rFonts w:ascii="Times New Roman" w:hAnsi="Times New Roman" w:cs="Times New Roman"/>
          <w:sz w:val="24"/>
          <w:szCs w:val="24"/>
        </w:rPr>
        <w:t xml:space="preserve"> the award</w:t>
      </w:r>
      <w:r w:rsidR="006C6EAE">
        <w:rPr>
          <w:rFonts w:ascii="Times New Roman" w:hAnsi="Times New Roman" w:cs="Times New Roman"/>
          <w:sz w:val="24"/>
          <w:szCs w:val="24"/>
        </w:rPr>
        <w:t xml:space="preserve">. Especially </w:t>
      </w:r>
      <w:r w:rsidR="00EF6EB2">
        <w:rPr>
          <w:rFonts w:ascii="Times New Roman" w:hAnsi="Times New Roman" w:cs="Times New Roman"/>
          <w:sz w:val="24"/>
          <w:szCs w:val="24"/>
        </w:rPr>
        <w:t xml:space="preserve">coming </w:t>
      </w:r>
      <w:r w:rsidR="00CD41D0">
        <w:rPr>
          <w:rFonts w:ascii="Times New Roman" w:hAnsi="Times New Roman" w:cs="Times New Roman"/>
          <w:sz w:val="24"/>
          <w:szCs w:val="24"/>
        </w:rPr>
        <w:t>as it did</w:t>
      </w:r>
      <w:r w:rsidR="006C6EAE">
        <w:rPr>
          <w:rFonts w:ascii="Times New Roman" w:hAnsi="Times New Roman" w:cs="Times New Roman"/>
          <w:sz w:val="24"/>
          <w:szCs w:val="24"/>
        </w:rPr>
        <w:t>,</w:t>
      </w:r>
      <w:r w:rsidR="00CD41D0">
        <w:rPr>
          <w:rFonts w:ascii="Times New Roman" w:hAnsi="Times New Roman" w:cs="Times New Roman"/>
          <w:sz w:val="24"/>
          <w:szCs w:val="24"/>
        </w:rPr>
        <w:t xml:space="preserve"> </w:t>
      </w:r>
      <w:r w:rsidR="00EF6EB2">
        <w:rPr>
          <w:rFonts w:ascii="Times New Roman" w:hAnsi="Times New Roman" w:cs="Times New Roman"/>
          <w:sz w:val="24"/>
          <w:szCs w:val="24"/>
        </w:rPr>
        <w:t xml:space="preserve">after </w:t>
      </w:r>
      <w:r w:rsidR="00E53816">
        <w:rPr>
          <w:rFonts w:ascii="Times New Roman" w:hAnsi="Times New Roman" w:cs="Times New Roman"/>
          <w:sz w:val="24"/>
          <w:szCs w:val="24"/>
        </w:rPr>
        <w:t>resolution</w:t>
      </w:r>
      <w:r w:rsidR="00CD41D0">
        <w:rPr>
          <w:rFonts w:ascii="Times New Roman" w:hAnsi="Times New Roman" w:cs="Times New Roman"/>
          <w:sz w:val="24"/>
          <w:szCs w:val="24"/>
        </w:rPr>
        <w:t xml:space="preserve"> </w:t>
      </w:r>
      <w:r w:rsidR="00EF6EB2">
        <w:rPr>
          <w:rFonts w:ascii="Times New Roman" w:hAnsi="Times New Roman" w:cs="Times New Roman"/>
          <w:sz w:val="24"/>
          <w:szCs w:val="24"/>
        </w:rPr>
        <w:t xml:space="preserve">of a core aspect of the </w:t>
      </w:r>
      <w:r w:rsidR="00263D9A">
        <w:rPr>
          <w:rFonts w:ascii="Times New Roman" w:hAnsi="Times New Roman" w:cs="Times New Roman"/>
          <w:sz w:val="24"/>
          <w:szCs w:val="24"/>
        </w:rPr>
        <w:t>dispute; -</w:t>
      </w:r>
    </w:p>
    <w:p w14:paraId="3CF48023" w14:textId="76FAECE2" w:rsidR="00263D9A" w:rsidRDefault="00E53816" w:rsidP="00E53816">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00263D9A">
        <w:rPr>
          <w:rFonts w:ascii="Times New Roman" w:hAnsi="Times New Roman" w:cs="Times New Roman"/>
          <w:sz w:val="24"/>
          <w:szCs w:val="24"/>
        </w:rPr>
        <w:t>Disclaimer-</w:t>
      </w:r>
      <w:r>
        <w:rPr>
          <w:rFonts w:ascii="Times New Roman" w:hAnsi="Times New Roman" w:cs="Times New Roman"/>
          <w:sz w:val="24"/>
          <w:szCs w:val="24"/>
        </w:rPr>
        <w:t>The Arbitrator is a Quantity Surveyor by profession and is therefore not qualified to assess and determine with authority on the validity of the above allegation. It is for that reason that the Arbitrator; assessed the issue strictly in the context of the differences between the wording in the Agreement as well as the absence of an addendum No.2 and the implications thereof-because that is palpable”</w:t>
      </w:r>
    </w:p>
    <w:p w14:paraId="225E47A0" w14:textId="388B4B28" w:rsidR="00CD41D0" w:rsidRDefault="00870AB9" w:rsidP="003F6253">
      <w:pPr>
        <w:spacing w:line="360" w:lineRule="auto"/>
        <w:jc w:val="both"/>
        <w:rPr>
          <w:rFonts w:ascii="Times New Roman" w:hAnsi="Times New Roman" w:cs="Times New Roman"/>
          <w:i/>
          <w:iCs/>
          <w:sz w:val="24"/>
          <w:szCs w:val="24"/>
        </w:rPr>
      </w:pPr>
      <w:r>
        <w:rPr>
          <w:rFonts w:ascii="Times New Roman" w:hAnsi="Times New Roman" w:cs="Times New Roman"/>
          <w:sz w:val="24"/>
          <w:szCs w:val="24"/>
        </w:rPr>
        <w:t>[</w:t>
      </w:r>
      <w:r w:rsidR="009B396E">
        <w:rPr>
          <w:rFonts w:ascii="Times New Roman" w:hAnsi="Times New Roman" w:cs="Times New Roman"/>
          <w:sz w:val="24"/>
          <w:szCs w:val="24"/>
        </w:rPr>
        <w:t>7</w:t>
      </w:r>
      <w:r w:rsidR="00CC3461">
        <w:rPr>
          <w:rFonts w:ascii="Times New Roman" w:hAnsi="Times New Roman" w:cs="Times New Roman"/>
          <w:sz w:val="24"/>
          <w:szCs w:val="24"/>
        </w:rPr>
        <w:t>2</w:t>
      </w:r>
      <w:r>
        <w:rPr>
          <w:rFonts w:ascii="Times New Roman" w:hAnsi="Times New Roman" w:cs="Times New Roman"/>
          <w:sz w:val="24"/>
          <w:szCs w:val="24"/>
        </w:rPr>
        <w:t xml:space="preserve">] </w:t>
      </w:r>
      <w:r w:rsidR="004455F6">
        <w:rPr>
          <w:rFonts w:ascii="Times New Roman" w:hAnsi="Times New Roman" w:cs="Times New Roman"/>
          <w:sz w:val="24"/>
          <w:szCs w:val="24"/>
        </w:rPr>
        <w:t xml:space="preserve">I </w:t>
      </w:r>
      <w:r w:rsidR="00CD41D0">
        <w:rPr>
          <w:rFonts w:ascii="Times New Roman" w:hAnsi="Times New Roman" w:cs="Times New Roman"/>
          <w:sz w:val="24"/>
          <w:szCs w:val="24"/>
        </w:rPr>
        <w:t>w</w:t>
      </w:r>
      <w:r w:rsidR="001B67E6">
        <w:rPr>
          <w:rFonts w:ascii="Times New Roman" w:hAnsi="Times New Roman" w:cs="Times New Roman"/>
          <w:sz w:val="24"/>
          <w:szCs w:val="24"/>
        </w:rPr>
        <w:t xml:space="preserve">ill </w:t>
      </w:r>
      <w:r w:rsidR="004455F6">
        <w:rPr>
          <w:rFonts w:ascii="Times New Roman" w:hAnsi="Times New Roman" w:cs="Times New Roman"/>
          <w:sz w:val="24"/>
          <w:szCs w:val="24"/>
        </w:rPr>
        <w:t xml:space="preserve">avoid being sidetracked </w:t>
      </w:r>
      <w:r w:rsidR="00C90D3E">
        <w:rPr>
          <w:rFonts w:ascii="Times New Roman" w:hAnsi="Times New Roman" w:cs="Times New Roman"/>
          <w:sz w:val="24"/>
          <w:szCs w:val="24"/>
        </w:rPr>
        <w:t xml:space="preserve">into the subjective intricacies necessary to establish the exact meaning of that statement. What is relevant </w:t>
      </w:r>
      <w:r w:rsidR="001B67E6">
        <w:rPr>
          <w:rFonts w:ascii="Times New Roman" w:hAnsi="Times New Roman" w:cs="Times New Roman"/>
          <w:sz w:val="24"/>
          <w:szCs w:val="24"/>
        </w:rPr>
        <w:t xml:space="preserve">however, is an </w:t>
      </w:r>
      <w:r w:rsidR="00195BA5">
        <w:rPr>
          <w:rFonts w:ascii="Times New Roman" w:hAnsi="Times New Roman" w:cs="Times New Roman"/>
          <w:sz w:val="24"/>
          <w:szCs w:val="24"/>
        </w:rPr>
        <w:t xml:space="preserve">objective </w:t>
      </w:r>
      <w:r w:rsidR="00C90D3E">
        <w:rPr>
          <w:rFonts w:ascii="Times New Roman" w:hAnsi="Times New Roman" w:cs="Times New Roman"/>
          <w:sz w:val="24"/>
          <w:szCs w:val="24"/>
        </w:rPr>
        <w:t xml:space="preserve">examination </w:t>
      </w:r>
      <w:r w:rsidR="001B67E6">
        <w:rPr>
          <w:rFonts w:ascii="Times New Roman" w:hAnsi="Times New Roman" w:cs="Times New Roman"/>
          <w:sz w:val="24"/>
          <w:szCs w:val="24"/>
        </w:rPr>
        <w:t>of the</w:t>
      </w:r>
      <w:r w:rsidR="00C90D3E">
        <w:rPr>
          <w:rFonts w:ascii="Times New Roman" w:hAnsi="Times New Roman" w:cs="Times New Roman"/>
          <w:sz w:val="24"/>
          <w:szCs w:val="24"/>
        </w:rPr>
        <w:t xml:space="preserve"> </w:t>
      </w:r>
      <w:r w:rsidR="004455F6">
        <w:rPr>
          <w:rFonts w:ascii="Times New Roman" w:hAnsi="Times New Roman" w:cs="Times New Roman"/>
          <w:sz w:val="24"/>
          <w:szCs w:val="24"/>
        </w:rPr>
        <w:t>Arbitrator`s decision</w:t>
      </w:r>
      <w:r w:rsidR="00F90334">
        <w:rPr>
          <w:rFonts w:ascii="Times New Roman" w:hAnsi="Times New Roman" w:cs="Times New Roman"/>
          <w:sz w:val="24"/>
          <w:szCs w:val="24"/>
        </w:rPr>
        <w:t xml:space="preserve"> </w:t>
      </w:r>
      <w:r w:rsidR="001B67E6">
        <w:rPr>
          <w:rFonts w:ascii="Times New Roman" w:hAnsi="Times New Roman" w:cs="Times New Roman"/>
          <w:sz w:val="24"/>
          <w:szCs w:val="24"/>
        </w:rPr>
        <w:t>on the issue immediately</w:t>
      </w:r>
      <w:r w:rsidR="00C90D3E">
        <w:rPr>
          <w:rFonts w:ascii="Times New Roman" w:hAnsi="Times New Roman" w:cs="Times New Roman"/>
          <w:sz w:val="24"/>
          <w:szCs w:val="24"/>
        </w:rPr>
        <w:t xml:space="preserve"> preceding th</w:t>
      </w:r>
      <w:r w:rsidR="001B67E6">
        <w:rPr>
          <w:rFonts w:ascii="Times New Roman" w:hAnsi="Times New Roman" w:cs="Times New Roman"/>
          <w:sz w:val="24"/>
          <w:szCs w:val="24"/>
        </w:rPr>
        <w:t xml:space="preserve">is </w:t>
      </w:r>
      <w:r w:rsidR="00193210">
        <w:rPr>
          <w:rFonts w:ascii="Times New Roman" w:hAnsi="Times New Roman" w:cs="Times New Roman"/>
          <w:sz w:val="24"/>
          <w:szCs w:val="24"/>
        </w:rPr>
        <w:t>disclaimer. Th</w:t>
      </w:r>
      <w:r w:rsidR="001B67E6">
        <w:rPr>
          <w:rFonts w:ascii="Times New Roman" w:hAnsi="Times New Roman" w:cs="Times New Roman"/>
          <w:sz w:val="24"/>
          <w:szCs w:val="24"/>
        </w:rPr>
        <w:t>e issue in question b</w:t>
      </w:r>
      <w:r w:rsidR="00193210">
        <w:rPr>
          <w:rFonts w:ascii="Times New Roman" w:hAnsi="Times New Roman" w:cs="Times New Roman"/>
          <w:sz w:val="24"/>
          <w:szCs w:val="24"/>
        </w:rPr>
        <w:t xml:space="preserve">eing the </w:t>
      </w:r>
      <w:r w:rsidR="001B67E6">
        <w:rPr>
          <w:rFonts w:ascii="Times New Roman" w:hAnsi="Times New Roman" w:cs="Times New Roman"/>
          <w:sz w:val="24"/>
          <w:szCs w:val="24"/>
        </w:rPr>
        <w:t xml:space="preserve">alleged </w:t>
      </w:r>
      <w:r w:rsidR="00193210">
        <w:rPr>
          <w:rFonts w:ascii="Times New Roman" w:hAnsi="Times New Roman" w:cs="Times New Roman"/>
          <w:sz w:val="24"/>
          <w:szCs w:val="24"/>
        </w:rPr>
        <w:t xml:space="preserve">unilateral variation of the contract by FBC. </w:t>
      </w:r>
      <w:r w:rsidR="00994C39">
        <w:rPr>
          <w:rFonts w:ascii="Times New Roman" w:hAnsi="Times New Roman" w:cs="Times New Roman"/>
          <w:sz w:val="24"/>
          <w:szCs w:val="24"/>
        </w:rPr>
        <w:t>This being an is</w:t>
      </w:r>
      <w:r w:rsidR="001B67E6">
        <w:rPr>
          <w:rFonts w:ascii="Times New Roman" w:hAnsi="Times New Roman" w:cs="Times New Roman"/>
          <w:sz w:val="24"/>
          <w:szCs w:val="24"/>
        </w:rPr>
        <w:t xml:space="preserve">sue is </w:t>
      </w:r>
      <w:r w:rsidR="00994C39">
        <w:rPr>
          <w:rFonts w:ascii="Times New Roman" w:hAnsi="Times New Roman" w:cs="Times New Roman"/>
          <w:sz w:val="24"/>
          <w:szCs w:val="24"/>
        </w:rPr>
        <w:t xml:space="preserve">central </w:t>
      </w:r>
      <w:r w:rsidR="00CD41D0">
        <w:rPr>
          <w:rFonts w:ascii="Times New Roman" w:hAnsi="Times New Roman" w:cs="Times New Roman"/>
          <w:sz w:val="24"/>
          <w:szCs w:val="24"/>
        </w:rPr>
        <w:t>to</w:t>
      </w:r>
      <w:r w:rsidR="001B67E6">
        <w:rPr>
          <w:rFonts w:ascii="Times New Roman" w:hAnsi="Times New Roman" w:cs="Times New Roman"/>
          <w:sz w:val="24"/>
          <w:szCs w:val="24"/>
        </w:rPr>
        <w:t xml:space="preserve"> the resolution of the present </w:t>
      </w:r>
      <w:r w:rsidR="00994C39">
        <w:rPr>
          <w:rFonts w:ascii="Times New Roman" w:hAnsi="Times New Roman" w:cs="Times New Roman"/>
          <w:sz w:val="24"/>
          <w:szCs w:val="24"/>
        </w:rPr>
        <w:t xml:space="preserve">application. In fact to accentuate the materiality of this point, </w:t>
      </w:r>
      <w:r w:rsidR="00CD41D0">
        <w:rPr>
          <w:rFonts w:ascii="Times New Roman" w:hAnsi="Times New Roman" w:cs="Times New Roman"/>
          <w:sz w:val="24"/>
          <w:szCs w:val="24"/>
        </w:rPr>
        <w:t>Mr. Ling Jinxiang</w:t>
      </w:r>
      <w:r w:rsidR="001B67E6">
        <w:rPr>
          <w:rFonts w:ascii="Times New Roman" w:hAnsi="Times New Roman" w:cs="Times New Roman"/>
          <w:sz w:val="24"/>
          <w:szCs w:val="24"/>
        </w:rPr>
        <w:t xml:space="preserve"> </w:t>
      </w:r>
      <w:r w:rsidR="00994C39">
        <w:rPr>
          <w:rFonts w:ascii="Times New Roman" w:hAnsi="Times New Roman" w:cs="Times New Roman"/>
          <w:sz w:val="24"/>
          <w:szCs w:val="24"/>
        </w:rPr>
        <w:t xml:space="preserve">correctly termed is </w:t>
      </w:r>
      <w:r w:rsidR="001B67E6">
        <w:rPr>
          <w:rFonts w:ascii="Times New Roman" w:hAnsi="Times New Roman" w:cs="Times New Roman"/>
          <w:sz w:val="24"/>
          <w:szCs w:val="24"/>
        </w:rPr>
        <w:t xml:space="preserve">as </w:t>
      </w:r>
      <w:r w:rsidR="004455F6" w:rsidRPr="00D429A7">
        <w:rPr>
          <w:rFonts w:ascii="Times New Roman" w:hAnsi="Times New Roman" w:cs="Times New Roman"/>
          <w:i/>
          <w:iCs/>
          <w:sz w:val="24"/>
          <w:szCs w:val="24"/>
        </w:rPr>
        <w:t>the nub of the matter</w:t>
      </w:r>
      <w:r w:rsidR="00CD41D0" w:rsidRPr="00D429A7">
        <w:rPr>
          <w:rFonts w:ascii="Times New Roman" w:hAnsi="Times New Roman" w:cs="Times New Roman"/>
          <w:i/>
          <w:iCs/>
          <w:sz w:val="24"/>
          <w:szCs w:val="24"/>
        </w:rPr>
        <w:t>”</w:t>
      </w:r>
      <w:r w:rsidR="00CD41D0">
        <w:rPr>
          <w:rFonts w:ascii="Times New Roman" w:hAnsi="Times New Roman" w:cs="Times New Roman"/>
          <w:sz w:val="24"/>
          <w:szCs w:val="24"/>
        </w:rPr>
        <w:t>.</w:t>
      </w:r>
      <w:r w:rsidR="004455F6">
        <w:rPr>
          <w:rFonts w:ascii="Times New Roman" w:hAnsi="Times New Roman" w:cs="Times New Roman"/>
          <w:sz w:val="24"/>
          <w:szCs w:val="24"/>
        </w:rPr>
        <w:t xml:space="preserve"> </w:t>
      </w:r>
      <w:r w:rsidR="00CD41D0">
        <w:rPr>
          <w:rFonts w:ascii="Times New Roman" w:hAnsi="Times New Roman" w:cs="Times New Roman"/>
          <w:sz w:val="24"/>
          <w:szCs w:val="24"/>
        </w:rPr>
        <w:t>I now proceed to the said nub.</w:t>
      </w:r>
    </w:p>
    <w:p w14:paraId="1DA281C3" w14:textId="6BE09919" w:rsidR="003F6E12" w:rsidRPr="003F6E12" w:rsidRDefault="003F6E12" w:rsidP="003F6253">
      <w:pPr>
        <w:spacing w:line="360" w:lineRule="auto"/>
        <w:jc w:val="both"/>
        <w:rPr>
          <w:rFonts w:ascii="Times New Roman" w:hAnsi="Times New Roman" w:cs="Times New Roman"/>
          <w:i/>
          <w:iCs/>
          <w:sz w:val="24"/>
          <w:szCs w:val="24"/>
        </w:rPr>
      </w:pPr>
      <w:r w:rsidRPr="003F6E12">
        <w:rPr>
          <w:rFonts w:ascii="Times New Roman" w:hAnsi="Times New Roman" w:cs="Times New Roman"/>
          <w:i/>
          <w:iCs/>
          <w:sz w:val="24"/>
          <w:szCs w:val="24"/>
        </w:rPr>
        <w:t>The nub of the matter-unilateral variation of contract</w:t>
      </w:r>
    </w:p>
    <w:p w14:paraId="09741F5C" w14:textId="4FBB5A37" w:rsidR="00D933E2" w:rsidRDefault="00870AB9"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05549">
        <w:rPr>
          <w:rFonts w:ascii="Times New Roman" w:hAnsi="Times New Roman" w:cs="Times New Roman"/>
          <w:sz w:val="24"/>
          <w:szCs w:val="24"/>
        </w:rPr>
        <w:t>7</w:t>
      </w:r>
      <w:r w:rsidR="00CC3461">
        <w:rPr>
          <w:rFonts w:ascii="Times New Roman" w:hAnsi="Times New Roman" w:cs="Times New Roman"/>
          <w:sz w:val="24"/>
          <w:szCs w:val="24"/>
        </w:rPr>
        <w:t>3</w:t>
      </w:r>
      <w:r>
        <w:rPr>
          <w:rFonts w:ascii="Times New Roman" w:hAnsi="Times New Roman" w:cs="Times New Roman"/>
          <w:sz w:val="24"/>
          <w:szCs w:val="24"/>
        </w:rPr>
        <w:t xml:space="preserve">] </w:t>
      </w:r>
      <w:r w:rsidR="00193210">
        <w:rPr>
          <w:rFonts w:ascii="Times New Roman" w:hAnsi="Times New Roman" w:cs="Times New Roman"/>
          <w:sz w:val="24"/>
          <w:szCs w:val="24"/>
        </w:rPr>
        <w:t xml:space="preserve">The Arbitrator resolved </w:t>
      </w:r>
      <w:r w:rsidR="00D933E2">
        <w:rPr>
          <w:rFonts w:ascii="Times New Roman" w:hAnsi="Times New Roman" w:cs="Times New Roman"/>
          <w:sz w:val="24"/>
          <w:szCs w:val="24"/>
        </w:rPr>
        <w:t>the question of whether or not FBC unilaterally varied the contract in the following terms; -f</w:t>
      </w:r>
      <w:r w:rsidR="00193210">
        <w:rPr>
          <w:rFonts w:ascii="Times New Roman" w:hAnsi="Times New Roman" w:cs="Times New Roman"/>
          <w:sz w:val="24"/>
          <w:szCs w:val="24"/>
        </w:rPr>
        <w:t>irst</w:t>
      </w:r>
      <w:r w:rsidR="004455F6">
        <w:rPr>
          <w:rFonts w:ascii="Times New Roman" w:hAnsi="Times New Roman" w:cs="Times New Roman"/>
          <w:sz w:val="24"/>
          <w:szCs w:val="24"/>
        </w:rPr>
        <w:t xml:space="preserve">, he recognised that the contract documents applied different wording to </w:t>
      </w:r>
      <w:r w:rsidR="00D429A7">
        <w:rPr>
          <w:rFonts w:ascii="Times New Roman" w:hAnsi="Times New Roman" w:cs="Times New Roman"/>
          <w:sz w:val="24"/>
          <w:szCs w:val="24"/>
        </w:rPr>
        <w:t xml:space="preserve">describe the exchange rate formulae governing </w:t>
      </w:r>
      <w:r w:rsidR="004455F6">
        <w:rPr>
          <w:rFonts w:ascii="Times New Roman" w:hAnsi="Times New Roman" w:cs="Times New Roman"/>
          <w:sz w:val="24"/>
          <w:szCs w:val="24"/>
        </w:rPr>
        <w:t xml:space="preserve">payment provisions. Next, he </w:t>
      </w:r>
      <w:r w:rsidR="00D933E2">
        <w:rPr>
          <w:rFonts w:ascii="Times New Roman" w:hAnsi="Times New Roman" w:cs="Times New Roman"/>
          <w:sz w:val="24"/>
          <w:szCs w:val="24"/>
        </w:rPr>
        <w:t xml:space="preserve">concluded </w:t>
      </w:r>
      <w:r w:rsidR="004455F6">
        <w:rPr>
          <w:rFonts w:ascii="Times New Roman" w:hAnsi="Times New Roman" w:cs="Times New Roman"/>
          <w:sz w:val="24"/>
          <w:szCs w:val="24"/>
        </w:rPr>
        <w:t xml:space="preserve">that these differences in words amounted to differences in meaning. He then proceeded to </w:t>
      </w:r>
      <w:r w:rsidR="00D933E2">
        <w:rPr>
          <w:rFonts w:ascii="Times New Roman" w:hAnsi="Times New Roman" w:cs="Times New Roman"/>
          <w:sz w:val="24"/>
          <w:szCs w:val="24"/>
        </w:rPr>
        <w:t xml:space="preserve">determine </w:t>
      </w:r>
      <w:r w:rsidR="004455F6">
        <w:rPr>
          <w:rFonts w:ascii="Times New Roman" w:hAnsi="Times New Roman" w:cs="Times New Roman"/>
          <w:sz w:val="24"/>
          <w:szCs w:val="24"/>
        </w:rPr>
        <w:t xml:space="preserve">that in the face of </w:t>
      </w:r>
      <w:r w:rsidR="00D933E2">
        <w:rPr>
          <w:rFonts w:ascii="Times New Roman" w:hAnsi="Times New Roman" w:cs="Times New Roman"/>
          <w:sz w:val="24"/>
          <w:szCs w:val="24"/>
        </w:rPr>
        <w:t xml:space="preserve">such </w:t>
      </w:r>
      <w:r w:rsidR="004455F6">
        <w:rPr>
          <w:rFonts w:ascii="Times New Roman" w:hAnsi="Times New Roman" w:cs="Times New Roman"/>
          <w:sz w:val="24"/>
          <w:szCs w:val="24"/>
        </w:rPr>
        <w:t xml:space="preserve">discrepancies, the wording in part (d) of the contract held precedence </w:t>
      </w:r>
      <w:r w:rsidR="00D429A7">
        <w:rPr>
          <w:rFonts w:ascii="Times New Roman" w:hAnsi="Times New Roman" w:cs="Times New Roman"/>
          <w:sz w:val="24"/>
          <w:szCs w:val="24"/>
        </w:rPr>
        <w:t xml:space="preserve">ahead </w:t>
      </w:r>
      <w:r w:rsidR="004455F6">
        <w:rPr>
          <w:rFonts w:ascii="Times New Roman" w:hAnsi="Times New Roman" w:cs="Times New Roman"/>
          <w:sz w:val="24"/>
          <w:szCs w:val="24"/>
        </w:rPr>
        <w:t xml:space="preserve">of the rest. </w:t>
      </w:r>
      <w:r w:rsidR="00E324E1">
        <w:rPr>
          <w:rFonts w:ascii="Times New Roman" w:hAnsi="Times New Roman" w:cs="Times New Roman"/>
          <w:sz w:val="24"/>
          <w:szCs w:val="24"/>
        </w:rPr>
        <w:t xml:space="preserve">Based on the existence of such differences, the </w:t>
      </w:r>
      <w:r w:rsidR="00E324E1">
        <w:rPr>
          <w:rFonts w:ascii="Times New Roman" w:hAnsi="Times New Roman" w:cs="Times New Roman"/>
          <w:sz w:val="24"/>
          <w:szCs w:val="24"/>
        </w:rPr>
        <w:lastRenderedPageBreak/>
        <w:t xml:space="preserve">Arbitrator </w:t>
      </w:r>
      <w:r w:rsidR="00D429A7">
        <w:rPr>
          <w:rFonts w:ascii="Times New Roman" w:hAnsi="Times New Roman" w:cs="Times New Roman"/>
          <w:sz w:val="24"/>
          <w:szCs w:val="24"/>
        </w:rPr>
        <w:t xml:space="preserve">then </w:t>
      </w:r>
      <w:r w:rsidR="00E324E1">
        <w:rPr>
          <w:rFonts w:ascii="Times New Roman" w:hAnsi="Times New Roman" w:cs="Times New Roman"/>
          <w:sz w:val="24"/>
          <w:szCs w:val="24"/>
        </w:rPr>
        <w:t xml:space="preserve">ruled that FBC had inserted clause 2 into the contract behind Zimbabwe Nantong`s back. </w:t>
      </w:r>
    </w:p>
    <w:p w14:paraId="02F65386" w14:textId="281B5FD1" w:rsidR="007D6FE6" w:rsidRDefault="00D933E2"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CC3461">
        <w:rPr>
          <w:rFonts w:ascii="Times New Roman" w:hAnsi="Times New Roman" w:cs="Times New Roman"/>
          <w:sz w:val="24"/>
          <w:szCs w:val="24"/>
        </w:rPr>
        <w:t>4</w:t>
      </w:r>
      <w:r>
        <w:rPr>
          <w:rFonts w:ascii="Times New Roman" w:hAnsi="Times New Roman" w:cs="Times New Roman"/>
          <w:sz w:val="24"/>
          <w:szCs w:val="24"/>
        </w:rPr>
        <w:t xml:space="preserve">] By carrying out a purely by a desktop analysis of the contractual terms, the Arbitrator was able to resolve the hotly contested allegation by Zimbabwe Nantong that when they [ Zimbabwe Nantong] signed the contract, the wording in clause 2 was not there.  And that the wording was dishonestly inserted into the contract by FBC after Zimbabwe Nantong had signed it. This factual finding, as argued by Mr. Magwaliba is difficult to understand. The Project Quantity Surveyor Mr. Mukuyu, who was responsible for compiling the documents, dismissed any such allegations and in the most vehement of </w:t>
      </w:r>
      <w:r w:rsidR="007D6FE6">
        <w:rPr>
          <w:rFonts w:ascii="Times New Roman" w:hAnsi="Times New Roman" w:cs="Times New Roman"/>
          <w:sz w:val="24"/>
          <w:szCs w:val="24"/>
        </w:rPr>
        <w:t xml:space="preserve">terms. </w:t>
      </w:r>
    </w:p>
    <w:p w14:paraId="2B1A62A8" w14:textId="54731A76" w:rsidR="00D933E2" w:rsidRDefault="007D6FE6"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CC3461">
        <w:rPr>
          <w:rFonts w:ascii="Times New Roman" w:hAnsi="Times New Roman" w:cs="Times New Roman"/>
          <w:sz w:val="24"/>
          <w:szCs w:val="24"/>
        </w:rPr>
        <w:t>5</w:t>
      </w:r>
      <w:r>
        <w:rPr>
          <w:rFonts w:ascii="Times New Roman" w:hAnsi="Times New Roman" w:cs="Times New Roman"/>
          <w:sz w:val="24"/>
          <w:szCs w:val="24"/>
        </w:rPr>
        <w:t xml:space="preserve">] It must be remembered that the issue here was not so much that FBC inserted the wording </w:t>
      </w:r>
      <w:r w:rsidR="00994C39">
        <w:rPr>
          <w:rFonts w:ascii="Times New Roman" w:hAnsi="Times New Roman" w:cs="Times New Roman"/>
          <w:sz w:val="24"/>
          <w:szCs w:val="24"/>
        </w:rPr>
        <w:t>concerned into the contract which differed</w:t>
      </w:r>
      <w:r>
        <w:rPr>
          <w:rFonts w:ascii="Times New Roman" w:hAnsi="Times New Roman" w:cs="Times New Roman"/>
          <w:sz w:val="24"/>
          <w:szCs w:val="24"/>
        </w:rPr>
        <w:t xml:space="preserve"> from that </w:t>
      </w:r>
      <w:r w:rsidR="00994C39">
        <w:rPr>
          <w:rFonts w:ascii="Times New Roman" w:hAnsi="Times New Roman" w:cs="Times New Roman"/>
          <w:sz w:val="24"/>
          <w:szCs w:val="24"/>
        </w:rPr>
        <w:t xml:space="preserve">previously agreed on between the parties (and recorded in the </w:t>
      </w:r>
      <w:r>
        <w:rPr>
          <w:rFonts w:ascii="Times New Roman" w:hAnsi="Times New Roman" w:cs="Times New Roman"/>
          <w:sz w:val="24"/>
          <w:szCs w:val="24"/>
        </w:rPr>
        <w:t>tender documents</w:t>
      </w:r>
      <w:r w:rsidR="00994C39">
        <w:rPr>
          <w:rFonts w:ascii="Times New Roman" w:hAnsi="Times New Roman" w:cs="Times New Roman"/>
          <w:sz w:val="24"/>
          <w:szCs w:val="24"/>
        </w:rPr>
        <w:t>).</w:t>
      </w:r>
      <w:r>
        <w:rPr>
          <w:rFonts w:ascii="Times New Roman" w:hAnsi="Times New Roman" w:cs="Times New Roman"/>
          <w:sz w:val="24"/>
          <w:szCs w:val="24"/>
        </w:rPr>
        <w:t xml:space="preserve"> The point is that FBC </w:t>
      </w:r>
      <w:r w:rsidR="00994C39">
        <w:rPr>
          <w:rFonts w:ascii="Times New Roman" w:hAnsi="Times New Roman" w:cs="Times New Roman"/>
          <w:sz w:val="24"/>
          <w:szCs w:val="24"/>
        </w:rPr>
        <w:t xml:space="preserve">is accused of having shared a document with different terms to Zimbabwe Nantong to extract their signature. But thereafter, FBC is accused of subsequently adding some wording to the contract after Zimbabwe Nantong had signed it. From </w:t>
      </w:r>
      <w:r>
        <w:rPr>
          <w:rFonts w:ascii="Times New Roman" w:hAnsi="Times New Roman" w:cs="Times New Roman"/>
          <w:sz w:val="24"/>
          <w:szCs w:val="24"/>
        </w:rPr>
        <w:t>Zimbabwe Nantong</w:t>
      </w:r>
      <w:r w:rsidR="00994C39">
        <w:rPr>
          <w:rFonts w:ascii="Times New Roman" w:hAnsi="Times New Roman" w:cs="Times New Roman"/>
          <w:sz w:val="24"/>
          <w:szCs w:val="24"/>
        </w:rPr>
        <w:t>`s subsequent protests, they in fact</w:t>
      </w:r>
      <w:r>
        <w:rPr>
          <w:rFonts w:ascii="Times New Roman" w:hAnsi="Times New Roman" w:cs="Times New Roman"/>
          <w:sz w:val="24"/>
          <w:szCs w:val="24"/>
        </w:rPr>
        <w:t xml:space="preserve"> checked and satisfied </w:t>
      </w:r>
      <w:r w:rsidR="00994C39">
        <w:rPr>
          <w:rFonts w:ascii="Times New Roman" w:hAnsi="Times New Roman" w:cs="Times New Roman"/>
          <w:sz w:val="24"/>
          <w:szCs w:val="24"/>
        </w:rPr>
        <w:t xml:space="preserve">themselves that </w:t>
      </w:r>
      <w:r>
        <w:rPr>
          <w:rFonts w:ascii="Times New Roman" w:hAnsi="Times New Roman" w:cs="Times New Roman"/>
          <w:sz w:val="24"/>
          <w:szCs w:val="24"/>
        </w:rPr>
        <w:t>in as far as clause 2 was concerned, there was no wording inconsistent with their agreement on payment terms</w:t>
      </w:r>
      <w:r w:rsidR="00994C39">
        <w:rPr>
          <w:rFonts w:ascii="Times New Roman" w:hAnsi="Times New Roman" w:cs="Times New Roman"/>
          <w:sz w:val="24"/>
          <w:szCs w:val="24"/>
        </w:rPr>
        <w:t>-only to be surprised by the said unlawful insertion afterwards.</w:t>
      </w:r>
      <w:r w:rsidR="00D933E2">
        <w:rPr>
          <w:rFonts w:ascii="Times New Roman" w:hAnsi="Times New Roman" w:cs="Times New Roman"/>
          <w:sz w:val="24"/>
          <w:szCs w:val="24"/>
        </w:rPr>
        <w:t xml:space="preserve"> </w:t>
      </w:r>
    </w:p>
    <w:p w14:paraId="503AD3F6" w14:textId="573821B2" w:rsidR="002A63E2" w:rsidRDefault="00870AB9" w:rsidP="002A63E2">
      <w:pPr>
        <w:spacing w:after="0"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w:t>
      </w:r>
      <w:r w:rsidR="00F90334">
        <w:rPr>
          <w:rFonts w:ascii="Times New Roman" w:hAnsi="Times New Roman" w:cs="Times New Roman"/>
          <w:sz w:val="24"/>
          <w:szCs w:val="24"/>
        </w:rPr>
        <w:t>7</w:t>
      </w:r>
      <w:r w:rsidR="00CC3461">
        <w:rPr>
          <w:rFonts w:ascii="Times New Roman" w:hAnsi="Times New Roman" w:cs="Times New Roman"/>
          <w:sz w:val="24"/>
          <w:szCs w:val="24"/>
        </w:rPr>
        <w:t>6</w:t>
      </w:r>
      <w:r w:rsidR="007D6FE6">
        <w:rPr>
          <w:rFonts w:ascii="Times New Roman" w:hAnsi="Times New Roman" w:cs="Times New Roman"/>
          <w:sz w:val="24"/>
          <w:szCs w:val="24"/>
        </w:rPr>
        <w:t>] The opinion expressed by the Arbitrator in paragraph 13.02.17 that if FBC had been sincere they ought to have alerted Zimbabwe Nantong is too far-fetched to found a</w:t>
      </w:r>
      <w:r w:rsidR="00994C39">
        <w:rPr>
          <w:rFonts w:ascii="Times New Roman" w:hAnsi="Times New Roman" w:cs="Times New Roman"/>
          <w:sz w:val="24"/>
          <w:szCs w:val="24"/>
        </w:rPr>
        <w:t xml:space="preserve"> sustainable inference. An inference that excluded all other possible conclusions-including the one that Zimbabwe Nantong`s accusations were unfounded.</w:t>
      </w:r>
      <w:r w:rsidR="007D6FE6">
        <w:rPr>
          <w:rFonts w:ascii="Times New Roman" w:hAnsi="Times New Roman" w:cs="Times New Roman"/>
          <w:sz w:val="24"/>
          <w:szCs w:val="24"/>
        </w:rPr>
        <w:t xml:space="preserve"> In the simplest terms, such opinion amounted to conjecture. </w:t>
      </w:r>
      <w:r w:rsidR="002A63E2">
        <w:rPr>
          <w:rFonts w:ascii="Times New Roman" w:eastAsia="Calibri" w:hAnsi="Times New Roman" w:cs="Times New Roman"/>
          <w:kern w:val="0"/>
          <w:sz w:val="24"/>
          <w:szCs w:val="24"/>
          <w14:ligatures w14:val="none"/>
        </w:rPr>
        <w:t xml:space="preserve"> The burden and standard of proof in civil matters are matters of well-established law (see </w:t>
      </w:r>
      <w:r w:rsidR="002A63E2" w:rsidRPr="002976B8">
        <w:rPr>
          <w:rFonts w:ascii="Times New Roman" w:eastAsia="Calibri" w:hAnsi="Times New Roman" w:cs="Times New Roman"/>
          <w:i/>
          <w:iCs/>
          <w:kern w:val="0"/>
          <w:sz w:val="24"/>
          <w:szCs w:val="24"/>
          <w14:ligatures w14:val="none"/>
        </w:rPr>
        <w:t>Masomera NO v Hwemende &amp; 11 Ors</w:t>
      </w:r>
      <w:r w:rsidR="002A63E2">
        <w:rPr>
          <w:rFonts w:ascii="Times New Roman" w:eastAsia="Calibri" w:hAnsi="Times New Roman" w:cs="Times New Roman"/>
          <w:kern w:val="0"/>
          <w:sz w:val="24"/>
          <w:szCs w:val="24"/>
          <w14:ligatures w14:val="none"/>
        </w:rPr>
        <w:t xml:space="preserve"> SC 6-21, </w:t>
      </w:r>
      <w:r w:rsidR="002A63E2" w:rsidRPr="002976B8">
        <w:rPr>
          <w:rFonts w:ascii="Times New Roman" w:eastAsia="Calibri" w:hAnsi="Times New Roman" w:cs="Times New Roman"/>
          <w:i/>
          <w:iCs/>
          <w:kern w:val="0"/>
          <w:sz w:val="24"/>
          <w:szCs w:val="24"/>
          <w14:ligatures w14:val="none"/>
        </w:rPr>
        <w:t>ZUPCO Ltd v Pakhorse Services (Pvt) Ltd</w:t>
      </w:r>
      <w:r w:rsidR="002A63E2">
        <w:rPr>
          <w:rFonts w:ascii="Times New Roman" w:eastAsia="Calibri" w:hAnsi="Times New Roman" w:cs="Times New Roman"/>
          <w:kern w:val="0"/>
          <w:sz w:val="24"/>
          <w:szCs w:val="24"/>
          <w14:ligatures w14:val="none"/>
        </w:rPr>
        <w:t xml:space="preserve"> SC 13-17 and the authorities referred to therein).  </w:t>
      </w:r>
    </w:p>
    <w:p w14:paraId="37199F5B" w14:textId="77777777" w:rsidR="002A63E2" w:rsidRDefault="002A63E2" w:rsidP="002A63E2">
      <w:pPr>
        <w:spacing w:after="0" w:line="360" w:lineRule="auto"/>
        <w:jc w:val="both"/>
        <w:rPr>
          <w:rFonts w:ascii="Times New Roman" w:eastAsia="Calibri" w:hAnsi="Times New Roman" w:cs="Times New Roman"/>
          <w:kern w:val="0"/>
          <w:sz w:val="24"/>
          <w:szCs w:val="24"/>
          <w14:ligatures w14:val="none"/>
        </w:rPr>
      </w:pPr>
    </w:p>
    <w:p w14:paraId="652674E3" w14:textId="11DBDAEB" w:rsidR="007D6FE6" w:rsidRDefault="002A63E2" w:rsidP="002A63E2">
      <w:pPr>
        <w:spacing w:after="0"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[7</w:t>
      </w:r>
      <w:r w:rsidR="00CC3461">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xml:space="preserve">] There was nothing on record to support the averment that FBC </w:t>
      </w:r>
      <w:r w:rsidR="00994C39">
        <w:rPr>
          <w:rFonts w:ascii="Times New Roman" w:eastAsia="Calibri" w:hAnsi="Times New Roman" w:cs="Times New Roman"/>
          <w:kern w:val="0"/>
          <w:sz w:val="24"/>
          <w:szCs w:val="24"/>
          <w14:ligatures w14:val="none"/>
        </w:rPr>
        <w:t xml:space="preserve">illegally </w:t>
      </w:r>
      <w:r>
        <w:rPr>
          <w:rFonts w:ascii="Times New Roman" w:eastAsia="Calibri" w:hAnsi="Times New Roman" w:cs="Times New Roman"/>
          <w:kern w:val="0"/>
          <w:sz w:val="24"/>
          <w:szCs w:val="24"/>
          <w14:ligatures w14:val="none"/>
        </w:rPr>
        <w:t>inserted the clause complained of into the contract. If anything, significant credibility issues arise from Zimbabwe Nantong`s allegations that the wording was surreptitiously inserted. FBC traversed these issues extensively in its Statement of Defence before the Arbitrator and I see no need to repeat them.</w:t>
      </w:r>
      <w:r>
        <w:rPr>
          <w:rStyle w:val="FootnoteReference"/>
          <w:rFonts w:ascii="Times New Roman" w:eastAsia="Calibri" w:hAnsi="Times New Roman" w:cs="Times New Roman"/>
          <w:kern w:val="0"/>
          <w:sz w:val="24"/>
          <w:szCs w:val="24"/>
          <w14:ligatures w14:val="none"/>
        </w:rPr>
        <w:footnoteReference w:id="11"/>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lastRenderedPageBreak/>
        <w:t xml:space="preserve">In that regard, </w:t>
      </w:r>
      <w:r>
        <w:rPr>
          <w:rFonts w:ascii="Times New Roman" w:hAnsi="Times New Roman" w:cs="Times New Roman"/>
          <w:sz w:val="24"/>
          <w:szCs w:val="24"/>
        </w:rPr>
        <w:t>the</w:t>
      </w:r>
      <w:r w:rsidR="007D6FE6">
        <w:rPr>
          <w:rFonts w:ascii="Times New Roman" w:hAnsi="Times New Roman" w:cs="Times New Roman"/>
          <w:sz w:val="24"/>
          <w:szCs w:val="24"/>
        </w:rPr>
        <w:t xml:space="preserve"> Arbitrator`s finding of fact that FBC inserted the disputed wording in the contract after Zimbabwe Nantong had executed it are unfounded</w:t>
      </w:r>
      <w:r w:rsidR="00ED7892">
        <w:rPr>
          <w:rFonts w:ascii="Times New Roman" w:hAnsi="Times New Roman" w:cs="Times New Roman"/>
          <w:sz w:val="24"/>
          <w:szCs w:val="24"/>
        </w:rPr>
        <w:t>,</w:t>
      </w:r>
      <w:r w:rsidR="007D6FE6">
        <w:rPr>
          <w:rFonts w:ascii="Times New Roman" w:hAnsi="Times New Roman" w:cs="Times New Roman"/>
          <w:sz w:val="24"/>
          <w:szCs w:val="24"/>
        </w:rPr>
        <w:t xml:space="preserve"> and I am </w:t>
      </w:r>
      <w:r w:rsidR="00ED7892">
        <w:rPr>
          <w:rFonts w:ascii="Times New Roman" w:hAnsi="Times New Roman" w:cs="Times New Roman"/>
          <w:sz w:val="24"/>
          <w:szCs w:val="24"/>
        </w:rPr>
        <w:t xml:space="preserve">therefore released to </w:t>
      </w:r>
      <w:r w:rsidR="007D6FE6">
        <w:rPr>
          <w:rFonts w:ascii="Times New Roman" w:hAnsi="Times New Roman" w:cs="Times New Roman"/>
          <w:sz w:val="24"/>
          <w:szCs w:val="24"/>
        </w:rPr>
        <w:t xml:space="preserve">overrule them. </w:t>
      </w:r>
    </w:p>
    <w:p w14:paraId="721D9023" w14:textId="77777777" w:rsidR="002A63E2" w:rsidRDefault="002A63E2" w:rsidP="002A63E2">
      <w:pPr>
        <w:spacing w:after="0" w:line="360" w:lineRule="auto"/>
        <w:jc w:val="both"/>
        <w:rPr>
          <w:rFonts w:ascii="Times New Roman" w:hAnsi="Times New Roman" w:cs="Times New Roman"/>
          <w:sz w:val="24"/>
          <w:szCs w:val="24"/>
        </w:rPr>
      </w:pPr>
    </w:p>
    <w:p w14:paraId="00B61421" w14:textId="4B3F0BA6" w:rsidR="002A63E2" w:rsidRPr="002A63E2" w:rsidRDefault="002A63E2" w:rsidP="002A63E2">
      <w:pPr>
        <w:spacing w:after="0" w:line="360" w:lineRule="auto"/>
        <w:jc w:val="both"/>
        <w:rPr>
          <w:rFonts w:ascii="Times New Roman" w:hAnsi="Times New Roman" w:cs="Times New Roman"/>
          <w:i/>
          <w:iCs/>
          <w:sz w:val="24"/>
          <w:szCs w:val="24"/>
        </w:rPr>
      </w:pPr>
      <w:r w:rsidRPr="002A63E2">
        <w:rPr>
          <w:rFonts w:ascii="Times New Roman" w:hAnsi="Times New Roman" w:cs="Times New Roman"/>
          <w:i/>
          <w:iCs/>
          <w:sz w:val="24"/>
          <w:szCs w:val="24"/>
        </w:rPr>
        <w:t>A contract for the parties?</w:t>
      </w:r>
    </w:p>
    <w:p w14:paraId="0017807F" w14:textId="77777777" w:rsidR="002A63E2" w:rsidRDefault="002A63E2" w:rsidP="002A63E2">
      <w:pPr>
        <w:spacing w:after="0" w:line="360" w:lineRule="auto"/>
        <w:jc w:val="both"/>
        <w:rPr>
          <w:rFonts w:ascii="Times New Roman" w:hAnsi="Times New Roman" w:cs="Times New Roman"/>
          <w:sz w:val="24"/>
          <w:szCs w:val="24"/>
        </w:rPr>
      </w:pPr>
    </w:p>
    <w:p w14:paraId="6BF7F6BB" w14:textId="170BC466" w:rsidR="004455F6" w:rsidRDefault="007D6FE6" w:rsidP="003F625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CC3461">
        <w:rPr>
          <w:rFonts w:ascii="Times New Roman" w:hAnsi="Times New Roman" w:cs="Times New Roman"/>
          <w:sz w:val="24"/>
          <w:szCs w:val="24"/>
        </w:rPr>
        <w:t>8</w:t>
      </w:r>
      <w:r>
        <w:rPr>
          <w:rFonts w:ascii="Times New Roman" w:hAnsi="Times New Roman" w:cs="Times New Roman"/>
          <w:sz w:val="24"/>
          <w:szCs w:val="24"/>
        </w:rPr>
        <w:t xml:space="preserve">] Next, is the finding by the Arbitrator that, despite the existence of a signed contract and </w:t>
      </w:r>
      <w:r w:rsidR="004455F6">
        <w:rPr>
          <w:rFonts w:ascii="Times New Roman" w:hAnsi="Times New Roman" w:cs="Times New Roman"/>
          <w:sz w:val="24"/>
          <w:szCs w:val="24"/>
        </w:rPr>
        <w:t xml:space="preserve">FBC`s disputations, </w:t>
      </w:r>
      <w:r>
        <w:rPr>
          <w:rFonts w:ascii="Times New Roman" w:hAnsi="Times New Roman" w:cs="Times New Roman"/>
          <w:sz w:val="24"/>
          <w:szCs w:val="24"/>
        </w:rPr>
        <w:t xml:space="preserve">the parties </w:t>
      </w:r>
      <w:r w:rsidR="004455F6">
        <w:rPr>
          <w:rFonts w:ascii="Times New Roman" w:hAnsi="Times New Roman" w:cs="Times New Roman"/>
          <w:sz w:val="24"/>
          <w:szCs w:val="24"/>
        </w:rPr>
        <w:t xml:space="preserve">were obliged to execute an addendum to the main </w:t>
      </w:r>
      <w:r w:rsidR="00E324E1">
        <w:rPr>
          <w:rFonts w:ascii="Times New Roman" w:hAnsi="Times New Roman" w:cs="Times New Roman"/>
          <w:sz w:val="24"/>
          <w:szCs w:val="24"/>
        </w:rPr>
        <w:t>contract.</w:t>
      </w:r>
      <w:r w:rsidR="003F6E12">
        <w:rPr>
          <w:rFonts w:ascii="Times New Roman" w:hAnsi="Times New Roman" w:cs="Times New Roman"/>
          <w:sz w:val="24"/>
          <w:szCs w:val="24"/>
        </w:rPr>
        <w:t xml:space="preserve"> This</w:t>
      </w:r>
      <w:r w:rsidR="00D01BD2">
        <w:rPr>
          <w:rFonts w:ascii="Times New Roman" w:hAnsi="Times New Roman" w:cs="Times New Roman"/>
          <w:sz w:val="24"/>
          <w:szCs w:val="24"/>
        </w:rPr>
        <w:t xml:space="preserve"> conclusion constitutes the judicial taboo of a tribunal making a contract for the parties. This position was articulated in </w:t>
      </w:r>
      <w:r w:rsidR="00D01BD2" w:rsidRPr="00D01BD2">
        <w:rPr>
          <w:rFonts w:ascii="Times New Roman" w:hAnsi="Times New Roman" w:cs="Times New Roman"/>
          <w:i/>
          <w:iCs/>
          <w:sz w:val="24"/>
          <w:szCs w:val="24"/>
        </w:rPr>
        <w:t>Cuthbert Dube v PSMA &amp; Anor</w:t>
      </w:r>
      <w:r w:rsidR="00D01BD2">
        <w:rPr>
          <w:rFonts w:ascii="Times New Roman" w:hAnsi="Times New Roman" w:cs="Times New Roman"/>
          <w:sz w:val="24"/>
          <w:szCs w:val="24"/>
        </w:rPr>
        <w:t xml:space="preserve"> SC  5-22 where the Supreme Court upheld this court`s reasoning in the following terms [ at pages 16-17]; -</w:t>
      </w:r>
    </w:p>
    <w:p w14:paraId="0E530289" w14:textId="7F15E265" w:rsidR="00D01BD2" w:rsidRPr="00D01BD2" w:rsidRDefault="00D01BD2" w:rsidP="00D01BD2">
      <w:pPr>
        <w:spacing w:after="0" w:line="360" w:lineRule="auto"/>
        <w:ind w:left="851"/>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Pr="00D01BD2">
        <w:rPr>
          <w:rFonts w:ascii="Times New Roman" w:eastAsia="Calibri" w:hAnsi="Times New Roman" w:cs="Times New Roman"/>
          <w:kern w:val="0"/>
          <w:sz w:val="24"/>
          <w:szCs w:val="24"/>
          <w:lang w:val="en-US"/>
          <w14:ligatures w14:val="none"/>
        </w:rPr>
        <w:t xml:space="preserve">The court </w:t>
      </w:r>
      <w:r w:rsidRPr="00D01BD2">
        <w:rPr>
          <w:rFonts w:ascii="Times New Roman" w:eastAsia="Calibri" w:hAnsi="Times New Roman" w:cs="Times New Roman"/>
          <w:i/>
          <w:kern w:val="0"/>
          <w:sz w:val="24"/>
          <w:szCs w:val="24"/>
          <w:lang w:val="en-US"/>
          <w14:ligatures w14:val="none"/>
        </w:rPr>
        <w:t xml:space="preserve">a quo </w:t>
      </w:r>
      <w:r w:rsidRPr="00D01BD2">
        <w:rPr>
          <w:rFonts w:ascii="Times New Roman" w:eastAsia="Calibri" w:hAnsi="Times New Roman" w:cs="Times New Roman"/>
          <w:kern w:val="0"/>
          <w:sz w:val="24"/>
          <w:szCs w:val="24"/>
          <w:lang w:val="en-US"/>
          <w14:ligatures w14:val="none"/>
        </w:rPr>
        <w:t>further found that equally disturbing is that the arbitrator`s conduct was tantamount to making a contract for the parties which neither he nor any court or tribunal can do as a matter of law. It remarked as follows:</w:t>
      </w:r>
      <w:r>
        <w:rPr>
          <w:rFonts w:ascii="Times New Roman" w:eastAsia="Calibri" w:hAnsi="Times New Roman" w:cs="Times New Roman"/>
          <w:kern w:val="0"/>
          <w:sz w:val="24"/>
          <w:szCs w:val="24"/>
          <w:lang w:val="en-US"/>
          <w14:ligatures w14:val="none"/>
        </w:rPr>
        <w:t xml:space="preserve"> </w:t>
      </w:r>
      <w:r w:rsidRPr="00D01BD2">
        <w:rPr>
          <w:rFonts w:ascii="Times New Roman" w:eastAsia="Calibri" w:hAnsi="Times New Roman" w:cs="Times New Roman"/>
          <w:kern w:val="0"/>
          <w:sz w:val="24"/>
          <w:szCs w:val="24"/>
          <w:lang w:val="en-US"/>
          <w14:ligatures w14:val="none"/>
        </w:rPr>
        <w:t xml:space="preserve">“Making contracts for parties is not the duty of an adjudicating authority. An adjudicating authority deals with disputes arising from contracts or indeed interprets terms of contract where parties need interpretation of the terms thereof in the context of disputes between them. They do not make contracts for parties. In the </w:t>
      </w:r>
      <w:r w:rsidRPr="00D01BD2">
        <w:rPr>
          <w:rFonts w:ascii="Times New Roman" w:eastAsia="Calibri" w:hAnsi="Times New Roman" w:cs="Times New Roman"/>
          <w:i/>
          <w:kern w:val="0"/>
          <w:sz w:val="24"/>
          <w:szCs w:val="24"/>
          <w:lang w:val="en-US"/>
          <w14:ligatures w14:val="none"/>
        </w:rPr>
        <w:t xml:space="preserve">Kundai Magodora case </w:t>
      </w:r>
      <w:r w:rsidRPr="00D01BD2">
        <w:rPr>
          <w:rFonts w:ascii="Times New Roman" w:eastAsia="Calibri" w:hAnsi="Times New Roman" w:cs="Times New Roman"/>
          <w:kern w:val="0"/>
          <w:sz w:val="24"/>
          <w:szCs w:val="24"/>
          <w:lang w:val="en-US"/>
          <w14:ligatures w14:val="none"/>
        </w:rPr>
        <w:t>(above) at 403 C-D the Supreme Court stated as follows: ‘In principle, it is not open to courts to rewrite a contract entered into between the parties or to excuse any of them from the consequences of the contract that they have freely and voluntarily accepted even if they are shown to be onerous or oppressive.”</w:t>
      </w:r>
    </w:p>
    <w:p w14:paraId="3C473524" w14:textId="4E20F8DC" w:rsidR="00F90334" w:rsidRDefault="00D01BD2" w:rsidP="002A63E2">
      <w:pPr>
        <w:spacing w:before="240" w:line="360" w:lineRule="auto"/>
        <w:ind w:left="851"/>
        <w:jc w:val="both"/>
        <w:rPr>
          <w:rFonts w:ascii="Times New Roman" w:eastAsia="Calibri" w:hAnsi="Times New Roman" w:cs="Times New Roman"/>
          <w:kern w:val="0"/>
          <w:sz w:val="24"/>
          <w:szCs w:val="24"/>
          <w14:ligatures w14:val="none"/>
        </w:rPr>
      </w:pPr>
      <w:r w:rsidRPr="00D01BD2">
        <w:rPr>
          <w:rFonts w:ascii="Times New Roman" w:eastAsia="Times New Roman" w:hAnsi="Times New Roman" w:cs="Times New Roman"/>
          <w:kern w:val="0"/>
          <w:sz w:val="24"/>
          <w:szCs w:val="24"/>
          <w:lang w:val="en-GB"/>
          <w14:ligatures w14:val="none"/>
        </w:rPr>
        <w:t xml:space="preserve">As is appositely cautioned by Christie: </w:t>
      </w:r>
      <w:r w:rsidRPr="00D01BD2">
        <w:rPr>
          <w:rFonts w:ascii="Times New Roman" w:eastAsia="Times New Roman" w:hAnsi="Times New Roman" w:cs="Times New Roman"/>
          <w:i/>
          <w:kern w:val="0"/>
          <w:sz w:val="24"/>
          <w:szCs w:val="24"/>
          <w:lang w:val="en-GB"/>
          <w14:ligatures w14:val="none"/>
        </w:rPr>
        <w:t>The Law of Contract in South Africa</w:t>
      </w:r>
      <w:r w:rsidRPr="00D01BD2">
        <w:rPr>
          <w:rFonts w:ascii="Times New Roman" w:eastAsia="Times New Roman" w:hAnsi="Times New Roman" w:cs="Times New Roman"/>
          <w:kern w:val="0"/>
          <w:sz w:val="24"/>
          <w:szCs w:val="24"/>
          <w:lang w:val="en-GB"/>
          <w14:ligatures w14:val="none"/>
        </w:rPr>
        <w:t xml:space="preserve"> (5 ed.) at p. 366: “The fundamental rule that the court may not make a contract for the parties is a salutary one, the principle of which has probably never been seriously questioned. It is unthinkable that the courts should not only tell the parties what they ought to have done but then make them do it by enforcing the court’s idea of what the contract ought to have been.”</w:t>
      </w:r>
      <w:r>
        <w:rPr>
          <w:rFonts w:ascii="Times New Roman" w:eastAsia="Times New Roman" w:hAnsi="Times New Roman" w:cs="Times New Roman"/>
          <w:kern w:val="0"/>
          <w:sz w:val="24"/>
          <w:szCs w:val="24"/>
          <w:lang w:val="en-GB"/>
          <w14:ligatures w14:val="none"/>
        </w:rPr>
        <w:t>”</w:t>
      </w:r>
    </w:p>
    <w:p w14:paraId="58D8D876" w14:textId="77777777" w:rsidR="00650D59" w:rsidRDefault="00650D59" w:rsidP="00A82F4A">
      <w:pPr>
        <w:spacing w:after="0" w:line="360" w:lineRule="auto"/>
        <w:jc w:val="both"/>
        <w:rPr>
          <w:rFonts w:ascii="Times New Roman" w:eastAsia="Calibri" w:hAnsi="Times New Roman" w:cs="Times New Roman"/>
          <w:kern w:val="0"/>
          <w:sz w:val="24"/>
          <w:szCs w:val="24"/>
          <w14:ligatures w14:val="none"/>
        </w:rPr>
      </w:pPr>
    </w:p>
    <w:p w14:paraId="3E0A9482" w14:textId="0312F320" w:rsidR="001631E2" w:rsidRDefault="001631E2" w:rsidP="00A82F4A">
      <w:pPr>
        <w:spacing w:after="0" w:line="360" w:lineRule="auto"/>
        <w:jc w:val="both"/>
        <w:rPr>
          <w:rFonts w:ascii="Times New Roman" w:eastAsia="Calibri" w:hAnsi="Times New Roman" w:cs="Times New Roman"/>
          <w:i/>
          <w:iCs/>
          <w:kern w:val="0"/>
          <w:sz w:val="24"/>
          <w:szCs w:val="24"/>
          <w14:ligatures w14:val="none"/>
        </w:rPr>
      </w:pPr>
      <w:r w:rsidRPr="001631E2">
        <w:rPr>
          <w:rFonts w:ascii="Times New Roman" w:eastAsia="Calibri" w:hAnsi="Times New Roman" w:cs="Times New Roman"/>
          <w:i/>
          <w:iCs/>
          <w:kern w:val="0"/>
          <w:sz w:val="24"/>
          <w:szCs w:val="24"/>
          <w14:ligatures w14:val="none"/>
        </w:rPr>
        <w:t xml:space="preserve">What was the correct applicable </w:t>
      </w:r>
      <w:r w:rsidR="009A00A2">
        <w:rPr>
          <w:rFonts w:ascii="Times New Roman" w:eastAsia="Calibri" w:hAnsi="Times New Roman" w:cs="Times New Roman"/>
          <w:i/>
          <w:iCs/>
          <w:kern w:val="0"/>
          <w:sz w:val="24"/>
          <w:szCs w:val="24"/>
          <w14:ligatures w14:val="none"/>
        </w:rPr>
        <w:t xml:space="preserve">currency exchange </w:t>
      </w:r>
      <w:r w:rsidRPr="001631E2">
        <w:rPr>
          <w:rFonts w:ascii="Times New Roman" w:eastAsia="Calibri" w:hAnsi="Times New Roman" w:cs="Times New Roman"/>
          <w:i/>
          <w:iCs/>
          <w:kern w:val="0"/>
          <w:sz w:val="24"/>
          <w:szCs w:val="24"/>
          <w14:ligatures w14:val="none"/>
        </w:rPr>
        <w:t>formula?</w:t>
      </w:r>
    </w:p>
    <w:p w14:paraId="5813B07A" w14:textId="77777777" w:rsidR="001631E2" w:rsidRDefault="001631E2" w:rsidP="00A82F4A">
      <w:pPr>
        <w:spacing w:after="0" w:line="360" w:lineRule="auto"/>
        <w:jc w:val="both"/>
        <w:rPr>
          <w:rFonts w:ascii="Times New Roman" w:eastAsia="Calibri" w:hAnsi="Times New Roman" w:cs="Times New Roman"/>
          <w:kern w:val="0"/>
          <w:sz w:val="24"/>
          <w:szCs w:val="24"/>
          <w:highlight w:val="green"/>
          <w14:ligatures w14:val="none"/>
        </w:rPr>
      </w:pPr>
    </w:p>
    <w:p w14:paraId="7FF5CEA1" w14:textId="1F5FA62F" w:rsidR="009A00A2" w:rsidRDefault="001631E2" w:rsidP="001631E2">
      <w:pPr>
        <w:spacing w:after="0" w:line="360" w:lineRule="auto"/>
        <w:jc w:val="both"/>
        <w:rPr>
          <w:rFonts w:ascii="Times New Roman" w:eastAsia="Calibri" w:hAnsi="Times New Roman" w:cs="Times New Roman"/>
          <w:kern w:val="0"/>
          <w:sz w:val="24"/>
          <w:szCs w:val="24"/>
          <w14:ligatures w14:val="none"/>
        </w:rPr>
      </w:pPr>
      <w:r w:rsidRPr="002A63E2">
        <w:rPr>
          <w:rFonts w:ascii="Times New Roman" w:eastAsia="Calibri" w:hAnsi="Times New Roman" w:cs="Times New Roman"/>
          <w:kern w:val="0"/>
          <w:sz w:val="24"/>
          <w:szCs w:val="24"/>
          <w14:ligatures w14:val="none"/>
        </w:rPr>
        <w:lastRenderedPageBreak/>
        <w:t>[7</w:t>
      </w:r>
      <w:r w:rsidR="00CC3461">
        <w:rPr>
          <w:rFonts w:ascii="Times New Roman" w:eastAsia="Calibri" w:hAnsi="Times New Roman" w:cs="Times New Roman"/>
          <w:kern w:val="0"/>
          <w:sz w:val="24"/>
          <w:szCs w:val="24"/>
          <w14:ligatures w14:val="none"/>
        </w:rPr>
        <w:t>9</w:t>
      </w:r>
      <w:r w:rsidRPr="002A63E2">
        <w:rPr>
          <w:rFonts w:ascii="Times New Roman" w:eastAsia="Calibri" w:hAnsi="Times New Roman" w:cs="Times New Roman"/>
          <w:kern w:val="0"/>
          <w:sz w:val="24"/>
          <w:szCs w:val="24"/>
          <w14:ligatures w14:val="none"/>
        </w:rPr>
        <w:t>] The question of which of the above two (2) formula</w:t>
      </w:r>
      <w:r w:rsidR="002A63E2" w:rsidRPr="002A63E2">
        <w:rPr>
          <w:rFonts w:ascii="Times New Roman" w:eastAsia="Calibri" w:hAnsi="Times New Roman" w:cs="Times New Roman"/>
          <w:kern w:val="0"/>
          <w:sz w:val="24"/>
          <w:szCs w:val="24"/>
          <w14:ligatures w14:val="none"/>
        </w:rPr>
        <w:t>s</w:t>
      </w:r>
      <w:r w:rsidRPr="002A63E2">
        <w:rPr>
          <w:rFonts w:ascii="Times New Roman" w:eastAsia="Calibri" w:hAnsi="Times New Roman" w:cs="Times New Roman"/>
          <w:kern w:val="0"/>
          <w:sz w:val="24"/>
          <w:szCs w:val="24"/>
          <w14:ligatures w14:val="none"/>
        </w:rPr>
        <w:t xml:space="preserve"> to apply </w:t>
      </w:r>
      <w:r w:rsidR="002A63E2" w:rsidRPr="002A63E2">
        <w:rPr>
          <w:rFonts w:ascii="Times New Roman" w:eastAsia="Calibri" w:hAnsi="Times New Roman" w:cs="Times New Roman"/>
          <w:kern w:val="0"/>
          <w:sz w:val="24"/>
          <w:szCs w:val="24"/>
          <w14:ligatures w14:val="none"/>
        </w:rPr>
        <w:t xml:space="preserve">formed the genesis of the dispute. </w:t>
      </w:r>
      <w:r w:rsidR="009A00A2" w:rsidRPr="009A00A2">
        <w:rPr>
          <w:rFonts w:ascii="Times New Roman" w:hAnsi="Times New Roman" w:cs="Times New Roman"/>
          <w:sz w:val="24"/>
          <w:szCs w:val="24"/>
        </w:rPr>
        <w:t xml:space="preserve">This matter </w:t>
      </w:r>
      <w:r w:rsidR="009A00A2" w:rsidRPr="009A00A2">
        <w:rPr>
          <w:rFonts w:ascii="Times New Roman" w:eastAsia="Calibri" w:hAnsi="Times New Roman" w:cs="Times New Roman"/>
          <w:kern w:val="0"/>
          <w:sz w:val="24"/>
          <w:szCs w:val="24"/>
          <w14:ligatures w14:val="none"/>
        </w:rPr>
        <w:t>was</w:t>
      </w:r>
      <w:r w:rsidR="009A00A2">
        <w:rPr>
          <w:rFonts w:ascii="Times New Roman" w:eastAsia="Calibri" w:hAnsi="Times New Roman" w:cs="Times New Roman"/>
          <w:kern w:val="0"/>
          <w:sz w:val="24"/>
          <w:szCs w:val="24"/>
          <w14:ligatures w14:val="none"/>
        </w:rPr>
        <w:t xml:space="preserve"> spiritedly contested before the Arbitrator, as it has been raised in the papers now before me. </w:t>
      </w:r>
      <w:r w:rsidR="002A63E2" w:rsidRPr="002A63E2">
        <w:rPr>
          <w:rFonts w:ascii="Times New Roman" w:eastAsia="Calibri" w:hAnsi="Times New Roman" w:cs="Times New Roman"/>
          <w:kern w:val="0"/>
          <w:sz w:val="24"/>
          <w:szCs w:val="24"/>
          <w14:ligatures w14:val="none"/>
        </w:rPr>
        <w:t xml:space="preserve">For completeness, I set out the formulas once again </w:t>
      </w:r>
      <w:r w:rsidR="009A00A2" w:rsidRPr="002A63E2">
        <w:rPr>
          <w:rFonts w:ascii="Times New Roman" w:eastAsia="Calibri" w:hAnsi="Times New Roman" w:cs="Times New Roman"/>
          <w:kern w:val="0"/>
          <w:sz w:val="24"/>
          <w:szCs w:val="24"/>
          <w14:ligatures w14:val="none"/>
        </w:rPr>
        <w:t>being;</w:t>
      </w:r>
      <w:r w:rsidR="009A00A2">
        <w:rPr>
          <w:rFonts w:ascii="Times New Roman" w:eastAsia="Calibri" w:hAnsi="Times New Roman" w:cs="Times New Roman"/>
          <w:kern w:val="0"/>
          <w:sz w:val="24"/>
          <w:szCs w:val="24"/>
          <w14:ligatures w14:val="none"/>
        </w:rPr>
        <w:t xml:space="preserve"> -</w:t>
      </w:r>
      <w:r w:rsidR="002A63E2" w:rsidRPr="002A63E2">
        <w:rPr>
          <w:rFonts w:ascii="Times New Roman" w:eastAsia="Calibri" w:hAnsi="Times New Roman" w:cs="Times New Roman"/>
          <w:kern w:val="0"/>
          <w:sz w:val="24"/>
          <w:szCs w:val="24"/>
          <w14:ligatures w14:val="none"/>
        </w:rPr>
        <w:t xml:space="preserve"> </w:t>
      </w:r>
      <w:r w:rsidR="002A63E2">
        <w:rPr>
          <w:rFonts w:ascii="Times New Roman" w:eastAsia="Calibri" w:hAnsi="Times New Roman" w:cs="Times New Roman"/>
          <w:kern w:val="0"/>
          <w:sz w:val="24"/>
          <w:szCs w:val="24"/>
          <w14:ligatures w14:val="none"/>
        </w:rPr>
        <w:t>(i) “</w:t>
      </w:r>
      <w:r w:rsidR="002A63E2" w:rsidRPr="002A63E2">
        <w:rPr>
          <w:rFonts w:ascii="Times New Roman" w:hAnsi="Times New Roman" w:cs="Times New Roman"/>
          <w:i/>
          <w:iCs/>
          <w:sz w:val="24"/>
          <w:szCs w:val="24"/>
        </w:rPr>
        <w:t>The Bills of Quantities will be priced in USD and payments will be made in ZWL equivalent</w:t>
      </w:r>
      <w:r w:rsidR="002A63E2">
        <w:rPr>
          <w:rFonts w:ascii="Times New Roman" w:hAnsi="Times New Roman" w:cs="Times New Roman"/>
          <w:i/>
          <w:iCs/>
          <w:sz w:val="24"/>
          <w:szCs w:val="24"/>
        </w:rPr>
        <w:t>”</w:t>
      </w:r>
      <w:r w:rsidR="002A63E2" w:rsidRPr="002A63E2">
        <w:rPr>
          <w:rFonts w:ascii="Times New Roman" w:hAnsi="Times New Roman" w:cs="Times New Roman"/>
          <w:i/>
          <w:iCs/>
          <w:sz w:val="24"/>
          <w:szCs w:val="24"/>
        </w:rPr>
        <w:t xml:space="preserve"> </w:t>
      </w:r>
      <w:r w:rsidR="009A00A2" w:rsidRPr="002A63E2">
        <w:rPr>
          <w:rFonts w:ascii="Times New Roman" w:hAnsi="Times New Roman" w:cs="Times New Roman"/>
          <w:sz w:val="24"/>
          <w:szCs w:val="24"/>
        </w:rPr>
        <w:t>and</w:t>
      </w:r>
      <w:r w:rsidR="009A00A2">
        <w:rPr>
          <w:rFonts w:ascii="Times New Roman" w:hAnsi="Times New Roman" w:cs="Times New Roman"/>
          <w:sz w:val="24"/>
          <w:szCs w:val="24"/>
        </w:rPr>
        <w:t>; -</w:t>
      </w:r>
      <w:r w:rsidR="002A63E2" w:rsidRPr="002A63E2">
        <w:rPr>
          <w:rFonts w:ascii="Times New Roman" w:hAnsi="Times New Roman" w:cs="Times New Roman"/>
          <w:sz w:val="24"/>
          <w:szCs w:val="24"/>
        </w:rPr>
        <w:t xml:space="preserve"> (ii)</w:t>
      </w:r>
      <w:r w:rsidR="002A63E2">
        <w:rPr>
          <w:rFonts w:ascii="Times New Roman" w:hAnsi="Times New Roman" w:cs="Times New Roman"/>
          <w:i/>
          <w:iCs/>
          <w:sz w:val="24"/>
          <w:szCs w:val="24"/>
        </w:rPr>
        <w:t xml:space="preserve"> “</w:t>
      </w:r>
      <w:r w:rsidR="002A63E2" w:rsidRPr="001631E2">
        <w:rPr>
          <w:rFonts w:ascii="Times New Roman" w:hAnsi="Times New Roman" w:cs="Times New Roman"/>
          <w:i/>
          <w:iCs/>
          <w:sz w:val="24"/>
          <w:szCs w:val="24"/>
        </w:rPr>
        <w:t xml:space="preserve">the payment to the contractor will be made in ZWL at the ruling RBZ Auction </w:t>
      </w:r>
      <w:r w:rsidR="009A00A2" w:rsidRPr="001631E2">
        <w:rPr>
          <w:rFonts w:ascii="Times New Roman" w:hAnsi="Times New Roman" w:cs="Times New Roman"/>
          <w:i/>
          <w:iCs/>
          <w:sz w:val="24"/>
          <w:szCs w:val="24"/>
        </w:rPr>
        <w:t>Rate</w:t>
      </w:r>
      <w:r w:rsidR="009A00A2">
        <w:rPr>
          <w:rFonts w:ascii="Times New Roman" w:hAnsi="Times New Roman" w:cs="Times New Roman"/>
          <w:i/>
          <w:iCs/>
          <w:sz w:val="24"/>
          <w:szCs w:val="24"/>
        </w:rPr>
        <w:t xml:space="preserve">.” </w:t>
      </w:r>
      <w:r w:rsidR="009A00A2">
        <w:rPr>
          <w:rFonts w:ascii="Times New Roman" w:eastAsia="Calibri" w:hAnsi="Times New Roman" w:cs="Times New Roman"/>
          <w:kern w:val="0"/>
          <w:sz w:val="24"/>
          <w:szCs w:val="24"/>
          <w14:ligatures w14:val="none"/>
        </w:rPr>
        <w:t>The</w:t>
      </w:r>
      <w:r>
        <w:rPr>
          <w:rFonts w:ascii="Times New Roman" w:eastAsia="Calibri" w:hAnsi="Times New Roman" w:cs="Times New Roman"/>
          <w:kern w:val="0"/>
          <w:sz w:val="24"/>
          <w:szCs w:val="24"/>
          <w14:ligatures w14:val="none"/>
        </w:rPr>
        <w:t xml:space="preserve"> Arbitrator dismissed the former and upheld the latter proposition. </w:t>
      </w:r>
    </w:p>
    <w:p w14:paraId="1DA3D42F" w14:textId="77777777" w:rsidR="009A00A2" w:rsidRDefault="009A00A2" w:rsidP="001631E2">
      <w:pPr>
        <w:spacing w:after="0" w:line="360" w:lineRule="auto"/>
        <w:jc w:val="both"/>
        <w:rPr>
          <w:rFonts w:ascii="Times New Roman" w:eastAsia="Calibri" w:hAnsi="Times New Roman" w:cs="Times New Roman"/>
          <w:kern w:val="0"/>
          <w:sz w:val="24"/>
          <w:szCs w:val="24"/>
          <w14:ligatures w14:val="none"/>
        </w:rPr>
      </w:pPr>
    </w:p>
    <w:p w14:paraId="71A36CDA" w14:textId="782776C9" w:rsidR="001631E2" w:rsidRDefault="009A00A2" w:rsidP="001631E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CC3461">
        <w:rPr>
          <w:rFonts w:ascii="Times New Roman" w:eastAsia="Calibri" w:hAnsi="Times New Roman" w:cs="Times New Roman"/>
          <w:kern w:val="0"/>
          <w:sz w:val="24"/>
          <w:szCs w:val="24"/>
          <w14:ligatures w14:val="none"/>
        </w:rPr>
        <w:t>80</w:t>
      </w:r>
      <w:r>
        <w:rPr>
          <w:rFonts w:ascii="Times New Roman" w:eastAsia="Calibri" w:hAnsi="Times New Roman" w:cs="Times New Roman"/>
          <w:kern w:val="0"/>
          <w:sz w:val="24"/>
          <w:szCs w:val="24"/>
          <w14:ligatures w14:val="none"/>
        </w:rPr>
        <w:t>] The Arbitrator relied on the contractual clause conflict-resolution provision in the contract</w:t>
      </w:r>
      <w:r w:rsidR="00ED7892">
        <w:rPr>
          <w:rFonts w:ascii="Times New Roman" w:eastAsia="Calibri" w:hAnsi="Times New Roman" w:cs="Times New Roman"/>
          <w:kern w:val="0"/>
          <w:sz w:val="24"/>
          <w:szCs w:val="24"/>
          <w14:ligatures w14:val="none"/>
        </w:rPr>
        <w:t xml:space="preserve"> to answer the question</w:t>
      </w:r>
      <w:r>
        <w:rPr>
          <w:rFonts w:ascii="Times New Roman" w:eastAsia="Calibri" w:hAnsi="Times New Roman" w:cs="Times New Roman"/>
          <w:kern w:val="0"/>
          <w:sz w:val="24"/>
          <w:szCs w:val="24"/>
          <w14:ligatures w14:val="none"/>
        </w:rPr>
        <w:t xml:space="preserve">. According to the Arbitrator`s interpretation of that provision, since </w:t>
      </w:r>
      <w:r w:rsidR="00E21706">
        <w:rPr>
          <w:rFonts w:ascii="Times New Roman" w:eastAsia="Calibri" w:hAnsi="Times New Roman" w:cs="Times New Roman"/>
          <w:kern w:val="0"/>
          <w:sz w:val="24"/>
          <w:szCs w:val="24"/>
          <w14:ligatures w14:val="none"/>
        </w:rPr>
        <w:t xml:space="preserve">the former rate </w:t>
      </w:r>
      <w:r>
        <w:rPr>
          <w:rFonts w:ascii="Times New Roman" w:eastAsia="Calibri" w:hAnsi="Times New Roman" w:cs="Times New Roman"/>
          <w:kern w:val="0"/>
          <w:sz w:val="24"/>
          <w:szCs w:val="24"/>
          <w14:ligatures w14:val="none"/>
        </w:rPr>
        <w:t xml:space="preserve">appeared in a provision that </w:t>
      </w:r>
      <w:r w:rsidR="00E21706">
        <w:rPr>
          <w:rFonts w:ascii="Times New Roman" w:eastAsia="Calibri" w:hAnsi="Times New Roman" w:cs="Times New Roman"/>
          <w:kern w:val="0"/>
          <w:sz w:val="24"/>
          <w:szCs w:val="24"/>
          <w14:ligatures w14:val="none"/>
        </w:rPr>
        <w:t xml:space="preserve">was inconsistent with the </w:t>
      </w:r>
      <w:r>
        <w:rPr>
          <w:rFonts w:ascii="Times New Roman" w:eastAsia="Calibri" w:hAnsi="Times New Roman" w:cs="Times New Roman"/>
          <w:kern w:val="0"/>
          <w:sz w:val="24"/>
          <w:szCs w:val="24"/>
          <w14:ligatures w14:val="none"/>
        </w:rPr>
        <w:t>one providing for the latter, the</w:t>
      </w:r>
      <w:r w:rsidR="00E21706">
        <w:rPr>
          <w:rFonts w:ascii="Times New Roman" w:eastAsia="Calibri" w:hAnsi="Times New Roman" w:cs="Times New Roman"/>
          <w:kern w:val="0"/>
          <w:sz w:val="24"/>
          <w:szCs w:val="24"/>
          <w14:ligatures w14:val="none"/>
        </w:rPr>
        <w:t xml:space="preserve"> latter </w:t>
      </w:r>
      <w:r>
        <w:rPr>
          <w:rFonts w:ascii="Times New Roman" w:eastAsia="Calibri" w:hAnsi="Times New Roman" w:cs="Times New Roman"/>
          <w:kern w:val="0"/>
          <w:sz w:val="24"/>
          <w:szCs w:val="24"/>
          <w14:ligatures w14:val="none"/>
        </w:rPr>
        <w:t xml:space="preserve">formula therefore </w:t>
      </w:r>
      <w:r w:rsidR="00E21706">
        <w:rPr>
          <w:rFonts w:ascii="Times New Roman" w:eastAsia="Calibri" w:hAnsi="Times New Roman" w:cs="Times New Roman"/>
          <w:kern w:val="0"/>
          <w:sz w:val="24"/>
          <w:szCs w:val="24"/>
          <w14:ligatures w14:val="none"/>
        </w:rPr>
        <w:t xml:space="preserve">prevailed. </w:t>
      </w:r>
      <w:r w:rsidR="002A63E2">
        <w:rPr>
          <w:rFonts w:ascii="Times New Roman" w:eastAsia="Calibri" w:hAnsi="Times New Roman" w:cs="Times New Roman"/>
          <w:kern w:val="0"/>
          <w:sz w:val="24"/>
          <w:szCs w:val="24"/>
          <w14:ligatures w14:val="none"/>
        </w:rPr>
        <w:t xml:space="preserve"> FBC</w:t>
      </w:r>
      <w:r w:rsidR="001631E2">
        <w:rPr>
          <w:rFonts w:ascii="Times New Roman" w:eastAsia="Calibri" w:hAnsi="Times New Roman" w:cs="Times New Roman"/>
          <w:kern w:val="0"/>
          <w:sz w:val="24"/>
          <w:szCs w:val="24"/>
          <w14:ligatures w14:val="none"/>
        </w:rPr>
        <w:t xml:space="preserve"> attacked </w:t>
      </w:r>
      <w:r>
        <w:rPr>
          <w:rFonts w:ascii="Times New Roman" w:eastAsia="Calibri" w:hAnsi="Times New Roman" w:cs="Times New Roman"/>
          <w:kern w:val="0"/>
          <w:sz w:val="24"/>
          <w:szCs w:val="24"/>
          <w14:ligatures w14:val="none"/>
        </w:rPr>
        <w:t xml:space="preserve">this finding </w:t>
      </w:r>
      <w:r w:rsidR="001631E2">
        <w:rPr>
          <w:rFonts w:ascii="Times New Roman" w:eastAsia="Calibri" w:hAnsi="Times New Roman" w:cs="Times New Roman"/>
          <w:kern w:val="0"/>
          <w:sz w:val="24"/>
          <w:szCs w:val="24"/>
          <w14:ligatures w14:val="none"/>
        </w:rPr>
        <w:t xml:space="preserve">as “grossly unreasonable” and set out basis for such in paragraphs 26.7.1 and 26.7.2. of the founding </w:t>
      </w:r>
      <w:r>
        <w:rPr>
          <w:rFonts w:ascii="Times New Roman" w:eastAsia="Calibri" w:hAnsi="Times New Roman" w:cs="Times New Roman"/>
          <w:kern w:val="0"/>
          <w:sz w:val="24"/>
          <w:szCs w:val="24"/>
          <w14:ligatures w14:val="none"/>
        </w:rPr>
        <w:t>affidavit. Zimbabwe</w:t>
      </w:r>
      <w:r w:rsidR="001631E2">
        <w:rPr>
          <w:rFonts w:ascii="Times New Roman" w:eastAsia="Calibri" w:hAnsi="Times New Roman" w:cs="Times New Roman"/>
          <w:kern w:val="0"/>
          <w:sz w:val="24"/>
          <w:szCs w:val="24"/>
          <w14:ligatures w14:val="none"/>
        </w:rPr>
        <w:t xml:space="preserve"> Nantong </w:t>
      </w:r>
      <w:r>
        <w:rPr>
          <w:rFonts w:ascii="Times New Roman" w:eastAsia="Calibri" w:hAnsi="Times New Roman" w:cs="Times New Roman"/>
          <w:kern w:val="0"/>
          <w:sz w:val="24"/>
          <w:szCs w:val="24"/>
          <w14:ligatures w14:val="none"/>
        </w:rPr>
        <w:t xml:space="preserve">on the hand, </w:t>
      </w:r>
      <w:r w:rsidR="001631E2">
        <w:rPr>
          <w:rFonts w:ascii="Times New Roman" w:eastAsia="Calibri" w:hAnsi="Times New Roman" w:cs="Times New Roman"/>
          <w:kern w:val="0"/>
          <w:sz w:val="24"/>
          <w:szCs w:val="24"/>
          <w14:ligatures w14:val="none"/>
        </w:rPr>
        <w:t xml:space="preserve">supported </w:t>
      </w:r>
      <w:r>
        <w:rPr>
          <w:rFonts w:ascii="Times New Roman" w:eastAsia="Calibri" w:hAnsi="Times New Roman" w:cs="Times New Roman"/>
          <w:kern w:val="0"/>
          <w:sz w:val="24"/>
          <w:szCs w:val="24"/>
          <w14:ligatures w14:val="none"/>
        </w:rPr>
        <w:t xml:space="preserve">the finding and stated thus </w:t>
      </w:r>
      <w:r w:rsidR="001631E2">
        <w:rPr>
          <w:rFonts w:ascii="Times New Roman" w:eastAsia="Calibri" w:hAnsi="Times New Roman" w:cs="Times New Roman"/>
          <w:kern w:val="0"/>
          <w:sz w:val="24"/>
          <w:szCs w:val="24"/>
          <w14:ligatures w14:val="none"/>
        </w:rPr>
        <w:t xml:space="preserve">in paragraph </w:t>
      </w:r>
      <w:r w:rsidR="00CC3461">
        <w:rPr>
          <w:rFonts w:ascii="Times New Roman" w:eastAsia="Calibri" w:hAnsi="Times New Roman" w:cs="Times New Roman"/>
          <w:kern w:val="0"/>
          <w:sz w:val="24"/>
          <w:szCs w:val="24"/>
          <w14:ligatures w14:val="none"/>
        </w:rPr>
        <w:t>21.8 of</w:t>
      </w:r>
      <w:r>
        <w:rPr>
          <w:rFonts w:ascii="Times New Roman" w:eastAsia="Calibri" w:hAnsi="Times New Roman" w:cs="Times New Roman"/>
          <w:kern w:val="0"/>
          <w:sz w:val="24"/>
          <w:szCs w:val="24"/>
          <w14:ligatures w14:val="none"/>
        </w:rPr>
        <w:t xml:space="preserve"> their opposing </w:t>
      </w:r>
      <w:r w:rsidR="00CC3461">
        <w:rPr>
          <w:rFonts w:ascii="Times New Roman" w:eastAsia="Calibri" w:hAnsi="Times New Roman" w:cs="Times New Roman"/>
          <w:kern w:val="0"/>
          <w:sz w:val="24"/>
          <w:szCs w:val="24"/>
          <w14:ligatures w14:val="none"/>
        </w:rPr>
        <w:t>affidavit;</w:t>
      </w:r>
      <w:r w:rsidR="001631E2">
        <w:rPr>
          <w:rFonts w:ascii="Times New Roman" w:eastAsia="Calibri" w:hAnsi="Times New Roman" w:cs="Times New Roman"/>
          <w:kern w:val="0"/>
          <w:sz w:val="24"/>
          <w:szCs w:val="24"/>
          <w14:ligatures w14:val="none"/>
        </w:rPr>
        <w:t xml:space="preserve"> - </w:t>
      </w:r>
    </w:p>
    <w:p w14:paraId="316D01B7" w14:textId="77777777" w:rsidR="002A63E2" w:rsidRDefault="002A63E2" w:rsidP="001631E2">
      <w:pPr>
        <w:spacing w:after="0" w:line="360" w:lineRule="auto"/>
        <w:jc w:val="both"/>
        <w:rPr>
          <w:rFonts w:ascii="Times New Roman" w:eastAsia="Calibri" w:hAnsi="Times New Roman" w:cs="Times New Roman"/>
          <w:kern w:val="0"/>
          <w:sz w:val="24"/>
          <w:szCs w:val="24"/>
          <w14:ligatures w14:val="none"/>
        </w:rPr>
      </w:pPr>
    </w:p>
    <w:p w14:paraId="2803F782" w14:textId="7C7C69E1" w:rsidR="001631E2" w:rsidRDefault="001631E2" w:rsidP="009A00A2">
      <w:pPr>
        <w:spacing w:after="0" w:line="360" w:lineRule="auto"/>
        <w:ind w:left="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“In terms of Bill No.1 to the tender documents which applied to the articles of agreement, and conditions of contract provides (sic) that in case of inconsistency the terms set out in the Bill will prevail over terms set out in the contract documents. Thus the Arbitrator correctly found that the inconsistency in the wording of the payment terms could only be resolved in favour of that which was in the tender documents.”</w:t>
      </w:r>
    </w:p>
    <w:p w14:paraId="56B2504D" w14:textId="77777777" w:rsidR="009A00A2" w:rsidRPr="001631E2" w:rsidRDefault="009A00A2" w:rsidP="009A00A2">
      <w:pPr>
        <w:spacing w:after="0" w:line="360" w:lineRule="auto"/>
        <w:ind w:left="851"/>
        <w:jc w:val="both"/>
        <w:rPr>
          <w:rFonts w:ascii="Times New Roman" w:eastAsia="Calibri" w:hAnsi="Times New Roman" w:cs="Times New Roman"/>
          <w:kern w:val="0"/>
          <w:sz w:val="24"/>
          <w:szCs w:val="24"/>
          <w14:ligatures w14:val="none"/>
        </w:rPr>
      </w:pPr>
    </w:p>
    <w:p w14:paraId="095AAE39" w14:textId="3976730B" w:rsidR="00F90334" w:rsidRDefault="00870AB9" w:rsidP="00A82F4A">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CC3461">
        <w:rPr>
          <w:rFonts w:ascii="Times New Roman" w:eastAsia="Calibri" w:hAnsi="Times New Roman" w:cs="Times New Roman"/>
          <w:kern w:val="0"/>
          <w:sz w:val="24"/>
          <w:szCs w:val="24"/>
          <w14:ligatures w14:val="none"/>
        </w:rPr>
        <w:t>81</w:t>
      </w:r>
      <w:r>
        <w:rPr>
          <w:rFonts w:ascii="Times New Roman" w:eastAsia="Calibri" w:hAnsi="Times New Roman" w:cs="Times New Roman"/>
          <w:kern w:val="0"/>
          <w:sz w:val="24"/>
          <w:szCs w:val="24"/>
          <w14:ligatures w14:val="none"/>
        </w:rPr>
        <w:t>]</w:t>
      </w:r>
      <w:r w:rsidR="00305549">
        <w:rPr>
          <w:rFonts w:ascii="Times New Roman" w:eastAsia="Calibri" w:hAnsi="Times New Roman" w:cs="Times New Roman"/>
          <w:kern w:val="0"/>
          <w:sz w:val="24"/>
          <w:szCs w:val="24"/>
          <w14:ligatures w14:val="none"/>
        </w:rPr>
        <w:t xml:space="preserve"> </w:t>
      </w:r>
      <w:r w:rsidR="00E23AE8">
        <w:rPr>
          <w:rFonts w:ascii="Times New Roman" w:eastAsia="Calibri" w:hAnsi="Times New Roman" w:cs="Times New Roman"/>
          <w:kern w:val="0"/>
          <w:sz w:val="24"/>
          <w:szCs w:val="24"/>
          <w14:ligatures w14:val="none"/>
        </w:rPr>
        <w:t xml:space="preserve">On that basis, I turn to examine the </w:t>
      </w:r>
      <w:r w:rsidR="00305549">
        <w:rPr>
          <w:rFonts w:ascii="Times New Roman" w:eastAsia="Calibri" w:hAnsi="Times New Roman" w:cs="Times New Roman"/>
          <w:kern w:val="0"/>
          <w:sz w:val="24"/>
          <w:szCs w:val="24"/>
          <w14:ligatures w14:val="none"/>
        </w:rPr>
        <w:t>conflict resolution clause</w:t>
      </w:r>
      <w:r w:rsidR="00E23AE8">
        <w:rPr>
          <w:rFonts w:ascii="Times New Roman" w:eastAsia="Calibri" w:hAnsi="Times New Roman" w:cs="Times New Roman"/>
          <w:kern w:val="0"/>
          <w:sz w:val="24"/>
          <w:szCs w:val="24"/>
          <w14:ligatures w14:val="none"/>
        </w:rPr>
        <w:t xml:space="preserve"> </w:t>
      </w:r>
      <w:r w:rsidR="009A00A2">
        <w:rPr>
          <w:rFonts w:ascii="Times New Roman" w:eastAsia="Calibri" w:hAnsi="Times New Roman" w:cs="Times New Roman"/>
          <w:kern w:val="0"/>
          <w:sz w:val="24"/>
          <w:szCs w:val="24"/>
          <w14:ligatures w14:val="none"/>
        </w:rPr>
        <w:t>itself. I</w:t>
      </w:r>
      <w:r w:rsidR="002A63E2">
        <w:rPr>
          <w:rFonts w:ascii="Times New Roman" w:eastAsia="Calibri" w:hAnsi="Times New Roman" w:cs="Times New Roman"/>
          <w:kern w:val="0"/>
          <w:sz w:val="24"/>
          <w:szCs w:val="24"/>
          <w14:ligatures w14:val="none"/>
        </w:rPr>
        <w:t xml:space="preserve">n doing so, </w:t>
      </w:r>
      <w:r w:rsidR="009A00A2">
        <w:rPr>
          <w:rFonts w:ascii="Times New Roman" w:eastAsia="Calibri" w:hAnsi="Times New Roman" w:cs="Times New Roman"/>
          <w:kern w:val="0"/>
          <w:sz w:val="24"/>
          <w:szCs w:val="24"/>
          <w14:ligatures w14:val="none"/>
        </w:rPr>
        <w:t xml:space="preserve">I </w:t>
      </w:r>
      <w:r w:rsidR="00F44C48">
        <w:rPr>
          <w:rFonts w:ascii="Times New Roman" w:eastAsia="Calibri" w:hAnsi="Times New Roman" w:cs="Times New Roman"/>
          <w:kern w:val="0"/>
          <w:sz w:val="24"/>
          <w:szCs w:val="24"/>
          <w14:ligatures w14:val="none"/>
        </w:rPr>
        <w:t>must examine</w:t>
      </w:r>
      <w:r w:rsidR="002A63E2">
        <w:rPr>
          <w:rFonts w:ascii="Times New Roman" w:eastAsia="Calibri" w:hAnsi="Times New Roman" w:cs="Times New Roman"/>
          <w:kern w:val="0"/>
          <w:sz w:val="24"/>
          <w:szCs w:val="24"/>
          <w14:ligatures w14:val="none"/>
        </w:rPr>
        <w:t xml:space="preserve"> the parties` contract in greater detail.</w:t>
      </w:r>
      <w:r w:rsidR="00305549">
        <w:rPr>
          <w:rFonts w:ascii="Times New Roman" w:eastAsia="Calibri" w:hAnsi="Times New Roman" w:cs="Times New Roman"/>
          <w:kern w:val="0"/>
          <w:sz w:val="24"/>
          <w:szCs w:val="24"/>
          <w14:ligatures w14:val="none"/>
        </w:rPr>
        <w:t xml:space="preserve"> As noted above, th</w:t>
      </w:r>
      <w:r w:rsidR="00A91AE3">
        <w:rPr>
          <w:rFonts w:ascii="Times New Roman" w:eastAsia="Calibri" w:hAnsi="Times New Roman" w:cs="Times New Roman"/>
          <w:kern w:val="0"/>
          <w:sz w:val="24"/>
          <w:szCs w:val="24"/>
          <w14:ligatures w14:val="none"/>
        </w:rPr>
        <w:t xml:space="preserve">e contract </w:t>
      </w:r>
      <w:r w:rsidR="00F44C48">
        <w:rPr>
          <w:rFonts w:ascii="Times New Roman" w:eastAsia="Calibri" w:hAnsi="Times New Roman" w:cs="Times New Roman"/>
          <w:kern w:val="0"/>
          <w:sz w:val="24"/>
          <w:szCs w:val="24"/>
          <w14:ligatures w14:val="none"/>
        </w:rPr>
        <w:t xml:space="preserve">is </w:t>
      </w:r>
      <w:r w:rsidR="00A91AE3">
        <w:rPr>
          <w:rFonts w:ascii="Times New Roman" w:eastAsia="Calibri" w:hAnsi="Times New Roman" w:cs="Times New Roman"/>
          <w:kern w:val="0"/>
          <w:sz w:val="24"/>
          <w:szCs w:val="24"/>
          <w14:ligatures w14:val="none"/>
        </w:rPr>
        <w:t xml:space="preserve">made up of 4 parts (a) to (d). The conflict resolution clause </w:t>
      </w:r>
      <w:r w:rsidR="00F44C48">
        <w:rPr>
          <w:rFonts w:ascii="Times New Roman" w:eastAsia="Calibri" w:hAnsi="Times New Roman" w:cs="Times New Roman"/>
          <w:kern w:val="0"/>
          <w:sz w:val="24"/>
          <w:szCs w:val="24"/>
          <w14:ligatures w14:val="none"/>
        </w:rPr>
        <w:t xml:space="preserve">in question </w:t>
      </w:r>
      <w:r w:rsidR="00A91AE3">
        <w:rPr>
          <w:rFonts w:ascii="Times New Roman" w:eastAsia="Calibri" w:hAnsi="Times New Roman" w:cs="Times New Roman"/>
          <w:kern w:val="0"/>
          <w:sz w:val="24"/>
          <w:szCs w:val="24"/>
          <w14:ligatures w14:val="none"/>
        </w:rPr>
        <w:t xml:space="preserve">appears in </w:t>
      </w:r>
      <w:r w:rsidR="00E66C48">
        <w:rPr>
          <w:rFonts w:ascii="Times New Roman" w:eastAsia="Calibri" w:hAnsi="Times New Roman" w:cs="Times New Roman"/>
          <w:kern w:val="0"/>
          <w:sz w:val="24"/>
          <w:szCs w:val="24"/>
          <w14:ligatures w14:val="none"/>
        </w:rPr>
        <w:t xml:space="preserve">the preamble to the Bill No.1 titled “Preliminary and General” (“P&amp;Gs”). I will set out the wording shortly. Suffice to say, Bill No.1 forms part of the compendium of tender documents filed as Annexure H to the founding papers. </w:t>
      </w:r>
    </w:p>
    <w:p w14:paraId="340A135F" w14:textId="77777777" w:rsidR="00F90334" w:rsidRDefault="00F90334" w:rsidP="00A82F4A">
      <w:pPr>
        <w:spacing w:after="0" w:line="360" w:lineRule="auto"/>
        <w:jc w:val="both"/>
        <w:rPr>
          <w:rFonts w:ascii="Times New Roman" w:eastAsia="Calibri" w:hAnsi="Times New Roman" w:cs="Times New Roman"/>
          <w:kern w:val="0"/>
          <w:sz w:val="24"/>
          <w:szCs w:val="24"/>
          <w14:ligatures w14:val="none"/>
        </w:rPr>
      </w:pPr>
    </w:p>
    <w:p w14:paraId="46F44798" w14:textId="71948F8B" w:rsidR="00890C6C" w:rsidRPr="00D2201E" w:rsidRDefault="00F90334" w:rsidP="005C0A28">
      <w:pPr>
        <w:spacing w:after="0" w:line="360" w:lineRule="auto"/>
        <w:jc w:val="both"/>
        <w:rPr>
          <w:rFonts w:ascii="Times New Roman" w:hAnsi="Times New Roman" w:cs="Times New Roman"/>
          <w:sz w:val="24"/>
          <w:szCs w:val="24"/>
        </w:rPr>
      </w:pPr>
      <w:r w:rsidRPr="00D2201E">
        <w:rPr>
          <w:rFonts w:ascii="Times New Roman" w:eastAsia="Calibri" w:hAnsi="Times New Roman" w:cs="Times New Roman"/>
          <w:kern w:val="0"/>
          <w:sz w:val="24"/>
          <w:szCs w:val="24"/>
          <w14:ligatures w14:val="none"/>
        </w:rPr>
        <w:t>[</w:t>
      </w:r>
      <w:r w:rsidR="00F44C48">
        <w:rPr>
          <w:rFonts w:ascii="Times New Roman" w:eastAsia="Calibri" w:hAnsi="Times New Roman" w:cs="Times New Roman"/>
          <w:kern w:val="0"/>
          <w:sz w:val="24"/>
          <w:szCs w:val="24"/>
          <w14:ligatures w14:val="none"/>
        </w:rPr>
        <w:t>8</w:t>
      </w:r>
      <w:r w:rsidR="00CC3461">
        <w:rPr>
          <w:rFonts w:ascii="Times New Roman" w:eastAsia="Calibri" w:hAnsi="Times New Roman" w:cs="Times New Roman"/>
          <w:kern w:val="0"/>
          <w:sz w:val="24"/>
          <w:szCs w:val="24"/>
          <w14:ligatures w14:val="none"/>
        </w:rPr>
        <w:t>2</w:t>
      </w:r>
      <w:r w:rsidRPr="005C0A28">
        <w:rPr>
          <w:rFonts w:ascii="Times New Roman" w:eastAsia="Calibri" w:hAnsi="Times New Roman" w:cs="Times New Roman"/>
          <w:kern w:val="0"/>
          <w:sz w:val="24"/>
          <w:szCs w:val="24"/>
          <w14:ligatures w14:val="none"/>
        </w:rPr>
        <w:t xml:space="preserve">] </w:t>
      </w:r>
      <w:r w:rsidR="00E66C48" w:rsidRPr="005C0A28">
        <w:rPr>
          <w:rFonts w:ascii="Times New Roman" w:eastAsia="Calibri" w:hAnsi="Times New Roman" w:cs="Times New Roman"/>
          <w:kern w:val="0"/>
          <w:sz w:val="24"/>
          <w:szCs w:val="24"/>
          <w14:ligatures w14:val="none"/>
        </w:rPr>
        <w:t xml:space="preserve">The tender </w:t>
      </w:r>
      <w:r w:rsidR="002A4CAA" w:rsidRPr="005C0A28">
        <w:rPr>
          <w:rFonts w:ascii="Times New Roman" w:eastAsia="Calibri" w:hAnsi="Times New Roman" w:cs="Times New Roman"/>
          <w:kern w:val="0"/>
          <w:sz w:val="24"/>
          <w:szCs w:val="24"/>
          <w14:ligatures w14:val="none"/>
        </w:rPr>
        <w:t xml:space="preserve">documents are made up on </w:t>
      </w:r>
      <w:r w:rsidR="00E66C48" w:rsidRPr="005C0A28">
        <w:rPr>
          <w:rFonts w:ascii="Times New Roman" w:eastAsia="Calibri" w:hAnsi="Times New Roman" w:cs="Times New Roman"/>
          <w:kern w:val="0"/>
          <w:sz w:val="24"/>
          <w:szCs w:val="24"/>
          <w14:ligatures w14:val="none"/>
        </w:rPr>
        <w:t xml:space="preserve">eleven (11) different </w:t>
      </w:r>
      <w:r w:rsidR="002A4CAA" w:rsidRPr="005C0A28">
        <w:rPr>
          <w:rFonts w:ascii="Times New Roman" w:eastAsia="Calibri" w:hAnsi="Times New Roman" w:cs="Times New Roman"/>
          <w:kern w:val="0"/>
          <w:sz w:val="24"/>
          <w:szCs w:val="24"/>
          <w14:ligatures w14:val="none"/>
        </w:rPr>
        <w:t>“S</w:t>
      </w:r>
      <w:r w:rsidR="00E66C48" w:rsidRPr="005C0A28">
        <w:rPr>
          <w:rFonts w:ascii="Times New Roman" w:eastAsia="Calibri" w:hAnsi="Times New Roman" w:cs="Times New Roman"/>
          <w:kern w:val="0"/>
          <w:sz w:val="24"/>
          <w:szCs w:val="24"/>
          <w14:ligatures w14:val="none"/>
        </w:rPr>
        <w:t>ections</w:t>
      </w:r>
      <w:r w:rsidR="002A4CAA" w:rsidRPr="005C0A28">
        <w:rPr>
          <w:rFonts w:ascii="Times New Roman" w:eastAsia="Calibri" w:hAnsi="Times New Roman" w:cs="Times New Roman"/>
          <w:kern w:val="0"/>
          <w:sz w:val="24"/>
          <w:szCs w:val="24"/>
          <w14:ligatures w14:val="none"/>
        </w:rPr>
        <w:t>”</w:t>
      </w:r>
      <w:r w:rsidR="00E66C48" w:rsidRPr="005C0A28">
        <w:rPr>
          <w:rFonts w:ascii="Times New Roman" w:eastAsia="Calibri" w:hAnsi="Times New Roman" w:cs="Times New Roman"/>
          <w:kern w:val="0"/>
          <w:sz w:val="24"/>
          <w:szCs w:val="24"/>
          <w14:ligatures w14:val="none"/>
        </w:rPr>
        <w:t>. Bill No.1 on P&amp;</w:t>
      </w:r>
      <w:r w:rsidR="00F44C48" w:rsidRPr="005C0A28">
        <w:rPr>
          <w:rFonts w:ascii="Times New Roman" w:eastAsia="Calibri" w:hAnsi="Times New Roman" w:cs="Times New Roman"/>
          <w:kern w:val="0"/>
          <w:sz w:val="24"/>
          <w:szCs w:val="24"/>
          <w14:ligatures w14:val="none"/>
        </w:rPr>
        <w:t>Gs forms</w:t>
      </w:r>
      <w:r w:rsidR="007B5500" w:rsidRPr="005C0A28">
        <w:rPr>
          <w:rFonts w:ascii="Times New Roman" w:eastAsia="Calibri" w:hAnsi="Times New Roman" w:cs="Times New Roman"/>
          <w:kern w:val="0"/>
          <w:sz w:val="24"/>
          <w:szCs w:val="24"/>
          <w14:ligatures w14:val="none"/>
        </w:rPr>
        <w:t xml:space="preserve"> Section Four of the tender</w:t>
      </w:r>
      <w:r w:rsidR="00E66C48" w:rsidRPr="005C0A28">
        <w:rPr>
          <w:rFonts w:ascii="Times New Roman" w:eastAsia="Calibri" w:hAnsi="Times New Roman" w:cs="Times New Roman"/>
          <w:kern w:val="0"/>
          <w:sz w:val="24"/>
          <w:szCs w:val="24"/>
          <w14:ligatures w14:val="none"/>
        </w:rPr>
        <w:t xml:space="preserve"> documents</w:t>
      </w:r>
      <w:r w:rsidR="007B5500" w:rsidRPr="005C0A28">
        <w:rPr>
          <w:rFonts w:ascii="Times New Roman" w:eastAsia="Calibri" w:hAnsi="Times New Roman" w:cs="Times New Roman"/>
          <w:kern w:val="0"/>
          <w:sz w:val="24"/>
          <w:szCs w:val="24"/>
          <w14:ligatures w14:val="none"/>
        </w:rPr>
        <w:t>.</w:t>
      </w:r>
      <w:r w:rsidR="005C0A28" w:rsidRPr="005C0A28">
        <w:rPr>
          <w:rFonts w:ascii="Times New Roman" w:hAnsi="Times New Roman" w:cs="Times New Roman"/>
          <w:sz w:val="24"/>
          <w:szCs w:val="24"/>
        </w:rPr>
        <w:t xml:space="preserve"> </w:t>
      </w:r>
      <w:r w:rsidR="005C0A28" w:rsidRPr="005C0A28">
        <w:rPr>
          <w:rFonts w:ascii="Times New Roman" w:eastAsia="Calibri" w:hAnsi="Times New Roman" w:cs="Times New Roman"/>
          <w:kern w:val="0"/>
          <w:sz w:val="24"/>
          <w:szCs w:val="24"/>
          <w14:ligatures w14:val="none"/>
        </w:rPr>
        <w:t xml:space="preserve">The P&amp;Gs effectively represent the contractor`s bread and butter in the contract. </w:t>
      </w:r>
      <w:r w:rsidR="005C0A28" w:rsidRPr="005C0A28">
        <w:rPr>
          <w:rFonts w:ascii="Times New Roman" w:hAnsi="Times New Roman" w:cs="Times New Roman"/>
          <w:sz w:val="24"/>
          <w:szCs w:val="24"/>
        </w:rPr>
        <w:t>The</w:t>
      </w:r>
      <w:r w:rsidR="005C0A28">
        <w:rPr>
          <w:rFonts w:ascii="Times New Roman" w:hAnsi="Times New Roman" w:cs="Times New Roman"/>
          <w:sz w:val="24"/>
          <w:szCs w:val="24"/>
        </w:rPr>
        <w:t>y a</w:t>
      </w:r>
      <w:r w:rsidR="005C0A28" w:rsidRPr="005C0A28">
        <w:rPr>
          <w:rFonts w:ascii="Times New Roman" w:hAnsi="Times New Roman" w:cs="Times New Roman"/>
          <w:sz w:val="24"/>
          <w:szCs w:val="24"/>
        </w:rPr>
        <w:t xml:space="preserve">re </w:t>
      </w:r>
      <w:r w:rsidR="005C0A28" w:rsidRPr="005C0A28">
        <w:rPr>
          <w:rFonts w:ascii="Times New Roman" w:eastAsia="Calibri" w:hAnsi="Times New Roman" w:cs="Times New Roman"/>
          <w:kern w:val="0"/>
          <w:sz w:val="24"/>
          <w:szCs w:val="24"/>
          <w14:ligatures w14:val="none"/>
        </w:rPr>
        <w:t>structured in 3 parts; firstly clauses appearing from pages 4-1 to 4-</w:t>
      </w:r>
      <w:r w:rsidR="00F44C48" w:rsidRPr="005C0A28">
        <w:rPr>
          <w:rFonts w:ascii="Times New Roman" w:eastAsia="Calibri" w:hAnsi="Times New Roman" w:cs="Times New Roman"/>
          <w:kern w:val="0"/>
          <w:sz w:val="24"/>
          <w:szCs w:val="24"/>
          <w14:ligatures w14:val="none"/>
        </w:rPr>
        <w:t>24</w:t>
      </w:r>
      <w:r w:rsidR="00F44C48">
        <w:rPr>
          <w:rFonts w:ascii="Times New Roman" w:eastAsia="Calibri" w:hAnsi="Times New Roman" w:cs="Times New Roman"/>
          <w:kern w:val="0"/>
          <w:sz w:val="24"/>
          <w:szCs w:val="24"/>
          <w14:ligatures w14:val="none"/>
        </w:rPr>
        <w:t xml:space="preserve">. These clauses deal with various </w:t>
      </w:r>
      <w:r w:rsidR="005C0A28" w:rsidRPr="005C0A28">
        <w:rPr>
          <w:rFonts w:ascii="Times New Roman" w:eastAsia="Calibri" w:hAnsi="Times New Roman" w:cs="Times New Roman"/>
          <w:kern w:val="0"/>
          <w:sz w:val="24"/>
          <w:szCs w:val="24"/>
          <w14:ligatures w14:val="none"/>
        </w:rPr>
        <w:t>items ranging from</w:t>
      </w:r>
      <w:r w:rsidR="005C0A28" w:rsidRPr="005C0A28">
        <w:rPr>
          <w:rFonts w:ascii="Times New Roman" w:hAnsi="Times New Roman" w:cs="Times New Roman"/>
          <w:sz w:val="24"/>
          <w:szCs w:val="24"/>
        </w:rPr>
        <w:t xml:space="preserve"> labour, site facilities, insurance and materials to tax.</w:t>
      </w:r>
      <w:r w:rsidR="005C0A28" w:rsidRPr="005C0A28">
        <w:rPr>
          <w:rFonts w:ascii="Times New Roman" w:eastAsia="Calibri" w:hAnsi="Times New Roman" w:cs="Times New Roman"/>
          <w:kern w:val="0"/>
          <w:sz w:val="24"/>
          <w:szCs w:val="24"/>
          <w14:ligatures w14:val="none"/>
        </w:rPr>
        <w:t xml:space="preserve"> </w:t>
      </w:r>
      <w:r w:rsidR="00F44C48">
        <w:rPr>
          <w:rFonts w:ascii="Times New Roman" w:eastAsia="Calibri" w:hAnsi="Times New Roman" w:cs="Times New Roman"/>
          <w:kern w:val="0"/>
          <w:sz w:val="24"/>
          <w:szCs w:val="24"/>
          <w14:ligatures w14:val="none"/>
        </w:rPr>
        <w:t xml:space="preserve">The second part </w:t>
      </w:r>
      <w:r w:rsidR="005C0A28">
        <w:rPr>
          <w:rFonts w:ascii="Times New Roman" w:eastAsia="Calibri" w:hAnsi="Times New Roman" w:cs="Times New Roman"/>
          <w:kern w:val="0"/>
          <w:sz w:val="24"/>
          <w:szCs w:val="24"/>
          <w14:ligatures w14:val="none"/>
        </w:rPr>
        <w:t xml:space="preserve">is </w:t>
      </w:r>
      <w:r w:rsidR="005C0A28" w:rsidRPr="005C0A28">
        <w:rPr>
          <w:rFonts w:ascii="Times New Roman" w:eastAsia="Calibri" w:hAnsi="Times New Roman" w:cs="Times New Roman"/>
          <w:kern w:val="0"/>
          <w:sz w:val="24"/>
          <w:szCs w:val="24"/>
          <w14:ligatures w14:val="none"/>
        </w:rPr>
        <w:t xml:space="preserve">an </w:t>
      </w:r>
      <w:r w:rsidR="00F44C48" w:rsidRPr="005C0A28">
        <w:rPr>
          <w:rFonts w:ascii="Times New Roman" w:eastAsia="Calibri" w:hAnsi="Times New Roman" w:cs="Times New Roman"/>
          <w:kern w:val="0"/>
          <w:sz w:val="24"/>
          <w:szCs w:val="24"/>
          <w14:ligatures w14:val="none"/>
        </w:rPr>
        <w:t xml:space="preserve">appendix </w:t>
      </w:r>
      <w:r w:rsidR="00F44C48">
        <w:rPr>
          <w:rFonts w:ascii="Times New Roman" w:eastAsia="Calibri" w:hAnsi="Times New Roman" w:cs="Times New Roman"/>
          <w:kern w:val="0"/>
          <w:sz w:val="24"/>
          <w:szCs w:val="24"/>
          <w14:ligatures w14:val="none"/>
        </w:rPr>
        <w:t xml:space="preserve">appearing </w:t>
      </w:r>
      <w:r w:rsidR="005C0A28" w:rsidRPr="005C0A28">
        <w:rPr>
          <w:rFonts w:ascii="Times New Roman" w:eastAsia="Calibri" w:hAnsi="Times New Roman" w:cs="Times New Roman"/>
          <w:kern w:val="0"/>
          <w:sz w:val="24"/>
          <w:szCs w:val="24"/>
          <w14:ligatures w14:val="none"/>
        </w:rPr>
        <w:t>on page 4-25</w:t>
      </w:r>
      <w:r w:rsidR="005C0A28">
        <w:rPr>
          <w:rFonts w:ascii="Times New Roman" w:eastAsia="Calibri" w:hAnsi="Times New Roman" w:cs="Times New Roman"/>
          <w:kern w:val="0"/>
          <w:sz w:val="24"/>
          <w:szCs w:val="24"/>
          <w14:ligatures w14:val="none"/>
        </w:rPr>
        <w:t>,</w:t>
      </w:r>
      <w:r w:rsidR="005C0A28" w:rsidRPr="005C0A28">
        <w:rPr>
          <w:rFonts w:ascii="Times New Roman" w:eastAsia="Calibri" w:hAnsi="Times New Roman" w:cs="Times New Roman"/>
          <w:kern w:val="0"/>
          <w:sz w:val="24"/>
          <w:szCs w:val="24"/>
          <w14:ligatures w14:val="none"/>
        </w:rPr>
        <w:t xml:space="preserve"> then</w:t>
      </w:r>
      <w:r w:rsidR="005C0A28">
        <w:rPr>
          <w:rFonts w:ascii="Times New Roman" w:eastAsia="Calibri" w:hAnsi="Times New Roman" w:cs="Times New Roman"/>
          <w:kern w:val="0"/>
          <w:sz w:val="24"/>
          <w:szCs w:val="24"/>
          <w14:ligatures w14:val="none"/>
        </w:rPr>
        <w:t xml:space="preserve"> </w:t>
      </w:r>
      <w:r w:rsidR="005C0A28">
        <w:rPr>
          <w:rFonts w:ascii="Times New Roman" w:eastAsia="Calibri" w:hAnsi="Times New Roman" w:cs="Times New Roman"/>
          <w:kern w:val="0"/>
          <w:sz w:val="24"/>
          <w:szCs w:val="24"/>
          <w14:ligatures w14:val="none"/>
        </w:rPr>
        <w:lastRenderedPageBreak/>
        <w:t>lastly</w:t>
      </w:r>
      <w:r w:rsidR="005C0A28" w:rsidRPr="005C0A28">
        <w:rPr>
          <w:rFonts w:ascii="Times New Roman" w:eastAsia="Calibri" w:hAnsi="Times New Roman" w:cs="Times New Roman"/>
          <w:kern w:val="0"/>
          <w:sz w:val="24"/>
          <w:szCs w:val="24"/>
          <w14:ligatures w14:val="none"/>
        </w:rPr>
        <w:t>, the actual bills</w:t>
      </w:r>
      <w:r w:rsidR="00F44C48">
        <w:rPr>
          <w:rFonts w:ascii="Times New Roman" w:eastAsia="Calibri" w:hAnsi="Times New Roman" w:cs="Times New Roman"/>
          <w:kern w:val="0"/>
          <w:sz w:val="24"/>
          <w:szCs w:val="24"/>
          <w14:ligatures w14:val="none"/>
        </w:rPr>
        <w:t xml:space="preserve">. These “bills” </w:t>
      </w:r>
      <w:r w:rsidR="005C0A28">
        <w:rPr>
          <w:rFonts w:ascii="Times New Roman" w:eastAsia="Calibri" w:hAnsi="Times New Roman" w:cs="Times New Roman"/>
          <w:kern w:val="0"/>
          <w:sz w:val="24"/>
          <w:szCs w:val="24"/>
          <w14:ligatures w14:val="none"/>
        </w:rPr>
        <w:t xml:space="preserve">are </w:t>
      </w:r>
      <w:r w:rsidR="00F44C48">
        <w:rPr>
          <w:rFonts w:ascii="Times New Roman" w:eastAsia="Calibri" w:hAnsi="Times New Roman" w:cs="Times New Roman"/>
          <w:kern w:val="0"/>
          <w:sz w:val="24"/>
          <w:szCs w:val="24"/>
          <w14:ligatures w14:val="none"/>
        </w:rPr>
        <w:t xml:space="preserve">a series of </w:t>
      </w:r>
      <w:r w:rsidR="005C0A28">
        <w:rPr>
          <w:rFonts w:ascii="Times New Roman" w:eastAsia="Calibri" w:hAnsi="Times New Roman" w:cs="Times New Roman"/>
          <w:kern w:val="0"/>
          <w:sz w:val="24"/>
          <w:szCs w:val="24"/>
          <w14:ligatures w14:val="none"/>
        </w:rPr>
        <w:t>s</w:t>
      </w:r>
      <w:r w:rsidR="00890C6C" w:rsidRPr="005C0A28">
        <w:rPr>
          <w:rFonts w:ascii="Times New Roman" w:eastAsia="Calibri" w:hAnsi="Times New Roman" w:cs="Times New Roman"/>
          <w:kern w:val="0"/>
          <w:sz w:val="24"/>
          <w:szCs w:val="24"/>
          <w14:ligatures w14:val="none"/>
        </w:rPr>
        <w:t>chedules bearing the work to be done and price thereof. The bills add up</w:t>
      </w:r>
      <w:r w:rsidR="00890C6C" w:rsidRPr="00D2201E">
        <w:rPr>
          <w:rFonts w:ascii="Times New Roman" w:eastAsia="Calibri" w:hAnsi="Times New Roman" w:cs="Times New Roman"/>
          <w:kern w:val="0"/>
          <w:sz w:val="24"/>
          <w:szCs w:val="24"/>
          <w14:ligatures w14:val="none"/>
        </w:rPr>
        <w:t xml:space="preserve"> to </w:t>
      </w:r>
      <w:r w:rsidR="002A4CAA" w:rsidRPr="00D2201E">
        <w:rPr>
          <w:rFonts w:ascii="Times New Roman" w:eastAsia="Calibri" w:hAnsi="Times New Roman" w:cs="Times New Roman"/>
          <w:kern w:val="0"/>
          <w:sz w:val="24"/>
          <w:szCs w:val="24"/>
          <w14:ligatures w14:val="none"/>
        </w:rPr>
        <w:t>“</w:t>
      </w:r>
      <w:r w:rsidR="00890C6C" w:rsidRPr="00D2201E">
        <w:rPr>
          <w:rFonts w:ascii="Times New Roman" w:hAnsi="Times New Roman" w:cs="Times New Roman"/>
          <w:sz w:val="24"/>
          <w:szCs w:val="24"/>
        </w:rPr>
        <w:t>$24,867,340,02</w:t>
      </w:r>
      <w:r w:rsidR="002A4CAA" w:rsidRPr="00D2201E">
        <w:rPr>
          <w:rFonts w:ascii="Times New Roman" w:hAnsi="Times New Roman" w:cs="Times New Roman"/>
          <w:sz w:val="24"/>
          <w:szCs w:val="24"/>
        </w:rPr>
        <w:t>”</w:t>
      </w:r>
      <w:r w:rsidR="00890C6C" w:rsidRPr="00D2201E">
        <w:rPr>
          <w:rFonts w:ascii="Times New Roman" w:hAnsi="Times New Roman" w:cs="Times New Roman"/>
          <w:sz w:val="24"/>
          <w:szCs w:val="24"/>
        </w:rPr>
        <w:t xml:space="preserve">. </w:t>
      </w:r>
    </w:p>
    <w:p w14:paraId="4939E051" w14:textId="77777777" w:rsidR="00890C6C" w:rsidRDefault="00890C6C" w:rsidP="00A82F4A">
      <w:pPr>
        <w:spacing w:after="0" w:line="360" w:lineRule="auto"/>
        <w:jc w:val="both"/>
        <w:rPr>
          <w:rFonts w:ascii="Times New Roman" w:hAnsi="Times New Roman" w:cs="Times New Roman"/>
          <w:sz w:val="24"/>
          <w:szCs w:val="24"/>
        </w:rPr>
      </w:pPr>
    </w:p>
    <w:p w14:paraId="71239A0C" w14:textId="083ACE8A" w:rsidR="005739FD" w:rsidRDefault="00870AB9" w:rsidP="00890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B396E">
        <w:rPr>
          <w:rFonts w:ascii="Times New Roman" w:hAnsi="Times New Roman" w:cs="Times New Roman"/>
          <w:sz w:val="24"/>
          <w:szCs w:val="24"/>
        </w:rPr>
        <w:t>8</w:t>
      </w:r>
      <w:r w:rsidR="00CC3461">
        <w:rPr>
          <w:rFonts w:ascii="Times New Roman" w:hAnsi="Times New Roman" w:cs="Times New Roman"/>
          <w:sz w:val="24"/>
          <w:szCs w:val="24"/>
        </w:rPr>
        <w:t>3</w:t>
      </w:r>
      <w:r>
        <w:rPr>
          <w:rFonts w:ascii="Times New Roman" w:hAnsi="Times New Roman" w:cs="Times New Roman"/>
          <w:sz w:val="24"/>
          <w:szCs w:val="24"/>
        </w:rPr>
        <w:t xml:space="preserve">] </w:t>
      </w:r>
      <w:r w:rsidR="00890C6C">
        <w:rPr>
          <w:rFonts w:ascii="Times New Roman" w:hAnsi="Times New Roman" w:cs="Times New Roman"/>
          <w:sz w:val="24"/>
          <w:szCs w:val="24"/>
        </w:rPr>
        <w:t xml:space="preserve">These are the </w:t>
      </w:r>
      <w:r w:rsidR="00F44C48">
        <w:rPr>
          <w:rFonts w:ascii="Times New Roman" w:hAnsi="Times New Roman" w:cs="Times New Roman"/>
          <w:sz w:val="24"/>
          <w:szCs w:val="24"/>
        </w:rPr>
        <w:t xml:space="preserve">very </w:t>
      </w:r>
      <w:r w:rsidR="00890C6C">
        <w:rPr>
          <w:rFonts w:ascii="Times New Roman" w:hAnsi="Times New Roman" w:cs="Times New Roman"/>
          <w:sz w:val="24"/>
          <w:szCs w:val="24"/>
        </w:rPr>
        <w:t>bills referred to in the line “</w:t>
      </w:r>
      <w:r w:rsidR="00890C6C" w:rsidRPr="002A4CAA">
        <w:rPr>
          <w:rFonts w:ascii="Times New Roman" w:hAnsi="Times New Roman" w:cs="Times New Roman"/>
          <w:i/>
          <w:iCs/>
          <w:sz w:val="24"/>
          <w:szCs w:val="24"/>
        </w:rPr>
        <w:t>The Bills of Quantities are to be priced in USD and payments will be made in ZWL</w:t>
      </w:r>
      <w:r w:rsidR="00890C6C">
        <w:rPr>
          <w:rFonts w:ascii="Times New Roman" w:hAnsi="Times New Roman" w:cs="Times New Roman"/>
          <w:sz w:val="24"/>
          <w:szCs w:val="24"/>
        </w:rPr>
        <w:t>”</w:t>
      </w:r>
      <w:r w:rsidR="002A4CAA">
        <w:rPr>
          <w:rFonts w:ascii="Times New Roman" w:hAnsi="Times New Roman" w:cs="Times New Roman"/>
          <w:sz w:val="24"/>
          <w:szCs w:val="24"/>
        </w:rPr>
        <w:t xml:space="preserve"> in </w:t>
      </w:r>
      <w:r w:rsidR="005739FD" w:rsidRPr="005739FD">
        <w:rPr>
          <w:rFonts w:ascii="Times New Roman" w:hAnsi="Times New Roman" w:cs="Times New Roman"/>
          <w:sz w:val="24"/>
          <w:szCs w:val="24"/>
        </w:rPr>
        <w:t xml:space="preserve">clause 13 of Section One of the tender documents. </w:t>
      </w:r>
      <w:r w:rsidR="00F44C48">
        <w:rPr>
          <w:rFonts w:ascii="Times New Roman" w:hAnsi="Times New Roman" w:cs="Times New Roman"/>
          <w:sz w:val="24"/>
          <w:szCs w:val="24"/>
        </w:rPr>
        <w:t xml:space="preserve">Clause 13 of Section One of the tender documents </w:t>
      </w:r>
      <w:r w:rsidR="005739FD" w:rsidRPr="005739FD">
        <w:rPr>
          <w:rFonts w:ascii="Times New Roman" w:hAnsi="Times New Roman" w:cs="Times New Roman"/>
          <w:sz w:val="24"/>
          <w:szCs w:val="24"/>
        </w:rPr>
        <w:t>precedes the conflict resolution clause which appears in Section Four of the same bundle</w:t>
      </w:r>
      <w:r w:rsidR="002A4CAA">
        <w:rPr>
          <w:rFonts w:ascii="Times New Roman" w:hAnsi="Times New Roman" w:cs="Times New Roman"/>
          <w:sz w:val="24"/>
          <w:szCs w:val="24"/>
        </w:rPr>
        <w:t xml:space="preserve"> of tender documents</w:t>
      </w:r>
      <w:r w:rsidR="005739FD" w:rsidRPr="005739FD">
        <w:rPr>
          <w:rFonts w:ascii="Times New Roman" w:hAnsi="Times New Roman" w:cs="Times New Roman"/>
          <w:sz w:val="24"/>
          <w:szCs w:val="24"/>
        </w:rPr>
        <w:t xml:space="preserve">. </w:t>
      </w:r>
      <w:r w:rsidR="00F90334">
        <w:rPr>
          <w:rFonts w:ascii="Times New Roman" w:hAnsi="Times New Roman" w:cs="Times New Roman"/>
          <w:sz w:val="24"/>
          <w:szCs w:val="24"/>
        </w:rPr>
        <w:t xml:space="preserve"> </w:t>
      </w:r>
      <w:r w:rsidR="005739FD" w:rsidRPr="005739FD">
        <w:rPr>
          <w:rFonts w:ascii="Times New Roman" w:hAnsi="Times New Roman" w:cs="Times New Roman"/>
          <w:sz w:val="24"/>
          <w:szCs w:val="24"/>
        </w:rPr>
        <w:t xml:space="preserve">The other contested pricing reference of </w:t>
      </w:r>
      <w:r w:rsidR="007B5500" w:rsidRPr="00FC4386">
        <w:rPr>
          <w:rFonts w:ascii="Times New Roman" w:hAnsi="Times New Roman" w:cs="Times New Roman"/>
          <w:i/>
          <w:iCs/>
          <w:sz w:val="24"/>
          <w:szCs w:val="24"/>
        </w:rPr>
        <w:t>“The</w:t>
      </w:r>
      <w:r w:rsidR="005739FD" w:rsidRPr="00FC4386">
        <w:rPr>
          <w:rFonts w:ascii="Times New Roman" w:hAnsi="Times New Roman" w:cs="Times New Roman"/>
          <w:i/>
          <w:iCs/>
          <w:sz w:val="24"/>
          <w:szCs w:val="24"/>
        </w:rPr>
        <w:t xml:space="preserve"> payment to the contractor will be made in ZWL via RTGS at the prevailing interbank rate”</w:t>
      </w:r>
      <w:r w:rsidR="005739FD" w:rsidRPr="005739FD">
        <w:rPr>
          <w:rFonts w:ascii="Times New Roman" w:hAnsi="Times New Roman" w:cs="Times New Roman"/>
          <w:sz w:val="24"/>
          <w:szCs w:val="24"/>
        </w:rPr>
        <w:t xml:space="preserve"> is found in </w:t>
      </w:r>
      <w:r w:rsidR="00E23AE8">
        <w:rPr>
          <w:rFonts w:ascii="Times New Roman" w:hAnsi="Times New Roman" w:cs="Times New Roman"/>
          <w:sz w:val="24"/>
          <w:szCs w:val="24"/>
        </w:rPr>
        <w:t xml:space="preserve">clause </w:t>
      </w:r>
      <w:r w:rsidR="005739FD" w:rsidRPr="005739FD">
        <w:rPr>
          <w:rFonts w:ascii="Times New Roman" w:hAnsi="Times New Roman" w:cs="Times New Roman"/>
          <w:sz w:val="24"/>
          <w:szCs w:val="24"/>
        </w:rPr>
        <w:t>2 of the (main) part (a)</w:t>
      </w:r>
      <w:r w:rsidR="00F44C48">
        <w:rPr>
          <w:rFonts w:ascii="Times New Roman" w:hAnsi="Times New Roman" w:cs="Times New Roman"/>
          <w:sz w:val="24"/>
          <w:szCs w:val="24"/>
        </w:rPr>
        <w:t>,</w:t>
      </w:r>
      <w:r w:rsidR="005739FD" w:rsidRPr="005739FD">
        <w:rPr>
          <w:rFonts w:ascii="Times New Roman" w:hAnsi="Times New Roman" w:cs="Times New Roman"/>
          <w:sz w:val="24"/>
          <w:szCs w:val="24"/>
        </w:rPr>
        <w:t xml:space="preserve"> being the </w:t>
      </w:r>
      <w:bookmarkStart w:id="8" w:name="_Hlk175490647"/>
      <w:r w:rsidR="00E23AE8">
        <w:rPr>
          <w:rFonts w:ascii="Times New Roman" w:hAnsi="Times New Roman" w:cs="Times New Roman"/>
          <w:sz w:val="24"/>
          <w:szCs w:val="24"/>
        </w:rPr>
        <w:t xml:space="preserve">separate </w:t>
      </w:r>
      <w:r w:rsidR="005739FD" w:rsidRPr="005739FD">
        <w:rPr>
          <w:rFonts w:ascii="Times New Roman" w:hAnsi="Times New Roman" w:cs="Times New Roman"/>
          <w:sz w:val="24"/>
          <w:szCs w:val="24"/>
        </w:rPr>
        <w:t xml:space="preserve">Agreement and Schedule of Conditions of Building </w:t>
      </w:r>
      <w:r w:rsidR="007B5500" w:rsidRPr="005739FD">
        <w:rPr>
          <w:rFonts w:ascii="Times New Roman" w:hAnsi="Times New Roman" w:cs="Times New Roman"/>
          <w:sz w:val="24"/>
          <w:szCs w:val="24"/>
        </w:rPr>
        <w:t>Contract</w:t>
      </w:r>
      <w:bookmarkEnd w:id="8"/>
      <w:r w:rsidR="007B5500">
        <w:rPr>
          <w:rFonts w:ascii="Times New Roman" w:hAnsi="Times New Roman" w:cs="Times New Roman"/>
          <w:sz w:val="24"/>
          <w:szCs w:val="24"/>
        </w:rPr>
        <w:t xml:space="preserve">. Against this background I now come to the conflict resolution clause </w:t>
      </w:r>
      <w:r w:rsidR="00890C6C">
        <w:rPr>
          <w:rFonts w:ascii="Times New Roman" w:hAnsi="Times New Roman" w:cs="Times New Roman"/>
          <w:sz w:val="24"/>
          <w:szCs w:val="24"/>
        </w:rPr>
        <w:t xml:space="preserve">in the preamble to the P&amp;Gs at page 4-1 </w:t>
      </w:r>
      <w:r w:rsidR="007B5500">
        <w:rPr>
          <w:rFonts w:ascii="Times New Roman" w:hAnsi="Times New Roman" w:cs="Times New Roman"/>
          <w:sz w:val="24"/>
          <w:szCs w:val="24"/>
        </w:rPr>
        <w:t xml:space="preserve">itself which went </w:t>
      </w:r>
      <w:r w:rsidR="00890C6C">
        <w:rPr>
          <w:rFonts w:ascii="Times New Roman" w:hAnsi="Times New Roman" w:cs="Times New Roman"/>
          <w:sz w:val="24"/>
          <w:szCs w:val="24"/>
        </w:rPr>
        <w:t>thus; -</w:t>
      </w:r>
    </w:p>
    <w:p w14:paraId="6876FE88" w14:textId="77777777" w:rsidR="00890C6C" w:rsidRDefault="00890C6C" w:rsidP="00890C6C">
      <w:pPr>
        <w:spacing w:after="0" w:line="360" w:lineRule="auto"/>
        <w:jc w:val="both"/>
        <w:rPr>
          <w:rFonts w:ascii="Times New Roman" w:hAnsi="Times New Roman" w:cs="Times New Roman"/>
          <w:sz w:val="24"/>
          <w:szCs w:val="24"/>
        </w:rPr>
      </w:pPr>
    </w:p>
    <w:p w14:paraId="4690578A" w14:textId="05B53CAF" w:rsidR="00890C6C" w:rsidRDefault="00E5306D" w:rsidP="00E5306D">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“In</w:t>
      </w:r>
      <w:r w:rsidR="00890C6C">
        <w:rPr>
          <w:rFonts w:ascii="Times New Roman" w:hAnsi="Times New Roman" w:cs="Times New Roman"/>
          <w:sz w:val="24"/>
          <w:szCs w:val="24"/>
        </w:rPr>
        <w:t xml:space="preserve"> the case of inconsistency the terms </w:t>
      </w:r>
      <w:r w:rsidR="00890C6C" w:rsidRPr="00E5306D">
        <w:rPr>
          <w:rFonts w:ascii="Times New Roman" w:hAnsi="Times New Roman" w:cs="Times New Roman"/>
          <w:i/>
          <w:iCs/>
          <w:sz w:val="24"/>
          <w:szCs w:val="24"/>
          <w:u w:val="single"/>
        </w:rPr>
        <w:t>hereinafter</w:t>
      </w:r>
      <w:r w:rsidR="00890C6C">
        <w:rPr>
          <w:rFonts w:ascii="Times New Roman" w:hAnsi="Times New Roman" w:cs="Times New Roman"/>
          <w:sz w:val="24"/>
          <w:szCs w:val="24"/>
        </w:rPr>
        <w:t xml:space="preserve"> set out will prevail over the terms and conditions set out in the </w:t>
      </w:r>
      <w:r w:rsidR="00890C6C" w:rsidRPr="00FC4386">
        <w:rPr>
          <w:rFonts w:ascii="Times New Roman" w:hAnsi="Times New Roman" w:cs="Times New Roman"/>
          <w:i/>
          <w:iCs/>
          <w:sz w:val="24"/>
          <w:szCs w:val="24"/>
          <w:u w:val="single"/>
        </w:rPr>
        <w:t>form</w:t>
      </w:r>
      <w:r w:rsidR="00890C6C">
        <w:rPr>
          <w:rFonts w:ascii="Times New Roman" w:hAnsi="Times New Roman" w:cs="Times New Roman"/>
          <w:sz w:val="24"/>
          <w:szCs w:val="24"/>
        </w:rPr>
        <w:t xml:space="preserve"> hereinbefore referred to.”</w:t>
      </w:r>
    </w:p>
    <w:p w14:paraId="252AAACF" w14:textId="77777777" w:rsidR="007B5500" w:rsidRDefault="007B5500" w:rsidP="005739FD">
      <w:pPr>
        <w:spacing w:line="360" w:lineRule="auto"/>
        <w:jc w:val="both"/>
        <w:rPr>
          <w:rFonts w:ascii="Times New Roman" w:hAnsi="Times New Roman" w:cs="Times New Roman"/>
          <w:sz w:val="24"/>
          <w:szCs w:val="24"/>
        </w:rPr>
      </w:pPr>
    </w:p>
    <w:p w14:paraId="7E39EF69" w14:textId="63FBE969" w:rsidR="007B5500" w:rsidRPr="005739FD" w:rsidRDefault="00870AB9" w:rsidP="005739F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1073C">
        <w:rPr>
          <w:rFonts w:ascii="Times New Roman" w:hAnsi="Times New Roman" w:cs="Times New Roman"/>
          <w:sz w:val="24"/>
          <w:szCs w:val="24"/>
        </w:rPr>
        <w:t>8</w:t>
      </w:r>
      <w:r w:rsidR="00CC3461">
        <w:rPr>
          <w:rFonts w:ascii="Times New Roman" w:hAnsi="Times New Roman" w:cs="Times New Roman"/>
          <w:sz w:val="24"/>
          <w:szCs w:val="24"/>
        </w:rPr>
        <w:t>4</w:t>
      </w:r>
      <w:r>
        <w:rPr>
          <w:rFonts w:ascii="Times New Roman" w:hAnsi="Times New Roman" w:cs="Times New Roman"/>
          <w:sz w:val="24"/>
          <w:szCs w:val="24"/>
        </w:rPr>
        <w:t xml:space="preserve">] </w:t>
      </w:r>
      <w:r w:rsidR="00890C6C">
        <w:rPr>
          <w:rFonts w:ascii="Times New Roman" w:hAnsi="Times New Roman" w:cs="Times New Roman"/>
          <w:sz w:val="24"/>
          <w:szCs w:val="24"/>
        </w:rPr>
        <w:t xml:space="preserve">According to the </w:t>
      </w:r>
      <w:r w:rsidR="00F44C48">
        <w:rPr>
          <w:rFonts w:ascii="Times New Roman" w:hAnsi="Times New Roman" w:cs="Times New Roman"/>
          <w:sz w:val="24"/>
          <w:szCs w:val="24"/>
        </w:rPr>
        <w:t>above</w:t>
      </w:r>
      <w:r w:rsidR="00ED7892">
        <w:rPr>
          <w:rFonts w:ascii="Times New Roman" w:hAnsi="Times New Roman" w:cs="Times New Roman"/>
          <w:sz w:val="24"/>
          <w:szCs w:val="24"/>
        </w:rPr>
        <w:t xml:space="preserve"> provision</w:t>
      </w:r>
      <w:r w:rsidR="00F44C48">
        <w:rPr>
          <w:rFonts w:ascii="Times New Roman" w:hAnsi="Times New Roman" w:cs="Times New Roman"/>
          <w:sz w:val="24"/>
          <w:szCs w:val="24"/>
        </w:rPr>
        <w:t>,</w:t>
      </w:r>
      <w:r w:rsidR="00890C6C">
        <w:rPr>
          <w:rFonts w:ascii="Times New Roman" w:hAnsi="Times New Roman" w:cs="Times New Roman"/>
          <w:sz w:val="24"/>
          <w:szCs w:val="24"/>
        </w:rPr>
        <w:t xml:space="preserve"> the</w:t>
      </w:r>
      <w:r w:rsidR="00ED7892">
        <w:rPr>
          <w:rFonts w:ascii="Times New Roman" w:hAnsi="Times New Roman" w:cs="Times New Roman"/>
          <w:sz w:val="24"/>
          <w:szCs w:val="24"/>
        </w:rPr>
        <w:t xml:space="preserve"> term “</w:t>
      </w:r>
      <w:r w:rsidR="00890C6C" w:rsidRPr="00FC4386">
        <w:rPr>
          <w:rFonts w:ascii="Times New Roman" w:hAnsi="Times New Roman" w:cs="Times New Roman"/>
          <w:sz w:val="24"/>
          <w:szCs w:val="24"/>
          <w:u w:val="single"/>
        </w:rPr>
        <w:t>form”</w:t>
      </w:r>
      <w:r w:rsidR="00890C6C">
        <w:rPr>
          <w:rFonts w:ascii="Times New Roman" w:hAnsi="Times New Roman" w:cs="Times New Roman"/>
          <w:sz w:val="24"/>
          <w:szCs w:val="24"/>
        </w:rPr>
        <w:t xml:space="preserve"> refer</w:t>
      </w:r>
      <w:r w:rsidR="00ED7892">
        <w:rPr>
          <w:rFonts w:ascii="Times New Roman" w:hAnsi="Times New Roman" w:cs="Times New Roman"/>
          <w:sz w:val="24"/>
          <w:szCs w:val="24"/>
        </w:rPr>
        <w:t xml:space="preserve">s </w:t>
      </w:r>
      <w:r w:rsidR="0081789A">
        <w:rPr>
          <w:rFonts w:ascii="Times New Roman" w:hAnsi="Times New Roman" w:cs="Times New Roman"/>
          <w:sz w:val="24"/>
          <w:szCs w:val="24"/>
        </w:rPr>
        <w:t>to the</w:t>
      </w:r>
      <w:r w:rsidR="00890C6C">
        <w:rPr>
          <w:rFonts w:ascii="Times New Roman" w:hAnsi="Times New Roman" w:cs="Times New Roman"/>
          <w:sz w:val="24"/>
          <w:szCs w:val="24"/>
        </w:rPr>
        <w:t xml:space="preserve"> </w:t>
      </w:r>
      <w:r w:rsidR="00890C6C" w:rsidRPr="005739FD">
        <w:rPr>
          <w:rFonts w:ascii="Times New Roman" w:hAnsi="Times New Roman" w:cs="Times New Roman"/>
          <w:sz w:val="24"/>
          <w:szCs w:val="24"/>
        </w:rPr>
        <w:t xml:space="preserve">Agreement and </w:t>
      </w:r>
      <w:bookmarkStart w:id="9" w:name="_Hlk175491763"/>
      <w:r w:rsidR="00890C6C" w:rsidRPr="005739FD">
        <w:rPr>
          <w:rFonts w:ascii="Times New Roman" w:hAnsi="Times New Roman" w:cs="Times New Roman"/>
          <w:sz w:val="24"/>
          <w:szCs w:val="24"/>
        </w:rPr>
        <w:t>Schedule of Conditions of Building Contract</w:t>
      </w:r>
      <w:bookmarkEnd w:id="9"/>
      <w:r w:rsidR="00FC4386">
        <w:rPr>
          <w:rFonts w:ascii="Times New Roman" w:hAnsi="Times New Roman" w:cs="Times New Roman"/>
          <w:sz w:val="24"/>
          <w:szCs w:val="24"/>
        </w:rPr>
        <w:t xml:space="preserve"> or part (a) of</w:t>
      </w:r>
      <w:r w:rsidR="00E23AE8">
        <w:rPr>
          <w:rFonts w:ascii="Times New Roman" w:hAnsi="Times New Roman" w:cs="Times New Roman"/>
          <w:sz w:val="24"/>
          <w:szCs w:val="24"/>
        </w:rPr>
        <w:t xml:space="preserve"> the contract documents set</w:t>
      </w:r>
      <w:r w:rsidR="00890C6C">
        <w:rPr>
          <w:rFonts w:ascii="Times New Roman" w:hAnsi="Times New Roman" w:cs="Times New Roman"/>
          <w:sz w:val="24"/>
          <w:szCs w:val="24"/>
        </w:rPr>
        <w:t xml:space="preserve">. The question </w:t>
      </w:r>
      <w:r w:rsidR="00E5306D">
        <w:rPr>
          <w:rFonts w:ascii="Times New Roman" w:hAnsi="Times New Roman" w:cs="Times New Roman"/>
          <w:sz w:val="24"/>
          <w:szCs w:val="24"/>
        </w:rPr>
        <w:t>is; -</w:t>
      </w:r>
      <w:r w:rsidR="00890C6C">
        <w:rPr>
          <w:rFonts w:ascii="Times New Roman" w:hAnsi="Times New Roman" w:cs="Times New Roman"/>
          <w:sz w:val="24"/>
          <w:szCs w:val="24"/>
        </w:rPr>
        <w:t xml:space="preserve">does this provision </w:t>
      </w:r>
      <w:r w:rsidR="00F44C48">
        <w:rPr>
          <w:rFonts w:ascii="Times New Roman" w:hAnsi="Times New Roman" w:cs="Times New Roman"/>
          <w:sz w:val="24"/>
          <w:szCs w:val="24"/>
        </w:rPr>
        <w:t xml:space="preserve">therefore </w:t>
      </w:r>
      <w:r w:rsidR="00890C6C">
        <w:rPr>
          <w:rFonts w:ascii="Times New Roman" w:hAnsi="Times New Roman" w:cs="Times New Roman"/>
          <w:sz w:val="24"/>
          <w:szCs w:val="24"/>
        </w:rPr>
        <w:t xml:space="preserve">resolve the inconsistency </w:t>
      </w:r>
      <w:r w:rsidR="00E5306D">
        <w:rPr>
          <w:rFonts w:ascii="Times New Roman" w:hAnsi="Times New Roman" w:cs="Times New Roman"/>
          <w:sz w:val="24"/>
          <w:szCs w:val="24"/>
        </w:rPr>
        <w:t xml:space="preserve">between </w:t>
      </w:r>
      <w:r w:rsidR="00FC4386">
        <w:rPr>
          <w:rFonts w:ascii="Times New Roman" w:hAnsi="Times New Roman" w:cs="Times New Roman"/>
          <w:sz w:val="24"/>
          <w:szCs w:val="24"/>
        </w:rPr>
        <w:t xml:space="preserve">the formula </w:t>
      </w:r>
      <w:r w:rsidR="00E5306D">
        <w:rPr>
          <w:rFonts w:ascii="Times New Roman" w:hAnsi="Times New Roman" w:cs="Times New Roman"/>
          <w:sz w:val="24"/>
          <w:szCs w:val="24"/>
        </w:rPr>
        <w:t xml:space="preserve">(i) </w:t>
      </w:r>
      <w:r w:rsidR="008C0A77">
        <w:rPr>
          <w:rFonts w:ascii="Times New Roman" w:hAnsi="Times New Roman" w:cs="Times New Roman"/>
          <w:sz w:val="24"/>
          <w:szCs w:val="24"/>
        </w:rPr>
        <w:t>““</w:t>
      </w:r>
      <w:r w:rsidR="00E5306D" w:rsidRPr="004A28FD">
        <w:rPr>
          <w:rFonts w:ascii="Times New Roman" w:hAnsi="Times New Roman" w:cs="Times New Roman"/>
          <w:i/>
          <w:iCs/>
          <w:sz w:val="24"/>
          <w:szCs w:val="24"/>
        </w:rPr>
        <w:t xml:space="preserve">The Bills of Quantities will be priced in USD and payments will be made in ZWL </w:t>
      </w:r>
      <w:r w:rsidR="008C0A77" w:rsidRPr="004A28FD">
        <w:rPr>
          <w:rFonts w:ascii="Times New Roman" w:hAnsi="Times New Roman" w:cs="Times New Roman"/>
          <w:i/>
          <w:iCs/>
          <w:sz w:val="24"/>
          <w:szCs w:val="24"/>
        </w:rPr>
        <w:t>equivalent</w:t>
      </w:r>
      <w:r w:rsidR="008C0A77">
        <w:rPr>
          <w:rFonts w:ascii="Times New Roman" w:hAnsi="Times New Roman" w:cs="Times New Roman"/>
          <w:sz w:val="24"/>
          <w:szCs w:val="24"/>
        </w:rPr>
        <w:t>” found</w:t>
      </w:r>
      <w:r w:rsidR="00E5306D">
        <w:rPr>
          <w:rFonts w:ascii="Times New Roman" w:hAnsi="Times New Roman" w:cs="Times New Roman"/>
          <w:sz w:val="24"/>
          <w:szCs w:val="24"/>
        </w:rPr>
        <w:t xml:space="preserve"> in </w:t>
      </w:r>
      <w:r w:rsidR="00FC4386">
        <w:rPr>
          <w:rFonts w:ascii="Times New Roman" w:hAnsi="Times New Roman" w:cs="Times New Roman"/>
          <w:sz w:val="24"/>
          <w:szCs w:val="24"/>
        </w:rPr>
        <w:t>S</w:t>
      </w:r>
      <w:r w:rsidR="00E5306D" w:rsidRPr="00E5306D">
        <w:rPr>
          <w:rFonts w:ascii="Times New Roman" w:hAnsi="Times New Roman" w:cs="Times New Roman"/>
          <w:sz w:val="24"/>
          <w:szCs w:val="24"/>
        </w:rPr>
        <w:t>ection One of the tender documents</w:t>
      </w:r>
      <w:r w:rsidR="00FC4386">
        <w:rPr>
          <w:rFonts w:ascii="Times New Roman" w:hAnsi="Times New Roman" w:cs="Times New Roman"/>
          <w:sz w:val="24"/>
          <w:szCs w:val="24"/>
        </w:rPr>
        <w:t xml:space="preserve"> which are part (d)</w:t>
      </w:r>
      <w:r w:rsidR="00E5306D" w:rsidRPr="00E5306D">
        <w:rPr>
          <w:rFonts w:ascii="Times New Roman" w:hAnsi="Times New Roman" w:cs="Times New Roman"/>
          <w:sz w:val="24"/>
          <w:szCs w:val="24"/>
        </w:rPr>
        <w:t>, and</w:t>
      </w:r>
      <w:r w:rsidR="00E5306D">
        <w:rPr>
          <w:rFonts w:ascii="Times New Roman" w:hAnsi="Times New Roman" w:cs="Times New Roman"/>
          <w:sz w:val="24"/>
          <w:szCs w:val="24"/>
        </w:rPr>
        <w:t xml:space="preserve"> </w:t>
      </w:r>
      <w:r w:rsidR="00F44C48">
        <w:rPr>
          <w:rFonts w:ascii="Times New Roman" w:hAnsi="Times New Roman" w:cs="Times New Roman"/>
          <w:sz w:val="24"/>
          <w:szCs w:val="24"/>
        </w:rPr>
        <w:t xml:space="preserve">the </w:t>
      </w:r>
      <w:r w:rsidR="00FC4386">
        <w:rPr>
          <w:rFonts w:ascii="Times New Roman" w:hAnsi="Times New Roman" w:cs="Times New Roman"/>
          <w:sz w:val="24"/>
          <w:szCs w:val="24"/>
        </w:rPr>
        <w:t xml:space="preserve">formula </w:t>
      </w:r>
      <w:r w:rsidR="00E5306D">
        <w:rPr>
          <w:rFonts w:ascii="Times New Roman" w:hAnsi="Times New Roman" w:cs="Times New Roman"/>
          <w:sz w:val="24"/>
          <w:szCs w:val="24"/>
        </w:rPr>
        <w:t>(ii</w:t>
      </w:r>
      <w:r w:rsidR="008C0A77">
        <w:rPr>
          <w:rFonts w:ascii="Times New Roman" w:hAnsi="Times New Roman" w:cs="Times New Roman"/>
          <w:sz w:val="24"/>
          <w:szCs w:val="24"/>
        </w:rPr>
        <w:t xml:space="preserve">) </w:t>
      </w:r>
      <w:r w:rsidR="008C0A77">
        <w:rPr>
          <w:rFonts w:ascii="Times New Roman" w:hAnsi="Times New Roman" w:cs="Times New Roman"/>
          <w:i/>
          <w:iCs/>
          <w:sz w:val="24"/>
          <w:szCs w:val="24"/>
        </w:rPr>
        <w:t>“</w:t>
      </w:r>
      <w:r w:rsidR="00E5306D" w:rsidRPr="00E5306D">
        <w:rPr>
          <w:rFonts w:ascii="Times New Roman" w:hAnsi="Times New Roman" w:cs="Times New Roman"/>
          <w:i/>
          <w:iCs/>
          <w:sz w:val="24"/>
          <w:szCs w:val="24"/>
        </w:rPr>
        <w:t>The payment to the contractor will be made in ZWL via RTGS at the prevailing interbank rate”</w:t>
      </w:r>
      <w:r w:rsidR="00E5306D">
        <w:rPr>
          <w:rFonts w:ascii="Times New Roman" w:hAnsi="Times New Roman" w:cs="Times New Roman"/>
          <w:sz w:val="24"/>
          <w:szCs w:val="24"/>
        </w:rPr>
        <w:t xml:space="preserve"> found in </w:t>
      </w:r>
      <w:r w:rsidR="00E5306D" w:rsidRPr="005739FD">
        <w:rPr>
          <w:rFonts w:ascii="Times New Roman" w:hAnsi="Times New Roman" w:cs="Times New Roman"/>
          <w:sz w:val="24"/>
          <w:szCs w:val="24"/>
        </w:rPr>
        <w:t xml:space="preserve">Schedule of Conditions of Building </w:t>
      </w:r>
      <w:r w:rsidR="008C0A77" w:rsidRPr="005739FD">
        <w:rPr>
          <w:rFonts w:ascii="Times New Roman" w:hAnsi="Times New Roman" w:cs="Times New Roman"/>
          <w:sz w:val="24"/>
          <w:szCs w:val="24"/>
        </w:rPr>
        <w:t>Contract</w:t>
      </w:r>
      <w:r w:rsidR="008C0A77">
        <w:rPr>
          <w:rFonts w:ascii="Times New Roman" w:hAnsi="Times New Roman" w:cs="Times New Roman"/>
          <w:sz w:val="24"/>
          <w:szCs w:val="24"/>
        </w:rPr>
        <w:t>?</w:t>
      </w:r>
    </w:p>
    <w:p w14:paraId="210088AD" w14:textId="59BAAE85" w:rsidR="00E23AE8" w:rsidRDefault="00870AB9" w:rsidP="00A82F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90334">
        <w:rPr>
          <w:rFonts w:ascii="Times New Roman" w:hAnsi="Times New Roman" w:cs="Times New Roman"/>
          <w:sz w:val="24"/>
          <w:szCs w:val="24"/>
        </w:rPr>
        <w:t>8</w:t>
      </w:r>
      <w:r w:rsidR="00CC3461">
        <w:rPr>
          <w:rFonts w:ascii="Times New Roman" w:hAnsi="Times New Roman" w:cs="Times New Roman"/>
          <w:sz w:val="24"/>
          <w:szCs w:val="24"/>
        </w:rPr>
        <w:t>5</w:t>
      </w:r>
      <w:r>
        <w:rPr>
          <w:rFonts w:ascii="Times New Roman" w:hAnsi="Times New Roman" w:cs="Times New Roman"/>
          <w:sz w:val="24"/>
          <w:szCs w:val="24"/>
        </w:rPr>
        <w:t xml:space="preserve">] </w:t>
      </w:r>
      <w:r w:rsidR="00E5306D">
        <w:rPr>
          <w:rFonts w:ascii="Times New Roman" w:hAnsi="Times New Roman" w:cs="Times New Roman"/>
          <w:sz w:val="24"/>
          <w:szCs w:val="24"/>
        </w:rPr>
        <w:t xml:space="preserve">The </w:t>
      </w:r>
      <w:r w:rsidR="00F44C48">
        <w:rPr>
          <w:rFonts w:ascii="Times New Roman" w:hAnsi="Times New Roman" w:cs="Times New Roman"/>
          <w:sz w:val="24"/>
          <w:szCs w:val="24"/>
        </w:rPr>
        <w:t xml:space="preserve">answer to that question must be in the negative. This is because </w:t>
      </w:r>
      <w:r w:rsidR="00E5306D">
        <w:rPr>
          <w:rFonts w:ascii="Times New Roman" w:hAnsi="Times New Roman" w:cs="Times New Roman"/>
          <w:sz w:val="24"/>
          <w:szCs w:val="24"/>
        </w:rPr>
        <w:t xml:space="preserve">formula (i) above is </w:t>
      </w:r>
      <w:r w:rsidR="00E5306D" w:rsidRPr="00FC4386">
        <w:rPr>
          <w:rFonts w:ascii="Times New Roman" w:hAnsi="Times New Roman" w:cs="Times New Roman"/>
          <w:sz w:val="24"/>
          <w:szCs w:val="24"/>
          <w:u w:val="single"/>
        </w:rPr>
        <w:t>not</w:t>
      </w:r>
      <w:r w:rsidR="00E5306D" w:rsidRPr="00FC4386">
        <w:rPr>
          <w:rFonts w:ascii="Times New Roman" w:hAnsi="Times New Roman" w:cs="Times New Roman"/>
          <w:sz w:val="24"/>
          <w:szCs w:val="24"/>
        </w:rPr>
        <w:t xml:space="preserve"> </w:t>
      </w:r>
      <w:r w:rsidR="00E5306D">
        <w:rPr>
          <w:rFonts w:ascii="Times New Roman" w:hAnsi="Times New Roman" w:cs="Times New Roman"/>
          <w:sz w:val="24"/>
          <w:szCs w:val="24"/>
        </w:rPr>
        <w:t xml:space="preserve">a term appearing </w:t>
      </w:r>
      <w:r w:rsidR="00E5306D" w:rsidRPr="00FC4386">
        <w:rPr>
          <w:rFonts w:ascii="Times New Roman" w:hAnsi="Times New Roman" w:cs="Times New Roman"/>
          <w:sz w:val="24"/>
          <w:szCs w:val="24"/>
          <w:u w:val="single"/>
        </w:rPr>
        <w:t>“hereinafter”</w:t>
      </w:r>
      <w:r w:rsidR="00E5306D">
        <w:rPr>
          <w:rFonts w:ascii="Times New Roman" w:hAnsi="Times New Roman" w:cs="Times New Roman"/>
          <w:sz w:val="24"/>
          <w:szCs w:val="24"/>
        </w:rPr>
        <w:t xml:space="preserve"> the preamble to the P&amp;Gs. It is</w:t>
      </w:r>
      <w:r w:rsidR="00ED7892">
        <w:rPr>
          <w:rFonts w:ascii="Times New Roman" w:hAnsi="Times New Roman" w:cs="Times New Roman"/>
          <w:sz w:val="24"/>
          <w:szCs w:val="24"/>
        </w:rPr>
        <w:t xml:space="preserve"> a </w:t>
      </w:r>
      <w:r w:rsidR="0081789A">
        <w:rPr>
          <w:rFonts w:ascii="Times New Roman" w:hAnsi="Times New Roman" w:cs="Times New Roman"/>
          <w:sz w:val="24"/>
          <w:szCs w:val="24"/>
        </w:rPr>
        <w:t>term set</w:t>
      </w:r>
      <w:r w:rsidR="00E5306D">
        <w:rPr>
          <w:rFonts w:ascii="Times New Roman" w:hAnsi="Times New Roman" w:cs="Times New Roman"/>
          <w:sz w:val="24"/>
          <w:szCs w:val="24"/>
        </w:rPr>
        <w:t xml:space="preserve"> out in Section One of the tender documents</w:t>
      </w:r>
      <w:r w:rsidR="00ED7892">
        <w:rPr>
          <w:rFonts w:ascii="Times New Roman" w:hAnsi="Times New Roman" w:cs="Times New Roman"/>
          <w:sz w:val="24"/>
          <w:szCs w:val="24"/>
        </w:rPr>
        <w:t>,</w:t>
      </w:r>
      <w:r w:rsidR="00E5306D">
        <w:rPr>
          <w:rFonts w:ascii="Times New Roman" w:hAnsi="Times New Roman" w:cs="Times New Roman"/>
          <w:sz w:val="24"/>
          <w:szCs w:val="24"/>
        </w:rPr>
        <w:t xml:space="preserve"> </w:t>
      </w:r>
      <w:r w:rsidR="00E5306D" w:rsidRPr="00FC4386">
        <w:rPr>
          <w:rFonts w:ascii="Times New Roman" w:hAnsi="Times New Roman" w:cs="Times New Roman"/>
          <w:sz w:val="24"/>
          <w:szCs w:val="24"/>
          <w:u w:val="single"/>
        </w:rPr>
        <w:t>which precedes the said conflict resolution clause</w:t>
      </w:r>
      <w:r w:rsidR="00E5306D">
        <w:rPr>
          <w:rFonts w:ascii="Times New Roman" w:hAnsi="Times New Roman" w:cs="Times New Roman"/>
          <w:sz w:val="24"/>
          <w:szCs w:val="24"/>
        </w:rPr>
        <w:t xml:space="preserve"> in Section Four. </w:t>
      </w:r>
      <w:r w:rsidR="00E23AE8">
        <w:rPr>
          <w:rFonts w:ascii="Times New Roman" w:hAnsi="Times New Roman" w:cs="Times New Roman"/>
          <w:sz w:val="24"/>
          <w:szCs w:val="24"/>
        </w:rPr>
        <w:t>Accordingly, the conflict resolution clause does not in fact harmonise the two formula</w:t>
      </w:r>
      <w:r w:rsidR="00F44C48">
        <w:rPr>
          <w:rFonts w:ascii="Times New Roman" w:hAnsi="Times New Roman" w:cs="Times New Roman"/>
          <w:sz w:val="24"/>
          <w:szCs w:val="24"/>
        </w:rPr>
        <w:t xml:space="preserve">s which the Arbitrator considered </w:t>
      </w:r>
      <w:r w:rsidR="00E23AE8">
        <w:rPr>
          <w:rFonts w:ascii="Times New Roman" w:hAnsi="Times New Roman" w:cs="Times New Roman"/>
          <w:sz w:val="24"/>
          <w:szCs w:val="24"/>
        </w:rPr>
        <w:t>inconsistent. Which means that t</w:t>
      </w:r>
      <w:r w:rsidR="008C0A77">
        <w:rPr>
          <w:rFonts w:ascii="Times New Roman" w:hAnsi="Times New Roman" w:cs="Times New Roman"/>
          <w:sz w:val="24"/>
          <w:szCs w:val="24"/>
        </w:rPr>
        <w:t xml:space="preserve">he Arbitrator`s </w:t>
      </w:r>
      <w:r w:rsidR="00E23AE8">
        <w:rPr>
          <w:rFonts w:ascii="Times New Roman" w:hAnsi="Times New Roman" w:cs="Times New Roman"/>
          <w:sz w:val="24"/>
          <w:szCs w:val="24"/>
        </w:rPr>
        <w:t xml:space="preserve">ruling to give </w:t>
      </w:r>
      <w:r w:rsidR="008C0A77">
        <w:rPr>
          <w:rFonts w:ascii="Times New Roman" w:hAnsi="Times New Roman" w:cs="Times New Roman"/>
          <w:sz w:val="24"/>
          <w:szCs w:val="24"/>
        </w:rPr>
        <w:t xml:space="preserve">precedence to </w:t>
      </w:r>
      <w:r w:rsidR="008C0A77" w:rsidRPr="00FC4386">
        <w:rPr>
          <w:rFonts w:ascii="Times New Roman" w:hAnsi="Times New Roman" w:cs="Times New Roman"/>
          <w:i/>
          <w:iCs/>
          <w:sz w:val="24"/>
          <w:szCs w:val="24"/>
        </w:rPr>
        <w:t>“payable in ZWL”</w:t>
      </w:r>
      <w:r w:rsidR="008C0A77">
        <w:rPr>
          <w:rFonts w:ascii="Times New Roman" w:hAnsi="Times New Roman" w:cs="Times New Roman"/>
          <w:sz w:val="24"/>
          <w:szCs w:val="24"/>
        </w:rPr>
        <w:t xml:space="preserve"> over “</w:t>
      </w:r>
      <w:r w:rsidR="008C0A77" w:rsidRPr="00FC4386">
        <w:rPr>
          <w:rFonts w:ascii="Times New Roman" w:hAnsi="Times New Roman" w:cs="Times New Roman"/>
          <w:i/>
          <w:iCs/>
          <w:sz w:val="24"/>
          <w:szCs w:val="24"/>
        </w:rPr>
        <w:t>in ZWL via the RTGS at the prevailing bank rate”</w:t>
      </w:r>
      <w:r w:rsidR="002A4CAA">
        <w:rPr>
          <w:rFonts w:ascii="Times New Roman" w:hAnsi="Times New Roman" w:cs="Times New Roman"/>
          <w:sz w:val="24"/>
          <w:szCs w:val="24"/>
        </w:rPr>
        <w:t xml:space="preserve"> was </w:t>
      </w:r>
      <w:r w:rsidR="00E23AE8">
        <w:rPr>
          <w:rFonts w:ascii="Times New Roman" w:hAnsi="Times New Roman" w:cs="Times New Roman"/>
          <w:sz w:val="24"/>
          <w:szCs w:val="24"/>
        </w:rPr>
        <w:t>erroneous. And with error, again the Arbitrator set off on a wrong course.</w:t>
      </w:r>
    </w:p>
    <w:p w14:paraId="7F06AC85" w14:textId="77777777" w:rsidR="00E23AE8" w:rsidRDefault="00E23AE8" w:rsidP="00A82F4A">
      <w:pPr>
        <w:spacing w:after="0" w:line="360" w:lineRule="auto"/>
        <w:jc w:val="both"/>
        <w:rPr>
          <w:rFonts w:ascii="Times New Roman" w:hAnsi="Times New Roman" w:cs="Times New Roman"/>
          <w:sz w:val="24"/>
          <w:szCs w:val="24"/>
        </w:rPr>
      </w:pPr>
    </w:p>
    <w:p w14:paraId="7A3AE0AE" w14:textId="38811EEF" w:rsidR="00E447FB" w:rsidRDefault="00E23AE8" w:rsidP="00A82F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CC3461">
        <w:rPr>
          <w:rFonts w:ascii="Times New Roman" w:hAnsi="Times New Roman" w:cs="Times New Roman"/>
          <w:sz w:val="24"/>
          <w:szCs w:val="24"/>
        </w:rPr>
        <w:t>6</w:t>
      </w:r>
      <w:r>
        <w:rPr>
          <w:rFonts w:ascii="Times New Roman" w:hAnsi="Times New Roman" w:cs="Times New Roman"/>
          <w:sz w:val="24"/>
          <w:szCs w:val="24"/>
        </w:rPr>
        <w:t>] In any event, just to sense-check the Arbitrator’s currency formula resolution ruling</w:t>
      </w:r>
      <w:r w:rsidR="00ED7892">
        <w:rPr>
          <w:rFonts w:ascii="Times New Roman" w:hAnsi="Times New Roman" w:cs="Times New Roman"/>
          <w:sz w:val="24"/>
          <w:szCs w:val="24"/>
        </w:rPr>
        <w:t xml:space="preserve"> </w:t>
      </w:r>
      <w:r w:rsidR="0081789A">
        <w:rPr>
          <w:rFonts w:ascii="Times New Roman" w:hAnsi="Times New Roman" w:cs="Times New Roman"/>
          <w:sz w:val="24"/>
          <w:szCs w:val="24"/>
        </w:rPr>
        <w:t>(and</w:t>
      </w:r>
      <w:r w:rsidR="00ED7892">
        <w:rPr>
          <w:rFonts w:ascii="Times New Roman" w:hAnsi="Times New Roman" w:cs="Times New Roman"/>
          <w:sz w:val="24"/>
          <w:szCs w:val="24"/>
        </w:rPr>
        <w:t xml:space="preserve"> therefore ascertain the level of its “faultiness”</w:t>
      </w:r>
      <w:r w:rsidR="0081789A">
        <w:rPr>
          <w:rFonts w:ascii="Times New Roman" w:hAnsi="Times New Roman" w:cs="Times New Roman"/>
          <w:sz w:val="24"/>
          <w:szCs w:val="24"/>
        </w:rPr>
        <w:t>),</w:t>
      </w:r>
      <w:r>
        <w:rPr>
          <w:rFonts w:ascii="Times New Roman" w:hAnsi="Times New Roman" w:cs="Times New Roman"/>
          <w:sz w:val="24"/>
          <w:szCs w:val="24"/>
        </w:rPr>
        <w:t xml:space="preserve"> one may ask the following question; - so after </w:t>
      </w:r>
      <w:r>
        <w:rPr>
          <w:rFonts w:ascii="Times New Roman" w:hAnsi="Times New Roman" w:cs="Times New Roman"/>
          <w:sz w:val="24"/>
          <w:szCs w:val="24"/>
        </w:rPr>
        <w:lastRenderedPageBreak/>
        <w:t>discounting the exchange rate based on the RBZ Auction rate, how then did the Arbitrator interpret the formula; -</w:t>
      </w:r>
      <w:r w:rsidRPr="00E23AE8">
        <w:rPr>
          <w:rFonts w:ascii="Times New Roman" w:hAnsi="Times New Roman" w:cs="Times New Roman"/>
          <w:i/>
          <w:iCs/>
          <w:sz w:val="24"/>
          <w:szCs w:val="24"/>
        </w:rPr>
        <w:t xml:space="preserve"> </w:t>
      </w:r>
      <w:r w:rsidRPr="004A28FD">
        <w:rPr>
          <w:rFonts w:ascii="Times New Roman" w:hAnsi="Times New Roman" w:cs="Times New Roman"/>
          <w:i/>
          <w:iCs/>
          <w:sz w:val="24"/>
          <w:szCs w:val="24"/>
        </w:rPr>
        <w:t xml:space="preserve">The Bills of Quantities will be priced in USD and payments will be made in ZWL </w:t>
      </w:r>
      <w:r w:rsidR="00E447FB" w:rsidRPr="004A28FD">
        <w:rPr>
          <w:rFonts w:ascii="Times New Roman" w:hAnsi="Times New Roman" w:cs="Times New Roman"/>
          <w:i/>
          <w:iCs/>
          <w:sz w:val="24"/>
          <w:szCs w:val="24"/>
        </w:rPr>
        <w:t>equivalent</w:t>
      </w:r>
      <w:r w:rsidR="00E447FB">
        <w:rPr>
          <w:rFonts w:ascii="Times New Roman" w:hAnsi="Times New Roman" w:cs="Times New Roman"/>
          <w:sz w:val="24"/>
          <w:szCs w:val="24"/>
        </w:rPr>
        <w:t xml:space="preserve">? What rate did he deem as applicable? </w:t>
      </w:r>
    </w:p>
    <w:p w14:paraId="5413C2C1" w14:textId="77777777" w:rsidR="00E447FB" w:rsidRDefault="00E447FB" w:rsidP="00A82F4A">
      <w:pPr>
        <w:spacing w:after="0" w:line="360" w:lineRule="auto"/>
        <w:jc w:val="both"/>
        <w:rPr>
          <w:rFonts w:ascii="Times New Roman" w:hAnsi="Times New Roman" w:cs="Times New Roman"/>
          <w:sz w:val="24"/>
          <w:szCs w:val="24"/>
        </w:rPr>
      </w:pPr>
    </w:p>
    <w:p w14:paraId="5F2F4BDD" w14:textId="41C309C8" w:rsidR="004F1CFA" w:rsidRDefault="00E447FB" w:rsidP="00A82F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CC3461">
        <w:rPr>
          <w:rFonts w:ascii="Times New Roman" w:hAnsi="Times New Roman" w:cs="Times New Roman"/>
          <w:sz w:val="24"/>
          <w:szCs w:val="24"/>
        </w:rPr>
        <w:t>7</w:t>
      </w:r>
      <w:r>
        <w:rPr>
          <w:rFonts w:ascii="Times New Roman" w:hAnsi="Times New Roman" w:cs="Times New Roman"/>
          <w:sz w:val="24"/>
          <w:szCs w:val="24"/>
        </w:rPr>
        <w:t>] He obviously sidestepped</w:t>
      </w:r>
      <w:r w:rsidR="00F44C48">
        <w:rPr>
          <w:rFonts w:ascii="Times New Roman" w:hAnsi="Times New Roman" w:cs="Times New Roman"/>
          <w:sz w:val="24"/>
          <w:szCs w:val="24"/>
        </w:rPr>
        <w:t xml:space="preserve">, as he had done earlier, </w:t>
      </w:r>
      <w:r w:rsidR="002D6DC3">
        <w:rPr>
          <w:rFonts w:ascii="Times New Roman" w:hAnsi="Times New Roman" w:cs="Times New Roman"/>
          <w:sz w:val="24"/>
          <w:szCs w:val="24"/>
        </w:rPr>
        <w:t xml:space="preserve">addressing </w:t>
      </w:r>
      <w:r>
        <w:rPr>
          <w:rFonts w:ascii="Times New Roman" w:hAnsi="Times New Roman" w:cs="Times New Roman"/>
          <w:sz w:val="24"/>
          <w:szCs w:val="24"/>
        </w:rPr>
        <w:t xml:space="preserve">the </w:t>
      </w:r>
      <w:r w:rsidR="00F44C48">
        <w:rPr>
          <w:rFonts w:ascii="Times New Roman" w:hAnsi="Times New Roman" w:cs="Times New Roman"/>
          <w:sz w:val="24"/>
          <w:szCs w:val="24"/>
        </w:rPr>
        <w:t xml:space="preserve">question </w:t>
      </w:r>
      <w:r w:rsidR="002D6DC3">
        <w:rPr>
          <w:rFonts w:ascii="Times New Roman" w:hAnsi="Times New Roman" w:cs="Times New Roman"/>
          <w:sz w:val="24"/>
          <w:szCs w:val="24"/>
        </w:rPr>
        <w:t xml:space="preserve">as </w:t>
      </w:r>
      <w:r w:rsidR="00F44C48">
        <w:rPr>
          <w:rFonts w:ascii="Times New Roman" w:hAnsi="Times New Roman" w:cs="Times New Roman"/>
          <w:sz w:val="24"/>
          <w:szCs w:val="24"/>
        </w:rPr>
        <w:t xml:space="preserve">to whether formula 2 </w:t>
      </w:r>
      <w:r w:rsidR="002D6DC3">
        <w:rPr>
          <w:rFonts w:ascii="Times New Roman" w:hAnsi="Times New Roman" w:cs="Times New Roman"/>
          <w:sz w:val="24"/>
          <w:szCs w:val="24"/>
        </w:rPr>
        <w:t xml:space="preserve">was in fact, not </w:t>
      </w:r>
      <w:r w:rsidR="00ED7892">
        <w:rPr>
          <w:rFonts w:ascii="Times New Roman" w:hAnsi="Times New Roman" w:cs="Times New Roman"/>
          <w:sz w:val="24"/>
          <w:szCs w:val="24"/>
        </w:rPr>
        <w:t xml:space="preserve">simply the </w:t>
      </w:r>
      <w:r w:rsidR="00F44C48">
        <w:rPr>
          <w:rFonts w:ascii="Times New Roman" w:hAnsi="Times New Roman" w:cs="Times New Roman"/>
          <w:sz w:val="24"/>
          <w:szCs w:val="24"/>
        </w:rPr>
        <w:t>expression of formula 1. Namely that t</w:t>
      </w:r>
      <w:r w:rsidR="002D6DC3">
        <w:rPr>
          <w:rFonts w:ascii="Times New Roman" w:hAnsi="Times New Roman" w:cs="Times New Roman"/>
          <w:sz w:val="24"/>
          <w:szCs w:val="24"/>
        </w:rPr>
        <w:t xml:space="preserve">o say </w:t>
      </w:r>
      <w:r w:rsidR="00F44C48" w:rsidRPr="00F44C48">
        <w:rPr>
          <w:rFonts w:ascii="Times New Roman" w:hAnsi="Times New Roman" w:cs="Times New Roman"/>
          <w:i/>
          <w:iCs/>
          <w:sz w:val="24"/>
          <w:szCs w:val="24"/>
        </w:rPr>
        <w:t xml:space="preserve">paid in ZWL </w:t>
      </w:r>
      <w:r w:rsidR="00F44C48" w:rsidRPr="00F44C48">
        <w:rPr>
          <w:rFonts w:ascii="Times New Roman" w:hAnsi="Times New Roman" w:cs="Times New Roman"/>
          <w:sz w:val="24"/>
          <w:szCs w:val="24"/>
        </w:rPr>
        <w:t xml:space="preserve">meant </w:t>
      </w:r>
      <w:r w:rsidR="00F44C48" w:rsidRPr="00F44C48">
        <w:rPr>
          <w:rFonts w:ascii="Times New Roman" w:hAnsi="Times New Roman" w:cs="Times New Roman"/>
          <w:i/>
          <w:iCs/>
          <w:sz w:val="24"/>
          <w:szCs w:val="24"/>
        </w:rPr>
        <w:t>pai</w:t>
      </w:r>
      <w:r w:rsidR="00F44C48">
        <w:rPr>
          <w:rFonts w:ascii="Times New Roman" w:hAnsi="Times New Roman" w:cs="Times New Roman"/>
          <w:i/>
          <w:iCs/>
          <w:sz w:val="24"/>
          <w:szCs w:val="24"/>
        </w:rPr>
        <w:t>d</w:t>
      </w:r>
      <w:r w:rsidR="00F44C48" w:rsidRPr="00F44C48">
        <w:rPr>
          <w:rFonts w:ascii="Times New Roman" w:hAnsi="Times New Roman" w:cs="Times New Roman"/>
          <w:i/>
          <w:iCs/>
          <w:sz w:val="24"/>
          <w:szCs w:val="24"/>
        </w:rPr>
        <w:t xml:space="preserve"> in ZWL at the RBZ Auction Rate</w:t>
      </w:r>
      <w:r w:rsidR="00F44C48">
        <w:rPr>
          <w:rFonts w:ascii="Times New Roman" w:hAnsi="Times New Roman" w:cs="Times New Roman"/>
          <w:sz w:val="24"/>
          <w:szCs w:val="24"/>
        </w:rPr>
        <w:t xml:space="preserve">. </w:t>
      </w:r>
      <w:r>
        <w:rPr>
          <w:rFonts w:ascii="Times New Roman" w:hAnsi="Times New Roman" w:cs="Times New Roman"/>
          <w:sz w:val="24"/>
          <w:szCs w:val="24"/>
        </w:rPr>
        <w:t>Uns</w:t>
      </w:r>
      <w:r w:rsidR="002D6DC3">
        <w:rPr>
          <w:rFonts w:ascii="Times New Roman" w:hAnsi="Times New Roman" w:cs="Times New Roman"/>
          <w:sz w:val="24"/>
          <w:szCs w:val="24"/>
        </w:rPr>
        <w:t xml:space="preserve">tuck by lack of a tangible formula to apply to the term paid in ZWL, the Arbitrator unsurprisingly </w:t>
      </w:r>
      <w:r>
        <w:rPr>
          <w:rFonts w:ascii="Times New Roman" w:hAnsi="Times New Roman" w:cs="Times New Roman"/>
          <w:sz w:val="24"/>
          <w:szCs w:val="24"/>
        </w:rPr>
        <w:t>proceeded to grant USD denominated monetary damages to Zimbabwe Nantong.</w:t>
      </w:r>
    </w:p>
    <w:p w14:paraId="6DC1627F" w14:textId="77777777" w:rsidR="004F1CFA" w:rsidRDefault="004F1CFA" w:rsidP="00A82F4A">
      <w:pPr>
        <w:spacing w:after="0" w:line="360" w:lineRule="auto"/>
        <w:jc w:val="both"/>
        <w:rPr>
          <w:rFonts w:ascii="Times New Roman" w:hAnsi="Times New Roman" w:cs="Times New Roman"/>
          <w:sz w:val="24"/>
          <w:szCs w:val="24"/>
        </w:rPr>
      </w:pPr>
    </w:p>
    <w:p w14:paraId="655DFC12" w14:textId="1D109787" w:rsidR="006331F1" w:rsidRPr="002D6DC3" w:rsidRDefault="004F1CFA" w:rsidP="00A82F4A">
      <w:pPr>
        <w:spacing w:after="0"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[8</w:t>
      </w:r>
      <w:r w:rsidR="00811ACD">
        <w:rPr>
          <w:rFonts w:ascii="Times New Roman" w:hAnsi="Times New Roman" w:cs="Times New Roman"/>
          <w:sz w:val="24"/>
          <w:szCs w:val="24"/>
        </w:rPr>
        <w:t>8</w:t>
      </w:r>
      <w:r w:rsidR="00235F2B">
        <w:rPr>
          <w:rFonts w:ascii="Times New Roman" w:hAnsi="Times New Roman" w:cs="Times New Roman"/>
          <w:sz w:val="24"/>
          <w:szCs w:val="24"/>
        </w:rPr>
        <w:t>] This</w:t>
      </w:r>
      <w:r w:rsidR="00E447FB">
        <w:rPr>
          <w:rFonts w:ascii="Times New Roman" w:hAnsi="Times New Roman" w:cs="Times New Roman"/>
          <w:sz w:val="24"/>
          <w:szCs w:val="24"/>
        </w:rPr>
        <w:t xml:space="preserve"> </w:t>
      </w:r>
      <w:r>
        <w:rPr>
          <w:rFonts w:ascii="Times New Roman" w:hAnsi="Times New Roman" w:cs="Times New Roman"/>
          <w:sz w:val="24"/>
          <w:szCs w:val="24"/>
        </w:rPr>
        <w:t xml:space="preserve">finding </w:t>
      </w:r>
      <w:r w:rsidR="00E447FB">
        <w:rPr>
          <w:rFonts w:ascii="Times New Roman" w:hAnsi="Times New Roman" w:cs="Times New Roman"/>
          <w:sz w:val="24"/>
          <w:szCs w:val="24"/>
        </w:rPr>
        <w:t xml:space="preserve">was so despite </w:t>
      </w:r>
      <w:r w:rsidR="002D6DC3">
        <w:rPr>
          <w:rFonts w:ascii="Times New Roman" w:hAnsi="Times New Roman" w:cs="Times New Roman"/>
          <w:sz w:val="24"/>
          <w:szCs w:val="24"/>
        </w:rPr>
        <w:t>the fact that first the basis</w:t>
      </w:r>
      <w:r w:rsidR="00E447FB">
        <w:rPr>
          <w:rFonts w:ascii="Times New Roman" w:hAnsi="Times New Roman" w:cs="Times New Roman"/>
          <w:sz w:val="24"/>
          <w:szCs w:val="24"/>
        </w:rPr>
        <w:t xml:space="preserve"> of the award</w:t>
      </w:r>
      <w:r w:rsidR="00ED7892">
        <w:rPr>
          <w:rFonts w:ascii="Times New Roman" w:hAnsi="Times New Roman" w:cs="Times New Roman"/>
          <w:sz w:val="24"/>
          <w:szCs w:val="24"/>
        </w:rPr>
        <w:t>,</w:t>
      </w:r>
      <w:r w:rsidR="00E447FB">
        <w:rPr>
          <w:rFonts w:ascii="Times New Roman" w:hAnsi="Times New Roman" w:cs="Times New Roman"/>
          <w:sz w:val="24"/>
          <w:szCs w:val="24"/>
        </w:rPr>
        <w:t xml:space="preserve"> being the formula set out in the Appendix to Bill No.1 </w:t>
      </w:r>
      <w:r w:rsidR="002D6DC3">
        <w:rPr>
          <w:rFonts w:ascii="Times New Roman" w:hAnsi="Times New Roman" w:cs="Times New Roman"/>
          <w:sz w:val="24"/>
          <w:szCs w:val="24"/>
        </w:rPr>
        <w:t>prescribed payment of “</w:t>
      </w:r>
      <w:r w:rsidR="00E447FB" w:rsidRPr="00E447FB">
        <w:rPr>
          <w:rFonts w:ascii="Times New Roman" w:hAnsi="Times New Roman" w:cs="Times New Roman"/>
          <w:i/>
          <w:iCs/>
          <w:sz w:val="24"/>
          <w:szCs w:val="24"/>
        </w:rPr>
        <w:t>Liquidated and ascertained damages: USD4,500 per day to be paid at ZWL equivalent</w:t>
      </w:r>
      <w:r w:rsidR="00E447FB" w:rsidRPr="002D6DC3">
        <w:rPr>
          <w:rFonts w:ascii="Times New Roman" w:hAnsi="Times New Roman" w:cs="Times New Roman"/>
          <w:sz w:val="24"/>
          <w:szCs w:val="24"/>
        </w:rPr>
        <w:t xml:space="preserve">. </w:t>
      </w:r>
      <w:r w:rsidR="002A4CAA" w:rsidRPr="002D6DC3">
        <w:rPr>
          <w:rFonts w:ascii="Times New Roman" w:hAnsi="Times New Roman" w:cs="Times New Roman"/>
          <w:sz w:val="24"/>
          <w:szCs w:val="24"/>
        </w:rPr>
        <w:t xml:space="preserve"> </w:t>
      </w:r>
      <w:r w:rsidR="002D6DC3" w:rsidRPr="002D6DC3">
        <w:rPr>
          <w:rFonts w:ascii="Times New Roman" w:hAnsi="Times New Roman" w:cs="Times New Roman"/>
          <w:sz w:val="24"/>
          <w:szCs w:val="24"/>
        </w:rPr>
        <w:t xml:space="preserve">And secondly that </w:t>
      </w:r>
      <w:r w:rsidR="00ED7892">
        <w:rPr>
          <w:rFonts w:ascii="Times New Roman" w:hAnsi="Times New Roman" w:cs="Times New Roman"/>
          <w:sz w:val="24"/>
          <w:szCs w:val="24"/>
        </w:rPr>
        <w:t xml:space="preserve">the arbitral </w:t>
      </w:r>
      <w:r w:rsidR="002D6DC3" w:rsidRPr="002D6DC3">
        <w:rPr>
          <w:rFonts w:ascii="Times New Roman" w:hAnsi="Times New Roman" w:cs="Times New Roman"/>
          <w:sz w:val="24"/>
          <w:szCs w:val="24"/>
        </w:rPr>
        <w:t xml:space="preserve">award </w:t>
      </w:r>
      <w:r w:rsidR="0081789A">
        <w:rPr>
          <w:rFonts w:ascii="Times New Roman" w:hAnsi="Times New Roman" w:cs="Times New Roman"/>
          <w:sz w:val="24"/>
          <w:szCs w:val="24"/>
        </w:rPr>
        <w:t>being based</w:t>
      </w:r>
      <w:r w:rsidR="00ED7892">
        <w:rPr>
          <w:rFonts w:ascii="Times New Roman" w:hAnsi="Times New Roman" w:cs="Times New Roman"/>
          <w:sz w:val="24"/>
          <w:szCs w:val="24"/>
        </w:rPr>
        <w:t xml:space="preserve"> as it was </w:t>
      </w:r>
      <w:r w:rsidR="002D6DC3" w:rsidRPr="002D6DC3">
        <w:rPr>
          <w:rFonts w:ascii="Times New Roman" w:hAnsi="Times New Roman" w:cs="Times New Roman"/>
          <w:sz w:val="24"/>
          <w:szCs w:val="24"/>
        </w:rPr>
        <w:t>USD</w:t>
      </w:r>
      <w:r w:rsidR="00ED7892">
        <w:rPr>
          <w:rFonts w:ascii="Times New Roman" w:hAnsi="Times New Roman" w:cs="Times New Roman"/>
          <w:sz w:val="24"/>
          <w:szCs w:val="24"/>
        </w:rPr>
        <w:t>,</w:t>
      </w:r>
      <w:r w:rsidR="002D6DC3" w:rsidRPr="002D6DC3">
        <w:rPr>
          <w:rFonts w:ascii="Times New Roman" w:hAnsi="Times New Roman" w:cs="Times New Roman"/>
          <w:sz w:val="24"/>
          <w:szCs w:val="24"/>
        </w:rPr>
        <w:t xml:space="preserve"> defeated the Arbitrator`s earlier conclusion that the USD pricing would be settled in ZWL.</w:t>
      </w:r>
      <w:r>
        <w:rPr>
          <w:rFonts w:ascii="Times New Roman" w:hAnsi="Times New Roman" w:cs="Times New Roman"/>
          <w:sz w:val="24"/>
          <w:szCs w:val="24"/>
        </w:rPr>
        <w:t xml:space="preserve">In the result, the Arbitrator founded his subsequent findings on this flawed premise. </w:t>
      </w:r>
    </w:p>
    <w:p w14:paraId="27F6FCD8" w14:textId="77777777" w:rsidR="006331F1" w:rsidRDefault="006331F1" w:rsidP="00A82F4A">
      <w:pPr>
        <w:spacing w:after="0" w:line="360" w:lineRule="auto"/>
        <w:jc w:val="both"/>
        <w:rPr>
          <w:rFonts w:ascii="Times New Roman" w:eastAsia="Calibri" w:hAnsi="Times New Roman" w:cs="Times New Roman"/>
          <w:kern w:val="0"/>
          <w:sz w:val="24"/>
          <w:szCs w:val="24"/>
          <w14:ligatures w14:val="none"/>
        </w:rPr>
      </w:pPr>
    </w:p>
    <w:p w14:paraId="4D3E1A19" w14:textId="1BEBB65A" w:rsidR="00312900" w:rsidRDefault="00E21706" w:rsidP="00A82F4A">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DISPOSITION </w:t>
      </w:r>
    </w:p>
    <w:p w14:paraId="14A7C2D2" w14:textId="77777777" w:rsidR="00E21706" w:rsidRDefault="00E21706" w:rsidP="00A82F4A">
      <w:pPr>
        <w:spacing w:after="0" w:line="360" w:lineRule="auto"/>
        <w:jc w:val="both"/>
        <w:rPr>
          <w:rFonts w:ascii="Times New Roman" w:eastAsia="Calibri" w:hAnsi="Times New Roman" w:cs="Times New Roman"/>
          <w:kern w:val="0"/>
          <w:sz w:val="24"/>
          <w:szCs w:val="24"/>
          <w14:ligatures w14:val="none"/>
        </w:rPr>
      </w:pPr>
    </w:p>
    <w:p w14:paraId="1CC455B3" w14:textId="486A9F09" w:rsidR="004F1CFA" w:rsidRDefault="00312900" w:rsidP="00A82F4A">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811ACD">
        <w:rPr>
          <w:rFonts w:ascii="Times New Roman" w:eastAsia="Calibri" w:hAnsi="Times New Roman" w:cs="Times New Roman"/>
          <w:kern w:val="0"/>
          <w:sz w:val="24"/>
          <w:szCs w:val="24"/>
          <w14:ligatures w14:val="none"/>
        </w:rPr>
        <w:t>9</w:t>
      </w:r>
      <w:r w:rsidR="0064367D">
        <w:rPr>
          <w:rFonts w:ascii="Times New Roman" w:eastAsia="Calibri" w:hAnsi="Times New Roman" w:cs="Times New Roman"/>
          <w:kern w:val="0"/>
          <w:sz w:val="24"/>
          <w:szCs w:val="24"/>
          <w14:ligatures w14:val="none"/>
        </w:rPr>
        <w:t xml:space="preserve">] In disposing of this matter, I draw the following summary. The matter before the Arbitrator was concerned, at its very heart, with breach of contract and the consequences or remedies </w:t>
      </w:r>
      <w:r w:rsidR="0064367D" w:rsidRPr="004F1CFA">
        <w:rPr>
          <w:rFonts w:ascii="Times New Roman" w:eastAsia="Calibri" w:hAnsi="Times New Roman" w:cs="Times New Roman"/>
          <w:kern w:val="0"/>
          <w:sz w:val="24"/>
          <w:szCs w:val="24"/>
          <w14:ligatures w14:val="none"/>
        </w:rPr>
        <w:t xml:space="preserve">thereof. </w:t>
      </w:r>
      <w:r w:rsidR="004F1CFA" w:rsidRPr="004F1CFA">
        <w:rPr>
          <w:rFonts w:ascii="Times New Roman" w:eastAsia="Calibri" w:hAnsi="Times New Roman" w:cs="Times New Roman"/>
          <w:kern w:val="0"/>
          <w:sz w:val="24"/>
          <w:szCs w:val="24"/>
          <w14:ligatures w14:val="none"/>
        </w:rPr>
        <w:t>This issue in turn entailed the interpretation of the parties` rights and obligation under the contract. The contract obviously b</w:t>
      </w:r>
      <w:r w:rsidR="00BC4F60">
        <w:rPr>
          <w:rFonts w:ascii="Times New Roman" w:eastAsia="Calibri" w:hAnsi="Times New Roman" w:cs="Times New Roman"/>
          <w:kern w:val="0"/>
          <w:sz w:val="24"/>
          <w:szCs w:val="24"/>
          <w14:ligatures w14:val="none"/>
        </w:rPr>
        <w:t xml:space="preserve">eing </w:t>
      </w:r>
      <w:r w:rsidR="004F1CFA" w:rsidRPr="004F1CFA">
        <w:rPr>
          <w:rFonts w:ascii="Times New Roman" w:eastAsia="Calibri" w:hAnsi="Times New Roman" w:cs="Times New Roman"/>
          <w:kern w:val="0"/>
          <w:sz w:val="24"/>
          <w:szCs w:val="24"/>
          <w14:ligatures w14:val="none"/>
        </w:rPr>
        <w:t xml:space="preserve">defined in terms of our law as a private arrangement between two or more parties in the pursuit of lawful objects whose terms will be respected and upheld by the courts. (See </w:t>
      </w:r>
      <w:r w:rsidR="004F1CFA" w:rsidRPr="004F1CFA">
        <w:rPr>
          <w:rFonts w:ascii="Times New Roman" w:hAnsi="Times New Roman" w:cs="Times New Roman"/>
          <w:i/>
          <w:iCs/>
          <w:sz w:val="24"/>
          <w:szCs w:val="24"/>
        </w:rPr>
        <w:t>Magodora v Care International</w:t>
      </w:r>
      <w:r w:rsidR="004F1CFA" w:rsidRPr="004F1CFA">
        <w:rPr>
          <w:rFonts w:ascii="Times New Roman" w:hAnsi="Times New Roman" w:cs="Times New Roman"/>
          <w:sz w:val="24"/>
          <w:szCs w:val="24"/>
        </w:rPr>
        <w:t xml:space="preserve"> 2014 (1) ZLR 397 (S)). Faced</w:t>
      </w:r>
      <w:r w:rsidR="004F1CFA">
        <w:rPr>
          <w:rFonts w:ascii="Times New Roman" w:hAnsi="Times New Roman" w:cs="Times New Roman"/>
          <w:sz w:val="24"/>
          <w:szCs w:val="24"/>
        </w:rPr>
        <w:t xml:space="preserve"> with this responsibility to determine the parties` said rights, the </w:t>
      </w:r>
      <w:r w:rsidR="0064367D" w:rsidRPr="004F1CFA">
        <w:rPr>
          <w:rFonts w:ascii="Times New Roman" w:eastAsia="Calibri" w:hAnsi="Times New Roman" w:cs="Times New Roman"/>
          <w:kern w:val="0"/>
          <w:sz w:val="24"/>
          <w:szCs w:val="24"/>
          <w14:ligatures w14:val="none"/>
        </w:rPr>
        <w:t>Arbitrator</w:t>
      </w:r>
      <w:r w:rsidR="004F1CFA">
        <w:rPr>
          <w:rFonts w:ascii="Times New Roman" w:eastAsia="Calibri" w:hAnsi="Times New Roman" w:cs="Times New Roman"/>
          <w:kern w:val="0"/>
          <w:sz w:val="24"/>
          <w:szCs w:val="24"/>
          <w14:ligatures w14:val="none"/>
        </w:rPr>
        <w:t xml:space="preserve"> made a number of incorrect findings.</w:t>
      </w:r>
    </w:p>
    <w:p w14:paraId="4E18E590" w14:textId="77777777" w:rsidR="004F1CFA" w:rsidRDefault="004F1CFA" w:rsidP="00A82F4A">
      <w:pPr>
        <w:spacing w:after="0" w:line="360" w:lineRule="auto"/>
        <w:jc w:val="both"/>
        <w:rPr>
          <w:rFonts w:ascii="Times New Roman" w:eastAsia="Calibri" w:hAnsi="Times New Roman" w:cs="Times New Roman"/>
          <w:kern w:val="0"/>
          <w:sz w:val="24"/>
          <w:szCs w:val="24"/>
          <w14:ligatures w14:val="none"/>
        </w:rPr>
      </w:pPr>
    </w:p>
    <w:p w14:paraId="00E9E00A" w14:textId="222AAD4D" w:rsidR="00F90334" w:rsidRDefault="004F1CFA" w:rsidP="00A82F4A">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811ACD">
        <w:rPr>
          <w:rFonts w:ascii="Times New Roman" w:eastAsia="Calibri" w:hAnsi="Times New Roman" w:cs="Times New Roman"/>
          <w:kern w:val="0"/>
          <w:sz w:val="24"/>
          <w:szCs w:val="24"/>
          <w14:ligatures w14:val="none"/>
        </w:rPr>
        <w:t>90</w:t>
      </w:r>
      <w:r>
        <w:rPr>
          <w:rFonts w:ascii="Times New Roman" w:eastAsia="Calibri" w:hAnsi="Times New Roman" w:cs="Times New Roman"/>
          <w:kern w:val="0"/>
          <w:sz w:val="24"/>
          <w:szCs w:val="24"/>
          <w14:ligatures w14:val="none"/>
        </w:rPr>
        <w:t xml:space="preserve">] </w:t>
      </w:r>
      <w:r w:rsidR="00235F2B">
        <w:rPr>
          <w:rFonts w:ascii="Times New Roman" w:eastAsia="Calibri" w:hAnsi="Times New Roman" w:cs="Times New Roman"/>
          <w:kern w:val="0"/>
          <w:sz w:val="24"/>
          <w:szCs w:val="24"/>
          <w14:ligatures w14:val="none"/>
        </w:rPr>
        <w:t>Firstly</w:t>
      </w:r>
      <w:r w:rsidR="00235F2B" w:rsidRPr="004F1CFA">
        <w:rPr>
          <w:rFonts w:ascii="Times New Roman" w:eastAsia="Calibri" w:hAnsi="Times New Roman" w:cs="Times New Roman"/>
          <w:kern w:val="0"/>
          <w:sz w:val="24"/>
          <w:szCs w:val="24"/>
          <w14:ligatures w14:val="none"/>
        </w:rPr>
        <w:t xml:space="preserve"> </w:t>
      </w:r>
      <w:r w:rsidR="00235F2B">
        <w:rPr>
          <w:rFonts w:ascii="Times New Roman" w:eastAsia="Calibri" w:hAnsi="Times New Roman" w:cs="Times New Roman"/>
          <w:kern w:val="0"/>
          <w:sz w:val="24"/>
          <w:szCs w:val="24"/>
          <w14:ligatures w14:val="none"/>
        </w:rPr>
        <w:t>he</w:t>
      </w:r>
      <w:r>
        <w:rPr>
          <w:rFonts w:ascii="Times New Roman" w:eastAsia="Calibri" w:hAnsi="Times New Roman" w:cs="Times New Roman"/>
          <w:kern w:val="0"/>
          <w:sz w:val="24"/>
          <w:szCs w:val="24"/>
          <w14:ligatures w14:val="none"/>
        </w:rPr>
        <w:t xml:space="preserve"> incorrectly concluded </w:t>
      </w:r>
      <w:r w:rsidR="00E329BE" w:rsidRPr="004F1CFA">
        <w:rPr>
          <w:rFonts w:ascii="Times New Roman" w:eastAsia="Calibri" w:hAnsi="Times New Roman" w:cs="Times New Roman"/>
          <w:kern w:val="0"/>
          <w:sz w:val="24"/>
          <w:szCs w:val="24"/>
          <w14:ligatures w14:val="none"/>
        </w:rPr>
        <w:t xml:space="preserve">that </w:t>
      </w:r>
      <w:r w:rsidR="0064367D" w:rsidRPr="004F1CFA">
        <w:rPr>
          <w:rFonts w:ascii="Times New Roman" w:eastAsia="Calibri" w:hAnsi="Times New Roman" w:cs="Times New Roman"/>
          <w:kern w:val="0"/>
          <w:sz w:val="24"/>
          <w:szCs w:val="24"/>
          <w14:ligatures w14:val="none"/>
        </w:rPr>
        <w:t xml:space="preserve">FBC </w:t>
      </w:r>
      <w:r>
        <w:rPr>
          <w:rFonts w:ascii="Times New Roman" w:eastAsia="Calibri" w:hAnsi="Times New Roman" w:cs="Times New Roman"/>
          <w:kern w:val="0"/>
          <w:sz w:val="24"/>
          <w:szCs w:val="24"/>
          <w14:ligatures w14:val="none"/>
        </w:rPr>
        <w:t xml:space="preserve">unlawfully </w:t>
      </w:r>
      <w:r w:rsidR="0064367D" w:rsidRPr="004F1CFA">
        <w:rPr>
          <w:rFonts w:ascii="Times New Roman" w:eastAsia="Calibri" w:hAnsi="Times New Roman" w:cs="Times New Roman"/>
          <w:kern w:val="0"/>
          <w:sz w:val="24"/>
          <w:szCs w:val="24"/>
          <w14:ligatures w14:val="none"/>
        </w:rPr>
        <w:t xml:space="preserve">rescinded the </w:t>
      </w:r>
      <w:r w:rsidRPr="004F1CFA">
        <w:rPr>
          <w:rFonts w:ascii="Times New Roman" w:eastAsia="Calibri" w:hAnsi="Times New Roman" w:cs="Times New Roman"/>
          <w:kern w:val="0"/>
          <w:sz w:val="24"/>
          <w:szCs w:val="24"/>
          <w14:ligatures w14:val="none"/>
        </w:rPr>
        <w:t>contract. Secondly</w:t>
      </w:r>
      <w:r w:rsidR="00E329BE" w:rsidRPr="004F1CFA">
        <w:rPr>
          <w:rFonts w:ascii="Times New Roman" w:eastAsia="Calibri" w:hAnsi="Times New Roman" w:cs="Times New Roman"/>
          <w:kern w:val="0"/>
          <w:sz w:val="24"/>
          <w:szCs w:val="24"/>
          <w14:ligatures w14:val="none"/>
        </w:rPr>
        <w:t>, he ruled, again erroneously, on the correct formula to apply based on the conflict resolution clause. Thirdly, the Arbitrator, having discounted one formula for another still</w:t>
      </w:r>
      <w:r w:rsidR="00E329BE">
        <w:rPr>
          <w:rFonts w:ascii="Times New Roman" w:eastAsia="Calibri" w:hAnsi="Times New Roman" w:cs="Times New Roman"/>
          <w:kern w:val="0"/>
          <w:sz w:val="24"/>
          <w:szCs w:val="24"/>
          <w14:ligatures w14:val="none"/>
        </w:rPr>
        <w:t xml:space="preserve"> avoided making a decision on the specific meaning of the exchange rate which he had ruled as applicable.  In between, the Arbitrator glided over and </w:t>
      </w:r>
      <w:r w:rsidR="00020AFF">
        <w:rPr>
          <w:rFonts w:ascii="Times New Roman" w:eastAsia="Calibri" w:hAnsi="Times New Roman" w:cs="Times New Roman"/>
          <w:kern w:val="0"/>
          <w:sz w:val="24"/>
          <w:szCs w:val="24"/>
          <w14:ligatures w14:val="none"/>
        </w:rPr>
        <w:t xml:space="preserve">ignored established principles of contract law being </w:t>
      </w:r>
      <w:r w:rsidR="00020AFF">
        <w:rPr>
          <w:rFonts w:ascii="Times New Roman" w:eastAsia="Calibri" w:hAnsi="Times New Roman" w:cs="Times New Roman"/>
          <w:kern w:val="0"/>
          <w:sz w:val="24"/>
          <w:szCs w:val="24"/>
          <w14:ligatures w14:val="none"/>
        </w:rPr>
        <w:lastRenderedPageBreak/>
        <w:t>the parole evidence rule, the caveat subscriptor rule and the principle of illegality in contract.</w:t>
      </w:r>
      <w:r w:rsidR="00657EC0">
        <w:rPr>
          <w:rFonts w:ascii="Times New Roman" w:eastAsia="Calibri" w:hAnsi="Times New Roman" w:cs="Times New Roman"/>
          <w:kern w:val="0"/>
          <w:sz w:val="24"/>
          <w:szCs w:val="24"/>
          <w14:ligatures w14:val="none"/>
        </w:rPr>
        <w:t xml:space="preserve"> </w:t>
      </w:r>
      <w:r w:rsidR="00E329BE">
        <w:rPr>
          <w:rFonts w:ascii="Times New Roman" w:eastAsia="Calibri" w:hAnsi="Times New Roman" w:cs="Times New Roman"/>
          <w:kern w:val="0"/>
          <w:sz w:val="24"/>
          <w:szCs w:val="24"/>
          <w14:ligatures w14:val="none"/>
        </w:rPr>
        <w:t xml:space="preserve">He then proceeded to attempt making </w:t>
      </w:r>
      <w:r w:rsidR="00E65049">
        <w:rPr>
          <w:rFonts w:ascii="Times New Roman" w:eastAsia="Calibri" w:hAnsi="Times New Roman" w:cs="Times New Roman"/>
          <w:kern w:val="0"/>
          <w:sz w:val="24"/>
          <w:szCs w:val="24"/>
          <w14:ligatures w14:val="none"/>
        </w:rPr>
        <w:t xml:space="preserve">a contract for the </w:t>
      </w:r>
      <w:r w:rsidR="00E329BE">
        <w:rPr>
          <w:rFonts w:ascii="Times New Roman" w:eastAsia="Calibri" w:hAnsi="Times New Roman" w:cs="Times New Roman"/>
          <w:kern w:val="0"/>
          <w:sz w:val="24"/>
          <w:szCs w:val="24"/>
          <w14:ligatures w14:val="none"/>
        </w:rPr>
        <w:t xml:space="preserve">parties. He crowned it all by awarding a purely USD monetary award where even by his own reasoning, the contract price was payable in ZWL. </w:t>
      </w:r>
    </w:p>
    <w:p w14:paraId="2D583ADA" w14:textId="77777777" w:rsidR="00E329BE" w:rsidRDefault="00E329BE" w:rsidP="00A82F4A">
      <w:pPr>
        <w:spacing w:after="0" w:line="360" w:lineRule="auto"/>
        <w:jc w:val="both"/>
        <w:rPr>
          <w:rFonts w:ascii="Times New Roman" w:eastAsia="Calibri" w:hAnsi="Times New Roman" w:cs="Times New Roman"/>
          <w:kern w:val="0"/>
          <w:sz w:val="24"/>
          <w:szCs w:val="24"/>
          <w14:ligatures w14:val="none"/>
        </w:rPr>
      </w:pPr>
    </w:p>
    <w:p w14:paraId="0801FCA5" w14:textId="7FB4025F" w:rsidR="006C67E0" w:rsidRDefault="00F90334" w:rsidP="00A82F4A">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811ACD">
        <w:rPr>
          <w:rFonts w:ascii="Times New Roman" w:eastAsia="Calibri" w:hAnsi="Times New Roman" w:cs="Times New Roman"/>
          <w:kern w:val="0"/>
          <w:sz w:val="24"/>
          <w:szCs w:val="24"/>
          <w14:ligatures w14:val="none"/>
        </w:rPr>
        <w:t>91</w:t>
      </w:r>
      <w:r>
        <w:rPr>
          <w:rFonts w:ascii="Times New Roman" w:eastAsia="Calibri" w:hAnsi="Times New Roman" w:cs="Times New Roman"/>
          <w:kern w:val="0"/>
          <w:sz w:val="24"/>
          <w:szCs w:val="24"/>
          <w14:ligatures w14:val="none"/>
        </w:rPr>
        <w:t>]</w:t>
      </w:r>
      <w:r w:rsidR="006C67E0">
        <w:rPr>
          <w:rFonts w:ascii="Times New Roman" w:eastAsia="Calibri" w:hAnsi="Times New Roman" w:cs="Times New Roman"/>
          <w:kern w:val="0"/>
          <w:sz w:val="24"/>
          <w:szCs w:val="24"/>
          <w14:ligatures w14:val="none"/>
        </w:rPr>
        <w:t xml:space="preserve"> In that respect, the Arbitrator`s misdirection on the issue of unilateral variation of the contract triggered a chain of fatal errors which paradoxically traded the status of the guilty and innocent parties to a contract.</w:t>
      </w:r>
      <w:r w:rsidR="00E329BE" w:rsidRPr="00E329BE">
        <w:rPr>
          <w:rFonts w:ascii="Times New Roman" w:eastAsia="Calibri" w:hAnsi="Times New Roman" w:cs="Times New Roman"/>
          <w:kern w:val="0"/>
          <w:sz w:val="24"/>
          <w:szCs w:val="24"/>
          <w14:ligatures w14:val="none"/>
        </w:rPr>
        <w:t xml:space="preserve"> </w:t>
      </w:r>
      <w:r w:rsidR="00E329BE">
        <w:rPr>
          <w:rFonts w:ascii="Times New Roman" w:eastAsia="Calibri" w:hAnsi="Times New Roman" w:cs="Times New Roman"/>
          <w:kern w:val="0"/>
          <w:sz w:val="24"/>
          <w:szCs w:val="24"/>
          <w14:ligatures w14:val="none"/>
        </w:rPr>
        <w:t xml:space="preserve">In the end, the award absolved a party who refused to take up work because it demanded payment at a black-market exchange rate. In the same respect, the award punished the innocent party who had simply insisted on adhering to the terms of the </w:t>
      </w:r>
      <w:r w:rsidR="004F1CFA">
        <w:rPr>
          <w:rFonts w:ascii="Times New Roman" w:eastAsia="Calibri" w:hAnsi="Times New Roman" w:cs="Times New Roman"/>
          <w:kern w:val="0"/>
          <w:sz w:val="24"/>
          <w:szCs w:val="24"/>
          <w14:ligatures w14:val="none"/>
        </w:rPr>
        <w:t xml:space="preserve">contract. These </w:t>
      </w:r>
      <w:r w:rsidR="00235F2B">
        <w:rPr>
          <w:rFonts w:ascii="Times New Roman" w:eastAsia="Calibri" w:hAnsi="Times New Roman" w:cs="Times New Roman"/>
          <w:kern w:val="0"/>
          <w:sz w:val="24"/>
          <w:szCs w:val="24"/>
          <w14:ligatures w14:val="none"/>
        </w:rPr>
        <w:t xml:space="preserve">various </w:t>
      </w:r>
      <w:r w:rsidR="004F1CFA">
        <w:rPr>
          <w:rFonts w:ascii="Times New Roman" w:eastAsia="Calibri" w:hAnsi="Times New Roman" w:cs="Times New Roman"/>
          <w:kern w:val="0"/>
          <w:sz w:val="24"/>
          <w:szCs w:val="24"/>
          <w14:ligatures w14:val="none"/>
        </w:rPr>
        <w:t xml:space="preserve">aspects of </w:t>
      </w:r>
      <w:r w:rsidR="00235F2B">
        <w:rPr>
          <w:rFonts w:ascii="Times New Roman" w:eastAsia="Calibri" w:hAnsi="Times New Roman" w:cs="Times New Roman"/>
          <w:kern w:val="0"/>
          <w:sz w:val="24"/>
          <w:szCs w:val="24"/>
          <w14:ligatures w14:val="none"/>
        </w:rPr>
        <w:t xml:space="preserve">arbitral </w:t>
      </w:r>
      <w:r w:rsidR="004F1CFA">
        <w:rPr>
          <w:rFonts w:ascii="Times New Roman" w:eastAsia="Calibri" w:hAnsi="Times New Roman" w:cs="Times New Roman"/>
          <w:kern w:val="0"/>
          <w:sz w:val="24"/>
          <w:szCs w:val="24"/>
          <w14:ligatures w14:val="none"/>
        </w:rPr>
        <w:t xml:space="preserve">misdirection intruded core </w:t>
      </w:r>
      <w:r w:rsidR="00235F2B">
        <w:rPr>
          <w:rFonts w:ascii="Times New Roman" w:eastAsia="Calibri" w:hAnsi="Times New Roman" w:cs="Times New Roman"/>
          <w:kern w:val="0"/>
          <w:sz w:val="24"/>
          <w:szCs w:val="24"/>
          <w14:ligatures w14:val="none"/>
        </w:rPr>
        <w:t>aspects</w:t>
      </w:r>
      <w:r w:rsidR="004F1CFA">
        <w:rPr>
          <w:rFonts w:ascii="Times New Roman" w:eastAsia="Calibri" w:hAnsi="Times New Roman" w:cs="Times New Roman"/>
          <w:kern w:val="0"/>
          <w:sz w:val="24"/>
          <w:szCs w:val="24"/>
          <w14:ligatures w14:val="none"/>
        </w:rPr>
        <w:t xml:space="preserve"> of public </w:t>
      </w:r>
      <w:r w:rsidR="00235F2B">
        <w:rPr>
          <w:rFonts w:ascii="Times New Roman" w:eastAsia="Calibri" w:hAnsi="Times New Roman" w:cs="Times New Roman"/>
          <w:kern w:val="0"/>
          <w:sz w:val="24"/>
          <w:szCs w:val="24"/>
          <w14:ligatures w14:val="none"/>
        </w:rPr>
        <w:t xml:space="preserve">policy. </w:t>
      </w:r>
    </w:p>
    <w:p w14:paraId="3EA5BD9A" w14:textId="77777777" w:rsidR="00235F2B" w:rsidRDefault="00235F2B" w:rsidP="00A82F4A">
      <w:pPr>
        <w:spacing w:after="0" w:line="360" w:lineRule="auto"/>
        <w:jc w:val="both"/>
        <w:rPr>
          <w:rFonts w:ascii="Times New Roman" w:eastAsia="Calibri" w:hAnsi="Times New Roman" w:cs="Times New Roman"/>
          <w:kern w:val="0"/>
          <w:sz w:val="24"/>
          <w:szCs w:val="24"/>
          <w14:ligatures w14:val="none"/>
        </w:rPr>
      </w:pPr>
    </w:p>
    <w:p w14:paraId="5F2C9E52" w14:textId="24211A8C" w:rsidR="00E329BE" w:rsidRDefault="00F90334" w:rsidP="00235F2B">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235F2B">
        <w:rPr>
          <w:rFonts w:ascii="Times New Roman" w:eastAsia="Calibri" w:hAnsi="Times New Roman" w:cs="Times New Roman"/>
          <w:kern w:val="0"/>
          <w:sz w:val="24"/>
          <w:szCs w:val="24"/>
          <w14:ligatures w14:val="none"/>
        </w:rPr>
        <w:t>9</w:t>
      </w:r>
      <w:r w:rsidR="00811ACD">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 xml:space="preserve">] </w:t>
      </w:r>
      <w:r w:rsidR="00235F2B">
        <w:rPr>
          <w:rFonts w:ascii="Times New Roman" w:eastAsia="Calibri" w:hAnsi="Times New Roman" w:cs="Times New Roman"/>
          <w:kern w:val="0"/>
          <w:sz w:val="24"/>
          <w:szCs w:val="24"/>
          <w14:ligatures w14:val="none"/>
        </w:rPr>
        <w:t>Aspects ranging from sanctity of contract to natural justice requirements relating to the standard and attention pre-requisite to matters of evidence, reasoning and fairness.</w:t>
      </w:r>
      <w:r w:rsidR="006C67E0">
        <w:rPr>
          <w:rFonts w:ascii="Times New Roman" w:eastAsia="Calibri" w:hAnsi="Times New Roman" w:cs="Times New Roman"/>
          <w:kern w:val="0"/>
          <w:sz w:val="24"/>
          <w:szCs w:val="24"/>
          <w14:ligatures w14:val="none"/>
        </w:rPr>
        <w:t xml:space="preserve"> In the same </w:t>
      </w:r>
      <w:r w:rsidR="00E329BE">
        <w:rPr>
          <w:rFonts w:ascii="Times New Roman" w:eastAsia="Calibri" w:hAnsi="Times New Roman" w:cs="Times New Roman"/>
          <w:kern w:val="0"/>
          <w:sz w:val="24"/>
          <w:szCs w:val="24"/>
          <w14:ligatures w14:val="none"/>
        </w:rPr>
        <w:t xml:space="preserve">vein, such </w:t>
      </w:r>
      <w:r w:rsidR="00235F2B">
        <w:rPr>
          <w:rFonts w:ascii="Times New Roman" w:eastAsia="Calibri" w:hAnsi="Times New Roman" w:cs="Times New Roman"/>
          <w:kern w:val="0"/>
          <w:sz w:val="24"/>
          <w:szCs w:val="24"/>
          <w14:ligatures w14:val="none"/>
        </w:rPr>
        <w:t xml:space="preserve">procedural and substantive </w:t>
      </w:r>
      <w:r w:rsidR="00E329BE">
        <w:rPr>
          <w:rFonts w:ascii="Times New Roman" w:eastAsia="Calibri" w:hAnsi="Times New Roman" w:cs="Times New Roman"/>
          <w:kern w:val="0"/>
          <w:sz w:val="24"/>
          <w:szCs w:val="24"/>
          <w14:ligatures w14:val="none"/>
        </w:rPr>
        <w:t xml:space="preserve">inconsistencies delivered an award whose result cannot, on the basis </w:t>
      </w:r>
      <w:r w:rsidR="00235F2B">
        <w:rPr>
          <w:rFonts w:ascii="Times New Roman" w:eastAsia="Calibri" w:hAnsi="Times New Roman" w:cs="Times New Roman"/>
          <w:kern w:val="0"/>
          <w:sz w:val="24"/>
          <w:szCs w:val="24"/>
          <w14:ligatures w14:val="none"/>
        </w:rPr>
        <w:t>of fairness</w:t>
      </w:r>
      <w:r w:rsidR="00E329BE">
        <w:rPr>
          <w:rFonts w:ascii="Times New Roman" w:eastAsia="Calibri" w:hAnsi="Times New Roman" w:cs="Times New Roman"/>
          <w:kern w:val="0"/>
          <w:sz w:val="24"/>
          <w:szCs w:val="24"/>
          <w14:ligatures w14:val="none"/>
        </w:rPr>
        <w:t>, be permitted to stand.</w:t>
      </w:r>
      <w:r w:rsidR="00235F2B" w:rsidRPr="00235F2B">
        <w:rPr>
          <w:rFonts w:ascii="Times New Roman" w:eastAsia="Calibri" w:hAnsi="Times New Roman" w:cs="Times New Roman"/>
          <w:kern w:val="0"/>
          <w:sz w:val="24"/>
          <w:szCs w:val="24"/>
          <w14:ligatures w14:val="none"/>
        </w:rPr>
        <w:t xml:space="preserve"> </w:t>
      </w:r>
      <w:r w:rsidR="00235F2B">
        <w:rPr>
          <w:rFonts w:ascii="Times New Roman" w:eastAsia="Calibri" w:hAnsi="Times New Roman" w:cs="Times New Roman"/>
          <w:kern w:val="0"/>
          <w:sz w:val="24"/>
          <w:szCs w:val="24"/>
          <w14:ligatures w14:val="none"/>
        </w:rPr>
        <w:t>The award is unsupportable and warrants the court`s interference. In that respect, FBC therefore qualifies for the relief sought.</w:t>
      </w:r>
    </w:p>
    <w:p w14:paraId="3F73A5A1" w14:textId="77777777" w:rsidR="00E329BE" w:rsidRDefault="00E329BE" w:rsidP="00052AB2">
      <w:pPr>
        <w:spacing w:after="0" w:line="360" w:lineRule="auto"/>
        <w:jc w:val="both"/>
        <w:rPr>
          <w:rFonts w:ascii="Times New Roman" w:eastAsia="Calibri" w:hAnsi="Times New Roman" w:cs="Times New Roman"/>
          <w:kern w:val="0"/>
          <w:sz w:val="24"/>
          <w:szCs w:val="24"/>
          <w14:ligatures w14:val="none"/>
        </w:rPr>
      </w:pPr>
    </w:p>
    <w:p w14:paraId="07A13EB3" w14:textId="4BD9C3BF" w:rsidR="00F5181D" w:rsidRPr="00766A72" w:rsidRDefault="006C67E0" w:rsidP="00052AB2">
      <w:pPr>
        <w:spacing w:after="0" w:line="360" w:lineRule="auto"/>
        <w:jc w:val="both"/>
        <w:rPr>
          <w:rFonts w:ascii="Times New Roman" w:eastAsia="Calibri" w:hAnsi="Times New Roman" w:cs="Times New Roman"/>
          <w:i/>
          <w:iCs/>
          <w:kern w:val="0"/>
          <w:sz w:val="24"/>
          <w:szCs w:val="24"/>
          <w14:ligatures w14:val="none"/>
        </w:rPr>
      </w:pPr>
      <w:r w:rsidRPr="00766A72">
        <w:rPr>
          <w:rFonts w:ascii="Times New Roman" w:eastAsia="Calibri" w:hAnsi="Times New Roman" w:cs="Times New Roman"/>
          <w:i/>
          <w:iCs/>
          <w:kern w:val="0"/>
          <w:sz w:val="24"/>
          <w:szCs w:val="24"/>
          <w14:ligatures w14:val="none"/>
        </w:rPr>
        <w:t xml:space="preserve"> </w:t>
      </w:r>
      <w:r w:rsidR="00766A72" w:rsidRPr="00766A72">
        <w:rPr>
          <w:rFonts w:ascii="Times New Roman" w:eastAsia="Calibri" w:hAnsi="Times New Roman" w:cs="Times New Roman"/>
          <w:i/>
          <w:iCs/>
          <w:kern w:val="0"/>
          <w:sz w:val="24"/>
          <w:szCs w:val="24"/>
          <w14:ligatures w14:val="none"/>
        </w:rPr>
        <w:t>Some didactic observations</w:t>
      </w:r>
      <w:r w:rsidR="00766A72">
        <w:rPr>
          <w:rFonts w:ascii="Times New Roman" w:eastAsia="Calibri" w:hAnsi="Times New Roman" w:cs="Times New Roman"/>
          <w:i/>
          <w:iCs/>
          <w:kern w:val="0"/>
          <w:sz w:val="24"/>
          <w:szCs w:val="24"/>
          <w14:ligatures w14:val="none"/>
        </w:rPr>
        <w:t xml:space="preserve"> in </w:t>
      </w:r>
      <w:r w:rsidR="0001073C">
        <w:rPr>
          <w:rFonts w:ascii="Times New Roman" w:eastAsia="Calibri" w:hAnsi="Times New Roman" w:cs="Times New Roman"/>
          <w:i/>
          <w:iCs/>
          <w:kern w:val="0"/>
          <w:sz w:val="24"/>
          <w:szCs w:val="24"/>
          <w14:ligatures w14:val="none"/>
        </w:rPr>
        <w:t>conclusion</w:t>
      </w:r>
    </w:p>
    <w:p w14:paraId="1F2AC873" w14:textId="2BAF6587" w:rsidR="00DD79AB" w:rsidRDefault="00766A72" w:rsidP="00766A7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235F2B">
        <w:rPr>
          <w:rFonts w:ascii="Times New Roman" w:eastAsia="Calibri" w:hAnsi="Times New Roman" w:cs="Times New Roman"/>
          <w:kern w:val="0"/>
          <w:sz w:val="24"/>
          <w:szCs w:val="24"/>
          <w14:ligatures w14:val="none"/>
        </w:rPr>
        <w:t>9</w:t>
      </w:r>
      <w:r w:rsidR="00811ACD">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 It would be remiss to conclude this matter without commenting on the </w:t>
      </w:r>
      <w:r w:rsidR="00DD79AB">
        <w:rPr>
          <w:rFonts w:ascii="Times New Roman" w:eastAsia="Calibri" w:hAnsi="Times New Roman" w:cs="Times New Roman"/>
          <w:kern w:val="0"/>
          <w:sz w:val="24"/>
          <w:szCs w:val="24"/>
          <w14:ligatures w14:val="none"/>
        </w:rPr>
        <w:t xml:space="preserve">difficulties generated </w:t>
      </w:r>
      <w:r>
        <w:rPr>
          <w:rFonts w:ascii="Times New Roman" w:eastAsia="Calibri" w:hAnsi="Times New Roman" w:cs="Times New Roman"/>
          <w:kern w:val="0"/>
          <w:sz w:val="24"/>
          <w:szCs w:val="24"/>
          <w14:ligatures w14:val="none"/>
        </w:rPr>
        <w:t xml:space="preserve">by currency conflicts in contracts. </w:t>
      </w:r>
      <w:r w:rsidR="00DD79AB">
        <w:rPr>
          <w:rFonts w:ascii="Times New Roman" w:eastAsia="Calibri" w:hAnsi="Times New Roman" w:cs="Times New Roman"/>
          <w:kern w:val="0"/>
          <w:sz w:val="24"/>
          <w:szCs w:val="24"/>
          <w14:ligatures w14:val="none"/>
        </w:rPr>
        <w:t xml:space="preserve">The discernible predilection, (justified or not) for the USD, </w:t>
      </w:r>
      <w:r w:rsidR="0001073C">
        <w:rPr>
          <w:rFonts w:ascii="Times New Roman" w:eastAsia="Calibri" w:hAnsi="Times New Roman" w:cs="Times New Roman"/>
          <w:kern w:val="0"/>
          <w:sz w:val="24"/>
          <w:szCs w:val="24"/>
          <w14:ligatures w14:val="none"/>
        </w:rPr>
        <w:t xml:space="preserve">is the cause of many commercial disputes coming before the </w:t>
      </w:r>
      <w:r w:rsidR="00AC4414">
        <w:rPr>
          <w:rFonts w:ascii="Times New Roman" w:eastAsia="Calibri" w:hAnsi="Times New Roman" w:cs="Times New Roman"/>
          <w:kern w:val="0"/>
          <w:sz w:val="24"/>
          <w:szCs w:val="24"/>
          <w14:ligatures w14:val="none"/>
        </w:rPr>
        <w:t xml:space="preserve">court. </w:t>
      </w:r>
      <w:r w:rsidR="00DD79AB">
        <w:rPr>
          <w:rFonts w:ascii="Times New Roman" w:eastAsia="Calibri" w:hAnsi="Times New Roman" w:cs="Times New Roman"/>
          <w:kern w:val="0"/>
          <w:sz w:val="24"/>
          <w:szCs w:val="24"/>
          <w14:ligatures w14:val="none"/>
        </w:rPr>
        <w:t xml:space="preserve">I had occasion to opine, </w:t>
      </w:r>
      <w:r w:rsidR="00DD79AB" w:rsidRPr="00766A72">
        <w:rPr>
          <w:rFonts w:ascii="Times New Roman" w:eastAsia="Calibri" w:hAnsi="Times New Roman" w:cs="Times New Roman"/>
          <w:i/>
          <w:iCs/>
          <w:kern w:val="0"/>
          <w:sz w:val="24"/>
          <w:szCs w:val="24"/>
          <w14:ligatures w14:val="none"/>
        </w:rPr>
        <w:t>en passant</w:t>
      </w:r>
      <w:r w:rsidR="00DD79AB">
        <w:rPr>
          <w:rFonts w:ascii="Times New Roman" w:eastAsia="Calibri" w:hAnsi="Times New Roman" w:cs="Times New Roman"/>
          <w:kern w:val="0"/>
          <w:sz w:val="24"/>
          <w:szCs w:val="24"/>
          <w14:ligatures w14:val="none"/>
        </w:rPr>
        <w:t xml:space="preserve"> in </w:t>
      </w:r>
      <w:r w:rsidR="00DD79AB" w:rsidRPr="00766A72">
        <w:rPr>
          <w:rFonts w:ascii="Times New Roman" w:eastAsia="Calibri" w:hAnsi="Times New Roman" w:cs="Times New Roman"/>
          <w:i/>
          <w:iCs/>
          <w:kern w:val="0"/>
          <w:sz w:val="24"/>
          <w:szCs w:val="24"/>
          <w14:ligatures w14:val="none"/>
        </w:rPr>
        <w:t>Magic Software (Pvt) Ltd v Nedbank Limited</w:t>
      </w:r>
      <w:r w:rsidR="00DD79AB">
        <w:rPr>
          <w:rFonts w:ascii="Times New Roman" w:eastAsia="Calibri" w:hAnsi="Times New Roman" w:cs="Times New Roman"/>
          <w:kern w:val="0"/>
          <w:sz w:val="24"/>
          <w:szCs w:val="24"/>
          <w14:ligatures w14:val="none"/>
        </w:rPr>
        <w:t xml:space="preserve"> HH 274-24 and </w:t>
      </w:r>
      <w:r w:rsidR="00DD79AB" w:rsidRPr="00766A72">
        <w:rPr>
          <w:rFonts w:ascii="Times New Roman" w:eastAsia="Calibri" w:hAnsi="Times New Roman" w:cs="Times New Roman"/>
          <w:i/>
          <w:iCs/>
          <w:kern w:val="0"/>
          <w:sz w:val="24"/>
          <w:szCs w:val="24"/>
          <w14:ligatures w14:val="none"/>
        </w:rPr>
        <w:t>Silvia Salakian v Sue Bellini</w:t>
      </w:r>
      <w:r w:rsidR="00DD79AB">
        <w:rPr>
          <w:rFonts w:ascii="Times New Roman" w:eastAsia="Calibri" w:hAnsi="Times New Roman" w:cs="Times New Roman"/>
          <w:kern w:val="0"/>
          <w:sz w:val="24"/>
          <w:szCs w:val="24"/>
          <w14:ligatures w14:val="none"/>
        </w:rPr>
        <w:t xml:space="preserve"> HH 209-24 on the same issue.</w:t>
      </w:r>
    </w:p>
    <w:p w14:paraId="312D368E" w14:textId="77777777" w:rsidR="00DD79AB" w:rsidRDefault="00DD79AB" w:rsidP="00766A72">
      <w:pPr>
        <w:spacing w:after="0" w:line="360" w:lineRule="auto"/>
        <w:jc w:val="both"/>
        <w:rPr>
          <w:rFonts w:ascii="Times New Roman" w:eastAsia="Calibri" w:hAnsi="Times New Roman" w:cs="Times New Roman"/>
          <w:kern w:val="0"/>
          <w:sz w:val="24"/>
          <w:szCs w:val="24"/>
          <w14:ligatures w14:val="none"/>
        </w:rPr>
      </w:pPr>
    </w:p>
    <w:p w14:paraId="0B7CF7BA" w14:textId="7FE05568" w:rsidR="006125FB" w:rsidRDefault="00DD79AB" w:rsidP="00766A72">
      <w:pPr>
        <w:spacing w:after="0"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r w:rsidR="009B396E">
        <w:rPr>
          <w:rFonts w:ascii="Times New Roman" w:eastAsia="Calibri" w:hAnsi="Times New Roman" w:cs="Times New Roman"/>
          <w:kern w:val="0"/>
          <w:sz w:val="24"/>
          <w:szCs w:val="24"/>
          <w14:ligatures w14:val="none"/>
        </w:rPr>
        <w:t>9</w:t>
      </w:r>
      <w:r w:rsidR="00811ACD">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 Accordingly, -</w:t>
      </w:r>
      <w:r w:rsidR="0001073C">
        <w:rPr>
          <w:rFonts w:ascii="Times New Roman" w:eastAsia="Calibri" w:hAnsi="Times New Roman" w:cs="Times New Roman"/>
          <w:kern w:val="0"/>
          <w:sz w:val="24"/>
          <w:szCs w:val="24"/>
          <w14:ligatures w14:val="none"/>
        </w:rPr>
        <w:t xml:space="preserve"> </w:t>
      </w:r>
      <w:r w:rsidR="00AC4414">
        <w:rPr>
          <w:rFonts w:ascii="Times New Roman" w:eastAsia="Calibri" w:hAnsi="Times New Roman" w:cs="Times New Roman"/>
          <w:kern w:val="0"/>
          <w:sz w:val="24"/>
          <w:szCs w:val="24"/>
          <w14:ligatures w14:val="none"/>
        </w:rPr>
        <w:t xml:space="preserve">the underlying </w:t>
      </w:r>
      <w:r>
        <w:rPr>
          <w:rFonts w:ascii="Times New Roman" w:eastAsia="Calibri" w:hAnsi="Times New Roman" w:cs="Times New Roman"/>
          <w:kern w:val="0"/>
          <w:sz w:val="24"/>
          <w:szCs w:val="24"/>
          <w14:ligatures w14:val="none"/>
        </w:rPr>
        <w:t>economic considerations acknowledged-</w:t>
      </w:r>
      <w:r w:rsidR="00AC4414">
        <w:rPr>
          <w:rFonts w:ascii="Times New Roman" w:eastAsia="Calibri" w:hAnsi="Times New Roman" w:cs="Times New Roman"/>
          <w:kern w:val="0"/>
          <w:sz w:val="24"/>
          <w:szCs w:val="24"/>
          <w14:ligatures w14:val="none"/>
        </w:rPr>
        <w:t xml:space="preserve">the </w:t>
      </w:r>
      <w:r w:rsidR="0001073C">
        <w:rPr>
          <w:rFonts w:ascii="Times New Roman" w:eastAsia="Calibri" w:hAnsi="Times New Roman" w:cs="Times New Roman"/>
          <w:kern w:val="0"/>
          <w:sz w:val="24"/>
          <w:szCs w:val="24"/>
          <w14:ligatures w14:val="none"/>
        </w:rPr>
        <w:t xml:space="preserve">sooner </w:t>
      </w:r>
      <w:r w:rsidR="006125FB">
        <w:rPr>
          <w:rFonts w:ascii="Times New Roman" w:hAnsi="Times New Roman" w:cs="Times New Roman"/>
          <w:sz w:val="24"/>
          <w:szCs w:val="24"/>
        </w:rPr>
        <w:t xml:space="preserve">the market on one hand, and regulators on the other, </w:t>
      </w:r>
      <w:r w:rsidR="00AC4414">
        <w:rPr>
          <w:rFonts w:ascii="Times New Roman" w:hAnsi="Times New Roman" w:cs="Times New Roman"/>
          <w:sz w:val="24"/>
          <w:szCs w:val="24"/>
        </w:rPr>
        <w:t xml:space="preserve">combine to </w:t>
      </w:r>
      <w:r w:rsidR="0001073C">
        <w:rPr>
          <w:rFonts w:ascii="Times New Roman" w:hAnsi="Times New Roman" w:cs="Times New Roman"/>
          <w:sz w:val="24"/>
          <w:szCs w:val="24"/>
        </w:rPr>
        <w:t xml:space="preserve">clear up </w:t>
      </w:r>
      <w:r w:rsidR="006125FB">
        <w:rPr>
          <w:rFonts w:ascii="Times New Roman" w:hAnsi="Times New Roman" w:cs="Times New Roman"/>
          <w:sz w:val="24"/>
          <w:szCs w:val="24"/>
        </w:rPr>
        <w:t xml:space="preserve">residual currency contradictions, the better for the jurisdiction. The courts, I believe have done, and continue to do their part in </w:t>
      </w:r>
      <w:r>
        <w:rPr>
          <w:rFonts w:ascii="Times New Roman" w:hAnsi="Times New Roman" w:cs="Times New Roman"/>
          <w:sz w:val="24"/>
          <w:szCs w:val="24"/>
        </w:rPr>
        <w:t xml:space="preserve">addressing </w:t>
      </w:r>
      <w:r w:rsidR="006125FB">
        <w:rPr>
          <w:rFonts w:ascii="Times New Roman" w:hAnsi="Times New Roman" w:cs="Times New Roman"/>
          <w:sz w:val="24"/>
          <w:szCs w:val="24"/>
        </w:rPr>
        <w:t>currency conflicts</w:t>
      </w:r>
      <w:r w:rsidR="006125FB">
        <w:rPr>
          <w:rStyle w:val="FootnoteReference"/>
          <w:rFonts w:ascii="Times New Roman" w:hAnsi="Times New Roman" w:cs="Times New Roman"/>
          <w:sz w:val="24"/>
          <w:szCs w:val="24"/>
        </w:rPr>
        <w:footnoteReference w:id="12"/>
      </w:r>
      <w:r w:rsidR="006125FB">
        <w:rPr>
          <w:rFonts w:ascii="Times New Roman" w:hAnsi="Times New Roman" w:cs="Times New Roman"/>
          <w:sz w:val="24"/>
          <w:szCs w:val="24"/>
        </w:rPr>
        <w:t xml:space="preserve">. </w:t>
      </w:r>
    </w:p>
    <w:p w14:paraId="5E719EC0" w14:textId="77777777" w:rsidR="00766A72" w:rsidRDefault="00766A72" w:rsidP="006125FB">
      <w:pPr>
        <w:spacing w:line="360" w:lineRule="auto"/>
        <w:jc w:val="both"/>
        <w:rPr>
          <w:rFonts w:ascii="Times New Roman" w:hAnsi="Times New Roman" w:cs="Times New Roman"/>
          <w:sz w:val="24"/>
          <w:szCs w:val="24"/>
        </w:rPr>
      </w:pPr>
    </w:p>
    <w:p w14:paraId="1E4A7087" w14:textId="61E30CDF" w:rsidR="0092451B" w:rsidRDefault="0092451B" w:rsidP="006125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hereby ordered; -</w:t>
      </w:r>
    </w:p>
    <w:p w14:paraId="34F92343" w14:textId="77777777" w:rsidR="0092451B" w:rsidRDefault="0092451B" w:rsidP="006125FB">
      <w:pPr>
        <w:spacing w:line="360" w:lineRule="auto"/>
        <w:jc w:val="both"/>
        <w:rPr>
          <w:rFonts w:ascii="Times New Roman" w:hAnsi="Times New Roman" w:cs="Times New Roman"/>
          <w:sz w:val="24"/>
          <w:szCs w:val="24"/>
        </w:rPr>
      </w:pPr>
    </w:p>
    <w:p w14:paraId="7CBB595A" w14:textId="1F16DC75" w:rsidR="0092451B" w:rsidRPr="0092451B" w:rsidRDefault="0092451B" w:rsidP="0092451B">
      <w:pPr>
        <w:pStyle w:val="ListParagraph"/>
        <w:numPr>
          <w:ilvl w:val="0"/>
          <w:numId w:val="16"/>
        </w:numPr>
        <w:spacing w:line="360" w:lineRule="auto"/>
        <w:jc w:val="both"/>
        <w:rPr>
          <w:rFonts w:ascii="Times New Roman" w:hAnsi="Times New Roman" w:cs="Times New Roman"/>
          <w:sz w:val="24"/>
          <w:szCs w:val="24"/>
        </w:rPr>
      </w:pPr>
      <w:r w:rsidRPr="0092451B">
        <w:rPr>
          <w:rFonts w:ascii="Times New Roman" w:hAnsi="Times New Roman" w:cs="Times New Roman"/>
          <w:sz w:val="24"/>
          <w:szCs w:val="24"/>
        </w:rPr>
        <w:t>That the application for the setting aside of the arbitral award be and is hereby granted with costs.</w:t>
      </w:r>
    </w:p>
    <w:p w14:paraId="61038632" w14:textId="1A09D2B4" w:rsidR="0092451B" w:rsidRPr="0092451B" w:rsidRDefault="00BF72DB" w:rsidP="0092451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92451B" w:rsidRPr="0092451B">
        <w:rPr>
          <w:rFonts w:ascii="Times New Roman" w:hAnsi="Times New Roman" w:cs="Times New Roman"/>
          <w:sz w:val="24"/>
          <w:szCs w:val="24"/>
        </w:rPr>
        <w:t>he arbitral award handed down on 8 September 2022 by the arbitrator G. Mukorombindo be and is hereby set aside.</w:t>
      </w:r>
    </w:p>
    <w:p w14:paraId="4AEC1376" w14:textId="77777777" w:rsidR="0092451B" w:rsidRDefault="0092451B" w:rsidP="006125FB">
      <w:pPr>
        <w:spacing w:line="360" w:lineRule="auto"/>
        <w:jc w:val="both"/>
        <w:rPr>
          <w:rFonts w:ascii="Times New Roman" w:hAnsi="Times New Roman" w:cs="Times New Roman"/>
          <w:sz w:val="24"/>
          <w:szCs w:val="24"/>
        </w:rPr>
      </w:pPr>
    </w:p>
    <w:p w14:paraId="45EE5A27" w14:textId="7A509927" w:rsidR="0092451B" w:rsidRPr="0092451B" w:rsidRDefault="0092451B" w:rsidP="0092451B">
      <w:pPr>
        <w:pStyle w:val="NoSpacing"/>
        <w:rPr>
          <w:rFonts w:ascii="Times New Roman" w:hAnsi="Times New Roman" w:cs="Times New Roman"/>
          <w:sz w:val="24"/>
          <w:szCs w:val="24"/>
        </w:rPr>
      </w:pPr>
      <w:r w:rsidRPr="0092451B">
        <w:rPr>
          <w:rFonts w:ascii="Times New Roman" w:hAnsi="Times New Roman" w:cs="Times New Roman"/>
          <w:i/>
          <w:iCs/>
          <w:sz w:val="24"/>
          <w:szCs w:val="24"/>
        </w:rPr>
        <w:t>Dube, Manikai and Hwacha</w:t>
      </w:r>
      <w:r w:rsidRPr="0092451B">
        <w:rPr>
          <w:rFonts w:ascii="Times New Roman" w:hAnsi="Times New Roman" w:cs="Times New Roman"/>
          <w:sz w:val="24"/>
          <w:szCs w:val="24"/>
        </w:rPr>
        <w:t>- applicant`s legal practitioners.</w:t>
      </w:r>
    </w:p>
    <w:p w14:paraId="1D251F92" w14:textId="0881E591" w:rsidR="0092451B" w:rsidRDefault="0092451B" w:rsidP="0092451B">
      <w:pPr>
        <w:pStyle w:val="NoSpacing"/>
        <w:rPr>
          <w:rFonts w:ascii="Times New Roman" w:hAnsi="Times New Roman" w:cs="Times New Roman"/>
          <w:sz w:val="24"/>
          <w:szCs w:val="24"/>
        </w:rPr>
      </w:pPr>
      <w:r w:rsidRPr="0092451B">
        <w:rPr>
          <w:rFonts w:ascii="Times New Roman" w:hAnsi="Times New Roman" w:cs="Times New Roman"/>
          <w:i/>
          <w:iCs/>
          <w:sz w:val="24"/>
          <w:szCs w:val="24"/>
        </w:rPr>
        <w:t>Rusinahama-Rabvukwa Attorneys</w:t>
      </w:r>
      <w:r w:rsidRPr="0092451B">
        <w:rPr>
          <w:rFonts w:ascii="Times New Roman" w:hAnsi="Times New Roman" w:cs="Times New Roman"/>
          <w:sz w:val="24"/>
          <w:szCs w:val="24"/>
        </w:rPr>
        <w:t>- first respondent`s legal practitioners.</w:t>
      </w:r>
    </w:p>
    <w:p w14:paraId="50632E60" w14:textId="4EB9BD3A" w:rsidR="0092451B" w:rsidRPr="0092451B" w:rsidRDefault="0092451B" w:rsidP="0092451B">
      <w:pPr>
        <w:pStyle w:val="NoSpacing"/>
        <w:rPr>
          <w:rFonts w:ascii="Times New Roman" w:hAnsi="Times New Roman" w:cs="Times New Roman"/>
          <w:b/>
          <w:bCs/>
          <w:sz w:val="16"/>
          <w:szCs w:val="16"/>
        </w:rPr>
      </w:pPr>
      <w:r>
        <w:rPr>
          <w:rFonts w:ascii="Times New Roman" w:hAnsi="Times New Roman" w:cs="Times New Roman"/>
          <w:sz w:val="24"/>
          <w:szCs w:val="24"/>
        </w:rPr>
        <w:t xml:space="preserve">                                                                                                                        </w:t>
      </w:r>
      <w:r w:rsidRPr="0092451B">
        <w:rPr>
          <w:rFonts w:ascii="Times New Roman" w:hAnsi="Times New Roman" w:cs="Times New Roman"/>
          <w:b/>
          <w:bCs/>
          <w:sz w:val="16"/>
          <w:szCs w:val="16"/>
        </w:rPr>
        <w:t>[CHILIMBE J__2</w:t>
      </w:r>
      <w:r w:rsidR="005B2EEC">
        <w:rPr>
          <w:rFonts w:ascii="Times New Roman" w:hAnsi="Times New Roman" w:cs="Times New Roman"/>
          <w:b/>
          <w:bCs/>
          <w:sz w:val="16"/>
          <w:szCs w:val="16"/>
        </w:rPr>
        <w:t>8</w:t>
      </w:r>
      <w:r>
        <w:rPr>
          <w:rFonts w:ascii="Times New Roman" w:hAnsi="Times New Roman" w:cs="Times New Roman"/>
          <w:b/>
          <w:bCs/>
          <w:sz w:val="16"/>
          <w:szCs w:val="16"/>
        </w:rPr>
        <w:t>/8/24</w:t>
      </w:r>
      <w:r w:rsidRPr="0092451B">
        <w:rPr>
          <w:rFonts w:ascii="Times New Roman" w:hAnsi="Times New Roman" w:cs="Times New Roman"/>
          <w:b/>
          <w:bCs/>
          <w:sz w:val="16"/>
          <w:szCs w:val="16"/>
        </w:rPr>
        <w:t>]</w:t>
      </w:r>
    </w:p>
    <w:p w14:paraId="1B54E41D" w14:textId="3F834EA3" w:rsidR="00316838" w:rsidRDefault="0092451B" w:rsidP="003168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4DE537" w14:textId="77777777" w:rsidR="0092451B" w:rsidRDefault="0092451B" w:rsidP="00316838">
      <w:pPr>
        <w:spacing w:line="360" w:lineRule="auto"/>
        <w:jc w:val="both"/>
        <w:rPr>
          <w:rFonts w:ascii="Times New Roman" w:hAnsi="Times New Roman" w:cs="Times New Roman"/>
          <w:sz w:val="24"/>
          <w:szCs w:val="24"/>
        </w:rPr>
      </w:pPr>
    </w:p>
    <w:sectPr w:rsidR="0092451B" w:rsidSect="00E82B3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512A" w14:textId="77777777" w:rsidR="006A74EE" w:rsidRDefault="006A74EE" w:rsidP="00A2328B">
      <w:pPr>
        <w:spacing w:after="0" w:line="240" w:lineRule="auto"/>
      </w:pPr>
      <w:r>
        <w:separator/>
      </w:r>
    </w:p>
  </w:endnote>
  <w:endnote w:type="continuationSeparator" w:id="0">
    <w:p w14:paraId="590F62A8" w14:textId="77777777" w:rsidR="006A74EE" w:rsidRDefault="006A74EE" w:rsidP="00A2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0654" w14:textId="77777777" w:rsidR="00EA58E2" w:rsidRDefault="00EA58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AEE64" w14:textId="77777777" w:rsidR="00EA58E2" w:rsidRDefault="00EA58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C49E0" w14:textId="77777777" w:rsidR="00EA58E2" w:rsidRDefault="00EA58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B3872" w14:textId="77777777" w:rsidR="006A74EE" w:rsidRDefault="006A74EE" w:rsidP="00A2328B">
      <w:pPr>
        <w:spacing w:after="0" w:line="240" w:lineRule="auto"/>
      </w:pPr>
      <w:r>
        <w:separator/>
      </w:r>
    </w:p>
  </w:footnote>
  <w:footnote w:type="continuationSeparator" w:id="0">
    <w:p w14:paraId="469568C5" w14:textId="77777777" w:rsidR="006A74EE" w:rsidRDefault="006A74EE" w:rsidP="00A2328B">
      <w:pPr>
        <w:spacing w:after="0" w:line="240" w:lineRule="auto"/>
      </w:pPr>
      <w:r>
        <w:continuationSeparator/>
      </w:r>
    </w:p>
  </w:footnote>
  <w:footnote w:id="1">
    <w:p w14:paraId="2C4F088D" w14:textId="08225C68" w:rsidR="00D80485" w:rsidRDefault="00D80485">
      <w:pPr>
        <w:pStyle w:val="FootnoteText"/>
      </w:pPr>
      <w:r>
        <w:rPr>
          <w:rStyle w:val="FootnoteReference"/>
        </w:rPr>
        <w:footnoteRef/>
      </w:r>
      <w:r>
        <w:t xml:space="preserve"> Reserve Bank of Zimbabwe</w:t>
      </w:r>
    </w:p>
  </w:footnote>
  <w:footnote w:id="2">
    <w:p w14:paraId="43D75819" w14:textId="11986E88" w:rsidR="00CC4FC8" w:rsidRDefault="00CC4FC8" w:rsidP="00CC4FC8">
      <w:pPr>
        <w:pStyle w:val="FootnoteText"/>
      </w:pPr>
      <w:r>
        <w:rPr>
          <w:rStyle w:val="FootnoteReference"/>
        </w:rPr>
        <w:footnoteRef/>
      </w:r>
      <w:r>
        <w:t xml:space="preserve"> See page 6 of Zimbabwe Nantong`s Statement of Claim at page 337 of the </w:t>
      </w:r>
      <w:r w:rsidR="007C11EA">
        <w:t>bundle</w:t>
      </w:r>
      <w:r>
        <w:t>.</w:t>
      </w:r>
    </w:p>
  </w:footnote>
  <w:footnote w:id="3">
    <w:p w14:paraId="375B8921" w14:textId="3CD65D5D" w:rsidR="00CC4FC8" w:rsidRDefault="00CC4FC8" w:rsidP="00CC4FC8">
      <w:pPr>
        <w:pStyle w:val="FootnoteText"/>
      </w:pPr>
      <w:r>
        <w:rPr>
          <w:rStyle w:val="FootnoteReference"/>
        </w:rPr>
        <w:footnoteRef/>
      </w:r>
      <w:r>
        <w:t xml:space="preserve"> See paragraph 8.2.3 of FBC`s Statement of Defence at page 260 of the </w:t>
      </w:r>
      <w:r w:rsidR="007C11EA">
        <w:t>bundle</w:t>
      </w:r>
      <w:r>
        <w:t>.</w:t>
      </w:r>
    </w:p>
  </w:footnote>
  <w:footnote w:id="4">
    <w:p w14:paraId="43A23980" w14:textId="69EF0011" w:rsidR="00CC3461" w:rsidRPr="00CC3461" w:rsidRDefault="00CC3461">
      <w:pPr>
        <w:pStyle w:val="FootnoteText"/>
        <w:rPr>
          <w:rFonts w:cstheme="minorHAnsi"/>
        </w:rPr>
      </w:pPr>
      <w:r>
        <w:rPr>
          <w:rStyle w:val="FootnoteReference"/>
        </w:rPr>
        <w:footnoteRef/>
      </w:r>
      <w:r>
        <w:t xml:space="preserve"> </w:t>
      </w:r>
      <w:r w:rsidRPr="00CC3461">
        <w:rPr>
          <w:rFonts w:cstheme="minorHAnsi"/>
        </w:rPr>
        <w:t>The Architect Mr. Gura took the role of project coordinator.</w:t>
      </w:r>
    </w:p>
  </w:footnote>
  <w:footnote w:id="5">
    <w:p w14:paraId="74CF0814" w14:textId="77777777" w:rsidR="00E05679" w:rsidRPr="00CC3461" w:rsidRDefault="00E05679" w:rsidP="002B40A1">
      <w:pPr>
        <w:pStyle w:val="FootnoteText"/>
        <w:jc w:val="both"/>
        <w:rPr>
          <w:rFonts w:cstheme="minorHAnsi"/>
        </w:rPr>
      </w:pPr>
      <w:r w:rsidRPr="00CC3461">
        <w:rPr>
          <w:rStyle w:val="FootnoteReference"/>
          <w:rFonts w:cstheme="minorHAnsi"/>
        </w:rPr>
        <w:footnoteRef/>
      </w:r>
      <w:r w:rsidRPr="00CC3461">
        <w:rPr>
          <w:rFonts w:cstheme="minorHAnsi"/>
        </w:rPr>
        <w:t xml:space="preserve"> Item 2.15 of the minutes of 30 July 2021.</w:t>
      </w:r>
    </w:p>
  </w:footnote>
  <w:footnote w:id="6">
    <w:p w14:paraId="15855E10" w14:textId="16ABDC03" w:rsidR="003337EC" w:rsidRPr="00CC3461" w:rsidRDefault="003337EC" w:rsidP="002B40A1">
      <w:pPr>
        <w:pStyle w:val="FootnoteText"/>
        <w:jc w:val="both"/>
        <w:rPr>
          <w:rFonts w:cstheme="minorHAnsi"/>
        </w:rPr>
      </w:pPr>
      <w:r w:rsidRPr="00CC3461">
        <w:rPr>
          <w:rStyle w:val="FootnoteReference"/>
          <w:rFonts w:cstheme="minorHAnsi"/>
        </w:rPr>
        <w:footnoteRef/>
      </w:r>
      <w:r w:rsidRPr="00CC3461">
        <w:rPr>
          <w:rFonts w:cstheme="minorHAnsi"/>
        </w:rPr>
        <w:t xml:space="preserve"> </w:t>
      </w:r>
      <w:r w:rsidR="00896FDF" w:rsidRPr="00CC3461">
        <w:rPr>
          <w:rFonts w:cstheme="minorHAnsi"/>
        </w:rPr>
        <w:t>Although the Arbitrator made a finding of fact in paragraph 10.3.1 of his award that this letter and the other dated 24 August 2021 were not delivered, such ruling constitutes an inexplicable conclusion unsupportable by the facts. F</w:t>
      </w:r>
      <w:r w:rsidRPr="00CC3461">
        <w:rPr>
          <w:rFonts w:cstheme="minorHAnsi"/>
        </w:rPr>
        <w:t xml:space="preserve">irst, there is ample evidence that the letters came to FBC`s attention and secondly, several other letters conveying the same message were written. </w:t>
      </w:r>
      <w:r w:rsidR="00896FDF" w:rsidRPr="00CC3461">
        <w:rPr>
          <w:rFonts w:cstheme="minorHAnsi"/>
        </w:rPr>
        <w:t xml:space="preserve">In that respect, I would </w:t>
      </w:r>
      <w:r w:rsidR="00D2201E" w:rsidRPr="00CC3461">
        <w:rPr>
          <w:rFonts w:cstheme="minorHAnsi"/>
        </w:rPr>
        <w:t xml:space="preserve">overrule </w:t>
      </w:r>
      <w:r w:rsidR="00896FDF" w:rsidRPr="00CC3461">
        <w:rPr>
          <w:rFonts w:cstheme="minorHAnsi"/>
        </w:rPr>
        <w:t xml:space="preserve">the Arbitrator`s </w:t>
      </w:r>
      <w:r w:rsidR="00C62600" w:rsidRPr="00CC3461">
        <w:rPr>
          <w:rFonts w:cstheme="minorHAnsi"/>
        </w:rPr>
        <w:t xml:space="preserve">factual </w:t>
      </w:r>
      <w:r w:rsidR="00D2201E" w:rsidRPr="00CC3461">
        <w:rPr>
          <w:rFonts w:cstheme="minorHAnsi"/>
        </w:rPr>
        <w:t>finding.</w:t>
      </w:r>
      <w:r w:rsidR="00896FDF" w:rsidRPr="00CC3461">
        <w:rPr>
          <w:rFonts w:cstheme="minorHAnsi"/>
        </w:rPr>
        <w:t xml:space="preserve"> </w:t>
      </w:r>
    </w:p>
  </w:footnote>
  <w:footnote w:id="7">
    <w:p w14:paraId="19B09DE3" w14:textId="3B80647D" w:rsidR="00CD1B66" w:rsidRDefault="00CD1B66">
      <w:pPr>
        <w:pStyle w:val="FootnoteText"/>
      </w:pPr>
      <w:r>
        <w:rPr>
          <w:rStyle w:val="FootnoteReference"/>
        </w:rPr>
        <w:footnoteRef/>
      </w:r>
      <w:r>
        <w:t xml:space="preserve"> “Preliminary &amp; General” being </w:t>
      </w:r>
      <w:r w:rsidR="005C0A28">
        <w:t>Section 4</w:t>
      </w:r>
      <w:r>
        <w:t xml:space="preserve"> of the </w:t>
      </w:r>
      <w:r w:rsidR="00D2201E">
        <w:t xml:space="preserve">Tender Documents </w:t>
      </w:r>
      <w:r>
        <w:t>or Part (d) of the contract documentation</w:t>
      </w:r>
      <w:r w:rsidR="00D2201E">
        <w:t xml:space="preserve"> see further discussion in paragraph</w:t>
      </w:r>
      <w:r w:rsidR="00CC3461">
        <w:t xml:space="preserve">s </w:t>
      </w:r>
      <w:r w:rsidR="00811ACD">
        <w:t>81-82</w:t>
      </w:r>
      <w:r w:rsidR="005C0A28">
        <w:t>.</w:t>
      </w:r>
    </w:p>
  </w:footnote>
  <w:footnote w:id="8">
    <w:p w14:paraId="2F92A243" w14:textId="592579DD" w:rsidR="002E2CCE" w:rsidRDefault="002E2CCE">
      <w:pPr>
        <w:pStyle w:val="FootnoteText"/>
      </w:pPr>
      <w:r>
        <w:rPr>
          <w:rStyle w:val="FootnoteReference"/>
        </w:rPr>
        <w:footnoteRef/>
      </w:r>
      <w:r>
        <w:t xml:space="preserve"> </w:t>
      </w:r>
      <w:r w:rsidR="00811ACD">
        <w:t>From its papers, a</w:t>
      </w:r>
      <w:r>
        <w:t>pplicant is not a bank but a bank holding company</w:t>
      </w:r>
    </w:p>
  </w:footnote>
  <w:footnote w:id="9">
    <w:p w14:paraId="6FB3DBA8" w14:textId="1F098884" w:rsidR="00883412" w:rsidRDefault="00883412">
      <w:pPr>
        <w:pStyle w:val="FootnoteText"/>
      </w:pPr>
      <w:r>
        <w:rPr>
          <w:rStyle w:val="FootnoteReference"/>
        </w:rPr>
        <w:footnoteRef/>
      </w:r>
      <w:r>
        <w:t xml:space="preserve"> See also </w:t>
      </w:r>
      <w:r w:rsidRPr="00677DE9">
        <w:rPr>
          <w:i/>
          <w:iCs/>
        </w:rPr>
        <w:t>Zimbabwe Homeless Peoples Federation &amp; Ors v Minister of Local Government &amp; National Housing</w:t>
      </w:r>
      <w:r>
        <w:t xml:space="preserve"> SC 78-21</w:t>
      </w:r>
    </w:p>
  </w:footnote>
  <w:footnote w:id="10">
    <w:p w14:paraId="3C24773A" w14:textId="7B47930B" w:rsidR="00DC577F" w:rsidRDefault="00DC577F" w:rsidP="00DC577F">
      <w:pPr>
        <w:jc w:val="both"/>
      </w:pPr>
      <w:r>
        <w:rPr>
          <w:rStyle w:val="FootnoteReference"/>
        </w:rPr>
        <w:footnoteRef/>
      </w:r>
      <w:r>
        <w:t xml:space="preserve"> </w:t>
      </w:r>
      <w:r w:rsidRPr="00DC577F">
        <w:rPr>
          <w:rFonts w:cstheme="minorHAnsi"/>
          <w:sz w:val="18"/>
          <w:szCs w:val="18"/>
        </w:rPr>
        <w:t xml:space="preserve">In </w:t>
      </w:r>
      <w:r w:rsidRPr="00DC577F">
        <w:rPr>
          <w:rFonts w:cstheme="minorHAnsi"/>
          <w:i/>
          <w:iCs/>
          <w:sz w:val="18"/>
          <w:szCs w:val="18"/>
        </w:rPr>
        <w:t>Biti &amp; Anor v Minister of Justice &amp; Anor</w:t>
      </w:r>
      <w:r w:rsidRPr="00DC577F">
        <w:rPr>
          <w:rFonts w:cstheme="minorHAnsi"/>
          <w:sz w:val="18"/>
          <w:szCs w:val="18"/>
        </w:rPr>
        <w:t xml:space="preserve"> SC 10-02 cited at page 6 with approval the remarks of </w:t>
      </w:r>
      <w:r w:rsidRPr="00DC577F">
        <w:rPr>
          <w:rFonts w:eastAsia="Times New Roman" w:cstheme="minorHAnsi"/>
          <w:kern w:val="0"/>
          <w:sz w:val="18"/>
          <w:szCs w:val="18"/>
          <w:lang w:val="en-US"/>
        </w:rPr>
        <w:t xml:space="preserve">TUCKER LJ in </w:t>
      </w:r>
      <w:r w:rsidRPr="00DC577F">
        <w:rPr>
          <w:rFonts w:eastAsia="Times New Roman" w:cstheme="minorHAnsi"/>
          <w:i/>
          <w:kern w:val="0"/>
          <w:sz w:val="18"/>
          <w:szCs w:val="18"/>
          <w:lang w:val="en-US"/>
        </w:rPr>
        <w:t>Russell v Duke of Norfolk &amp; Ors</w:t>
      </w:r>
      <w:r w:rsidRPr="00DC577F">
        <w:rPr>
          <w:rFonts w:eastAsia="Times New Roman" w:cstheme="minorHAnsi"/>
          <w:kern w:val="0"/>
          <w:sz w:val="18"/>
          <w:szCs w:val="18"/>
          <w:lang w:val="en-US"/>
        </w:rPr>
        <w:t xml:space="preserve"> [1949] 1 All ER 109 (CA) at 188E, when he said:</w:t>
      </w:r>
      <w:r w:rsidRPr="00DC577F">
        <w:rPr>
          <w:rFonts w:eastAsia="Times New Roman" w:cstheme="minorHAnsi"/>
          <w:snapToGrid w:val="0"/>
          <w:kern w:val="0"/>
          <w:sz w:val="18"/>
          <w:szCs w:val="18"/>
          <w:lang w:val="en-US"/>
        </w:rPr>
        <w:t xml:space="preserve"> ‘The requirements of natural justice must depend on the circumstances of the case, the nature of the inquiry, the rules under which the tribunal is acting, the subject matter that is being dealt with, and so forth.</w:t>
      </w:r>
    </w:p>
  </w:footnote>
  <w:footnote w:id="11">
    <w:p w14:paraId="2B57FBBB" w14:textId="77777777" w:rsidR="002A63E2" w:rsidRDefault="002A63E2" w:rsidP="002A63E2">
      <w:pPr>
        <w:pStyle w:val="FootnoteText"/>
      </w:pPr>
      <w:r>
        <w:rPr>
          <w:rStyle w:val="FootnoteReference"/>
        </w:rPr>
        <w:footnoteRef/>
      </w:r>
      <w:r>
        <w:t xml:space="preserve"> See the entirety of paragraph 8 of the Statement of Defence at pages 264-270 of the bundle.</w:t>
      </w:r>
    </w:p>
  </w:footnote>
  <w:footnote w:id="12">
    <w:p w14:paraId="113926F7" w14:textId="77777777" w:rsidR="006125FB" w:rsidRPr="00B83000" w:rsidRDefault="006125FB" w:rsidP="006125FB">
      <w:pPr>
        <w:pStyle w:val="FootnoteText"/>
        <w:jc w:val="both"/>
        <w:rPr>
          <w:rFonts w:cstheme="minorHAnsi"/>
          <w:sz w:val="18"/>
          <w:szCs w:val="18"/>
        </w:rPr>
      </w:pPr>
      <w:r w:rsidRPr="001A2F0E">
        <w:rPr>
          <w:rStyle w:val="FootnoteReference"/>
          <w:rFonts w:cstheme="minorHAnsi"/>
          <w:sz w:val="18"/>
          <w:szCs w:val="18"/>
        </w:rPr>
        <w:footnoteRef/>
      </w:r>
      <w:r w:rsidRPr="001A2F0E">
        <w:rPr>
          <w:rFonts w:cstheme="minorHAnsi"/>
          <w:sz w:val="18"/>
          <w:szCs w:val="18"/>
        </w:rPr>
        <w:t xml:space="preserve"> </w:t>
      </w:r>
      <w:r w:rsidRPr="00B83000">
        <w:rPr>
          <w:rFonts w:cstheme="minorHAnsi"/>
          <w:sz w:val="18"/>
          <w:szCs w:val="18"/>
        </w:rPr>
        <w:t xml:space="preserve">See the seminal decisions on the subject including </w:t>
      </w:r>
      <w:r w:rsidRPr="00B83000">
        <w:rPr>
          <w:rFonts w:cstheme="minorHAnsi"/>
          <w:i/>
          <w:iCs/>
          <w:sz w:val="18"/>
          <w:szCs w:val="18"/>
        </w:rPr>
        <w:t>Zambezi</w:t>
      </w:r>
      <w:r w:rsidRPr="00B83000">
        <w:rPr>
          <w:rFonts w:cstheme="minorHAnsi"/>
          <w:i/>
          <w:iCs/>
          <w:kern w:val="0"/>
          <w:sz w:val="18"/>
          <w:szCs w:val="18"/>
        </w:rPr>
        <w:t xml:space="preserve"> Gas Zimbabwe (Pvt) Ltd v N R Barber (Pvt) Ltd</w:t>
      </w:r>
      <w:r w:rsidRPr="00B83000">
        <w:rPr>
          <w:rFonts w:cstheme="minorHAnsi"/>
          <w:kern w:val="0"/>
          <w:sz w:val="18"/>
          <w:szCs w:val="18"/>
        </w:rPr>
        <w:t xml:space="preserve"> 2020 (1) ZLR 138 (S);</w:t>
      </w:r>
      <w:r w:rsidRPr="00B83000">
        <w:rPr>
          <w:rFonts w:eastAsia="Calibri" w:cstheme="minorHAnsi"/>
          <w:i/>
          <w:kern w:val="0"/>
          <w:sz w:val="18"/>
          <w:szCs w:val="18"/>
          <w14:ligatures w14:val="none"/>
        </w:rPr>
        <w:t xml:space="preserve"> Breastplate Service (Pvt) Ltd v Cambria Africa PLC</w:t>
      </w:r>
      <w:r w:rsidRPr="00B83000">
        <w:rPr>
          <w:rFonts w:eastAsia="Calibri" w:cstheme="minorHAnsi"/>
          <w:kern w:val="0"/>
          <w:sz w:val="18"/>
          <w:szCs w:val="18"/>
          <w14:ligatures w14:val="none"/>
        </w:rPr>
        <w:t xml:space="preserve"> SC 66 /20;</w:t>
      </w:r>
      <w:r w:rsidRPr="00B83000">
        <w:rPr>
          <w:rFonts w:cstheme="minorHAnsi"/>
          <w:i/>
          <w:iCs/>
          <w:sz w:val="18"/>
          <w:szCs w:val="18"/>
        </w:rPr>
        <w:t xml:space="preserve"> Mushayakurara v </w:t>
      </w:r>
      <w:bookmarkStart w:id="10" w:name="_Hlk170579243"/>
      <w:r w:rsidRPr="00B83000">
        <w:rPr>
          <w:rFonts w:cstheme="minorHAnsi"/>
          <w:i/>
          <w:iCs/>
          <w:sz w:val="18"/>
          <w:szCs w:val="18"/>
        </w:rPr>
        <w:t xml:space="preserve">Zimbabwe Leaf Tobacco </w:t>
      </w:r>
      <w:bookmarkEnd w:id="10"/>
      <w:r w:rsidRPr="00B83000">
        <w:rPr>
          <w:rFonts w:cstheme="minorHAnsi"/>
          <w:i/>
          <w:iCs/>
          <w:sz w:val="18"/>
          <w:szCs w:val="18"/>
        </w:rPr>
        <w:t>(Private) Limited</w:t>
      </w:r>
      <w:r w:rsidRPr="00B83000">
        <w:rPr>
          <w:rFonts w:cstheme="minorHAnsi"/>
          <w:sz w:val="18"/>
          <w:szCs w:val="18"/>
        </w:rPr>
        <w:t xml:space="preserve"> SC 108-21</w:t>
      </w:r>
      <w:r>
        <w:rPr>
          <w:rFonts w:cstheme="minorHAnsi"/>
          <w:sz w:val="18"/>
          <w:szCs w:val="18"/>
        </w:rPr>
        <w:t xml:space="preserve"> and </w:t>
      </w:r>
      <w:r w:rsidRPr="00AE4B3F">
        <w:rPr>
          <w:rFonts w:cstheme="minorHAnsi"/>
          <w:i/>
          <w:iCs/>
          <w:sz w:val="18"/>
          <w:szCs w:val="18"/>
        </w:rPr>
        <w:t>Stone</w:t>
      </w:r>
      <w:r w:rsidRPr="00AE4B3F">
        <w:rPr>
          <w:rFonts w:eastAsia="Calibri" w:cstheme="minorHAnsi"/>
          <w:i/>
          <w:iCs/>
          <w:kern w:val="0"/>
          <w:sz w:val="18"/>
          <w:szCs w:val="18"/>
          <w14:ligatures w14:val="none"/>
        </w:rPr>
        <w:t xml:space="preserve"> </w:t>
      </w:r>
      <w:r w:rsidRPr="00B83000">
        <w:rPr>
          <w:rFonts w:eastAsia="Calibri" w:cstheme="minorHAnsi"/>
          <w:i/>
          <w:iCs/>
          <w:kern w:val="0"/>
          <w:sz w:val="18"/>
          <w:szCs w:val="18"/>
          <w14:ligatures w14:val="none"/>
        </w:rPr>
        <w:t>&amp; Anor v CABS &amp; 2 Ors</w:t>
      </w:r>
      <w:r w:rsidRPr="00B83000">
        <w:rPr>
          <w:rFonts w:eastAsia="Calibri" w:cstheme="minorHAnsi"/>
          <w:kern w:val="0"/>
          <w:sz w:val="18"/>
          <w:szCs w:val="18"/>
          <w14:ligatures w14:val="none"/>
        </w:rPr>
        <w:t xml:space="preserve"> CCZ</w:t>
      </w:r>
      <w:r>
        <w:rPr>
          <w:rFonts w:eastAsia="Calibri" w:cstheme="minorHAnsi"/>
          <w:kern w:val="0"/>
          <w:sz w:val="18"/>
          <w:szCs w:val="18"/>
          <w14:ligatures w14:val="none"/>
        </w:rPr>
        <w:t>.</w:t>
      </w:r>
      <w:r w:rsidRPr="00B83000">
        <w:rPr>
          <w:rFonts w:eastAsia="Calibri" w:cstheme="minorHAnsi"/>
          <w:kern w:val="0"/>
          <w:sz w:val="18"/>
          <w:szCs w:val="18"/>
          <w14:ligatures w14:val="none"/>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90E2" w14:textId="77777777" w:rsidR="00EA58E2" w:rsidRDefault="00EA58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GoBack" w:displacedByCustomXml="next"/>
  <w:sdt>
    <w:sdtPr>
      <w:rPr>
        <w:b/>
        <w:bCs/>
        <w:sz w:val="20"/>
        <w:szCs w:val="20"/>
      </w:rPr>
      <w:id w:val="1850448465"/>
      <w:docPartObj>
        <w:docPartGallery w:val="Page Numbers (Top of Page)"/>
        <w:docPartUnique/>
      </w:docPartObj>
    </w:sdtPr>
    <w:sdtEndPr>
      <w:rPr>
        <w:noProof/>
      </w:rPr>
    </w:sdtEndPr>
    <w:sdtContent>
      <w:p w14:paraId="0A3A9C38" w14:textId="3D7E0937" w:rsidR="00A2328B" w:rsidRPr="00C76B94" w:rsidRDefault="00A2328B" w:rsidP="00EA58E2">
        <w:pPr>
          <w:pStyle w:val="Header"/>
          <w:jc w:val="right"/>
          <w:rPr>
            <w:b/>
            <w:bCs/>
            <w:noProof/>
            <w:sz w:val="20"/>
            <w:szCs w:val="20"/>
          </w:rPr>
        </w:pPr>
        <w:r w:rsidRPr="00C76B94">
          <w:rPr>
            <w:b/>
            <w:bCs/>
            <w:sz w:val="20"/>
            <w:szCs w:val="20"/>
          </w:rPr>
          <w:fldChar w:fldCharType="begin"/>
        </w:r>
        <w:r w:rsidRPr="00C76B94">
          <w:rPr>
            <w:b/>
            <w:bCs/>
            <w:sz w:val="20"/>
            <w:szCs w:val="20"/>
          </w:rPr>
          <w:instrText xml:space="preserve"> PAGE   \* MERGEFORMAT </w:instrText>
        </w:r>
        <w:r w:rsidRPr="00C76B94">
          <w:rPr>
            <w:b/>
            <w:bCs/>
            <w:sz w:val="20"/>
            <w:szCs w:val="20"/>
          </w:rPr>
          <w:fldChar w:fldCharType="separate"/>
        </w:r>
        <w:r w:rsidR="00EA58E2">
          <w:rPr>
            <w:b/>
            <w:bCs/>
            <w:noProof/>
            <w:sz w:val="20"/>
            <w:szCs w:val="20"/>
          </w:rPr>
          <w:t>1</w:t>
        </w:r>
        <w:r w:rsidRPr="00C76B94">
          <w:rPr>
            <w:b/>
            <w:bCs/>
            <w:noProof/>
            <w:sz w:val="20"/>
            <w:szCs w:val="20"/>
          </w:rPr>
          <w:fldChar w:fldCharType="end"/>
        </w:r>
      </w:p>
      <w:p w14:paraId="70422362" w14:textId="60B61344" w:rsidR="00A2328B" w:rsidRPr="00C76B94" w:rsidRDefault="00A2328B" w:rsidP="00EA58E2">
        <w:pPr>
          <w:pStyle w:val="Header"/>
          <w:jc w:val="right"/>
          <w:rPr>
            <w:b/>
            <w:bCs/>
            <w:noProof/>
            <w:sz w:val="20"/>
            <w:szCs w:val="20"/>
          </w:rPr>
        </w:pPr>
        <w:r w:rsidRPr="00C76B94">
          <w:rPr>
            <w:b/>
            <w:bCs/>
            <w:noProof/>
            <w:sz w:val="20"/>
            <w:szCs w:val="20"/>
          </w:rPr>
          <w:t>HH</w:t>
        </w:r>
        <w:r w:rsidR="00137AB1" w:rsidRPr="00C76B94">
          <w:rPr>
            <w:b/>
            <w:bCs/>
            <w:noProof/>
            <w:sz w:val="20"/>
            <w:szCs w:val="20"/>
          </w:rPr>
          <w:t xml:space="preserve"> </w:t>
        </w:r>
        <w:r w:rsidR="00C76B94" w:rsidRPr="00C76B94">
          <w:rPr>
            <w:b/>
            <w:bCs/>
            <w:noProof/>
            <w:sz w:val="20"/>
            <w:szCs w:val="20"/>
          </w:rPr>
          <w:t>369-24</w:t>
        </w:r>
      </w:p>
      <w:p w14:paraId="7740659D" w14:textId="11907A47" w:rsidR="00A2328B" w:rsidRPr="00C76B94" w:rsidRDefault="00A2328B" w:rsidP="00EA58E2">
        <w:pPr>
          <w:pStyle w:val="Header"/>
          <w:jc w:val="right"/>
          <w:rPr>
            <w:b/>
            <w:bCs/>
            <w:sz w:val="20"/>
            <w:szCs w:val="20"/>
          </w:rPr>
        </w:pPr>
        <w:r w:rsidRPr="00C76B94">
          <w:rPr>
            <w:b/>
            <w:bCs/>
            <w:noProof/>
            <w:sz w:val="20"/>
            <w:szCs w:val="20"/>
          </w:rPr>
          <w:t>HCH 7</w:t>
        </w:r>
        <w:r w:rsidR="00605CB4" w:rsidRPr="00C76B94">
          <w:rPr>
            <w:b/>
            <w:bCs/>
            <w:noProof/>
            <w:sz w:val="20"/>
            <w:szCs w:val="20"/>
          </w:rPr>
          <w:t>6</w:t>
        </w:r>
        <w:r w:rsidRPr="00C76B94">
          <w:rPr>
            <w:b/>
            <w:bCs/>
            <w:noProof/>
            <w:sz w:val="20"/>
            <w:szCs w:val="20"/>
          </w:rPr>
          <w:t>38/22</w:t>
        </w:r>
      </w:p>
    </w:sdtContent>
  </w:sdt>
  <w:bookmarkEnd w:id="4"/>
  <w:p w14:paraId="5F3A35A6" w14:textId="77777777" w:rsidR="00A2328B" w:rsidRDefault="00A232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8C4D" w14:textId="77777777" w:rsidR="00EA58E2" w:rsidRDefault="00EA58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87E"/>
    <w:multiLevelType w:val="hybridMultilevel"/>
    <w:tmpl w:val="3702A60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037B32"/>
    <w:multiLevelType w:val="hybridMultilevel"/>
    <w:tmpl w:val="2CC6F384"/>
    <w:lvl w:ilvl="0" w:tplc="66D4483C">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3A6F7B"/>
    <w:multiLevelType w:val="hybridMultilevel"/>
    <w:tmpl w:val="566609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A244C"/>
    <w:multiLevelType w:val="hybridMultilevel"/>
    <w:tmpl w:val="5ABEA5D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E85292D"/>
    <w:multiLevelType w:val="hybridMultilevel"/>
    <w:tmpl w:val="D2160CE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1748D6"/>
    <w:multiLevelType w:val="hybridMultilevel"/>
    <w:tmpl w:val="E7AEBFB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B0728A0"/>
    <w:multiLevelType w:val="hybridMultilevel"/>
    <w:tmpl w:val="267A5FD0"/>
    <w:lvl w:ilvl="0" w:tplc="F8686752">
      <w:start w:val="1"/>
      <w:numFmt w:val="lowerRoman"/>
      <w:lvlText w:val="(%1)"/>
      <w:lvlJc w:val="left"/>
      <w:pPr>
        <w:ind w:left="780" w:hanging="720"/>
      </w:pPr>
      <w:rPr>
        <w:rFonts w:eastAsia="Calibri"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7" w15:restartNumberingAfterBreak="0">
    <w:nsid w:val="3D327A88"/>
    <w:multiLevelType w:val="hybridMultilevel"/>
    <w:tmpl w:val="3702A6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19554D"/>
    <w:multiLevelType w:val="hybridMultilevel"/>
    <w:tmpl w:val="56568DB4"/>
    <w:lvl w:ilvl="0" w:tplc="30090011">
      <w:start w:val="1"/>
      <w:numFmt w:val="decimal"/>
      <w:lvlText w:val="%1)"/>
      <w:lvlJc w:val="left"/>
      <w:pPr>
        <w:ind w:left="1928" w:hanging="360"/>
      </w:pPr>
    </w:lvl>
    <w:lvl w:ilvl="1" w:tplc="30090019" w:tentative="1">
      <w:start w:val="1"/>
      <w:numFmt w:val="lowerLetter"/>
      <w:lvlText w:val="%2."/>
      <w:lvlJc w:val="left"/>
      <w:pPr>
        <w:ind w:left="2648" w:hanging="360"/>
      </w:pPr>
    </w:lvl>
    <w:lvl w:ilvl="2" w:tplc="3009001B" w:tentative="1">
      <w:start w:val="1"/>
      <w:numFmt w:val="lowerRoman"/>
      <w:lvlText w:val="%3."/>
      <w:lvlJc w:val="right"/>
      <w:pPr>
        <w:ind w:left="3368" w:hanging="180"/>
      </w:pPr>
    </w:lvl>
    <w:lvl w:ilvl="3" w:tplc="3009000F" w:tentative="1">
      <w:start w:val="1"/>
      <w:numFmt w:val="decimal"/>
      <w:lvlText w:val="%4."/>
      <w:lvlJc w:val="left"/>
      <w:pPr>
        <w:ind w:left="4088" w:hanging="360"/>
      </w:pPr>
    </w:lvl>
    <w:lvl w:ilvl="4" w:tplc="30090019" w:tentative="1">
      <w:start w:val="1"/>
      <w:numFmt w:val="lowerLetter"/>
      <w:lvlText w:val="%5."/>
      <w:lvlJc w:val="left"/>
      <w:pPr>
        <w:ind w:left="4808" w:hanging="360"/>
      </w:pPr>
    </w:lvl>
    <w:lvl w:ilvl="5" w:tplc="3009001B" w:tentative="1">
      <w:start w:val="1"/>
      <w:numFmt w:val="lowerRoman"/>
      <w:lvlText w:val="%6."/>
      <w:lvlJc w:val="right"/>
      <w:pPr>
        <w:ind w:left="5528" w:hanging="180"/>
      </w:pPr>
    </w:lvl>
    <w:lvl w:ilvl="6" w:tplc="3009000F" w:tentative="1">
      <w:start w:val="1"/>
      <w:numFmt w:val="decimal"/>
      <w:lvlText w:val="%7."/>
      <w:lvlJc w:val="left"/>
      <w:pPr>
        <w:ind w:left="6248" w:hanging="360"/>
      </w:pPr>
    </w:lvl>
    <w:lvl w:ilvl="7" w:tplc="30090019" w:tentative="1">
      <w:start w:val="1"/>
      <w:numFmt w:val="lowerLetter"/>
      <w:lvlText w:val="%8."/>
      <w:lvlJc w:val="left"/>
      <w:pPr>
        <w:ind w:left="6968" w:hanging="360"/>
      </w:pPr>
    </w:lvl>
    <w:lvl w:ilvl="8" w:tplc="3009001B" w:tentative="1">
      <w:start w:val="1"/>
      <w:numFmt w:val="lowerRoman"/>
      <w:lvlText w:val="%9."/>
      <w:lvlJc w:val="right"/>
      <w:pPr>
        <w:ind w:left="7688" w:hanging="180"/>
      </w:pPr>
    </w:lvl>
  </w:abstractNum>
  <w:abstractNum w:abstractNumId="9" w15:restartNumberingAfterBreak="0">
    <w:nsid w:val="4B147AEC"/>
    <w:multiLevelType w:val="hybridMultilevel"/>
    <w:tmpl w:val="3702A6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AB36C4"/>
    <w:multiLevelType w:val="hybridMultilevel"/>
    <w:tmpl w:val="79C27CEA"/>
    <w:lvl w:ilvl="0" w:tplc="66D4483C">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1A2959"/>
    <w:multiLevelType w:val="hybridMultilevel"/>
    <w:tmpl w:val="C69CE49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7245785"/>
    <w:multiLevelType w:val="hybridMultilevel"/>
    <w:tmpl w:val="A724A7B4"/>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73E233E"/>
    <w:multiLevelType w:val="hybridMultilevel"/>
    <w:tmpl w:val="54B632CC"/>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A11633D"/>
    <w:multiLevelType w:val="hybridMultilevel"/>
    <w:tmpl w:val="C75CB8A8"/>
    <w:lvl w:ilvl="0" w:tplc="30090011">
      <w:start w:val="1"/>
      <w:numFmt w:val="decimal"/>
      <w:lvlText w:val="%1)"/>
      <w:lvlJc w:val="left"/>
      <w:pPr>
        <w:ind w:left="1928" w:hanging="360"/>
      </w:pPr>
    </w:lvl>
    <w:lvl w:ilvl="1" w:tplc="30090019" w:tentative="1">
      <w:start w:val="1"/>
      <w:numFmt w:val="lowerLetter"/>
      <w:lvlText w:val="%2."/>
      <w:lvlJc w:val="left"/>
      <w:pPr>
        <w:ind w:left="2648" w:hanging="360"/>
      </w:pPr>
    </w:lvl>
    <w:lvl w:ilvl="2" w:tplc="3009001B" w:tentative="1">
      <w:start w:val="1"/>
      <w:numFmt w:val="lowerRoman"/>
      <w:lvlText w:val="%3."/>
      <w:lvlJc w:val="right"/>
      <w:pPr>
        <w:ind w:left="3368" w:hanging="180"/>
      </w:pPr>
    </w:lvl>
    <w:lvl w:ilvl="3" w:tplc="3009000F" w:tentative="1">
      <w:start w:val="1"/>
      <w:numFmt w:val="decimal"/>
      <w:lvlText w:val="%4."/>
      <w:lvlJc w:val="left"/>
      <w:pPr>
        <w:ind w:left="4088" w:hanging="360"/>
      </w:pPr>
    </w:lvl>
    <w:lvl w:ilvl="4" w:tplc="30090019" w:tentative="1">
      <w:start w:val="1"/>
      <w:numFmt w:val="lowerLetter"/>
      <w:lvlText w:val="%5."/>
      <w:lvlJc w:val="left"/>
      <w:pPr>
        <w:ind w:left="4808" w:hanging="360"/>
      </w:pPr>
    </w:lvl>
    <w:lvl w:ilvl="5" w:tplc="3009001B" w:tentative="1">
      <w:start w:val="1"/>
      <w:numFmt w:val="lowerRoman"/>
      <w:lvlText w:val="%6."/>
      <w:lvlJc w:val="right"/>
      <w:pPr>
        <w:ind w:left="5528" w:hanging="180"/>
      </w:pPr>
    </w:lvl>
    <w:lvl w:ilvl="6" w:tplc="3009000F" w:tentative="1">
      <w:start w:val="1"/>
      <w:numFmt w:val="decimal"/>
      <w:lvlText w:val="%7."/>
      <w:lvlJc w:val="left"/>
      <w:pPr>
        <w:ind w:left="6248" w:hanging="360"/>
      </w:pPr>
    </w:lvl>
    <w:lvl w:ilvl="7" w:tplc="30090019" w:tentative="1">
      <w:start w:val="1"/>
      <w:numFmt w:val="lowerLetter"/>
      <w:lvlText w:val="%8."/>
      <w:lvlJc w:val="left"/>
      <w:pPr>
        <w:ind w:left="6968" w:hanging="360"/>
      </w:pPr>
    </w:lvl>
    <w:lvl w:ilvl="8" w:tplc="3009001B" w:tentative="1">
      <w:start w:val="1"/>
      <w:numFmt w:val="lowerRoman"/>
      <w:lvlText w:val="%9."/>
      <w:lvlJc w:val="right"/>
      <w:pPr>
        <w:ind w:left="7688" w:hanging="180"/>
      </w:pPr>
    </w:lvl>
  </w:abstractNum>
  <w:abstractNum w:abstractNumId="15" w15:restartNumberingAfterBreak="0">
    <w:nsid w:val="6D0F37A9"/>
    <w:multiLevelType w:val="hybridMultilevel"/>
    <w:tmpl w:val="3232274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DDD0AB3"/>
    <w:multiLevelType w:val="hybridMultilevel"/>
    <w:tmpl w:val="410006E6"/>
    <w:lvl w:ilvl="0" w:tplc="66D4483C">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26C7C29"/>
    <w:multiLevelType w:val="hybridMultilevel"/>
    <w:tmpl w:val="4D1204D2"/>
    <w:lvl w:ilvl="0" w:tplc="631ED2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E0531B"/>
    <w:multiLevelType w:val="hybridMultilevel"/>
    <w:tmpl w:val="01B26E06"/>
    <w:lvl w:ilvl="0" w:tplc="66D4483C">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8"/>
  </w:num>
  <w:num w:numId="5">
    <w:abstractNumId w:val="14"/>
  </w:num>
  <w:num w:numId="6">
    <w:abstractNumId w:val="0"/>
  </w:num>
  <w:num w:numId="7">
    <w:abstractNumId w:val="13"/>
  </w:num>
  <w:num w:numId="8">
    <w:abstractNumId w:val="1"/>
  </w:num>
  <w:num w:numId="9">
    <w:abstractNumId w:val="16"/>
  </w:num>
  <w:num w:numId="10">
    <w:abstractNumId w:val="12"/>
  </w:num>
  <w:num w:numId="11">
    <w:abstractNumId w:val="4"/>
  </w:num>
  <w:num w:numId="12">
    <w:abstractNumId w:val="2"/>
  </w:num>
  <w:num w:numId="13">
    <w:abstractNumId w:val="10"/>
  </w:num>
  <w:num w:numId="14">
    <w:abstractNumId w:val="17"/>
  </w:num>
  <w:num w:numId="15">
    <w:abstractNumId w:val="18"/>
  </w:num>
  <w:num w:numId="16">
    <w:abstractNumId w:val="15"/>
  </w:num>
  <w:num w:numId="17">
    <w:abstractNumId w:val="9"/>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8B"/>
    <w:rsid w:val="0001073C"/>
    <w:rsid w:val="00020AFF"/>
    <w:rsid w:val="00032DAD"/>
    <w:rsid w:val="00047D7A"/>
    <w:rsid w:val="00052AB2"/>
    <w:rsid w:val="000539BA"/>
    <w:rsid w:val="00055107"/>
    <w:rsid w:val="0006051B"/>
    <w:rsid w:val="00060FD8"/>
    <w:rsid w:val="00063C9E"/>
    <w:rsid w:val="0007043B"/>
    <w:rsid w:val="00085872"/>
    <w:rsid w:val="00085C19"/>
    <w:rsid w:val="000A3788"/>
    <w:rsid w:val="000C5912"/>
    <w:rsid w:val="000C6134"/>
    <w:rsid w:val="000F17F7"/>
    <w:rsid w:val="000F281E"/>
    <w:rsid w:val="000F4197"/>
    <w:rsid w:val="000F4C15"/>
    <w:rsid w:val="00123947"/>
    <w:rsid w:val="00126F4C"/>
    <w:rsid w:val="00133038"/>
    <w:rsid w:val="00136AD2"/>
    <w:rsid w:val="00137AB1"/>
    <w:rsid w:val="001475B9"/>
    <w:rsid w:val="001476DB"/>
    <w:rsid w:val="001631E2"/>
    <w:rsid w:val="00170F54"/>
    <w:rsid w:val="00172357"/>
    <w:rsid w:val="00177B0C"/>
    <w:rsid w:val="00183A2A"/>
    <w:rsid w:val="00184186"/>
    <w:rsid w:val="00193210"/>
    <w:rsid w:val="00195BA5"/>
    <w:rsid w:val="001A2F0E"/>
    <w:rsid w:val="001A4F57"/>
    <w:rsid w:val="001B1EED"/>
    <w:rsid w:val="001B28B3"/>
    <w:rsid w:val="001B3D6D"/>
    <w:rsid w:val="001B67E6"/>
    <w:rsid w:val="001B6968"/>
    <w:rsid w:val="001C72CF"/>
    <w:rsid w:val="001D6C1D"/>
    <w:rsid w:val="001E10DD"/>
    <w:rsid w:val="001E3E79"/>
    <w:rsid w:val="001E66A3"/>
    <w:rsid w:val="00204F9F"/>
    <w:rsid w:val="0020750A"/>
    <w:rsid w:val="002101B9"/>
    <w:rsid w:val="0021145A"/>
    <w:rsid w:val="00216F99"/>
    <w:rsid w:val="0022015F"/>
    <w:rsid w:val="00235F2B"/>
    <w:rsid w:val="00236D40"/>
    <w:rsid w:val="00240A42"/>
    <w:rsid w:val="002564BA"/>
    <w:rsid w:val="00263D9A"/>
    <w:rsid w:val="00266D35"/>
    <w:rsid w:val="00267898"/>
    <w:rsid w:val="00271252"/>
    <w:rsid w:val="0028148F"/>
    <w:rsid w:val="00284D4D"/>
    <w:rsid w:val="0028561B"/>
    <w:rsid w:val="00293E31"/>
    <w:rsid w:val="002960B2"/>
    <w:rsid w:val="002976B8"/>
    <w:rsid w:val="002A4CAA"/>
    <w:rsid w:val="002A5A31"/>
    <w:rsid w:val="002A63E2"/>
    <w:rsid w:val="002B40A1"/>
    <w:rsid w:val="002D2E2F"/>
    <w:rsid w:val="002D473F"/>
    <w:rsid w:val="002D6DC3"/>
    <w:rsid w:val="002E1579"/>
    <w:rsid w:val="002E2CCE"/>
    <w:rsid w:val="002E3003"/>
    <w:rsid w:val="002E7E19"/>
    <w:rsid w:val="002F1CFF"/>
    <w:rsid w:val="002F21D0"/>
    <w:rsid w:val="00305549"/>
    <w:rsid w:val="00312900"/>
    <w:rsid w:val="00314C5E"/>
    <w:rsid w:val="00316838"/>
    <w:rsid w:val="00320018"/>
    <w:rsid w:val="003212D3"/>
    <w:rsid w:val="003337EC"/>
    <w:rsid w:val="003347E4"/>
    <w:rsid w:val="003362B4"/>
    <w:rsid w:val="003440D7"/>
    <w:rsid w:val="003466B8"/>
    <w:rsid w:val="00347743"/>
    <w:rsid w:val="00385774"/>
    <w:rsid w:val="003B3DCD"/>
    <w:rsid w:val="003B4B8F"/>
    <w:rsid w:val="003B7004"/>
    <w:rsid w:val="003C147D"/>
    <w:rsid w:val="003D7AA1"/>
    <w:rsid w:val="003E0A8C"/>
    <w:rsid w:val="003E3597"/>
    <w:rsid w:val="003E7B31"/>
    <w:rsid w:val="003F6253"/>
    <w:rsid w:val="003F6E12"/>
    <w:rsid w:val="00412C82"/>
    <w:rsid w:val="00415800"/>
    <w:rsid w:val="00417383"/>
    <w:rsid w:val="004206D4"/>
    <w:rsid w:val="004259BB"/>
    <w:rsid w:val="0043626B"/>
    <w:rsid w:val="004455F6"/>
    <w:rsid w:val="0046482A"/>
    <w:rsid w:val="004673F1"/>
    <w:rsid w:val="004935C3"/>
    <w:rsid w:val="00494AE4"/>
    <w:rsid w:val="004A01B4"/>
    <w:rsid w:val="004A076D"/>
    <w:rsid w:val="004A1038"/>
    <w:rsid w:val="004A28FD"/>
    <w:rsid w:val="004B7865"/>
    <w:rsid w:val="004B7BC0"/>
    <w:rsid w:val="004C5056"/>
    <w:rsid w:val="004C7578"/>
    <w:rsid w:val="004F1CFA"/>
    <w:rsid w:val="005052E7"/>
    <w:rsid w:val="005109A2"/>
    <w:rsid w:val="00510EF8"/>
    <w:rsid w:val="00516A5D"/>
    <w:rsid w:val="00516ADC"/>
    <w:rsid w:val="005219FD"/>
    <w:rsid w:val="005470B3"/>
    <w:rsid w:val="00553A42"/>
    <w:rsid w:val="005614A9"/>
    <w:rsid w:val="00562DCF"/>
    <w:rsid w:val="00563E0A"/>
    <w:rsid w:val="005739FD"/>
    <w:rsid w:val="0057486B"/>
    <w:rsid w:val="0059603D"/>
    <w:rsid w:val="005960BF"/>
    <w:rsid w:val="005A21DA"/>
    <w:rsid w:val="005A2587"/>
    <w:rsid w:val="005B17DF"/>
    <w:rsid w:val="005B2EEC"/>
    <w:rsid w:val="005B7B56"/>
    <w:rsid w:val="005C0005"/>
    <w:rsid w:val="005C0A28"/>
    <w:rsid w:val="005C0AA8"/>
    <w:rsid w:val="005D4FBA"/>
    <w:rsid w:val="005D6E78"/>
    <w:rsid w:val="00605CB4"/>
    <w:rsid w:val="006125FB"/>
    <w:rsid w:val="00620196"/>
    <w:rsid w:val="00622A54"/>
    <w:rsid w:val="00632806"/>
    <w:rsid w:val="006331F1"/>
    <w:rsid w:val="00633664"/>
    <w:rsid w:val="00636BC6"/>
    <w:rsid w:val="0064367D"/>
    <w:rsid w:val="00650D59"/>
    <w:rsid w:val="00657EC0"/>
    <w:rsid w:val="006716AA"/>
    <w:rsid w:val="00677DE9"/>
    <w:rsid w:val="00683E87"/>
    <w:rsid w:val="00684C19"/>
    <w:rsid w:val="00691217"/>
    <w:rsid w:val="00692E00"/>
    <w:rsid w:val="00694667"/>
    <w:rsid w:val="006A74EE"/>
    <w:rsid w:val="006A75A3"/>
    <w:rsid w:val="006B0A16"/>
    <w:rsid w:val="006B5801"/>
    <w:rsid w:val="006B5FCD"/>
    <w:rsid w:val="006B7822"/>
    <w:rsid w:val="006C0684"/>
    <w:rsid w:val="006C1650"/>
    <w:rsid w:val="006C67E0"/>
    <w:rsid w:val="006C6EAE"/>
    <w:rsid w:val="006D7843"/>
    <w:rsid w:val="006F332D"/>
    <w:rsid w:val="00714AC4"/>
    <w:rsid w:val="00716470"/>
    <w:rsid w:val="0072448A"/>
    <w:rsid w:val="00733464"/>
    <w:rsid w:val="0073484D"/>
    <w:rsid w:val="00741882"/>
    <w:rsid w:val="00742F61"/>
    <w:rsid w:val="00743640"/>
    <w:rsid w:val="0074484F"/>
    <w:rsid w:val="00747EAD"/>
    <w:rsid w:val="00751327"/>
    <w:rsid w:val="007534EE"/>
    <w:rsid w:val="00766A72"/>
    <w:rsid w:val="007709A8"/>
    <w:rsid w:val="007804F0"/>
    <w:rsid w:val="0078098E"/>
    <w:rsid w:val="007861A9"/>
    <w:rsid w:val="00790CAB"/>
    <w:rsid w:val="007A3878"/>
    <w:rsid w:val="007A6663"/>
    <w:rsid w:val="007B025E"/>
    <w:rsid w:val="007B1247"/>
    <w:rsid w:val="007B5500"/>
    <w:rsid w:val="007C11EA"/>
    <w:rsid w:val="007C7605"/>
    <w:rsid w:val="007C7F87"/>
    <w:rsid w:val="007D1802"/>
    <w:rsid w:val="007D3F7F"/>
    <w:rsid w:val="007D6FE6"/>
    <w:rsid w:val="007F48C9"/>
    <w:rsid w:val="0080204B"/>
    <w:rsid w:val="00804DB8"/>
    <w:rsid w:val="0080537D"/>
    <w:rsid w:val="00811ACD"/>
    <w:rsid w:val="008149DE"/>
    <w:rsid w:val="008175A3"/>
    <w:rsid w:val="0081789A"/>
    <w:rsid w:val="00822516"/>
    <w:rsid w:val="008256F3"/>
    <w:rsid w:val="008309A1"/>
    <w:rsid w:val="008346E8"/>
    <w:rsid w:val="008354F0"/>
    <w:rsid w:val="00836E20"/>
    <w:rsid w:val="00841328"/>
    <w:rsid w:val="00843381"/>
    <w:rsid w:val="00847A81"/>
    <w:rsid w:val="00870AB9"/>
    <w:rsid w:val="00881FFF"/>
    <w:rsid w:val="00883412"/>
    <w:rsid w:val="00890C6C"/>
    <w:rsid w:val="00891C8C"/>
    <w:rsid w:val="00894C68"/>
    <w:rsid w:val="00896FDF"/>
    <w:rsid w:val="008970B0"/>
    <w:rsid w:val="008A63C9"/>
    <w:rsid w:val="008B03FC"/>
    <w:rsid w:val="008B3AEF"/>
    <w:rsid w:val="008B7CB7"/>
    <w:rsid w:val="008C0A77"/>
    <w:rsid w:val="008C2F2C"/>
    <w:rsid w:val="008C3DF8"/>
    <w:rsid w:val="008D0253"/>
    <w:rsid w:val="008D0AF6"/>
    <w:rsid w:val="008D0F0A"/>
    <w:rsid w:val="008D111E"/>
    <w:rsid w:val="008D4C01"/>
    <w:rsid w:val="008E40F3"/>
    <w:rsid w:val="008E7ECF"/>
    <w:rsid w:val="008F12A6"/>
    <w:rsid w:val="008F3009"/>
    <w:rsid w:val="00904C43"/>
    <w:rsid w:val="0092451B"/>
    <w:rsid w:val="00924589"/>
    <w:rsid w:val="00927B59"/>
    <w:rsid w:val="00933344"/>
    <w:rsid w:val="00943253"/>
    <w:rsid w:val="00944534"/>
    <w:rsid w:val="0094489C"/>
    <w:rsid w:val="0094527A"/>
    <w:rsid w:val="00950ABC"/>
    <w:rsid w:val="0096104E"/>
    <w:rsid w:val="00961C4D"/>
    <w:rsid w:val="0096558D"/>
    <w:rsid w:val="009661DF"/>
    <w:rsid w:val="00975B53"/>
    <w:rsid w:val="00994C39"/>
    <w:rsid w:val="00997250"/>
    <w:rsid w:val="009A00A2"/>
    <w:rsid w:val="009A3D0B"/>
    <w:rsid w:val="009B396E"/>
    <w:rsid w:val="009D4A0B"/>
    <w:rsid w:val="009E09A8"/>
    <w:rsid w:val="009E4B78"/>
    <w:rsid w:val="009E4D25"/>
    <w:rsid w:val="009F4C53"/>
    <w:rsid w:val="00A0041E"/>
    <w:rsid w:val="00A008C8"/>
    <w:rsid w:val="00A01EFF"/>
    <w:rsid w:val="00A06C02"/>
    <w:rsid w:val="00A11E1C"/>
    <w:rsid w:val="00A14AFF"/>
    <w:rsid w:val="00A231C1"/>
    <w:rsid w:val="00A2328B"/>
    <w:rsid w:val="00A42933"/>
    <w:rsid w:val="00A535C0"/>
    <w:rsid w:val="00A5608C"/>
    <w:rsid w:val="00A723B4"/>
    <w:rsid w:val="00A807EF"/>
    <w:rsid w:val="00A814AE"/>
    <w:rsid w:val="00A82F4A"/>
    <w:rsid w:val="00A87B18"/>
    <w:rsid w:val="00A91AE3"/>
    <w:rsid w:val="00A93273"/>
    <w:rsid w:val="00A9517F"/>
    <w:rsid w:val="00AA2734"/>
    <w:rsid w:val="00AA69E0"/>
    <w:rsid w:val="00AB3DD9"/>
    <w:rsid w:val="00AC4414"/>
    <w:rsid w:val="00AC551E"/>
    <w:rsid w:val="00AC77AD"/>
    <w:rsid w:val="00AE262A"/>
    <w:rsid w:val="00AE38AA"/>
    <w:rsid w:val="00AE4B3F"/>
    <w:rsid w:val="00AE53B6"/>
    <w:rsid w:val="00AF05EC"/>
    <w:rsid w:val="00AF59F1"/>
    <w:rsid w:val="00AF71F7"/>
    <w:rsid w:val="00B06DEA"/>
    <w:rsid w:val="00B11559"/>
    <w:rsid w:val="00B17378"/>
    <w:rsid w:val="00B2043C"/>
    <w:rsid w:val="00B21801"/>
    <w:rsid w:val="00B23348"/>
    <w:rsid w:val="00B2362E"/>
    <w:rsid w:val="00B5093A"/>
    <w:rsid w:val="00B51AB3"/>
    <w:rsid w:val="00B76B02"/>
    <w:rsid w:val="00B804BD"/>
    <w:rsid w:val="00B83000"/>
    <w:rsid w:val="00B871DD"/>
    <w:rsid w:val="00B9154B"/>
    <w:rsid w:val="00B95178"/>
    <w:rsid w:val="00BB6CA6"/>
    <w:rsid w:val="00BC37A6"/>
    <w:rsid w:val="00BC42FB"/>
    <w:rsid w:val="00BC4F60"/>
    <w:rsid w:val="00BD3298"/>
    <w:rsid w:val="00BD65EB"/>
    <w:rsid w:val="00BE1E2A"/>
    <w:rsid w:val="00BE2128"/>
    <w:rsid w:val="00BF1A3A"/>
    <w:rsid w:val="00BF3BFF"/>
    <w:rsid w:val="00BF72DB"/>
    <w:rsid w:val="00C005A8"/>
    <w:rsid w:val="00C00718"/>
    <w:rsid w:val="00C01394"/>
    <w:rsid w:val="00C07831"/>
    <w:rsid w:val="00C10007"/>
    <w:rsid w:val="00C11494"/>
    <w:rsid w:val="00C12A43"/>
    <w:rsid w:val="00C16963"/>
    <w:rsid w:val="00C205E3"/>
    <w:rsid w:val="00C23057"/>
    <w:rsid w:val="00C3329D"/>
    <w:rsid w:val="00C53BF2"/>
    <w:rsid w:val="00C62600"/>
    <w:rsid w:val="00C647B5"/>
    <w:rsid w:val="00C73632"/>
    <w:rsid w:val="00C76B94"/>
    <w:rsid w:val="00C830B1"/>
    <w:rsid w:val="00C90D3E"/>
    <w:rsid w:val="00CA0522"/>
    <w:rsid w:val="00CA456A"/>
    <w:rsid w:val="00CB74D6"/>
    <w:rsid w:val="00CC3461"/>
    <w:rsid w:val="00CC4FC8"/>
    <w:rsid w:val="00CC734A"/>
    <w:rsid w:val="00CD1B66"/>
    <w:rsid w:val="00CD41D0"/>
    <w:rsid w:val="00CE27B8"/>
    <w:rsid w:val="00CF2422"/>
    <w:rsid w:val="00CF7324"/>
    <w:rsid w:val="00D01BD2"/>
    <w:rsid w:val="00D029EA"/>
    <w:rsid w:val="00D064BB"/>
    <w:rsid w:val="00D154AB"/>
    <w:rsid w:val="00D17CC4"/>
    <w:rsid w:val="00D2201E"/>
    <w:rsid w:val="00D30CF4"/>
    <w:rsid w:val="00D429A7"/>
    <w:rsid w:val="00D54688"/>
    <w:rsid w:val="00D55BAA"/>
    <w:rsid w:val="00D64141"/>
    <w:rsid w:val="00D674D7"/>
    <w:rsid w:val="00D80485"/>
    <w:rsid w:val="00D933E2"/>
    <w:rsid w:val="00D95029"/>
    <w:rsid w:val="00DB2DAB"/>
    <w:rsid w:val="00DC0058"/>
    <w:rsid w:val="00DC335B"/>
    <w:rsid w:val="00DC577F"/>
    <w:rsid w:val="00DD79AB"/>
    <w:rsid w:val="00DE6E54"/>
    <w:rsid w:val="00E01829"/>
    <w:rsid w:val="00E05679"/>
    <w:rsid w:val="00E0722F"/>
    <w:rsid w:val="00E12E15"/>
    <w:rsid w:val="00E21706"/>
    <w:rsid w:val="00E23AE8"/>
    <w:rsid w:val="00E324E1"/>
    <w:rsid w:val="00E329BE"/>
    <w:rsid w:val="00E33C50"/>
    <w:rsid w:val="00E33C6E"/>
    <w:rsid w:val="00E37281"/>
    <w:rsid w:val="00E40637"/>
    <w:rsid w:val="00E447FB"/>
    <w:rsid w:val="00E5306D"/>
    <w:rsid w:val="00E53816"/>
    <w:rsid w:val="00E60CDC"/>
    <w:rsid w:val="00E65049"/>
    <w:rsid w:val="00E65F38"/>
    <w:rsid w:val="00E66C48"/>
    <w:rsid w:val="00E77179"/>
    <w:rsid w:val="00E82B37"/>
    <w:rsid w:val="00E918A9"/>
    <w:rsid w:val="00EA4609"/>
    <w:rsid w:val="00EA58E2"/>
    <w:rsid w:val="00EB3B4A"/>
    <w:rsid w:val="00EB6FCF"/>
    <w:rsid w:val="00EC57E3"/>
    <w:rsid w:val="00EC5A32"/>
    <w:rsid w:val="00EC64B7"/>
    <w:rsid w:val="00ED7892"/>
    <w:rsid w:val="00EF38F4"/>
    <w:rsid w:val="00EF6EB2"/>
    <w:rsid w:val="00F07E0B"/>
    <w:rsid w:val="00F10B6C"/>
    <w:rsid w:val="00F223D0"/>
    <w:rsid w:val="00F35C7E"/>
    <w:rsid w:val="00F44C48"/>
    <w:rsid w:val="00F5181D"/>
    <w:rsid w:val="00F52023"/>
    <w:rsid w:val="00F54B6B"/>
    <w:rsid w:val="00F65E25"/>
    <w:rsid w:val="00F811C6"/>
    <w:rsid w:val="00F81A88"/>
    <w:rsid w:val="00F84303"/>
    <w:rsid w:val="00F90334"/>
    <w:rsid w:val="00F95CDE"/>
    <w:rsid w:val="00F97043"/>
    <w:rsid w:val="00FA143B"/>
    <w:rsid w:val="00FA751E"/>
    <w:rsid w:val="00FC4386"/>
    <w:rsid w:val="00FD618E"/>
    <w:rsid w:val="00FE3059"/>
    <w:rsid w:val="00FE4716"/>
    <w:rsid w:val="00FF3F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8724"/>
  <w15:chartTrackingRefBased/>
  <w15:docId w15:val="{336B4558-49EA-4F92-85F2-287102BF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28B"/>
  </w:style>
  <w:style w:type="paragraph" w:styleId="Footer">
    <w:name w:val="footer"/>
    <w:basedOn w:val="Normal"/>
    <w:link w:val="FooterChar"/>
    <w:uiPriority w:val="99"/>
    <w:unhideWhenUsed/>
    <w:rsid w:val="00A23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28B"/>
  </w:style>
  <w:style w:type="paragraph" w:styleId="NoSpacing">
    <w:name w:val="No Spacing"/>
    <w:uiPriority w:val="1"/>
    <w:qFormat/>
    <w:rsid w:val="00747EAD"/>
    <w:pPr>
      <w:spacing w:after="0" w:line="240" w:lineRule="auto"/>
    </w:pPr>
  </w:style>
  <w:style w:type="paragraph" w:styleId="FootnoteText">
    <w:name w:val="footnote text"/>
    <w:basedOn w:val="Normal"/>
    <w:link w:val="FootnoteTextChar"/>
    <w:uiPriority w:val="99"/>
    <w:unhideWhenUsed/>
    <w:rsid w:val="00FA751E"/>
    <w:pPr>
      <w:spacing w:after="0" w:line="240" w:lineRule="auto"/>
    </w:pPr>
    <w:rPr>
      <w:sz w:val="20"/>
      <w:szCs w:val="20"/>
    </w:rPr>
  </w:style>
  <w:style w:type="character" w:customStyle="1" w:styleId="FootnoteTextChar">
    <w:name w:val="Footnote Text Char"/>
    <w:basedOn w:val="DefaultParagraphFont"/>
    <w:link w:val="FootnoteText"/>
    <w:uiPriority w:val="99"/>
    <w:rsid w:val="00FA751E"/>
    <w:rPr>
      <w:sz w:val="20"/>
      <w:szCs w:val="20"/>
    </w:rPr>
  </w:style>
  <w:style w:type="character" w:styleId="FootnoteReference">
    <w:name w:val="footnote reference"/>
    <w:basedOn w:val="DefaultParagraphFont"/>
    <w:uiPriority w:val="99"/>
    <w:semiHidden/>
    <w:unhideWhenUsed/>
    <w:rsid w:val="00FA751E"/>
    <w:rPr>
      <w:vertAlign w:val="superscript"/>
    </w:rPr>
  </w:style>
  <w:style w:type="paragraph" w:styleId="ListParagraph">
    <w:name w:val="List Paragraph"/>
    <w:basedOn w:val="Normal"/>
    <w:uiPriority w:val="34"/>
    <w:qFormat/>
    <w:rsid w:val="005D6E78"/>
    <w:pPr>
      <w:ind w:left="720"/>
      <w:contextualSpacing/>
    </w:pPr>
  </w:style>
  <w:style w:type="paragraph" w:customStyle="1" w:styleId="lrsection">
    <w:name w:val="lr section"/>
    <w:basedOn w:val="Normal"/>
    <w:link w:val="lrsectionChar"/>
    <w:rsid w:val="00F65E25"/>
    <w:pPr>
      <w:tabs>
        <w:tab w:val="left" w:pos="369"/>
      </w:tabs>
      <w:spacing w:after="80" w:line="300" w:lineRule="exact"/>
      <w:ind w:firstLine="369"/>
      <w:jc w:val="both"/>
    </w:pPr>
    <w:rPr>
      <w:rFonts w:ascii="Times New Roman" w:eastAsia="Times New Roman" w:hAnsi="Times New Roman" w:cs="Times New Roman"/>
      <w:kern w:val="0"/>
      <w:szCs w:val="20"/>
      <w:lang w:val="en-GB"/>
      <w14:ligatures w14:val="none"/>
    </w:rPr>
  </w:style>
  <w:style w:type="character" w:customStyle="1" w:styleId="lrsectionChar">
    <w:name w:val="lr section Char"/>
    <w:basedOn w:val="DefaultParagraphFont"/>
    <w:link w:val="lrsection"/>
    <w:rsid w:val="00F65E25"/>
    <w:rPr>
      <w:rFonts w:ascii="Times New Roman" w:eastAsia="Times New Roman" w:hAnsi="Times New Roman" w:cs="Times New Roman"/>
      <w:kern w:val="0"/>
      <w:szCs w:val="20"/>
      <w:lang w:val="en-GB"/>
      <w14:ligatures w14:val="none"/>
    </w:rPr>
  </w:style>
  <w:style w:type="paragraph" w:customStyle="1" w:styleId="Index">
    <w:name w:val="Index"/>
    <w:basedOn w:val="Normal"/>
    <w:uiPriority w:val="99"/>
    <w:rsid w:val="00DC577F"/>
    <w:pPr>
      <w:widowControl w:val="0"/>
      <w:autoSpaceDE w:val="0"/>
      <w:autoSpaceDN w:val="0"/>
      <w:adjustRightInd w:val="0"/>
      <w:spacing w:after="0" w:line="240" w:lineRule="auto"/>
    </w:pPr>
    <w:rPr>
      <w:rFonts w:ascii="Times" w:eastAsia="Times New Roman" w:hAnsi="Times" w:cs="Tahoma"/>
      <w:kern w:val="0"/>
      <w:sz w:val="24"/>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E0BA-CF31-453F-8F9A-9E0BB31B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10218</Words>
  <Characters>58245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3</cp:revision>
  <cp:lastPrinted>2024-08-29T14:18:00Z</cp:lastPrinted>
  <dcterms:created xsi:type="dcterms:W3CDTF">2024-08-30T14:26:00Z</dcterms:created>
  <dcterms:modified xsi:type="dcterms:W3CDTF">2024-08-30T14:26:00Z</dcterms:modified>
</cp:coreProperties>
</file>