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9720" w14:textId="77777777" w:rsidR="009A253B" w:rsidRDefault="00A078C7">
      <w:pPr>
        <w:pStyle w:val="Heading1"/>
        <w:tabs>
          <w:tab w:val="left" w:pos="5861"/>
        </w:tabs>
        <w:spacing w:before="37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ZIMBABWE</w:t>
      </w:r>
      <w:r>
        <w:tab/>
        <w:t>JUDGMENT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LC/H//24</w:t>
      </w:r>
    </w:p>
    <w:p w14:paraId="06C17B00" w14:textId="77777777" w:rsidR="009A253B" w:rsidRDefault="00A078C7">
      <w:pPr>
        <w:tabs>
          <w:tab w:val="left" w:pos="5861"/>
        </w:tabs>
        <w:spacing w:before="182" w:line="391" w:lineRule="auto"/>
        <w:ind w:left="100" w:right="1307"/>
        <w:rPr>
          <w:b/>
          <w:sz w:val="24"/>
        </w:rPr>
      </w:pPr>
      <w:r>
        <w:rPr>
          <w:b/>
          <w:sz w:val="24"/>
        </w:rPr>
        <w:t>HELD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z w:val="24"/>
        </w:rPr>
        <w:tab/>
        <w:t>CASE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LC/H/1010/23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AND 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MARCH 2024</w:t>
      </w:r>
    </w:p>
    <w:p w14:paraId="47985058" w14:textId="77777777" w:rsidR="009A253B" w:rsidRDefault="00A078C7">
      <w:pPr>
        <w:pStyle w:val="Heading1"/>
        <w:spacing w:line="291" w:lineRule="exact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BETWEEN:-</w:t>
      </w:r>
    </w:p>
    <w:p w14:paraId="394F134A" w14:textId="77777777" w:rsidR="009A253B" w:rsidRDefault="009A253B">
      <w:pPr>
        <w:pStyle w:val="BodyText"/>
        <w:ind w:left="0"/>
        <w:rPr>
          <w:b/>
        </w:rPr>
      </w:pPr>
    </w:p>
    <w:p w14:paraId="29A3D720" w14:textId="77777777" w:rsidR="009A253B" w:rsidRDefault="009A253B">
      <w:pPr>
        <w:pStyle w:val="BodyText"/>
        <w:spacing w:before="1"/>
        <w:ind w:left="0"/>
        <w:rPr>
          <w:b/>
          <w:sz w:val="30"/>
        </w:rPr>
      </w:pPr>
    </w:p>
    <w:p w14:paraId="0D80A6EB" w14:textId="77777777" w:rsidR="009A253B" w:rsidRDefault="00A078C7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FBC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APPLICANT</w:t>
      </w:r>
    </w:p>
    <w:p w14:paraId="1B903301" w14:textId="77777777" w:rsidR="009A253B" w:rsidRDefault="00A078C7">
      <w:pPr>
        <w:pStyle w:val="Heading1"/>
        <w:spacing w:before="182"/>
      </w:pPr>
      <w:r>
        <w:t>AND</w:t>
      </w:r>
    </w:p>
    <w:p w14:paraId="06017898" w14:textId="77777777" w:rsidR="009A253B" w:rsidRDefault="00A078C7">
      <w:pPr>
        <w:tabs>
          <w:tab w:val="left" w:pos="5861"/>
        </w:tabs>
        <w:spacing w:before="185"/>
        <w:ind w:left="100"/>
        <w:rPr>
          <w:b/>
          <w:sz w:val="24"/>
        </w:rPr>
      </w:pPr>
      <w:r>
        <w:rPr>
          <w:b/>
          <w:sz w:val="24"/>
        </w:rPr>
        <w:t>KUDZAI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KWANGWARI</w:t>
      </w:r>
      <w:r>
        <w:rPr>
          <w:b/>
          <w:sz w:val="24"/>
        </w:rPr>
        <w:tab/>
        <w:t>FIRST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</w:t>
      </w:r>
    </w:p>
    <w:p w14:paraId="017C20C9" w14:textId="77777777" w:rsidR="009A253B" w:rsidRDefault="00A078C7">
      <w:pPr>
        <w:pStyle w:val="Heading1"/>
        <w:tabs>
          <w:tab w:val="left" w:pos="5861"/>
        </w:tabs>
        <w:spacing w:before="183"/>
      </w:pPr>
      <w:r>
        <w:t>REGISTRAR,</w:t>
      </w:r>
      <w:r>
        <w:rPr>
          <w:spacing w:val="-7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N.O.</w:t>
      </w:r>
      <w:r>
        <w:tab/>
      </w:r>
      <w:r>
        <w:t>SECOND</w:t>
      </w:r>
      <w:r>
        <w:rPr>
          <w:spacing w:val="-4"/>
        </w:rPr>
        <w:t xml:space="preserve"> </w:t>
      </w:r>
      <w:r>
        <w:t>RESPONDENT</w:t>
      </w:r>
    </w:p>
    <w:p w14:paraId="12027007" w14:textId="77777777" w:rsidR="009A253B" w:rsidRDefault="009A253B">
      <w:pPr>
        <w:pStyle w:val="BodyText"/>
        <w:ind w:left="0"/>
        <w:rPr>
          <w:b/>
        </w:rPr>
      </w:pPr>
    </w:p>
    <w:p w14:paraId="02906815" w14:textId="77777777" w:rsidR="009A253B" w:rsidRDefault="009A253B">
      <w:pPr>
        <w:pStyle w:val="BodyText"/>
        <w:ind w:left="0"/>
        <w:rPr>
          <w:b/>
          <w:sz w:val="30"/>
        </w:rPr>
      </w:pPr>
    </w:p>
    <w:p w14:paraId="78F59AB2" w14:textId="77777777" w:rsidR="009A253B" w:rsidRDefault="00A078C7">
      <w:pPr>
        <w:pStyle w:val="BodyText"/>
      </w:pPr>
      <w:r>
        <w:t>Before</w:t>
      </w:r>
      <w:r>
        <w:rPr>
          <w:spacing w:val="-12"/>
        </w:rPr>
        <w:t xml:space="preserve"> </w:t>
      </w:r>
      <w:r>
        <w:t>Honourable</w:t>
      </w:r>
      <w:r>
        <w:rPr>
          <w:spacing w:val="-10"/>
        </w:rPr>
        <w:t xml:space="preserve"> </w:t>
      </w:r>
      <w:r>
        <w:t>Mr.</w:t>
      </w:r>
      <w:r>
        <w:rPr>
          <w:spacing w:val="-1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L.M.</w:t>
      </w:r>
      <w:r>
        <w:rPr>
          <w:spacing w:val="-12"/>
        </w:rPr>
        <w:t xml:space="preserve"> </w:t>
      </w:r>
      <w:r>
        <w:t>Murasi</w:t>
      </w:r>
    </w:p>
    <w:p w14:paraId="013C958B" w14:textId="77777777" w:rsidR="009A253B" w:rsidRDefault="009A253B">
      <w:pPr>
        <w:pStyle w:val="BodyText"/>
        <w:ind w:left="0"/>
      </w:pPr>
    </w:p>
    <w:p w14:paraId="0C41B377" w14:textId="77777777" w:rsidR="009A253B" w:rsidRDefault="009A253B">
      <w:pPr>
        <w:pStyle w:val="BodyText"/>
        <w:spacing w:before="1"/>
        <w:ind w:left="0"/>
        <w:rPr>
          <w:sz w:val="30"/>
        </w:rPr>
      </w:pPr>
    </w:p>
    <w:p w14:paraId="4F8E9806" w14:textId="77777777" w:rsidR="009A253B" w:rsidRDefault="00A078C7">
      <w:pPr>
        <w:pStyle w:val="Heading1"/>
        <w:tabs>
          <w:tab w:val="left" w:pos="5140"/>
        </w:tabs>
      </w:pPr>
      <w:r>
        <w:t>For</w:t>
      </w:r>
      <w:r>
        <w:rPr>
          <w:spacing w:val="-4"/>
        </w:rPr>
        <w:t xml:space="preserve"> </w:t>
      </w:r>
      <w:r>
        <w:t>Applicant</w:t>
      </w:r>
      <w:r>
        <w:tab/>
        <w:t>Advocate</w:t>
      </w:r>
      <w:r>
        <w:rPr>
          <w:spacing w:val="-12"/>
        </w:rPr>
        <w:t xml:space="preserve"> </w:t>
      </w:r>
      <w:r>
        <w:t>Zhuwarara</w:t>
      </w:r>
    </w:p>
    <w:p w14:paraId="2C6B0193" w14:textId="77777777" w:rsidR="009A253B" w:rsidRDefault="00A078C7">
      <w:pPr>
        <w:tabs>
          <w:tab w:val="left" w:pos="5140"/>
        </w:tabs>
        <w:spacing w:before="182" w:line="391" w:lineRule="auto"/>
        <w:ind w:left="100" w:right="271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</w:r>
      <w:r>
        <w:rPr>
          <w:b/>
          <w:spacing w:val="-1"/>
          <w:sz w:val="24"/>
        </w:rPr>
        <w:t>Mr.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R.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Matsikidze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No Appearance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Respondent</w:t>
      </w:r>
    </w:p>
    <w:p w14:paraId="2028290A" w14:textId="77777777" w:rsidR="009A253B" w:rsidRDefault="009A253B">
      <w:pPr>
        <w:pStyle w:val="BodyText"/>
        <w:ind w:left="0"/>
        <w:rPr>
          <w:b/>
        </w:rPr>
      </w:pPr>
    </w:p>
    <w:p w14:paraId="3FBB26CB" w14:textId="77777777" w:rsidR="009A253B" w:rsidRDefault="00A078C7">
      <w:pPr>
        <w:pStyle w:val="Heading1"/>
        <w:spacing w:before="181"/>
      </w:pPr>
      <w:r>
        <w:t>MURASI</w:t>
      </w:r>
      <w:r>
        <w:rPr>
          <w:spacing w:val="-3"/>
        </w:rPr>
        <w:t xml:space="preserve"> </w:t>
      </w:r>
      <w:r>
        <w:t>J.,</w:t>
      </w:r>
    </w:p>
    <w:p w14:paraId="09CC2280" w14:textId="77777777" w:rsidR="009A253B" w:rsidRDefault="00A078C7">
      <w:pPr>
        <w:pStyle w:val="BodyText"/>
        <w:spacing w:before="184" w:line="259" w:lineRule="auto"/>
        <w:ind w:right="116"/>
        <w:jc w:val="both"/>
      </w:pPr>
      <w:r>
        <w:t>This is an application for rescission of a default judgment granted by this Court on 7 November</w:t>
      </w:r>
      <w:r>
        <w:rPr>
          <w:spacing w:val="1"/>
        </w:rPr>
        <w:t xml:space="preserve"> </w:t>
      </w:r>
      <w:r>
        <w:t>2023.</w:t>
      </w:r>
    </w:p>
    <w:p w14:paraId="7754396D" w14:textId="77777777" w:rsidR="009A253B" w:rsidRDefault="00A078C7">
      <w:pPr>
        <w:pStyle w:val="BodyText"/>
        <w:spacing w:before="159" w:line="259" w:lineRule="auto"/>
        <w:ind w:right="116"/>
        <w:jc w:val="both"/>
      </w:pPr>
      <w:r>
        <w:t>The</w:t>
      </w:r>
      <w:r>
        <w:rPr>
          <w:spacing w:val="-10"/>
        </w:rPr>
        <w:t xml:space="preserve"> </w:t>
      </w:r>
      <w:r>
        <w:t>brief</w:t>
      </w:r>
      <w:r>
        <w:rPr>
          <w:spacing w:val="-9"/>
        </w:rPr>
        <w:t xml:space="preserve"> </w:t>
      </w:r>
      <w:r>
        <w:t>procedural</w:t>
      </w:r>
      <w:r>
        <w:rPr>
          <w:spacing w:val="-10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follows.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Court in Case Number LC/H/18/23. On the hearing date, that is, 31 May 2023, Applicant was in</w:t>
      </w:r>
      <w:r>
        <w:rPr>
          <w:spacing w:val="1"/>
        </w:rPr>
        <w:t xml:space="preserve"> </w:t>
      </w:r>
      <w:r>
        <w:t>default and the Court allowed the appeal. Applicant thereafter did not file an application for</w:t>
      </w:r>
      <w:r>
        <w:rPr>
          <w:spacing w:val="1"/>
        </w:rPr>
        <w:t xml:space="preserve"> </w:t>
      </w:r>
      <w:r>
        <w:t>rescission</w:t>
      </w:r>
      <w:r>
        <w:rPr>
          <w:spacing w:val="-9"/>
        </w:rPr>
        <w:t xml:space="preserve"> </w:t>
      </w:r>
      <w:r>
        <w:t>timeously.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filing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condonation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</w:t>
      </w:r>
      <w:r>
        <w:rPr>
          <w:spacing w:val="-7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application for rescission of judgment under case Number LC/H/747/23. On the hearing date,</w:t>
      </w:r>
      <w:r>
        <w:rPr>
          <w:spacing w:val="1"/>
        </w:rPr>
        <w:t xml:space="preserve"> </w:t>
      </w:r>
      <w:r>
        <w:t>which was on 7 November 2023, once again, Applicant did not turn up and another default</w:t>
      </w:r>
      <w:r>
        <w:rPr>
          <w:spacing w:val="1"/>
        </w:rPr>
        <w:t xml:space="preserve"> </w:t>
      </w:r>
      <w:r>
        <w:t>judgment was granted by this Court. A rea</w:t>
      </w:r>
      <w:r>
        <w:t>ding of the documents filed of record and particularly</w:t>
      </w:r>
      <w:r>
        <w:rPr>
          <w:spacing w:val="-52"/>
        </w:rPr>
        <w:t xml:space="preserve"> </w:t>
      </w:r>
      <w:r>
        <w:t>the Founding Affidavit sworn to on 6 December 2023, shows that the present application is an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rescission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2023.</w:t>
      </w:r>
    </w:p>
    <w:p w14:paraId="752BFBE3" w14:textId="77777777" w:rsidR="009A253B" w:rsidRDefault="00A078C7">
      <w:pPr>
        <w:pStyle w:val="BodyText"/>
        <w:spacing w:before="158" w:line="259" w:lineRule="auto"/>
        <w:ind w:right="113"/>
        <w:jc w:val="both"/>
      </w:pP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commencement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proceedings,</w:t>
      </w:r>
      <w:r>
        <w:rPr>
          <w:spacing w:val="-7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Matsikidze</w:t>
      </w:r>
      <w:r>
        <w:rPr>
          <w:i/>
          <w:spacing w:val="-10"/>
        </w:rPr>
        <w:t xml:space="preserve"> </w:t>
      </w:r>
      <w:r>
        <w:rPr>
          <w:spacing w:val="-1"/>
        </w:rPr>
        <w:t>raised</w:t>
      </w:r>
      <w:r>
        <w:rPr>
          <w:spacing w:val="-8"/>
        </w:rPr>
        <w:t xml:space="preserve"> </w:t>
      </w:r>
      <w:r>
        <w:rPr>
          <w:spacing w:val="-1"/>
        </w:rPr>
        <w:t>preliminary</w:t>
      </w:r>
      <w:r>
        <w:rPr>
          <w:spacing w:val="-9"/>
        </w:rPr>
        <w:t xml:space="preserve"> </w:t>
      </w:r>
      <w:r>
        <w:rPr>
          <w:spacing w:val="-1"/>
        </w:rPr>
        <w:t>issues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matter.</w:t>
      </w:r>
      <w:r>
        <w:rPr>
          <w:spacing w:val="-52"/>
        </w:rPr>
        <w:t xml:space="preserve"> </w:t>
      </w:r>
      <w:r>
        <w:rPr>
          <w:spacing w:val="-1"/>
        </w:rPr>
        <w:t>He</w:t>
      </w:r>
      <w:r>
        <w:rPr>
          <w:spacing w:val="-9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inserted</w:t>
      </w:r>
      <w:r>
        <w:rPr>
          <w:spacing w:val="-9"/>
        </w:rPr>
        <w:t xml:space="preserve"> </w:t>
      </w:r>
      <w:r>
        <w:rPr>
          <w:spacing w:val="-1"/>
        </w:rPr>
        <w:t>two</w:t>
      </w:r>
      <w:r>
        <w:rPr>
          <w:spacing w:val="-11"/>
        </w:rPr>
        <w:t xml:space="preserve"> </w:t>
      </w:r>
      <w:r>
        <w:rPr>
          <w:spacing w:val="-1"/>
        </w:rPr>
        <w:t>Draft</w:t>
      </w:r>
      <w:r>
        <w:rPr>
          <w:spacing w:val="-8"/>
        </w:rPr>
        <w:t xml:space="preserve"> </w:t>
      </w:r>
      <w:r>
        <w:rPr>
          <w:spacing w:val="-1"/>
        </w:rPr>
        <w:t>Orders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inconsistent</w:t>
      </w:r>
      <w:r>
        <w:rPr>
          <w:spacing w:val="-5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other.</w:t>
      </w:r>
      <w:r>
        <w:rPr>
          <w:spacing w:val="-5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103,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relief</w:t>
      </w:r>
      <w:r>
        <w:rPr>
          <w:spacing w:val="-6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was</w:t>
      </w:r>
    </w:p>
    <w:p w14:paraId="336B25E2" w14:textId="77777777" w:rsidR="009A253B" w:rsidRDefault="009A253B">
      <w:pPr>
        <w:spacing w:line="259" w:lineRule="auto"/>
        <w:jc w:val="both"/>
        <w:sectPr w:rsidR="009A253B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space="720"/>
        </w:sectPr>
      </w:pPr>
    </w:p>
    <w:p w14:paraId="309910AA" w14:textId="77777777" w:rsidR="009A253B" w:rsidRDefault="00A078C7">
      <w:pPr>
        <w:pStyle w:val="BodyText"/>
        <w:spacing w:before="37" w:line="259" w:lineRule="auto"/>
        <w:ind w:right="118"/>
        <w:jc w:val="both"/>
      </w:pPr>
      <w:r>
        <w:lastRenderedPageBreak/>
        <w:t>that the application sought in Case Number LC/H/18/23 be granted whilst in the second Draft</w:t>
      </w:r>
      <w:r>
        <w:rPr>
          <w:spacing w:val="1"/>
        </w:rPr>
        <w:t xml:space="preserve"> </w:t>
      </w:r>
      <w:r>
        <w:rPr>
          <w:spacing w:val="-2"/>
        </w:rPr>
        <w:t>Order,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relief</w:t>
      </w:r>
      <w:r>
        <w:rPr>
          <w:spacing w:val="-12"/>
        </w:rPr>
        <w:t xml:space="preserve"> </w:t>
      </w:r>
      <w:r>
        <w:rPr>
          <w:spacing w:val="-1"/>
        </w:rPr>
        <w:t>sought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respect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Case</w:t>
      </w:r>
      <w:r>
        <w:rPr>
          <w:spacing w:val="-12"/>
        </w:rPr>
        <w:t xml:space="preserve"> </w:t>
      </w:r>
      <w:r>
        <w:rPr>
          <w:spacing w:val="-1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LC/H/747/23.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argued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two</w:t>
      </w:r>
      <w:r>
        <w:rPr>
          <w:spacing w:val="-12"/>
        </w:rPr>
        <w:t xml:space="preserve"> </w:t>
      </w:r>
      <w:r>
        <w:rPr>
          <w:spacing w:val="-1"/>
        </w:rPr>
        <w:t>Draft</w:t>
      </w:r>
      <w:r>
        <w:rPr>
          <w:spacing w:val="-5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different and</w:t>
      </w:r>
      <w:r>
        <w:rPr>
          <w:spacing w:val="-2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relief.</w:t>
      </w:r>
    </w:p>
    <w:p w14:paraId="7B21211F" w14:textId="77777777" w:rsidR="009A253B" w:rsidRDefault="00A078C7">
      <w:pPr>
        <w:pStyle w:val="BodyText"/>
        <w:spacing w:before="160" w:line="259" w:lineRule="auto"/>
        <w:ind w:right="113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second</w:t>
      </w:r>
      <w:r>
        <w:rPr>
          <w:spacing w:val="-12"/>
        </w:rPr>
        <w:t xml:space="preserve"> </w:t>
      </w:r>
      <w:r>
        <w:rPr>
          <w:spacing w:val="-1"/>
        </w:rPr>
        <w:t>issue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3"/>
        </w:rPr>
        <w:t xml:space="preserve"> </w:t>
      </w:r>
      <w:r>
        <w:rPr>
          <w:spacing w:val="-1"/>
        </w:rPr>
        <w:t>raised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relief</w:t>
      </w:r>
      <w:r>
        <w:rPr>
          <w:spacing w:val="-10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present</w:t>
      </w:r>
      <w:r>
        <w:rPr>
          <w:spacing w:val="-12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incorrect.</w:t>
      </w:r>
      <w:r>
        <w:rPr>
          <w:spacing w:val="-9"/>
        </w:rPr>
        <w:t xml:space="preserve"> </w:t>
      </w:r>
      <w:r>
        <w:rPr>
          <w:i/>
        </w:rPr>
        <w:t>Mr.</w:t>
      </w:r>
      <w:r>
        <w:rPr>
          <w:i/>
          <w:spacing w:val="-52"/>
        </w:rPr>
        <w:t xml:space="preserve"> </w:t>
      </w:r>
      <w:r>
        <w:rPr>
          <w:i/>
        </w:rPr>
        <w:t xml:space="preserve">Matsikidze </w:t>
      </w:r>
      <w:r>
        <w:t>submitted that what the Applicant should have applied for was a correction of the</w:t>
      </w:r>
      <w:r>
        <w:rPr>
          <w:spacing w:val="1"/>
        </w:rPr>
        <w:t xml:space="preserve"> </w:t>
      </w:r>
      <w:r>
        <w:t>Order and not its rescission. This, he said, was a result of the information supplied by the</w:t>
      </w:r>
      <w:r>
        <w:rPr>
          <w:spacing w:val="1"/>
        </w:rPr>
        <w:t xml:space="preserve"> </w:t>
      </w:r>
      <w:r>
        <w:t>Applicant was incorrect and that the Order was a consequence of the Applicant’s error. He</w:t>
      </w:r>
      <w:r>
        <w:rPr>
          <w:spacing w:val="1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119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record.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urged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strike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roll.</w:t>
      </w:r>
    </w:p>
    <w:p w14:paraId="41009A86" w14:textId="77777777" w:rsidR="009A253B" w:rsidRDefault="00A078C7">
      <w:pPr>
        <w:pStyle w:val="BodyText"/>
        <w:spacing w:before="158" w:line="259" w:lineRule="auto"/>
        <w:ind w:right="114"/>
        <w:jc w:val="both"/>
      </w:pPr>
      <w:r>
        <w:t xml:space="preserve">In response, </w:t>
      </w:r>
      <w:r>
        <w:rPr>
          <w:i/>
        </w:rPr>
        <w:t xml:space="preserve">Advocate Zhuwarara </w:t>
      </w:r>
      <w:r>
        <w:t>stated that the First Respondent’s Counsel was mistaken in</w:t>
      </w:r>
      <w:r>
        <w:rPr>
          <w:spacing w:val="1"/>
        </w:rPr>
        <w:t xml:space="preserve"> </w:t>
      </w:r>
      <w:r>
        <w:t>stating that there were two inconsistent Draft Orders sought by the Applicant. He further stated</w:t>
      </w:r>
      <w:r>
        <w:rPr>
          <w:spacing w:val="-5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record and referred to in the submissions made by the Applicant. He submitted that it therefore</w:t>
      </w:r>
      <w:r>
        <w:rPr>
          <w:spacing w:val="-52"/>
        </w:rPr>
        <w:t xml:space="preserve"> </w:t>
      </w:r>
      <w:r>
        <w:t xml:space="preserve">was not correct to state that Applicant sought inconsistent relief from the Court. </w:t>
      </w:r>
      <w:r>
        <w:rPr>
          <w:i/>
        </w:rPr>
        <w:t>Advocate</w:t>
      </w:r>
      <w:r>
        <w:rPr>
          <w:i/>
          <w:spacing w:val="1"/>
        </w:rPr>
        <w:t xml:space="preserve"> </w:t>
      </w:r>
      <w:r>
        <w:rPr>
          <w:i/>
        </w:rPr>
        <w:t>Zhuwarara</w:t>
      </w:r>
      <w:r>
        <w:rPr>
          <w:i/>
          <w:spacing w:val="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supplied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</w:t>
      </w:r>
      <w:r>
        <w:t>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incorrectly</w:t>
      </w:r>
      <w:r>
        <w:rPr>
          <w:spacing w:val="1"/>
        </w:rPr>
        <w:t xml:space="preserve"> </w:t>
      </w:r>
      <w:r>
        <w:t>uploaded</w:t>
      </w:r>
      <w:r>
        <w:rPr>
          <w:spacing w:val="1"/>
        </w:rPr>
        <w:t xml:space="preserve"> </w:t>
      </w:r>
      <w:r>
        <w:t>onto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IECMS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remained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FBC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Order.</w:t>
      </w:r>
    </w:p>
    <w:p w14:paraId="4F34CEAF" w14:textId="77777777" w:rsidR="009A253B" w:rsidRDefault="00A078C7">
      <w:pPr>
        <w:pStyle w:val="Heading1"/>
        <w:spacing w:before="159"/>
      </w:pPr>
      <w:r>
        <w:t>Analysis</w:t>
      </w:r>
    </w:p>
    <w:p w14:paraId="37E9FEC5" w14:textId="77777777" w:rsidR="009A253B" w:rsidRDefault="00A078C7">
      <w:pPr>
        <w:spacing w:before="183" w:line="259" w:lineRule="auto"/>
        <w:ind w:left="100" w:right="115"/>
        <w:jc w:val="both"/>
        <w:rPr>
          <w:sz w:val="24"/>
        </w:rPr>
      </w:pPr>
      <w:r>
        <w:rPr>
          <w:sz w:val="24"/>
        </w:rPr>
        <w:t>It is trite that Courts will always lend its ear to a litigant who takes the Court into his/her/its</w:t>
      </w:r>
      <w:r>
        <w:rPr>
          <w:spacing w:val="1"/>
          <w:sz w:val="24"/>
        </w:rPr>
        <w:t xml:space="preserve"> </w:t>
      </w:r>
      <w:r>
        <w:rPr>
          <w:sz w:val="24"/>
        </w:rPr>
        <w:t>confidence and ‘bares’ his/her/its soul in the process. MAFUSIRE J (as he then was) had this to</w:t>
      </w:r>
      <w:r>
        <w:rPr>
          <w:spacing w:val="1"/>
          <w:sz w:val="24"/>
        </w:rPr>
        <w:t xml:space="preserve"> </w:t>
      </w:r>
      <w:r>
        <w:rPr>
          <w:sz w:val="24"/>
        </w:rPr>
        <w:t>say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Nehanda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Coop Society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Moyo and Others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HH</w:t>
      </w:r>
      <w:r>
        <w:rPr>
          <w:spacing w:val="-4"/>
          <w:sz w:val="24"/>
        </w:rPr>
        <w:t xml:space="preserve"> </w:t>
      </w:r>
      <w:r>
        <w:rPr>
          <w:sz w:val="24"/>
        </w:rPr>
        <w:t>987/15:</w:t>
      </w:r>
    </w:p>
    <w:p w14:paraId="26DF9453" w14:textId="77777777" w:rsidR="009A253B" w:rsidRDefault="00A078C7">
      <w:pPr>
        <w:pStyle w:val="BodyText"/>
        <w:spacing w:before="160" w:line="259" w:lineRule="auto"/>
        <w:ind w:left="820" w:right="120"/>
        <w:jc w:val="both"/>
      </w:pPr>
      <w:r>
        <w:t>“In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view,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conceals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unworthy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relief,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your</w:t>
      </w:r>
      <w:r>
        <w:rPr>
          <w:spacing w:val="-52"/>
        </w:rPr>
        <w:t xml:space="preserve"> </w:t>
      </w:r>
      <w:r>
        <w:t>confidence, laying bare all the relevant facts on the matter, even those that you may</w:t>
      </w:r>
      <w:r>
        <w:rPr>
          <w:spacing w:val="1"/>
        </w:rPr>
        <w:t xml:space="preserve"> </w:t>
      </w:r>
      <w:r>
        <w:t>perceive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that you seek..</w:t>
      </w:r>
    </w:p>
    <w:p w14:paraId="6A49F5F0" w14:textId="77777777" w:rsidR="009A253B" w:rsidRDefault="00A078C7">
      <w:pPr>
        <w:pStyle w:val="BodyText"/>
        <w:spacing w:before="160" w:line="256" w:lineRule="auto"/>
        <w:ind w:left="820" w:right="121"/>
        <w:jc w:val="both"/>
      </w:pPr>
      <w:r>
        <w:t>Failure to disclose material facts disentitles the applicant to the relief which he seeks, or</w:t>
      </w:r>
      <w:r>
        <w:rPr>
          <w:spacing w:val="1"/>
        </w:rPr>
        <w:t xml:space="preserve"> </w:t>
      </w:r>
      <w:r>
        <w:t>disentitles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he had already</w:t>
      </w:r>
      <w:r>
        <w:rPr>
          <w:spacing w:val="-2"/>
        </w:rPr>
        <w:t xml:space="preserve"> </w:t>
      </w:r>
      <w:r>
        <w:t>obtained.”</w:t>
      </w:r>
    </w:p>
    <w:p w14:paraId="326CE476" w14:textId="77777777" w:rsidR="009A253B" w:rsidRDefault="00A078C7">
      <w:pPr>
        <w:pStyle w:val="BodyText"/>
        <w:spacing w:before="165" w:line="259" w:lineRule="auto"/>
        <w:ind w:right="114"/>
        <w:jc w:val="both"/>
      </w:pPr>
      <w:r>
        <w:rPr>
          <w:spacing w:val="-1"/>
        </w:rPr>
        <w:t>Before</w:t>
      </w:r>
      <w:r>
        <w:rPr>
          <w:spacing w:val="-12"/>
        </w:rPr>
        <w:t xml:space="preserve"> </w:t>
      </w:r>
      <w:r>
        <w:rPr>
          <w:spacing w:val="-1"/>
        </w:rPr>
        <w:t>dealing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issues</w:t>
      </w:r>
      <w:r>
        <w:rPr>
          <w:spacing w:val="-9"/>
        </w:rPr>
        <w:t xml:space="preserve"> </w:t>
      </w:r>
      <w:r>
        <w:rPr>
          <w:spacing w:val="-1"/>
        </w:rPr>
        <w:t>raised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Matsikidze</w:t>
      </w:r>
      <w:r>
        <w:rPr>
          <w:i/>
          <w:spacing w:val="-8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wish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observations.</w:t>
      </w:r>
      <w:r>
        <w:rPr>
          <w:spacing w:val="-5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cited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Court.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apparent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submissions</w:t>
      </w:r>
      <w:r>
        <w:rPr>
          <w:spacing w:val="-5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so.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surmise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citation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submissions</w:t>
      </w:r>
      <w:r>
        <w:rPr>
          <w:spacing w:val="-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paragraph 11 of Applicant’s Founding Affidavit. In this respect I need to reproduce paragraphs 7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t>Affidavit.</w:t>
      </w:r>
      <w:r>
        <w:rPr>
          <w:spacing w:val="-2"/>
        </w:rPr>
        <w:t xml:space="preserve"> </w:t>
      </w:r>
      <w:r>
        <w:t>They read</w:t>
      </w:r>
      <w:r>
        <w:rPr>
          <w:spacing w:val="-2"/>
        </w:rPr>
        <w:t xml:space="preserve"> </w:t>
      </w:r>
      <w:r>
        <w:t>as follows:</w:t>
      </w:r>
    </w:p>
    <w:p w14:paraId="16854867" w14:textId="77777777" w:rsidR="009A253B" w:rsidRDefault="00A078C7">
      <w:pPr>
        <w:pStyle w:val="BodyText"/>
        <w:spacing w:before="158" w:line="259" w:lineRule="auto"/>
        <w:ind w:left="820" w:right="121"/>
        <w:jc w:val="both"/>
      </w:pPr>
      <w:r>
        <w:t>“7. The procedural issue arises from the fact that this entire matter has been haunted by</w:t>
      </w:r>
      <w:r>
        <w:rPr>
          <w:spacing w:val="-52"/>
        </w:rPr>
        <w:t xml:space="preserve"> </w:t>
      </w:r>
      <w:r>
        <w:t>inexplicable instances of fundamental and glaring mistakes on the part of the applicants,</w:t>
      </w:r>
      <w:r>
        <w:rPr>
          <w:spacing w:val="-52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practitioners,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registry,</w:t>
      </w:r>
      <w:r>
        <w:rPr>
          <w:spacing w:val="-8"/>
        </w:rPr>
        <w:t xml:space="preserve"> </w:t>
      </w:r>
      <w:r>
        <w:t>probably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honourable</w:t>
      </w:r>
      <w:r>
        <w:rPr>
          <w:spacing w:val="-8"/>
        </w:rPr>
        <w:t xml:space="preserve"> </w:t>
      </w:r>
      <w:r>
        <w:t>court,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respondent.</w:t>
      </w:r>
    </w:p>
    <w:p w14:paraId="1237607A" w14:textId="77777777" w:rsidR="009A253B" w:rsidRDefault="00A078C7">
      <w:pPr>
        <w:pStyle w:val="BodyText"/>
        <w:spacing w:before="160" w:line="259" w:lineRule="auto"/>
        <w:ind w:left="820"/>
      </w:pPr>
      <w:r>
        <w:t>11.</w:t>
      </w:r>
      <w:r>
        <w:rPr>
          <w:spacing w:val="21"/>
        </w:rPr>
        <w:t xml:space="preserve"> </w:t>
      </w:r>
      <w:r>
        <w:t>Further</w:t>
      </w:r>
      <w:r>
        <w:rPr>
          <w:spacing w:val="22"/>
        </w:rPr>
        <w:t xml:space="preserve"> </w:t>
      </w:r>
      <w:r>
        <w:t>examinations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documents</w:t>
      </w:r>
      <w:r>
        <w:rPr>
          <w:spacing w:val="21"/>
        </w:rPr>
        <w:t xml:space="preserve"> </w:t>
      </w:r>
      <w:r>
        <w:t>issued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Registrar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honourable</w:t>
      </w:r>
      <w:r>
        <w:rPr>
          <w:spacing w:val="-51"/>
        </w:rPr>
        <w:t xml:space="preserve"> </w:t>
      </w:r>
      <w:r>
        <w:t>court</w:t>
      </w:r>
      <w:r>
        <w:rPr>
          <w:spacing w:val="67"/>
        </w:rPr>
        <w:t xml:space="preserve"> </w:t>
      </w:r>
      <w:r>
        <w:t>establish</w:t>
      </w:r>
      <w:r>
        <w:rPr>
          <w:spacing w:val="66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Registrar’s</w:t>
      </w:r>
      <w:r>
        <w:rPr>
          <w:spacing w:val="65"/>
        </w:rPr>
        <w:t xml:space="preserve"> </w:t>
      </w:r>
      <w:r>
        <w:t>mistake</w:t>
      </w:r>
      <w:r>
        <w:rPr>
          <w:spacing w:val="67"/>
        </w:rPr>
        <w:t xml:space="preserve"> </w:t>
      </w:r>
      <w:r>
        <w:t>went</w:t>
      </w:r>
      <w:r>
        <w:rPr>
          <w:spacing w:val="64"/>
        </w:rPr>
        <w:t xml:space="preserve"> </w:t>
      </w:r>
      <w:r>
        <w:t>further.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Notice</w:t>
      </w:r>
      <w:r>
        <w:rPr>
          <w:spacing w:val="64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Set-down</w:t>
      </w:r>
    </w:p>
    <w:p w14:paraId="717CDF9D" w14:textId="77777777" w:rsidR="009A253B" w:rsidRDefault="009A253B">
      <w:pPr>
        <w:spacing w:line="259" w:lineRule="auto"/>
        <w:sectPr w:rsidR="009A253B">
          <w:pgSz w:w="12240" w:h="15840"/>
          <w:pgMar w:top="1400" w:right="1320" w:bottom="1200" w:left="1340" w:header="0" w:footer="1015" w:gutter="0"/>
          <w:cols w:space="720"/>
        </w:sectPr>
      </w:pPr>
    </w:p>
    <w:p w14:paraId="5E9B8C2F" w14:textId="77777777" w:rsidR="009A253B" w:rsidRDefault="00A078C7">
      <w:pPr>
        <w:pStyle w:val="BodyText"/>
        <w:spacing w:before="37" w:line="259" w:lineRule="auto"/>
        <w:ind w:left="820"/>
      </w:pPr>
      <w:r>
        <w:lastRenderedPageBreak/>
        <w:t>LC/H/747/23</w:t>
      </w:r>
      <w:r>
        <w:rPr>
          <w:spacing w:val="32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also</w:t>
      </w:r>
      <w:r>
        <w:rPr>
          <w:spacing w:val="32"/>
        </w:rPr>
        <w:t xml:space="preserve"> </w:t>
      </w:r>
      <w:r>
        <w:t>issued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wrong</w:t>
      </w:r>
      <w:r>
        <w:rPr>
          <w:spacing w:val="30"/>
        </w:rPr>
        <w:t xml:space="preserve"> </w:t>
      </w:r>
      <w:r>
        <w:t>party,</w:t>
      </w:r>
      <w:r>
        <w:rPr>
          <w:spacing w:val="31"/>
        </w:rPr>
        <w:t xml:space="preserve"> </w:t>
      </w:r>
      <w:r>
        <w:t>FBC</w:t>
      </w:r>
      <w:r>
        <w:rPr>
          <w:spacing w:val="30"/>
        </w:rPr>
        <w:t xml:space="preserve"> </w:t>
      </w:r>
      <w:r>
        <w:t>Building</w:t>
      </w:r>
      <w:r>
        <w:rPr>
          <w:spacing w:val="32"/>
        </w:rPr>
        <w:t xml:space="preserve"> </w:t>
      </w:r>
      <w:r>
        <w:t>Society</w:t>
      </w:r>
      <w:r>
        <w:rPr>
          <w:spacing w:val="30"/>
        </w:rPr>
        <w:t xml:space="preserve"> </w:t>
      </w:r>
      <w:r>
        <w:t>(Private)</w:t>
      </w:r>
      <w:r>
        <w:rPr>
          <w:spacing w:val="-52"/>
        </w:rPr>
        <w:t xml:space="preserve"> </w:t>
      </w:r>
      <w:r>
        <w:t>Limited.</w:t>
      </w:r>
      <w:r>
        <w:rPr>
          <w:spacing w:val="-4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annexed marked</w:t>
      </w:r>
      <w:r>
        <w:rPr>
          <w:spacing w:val="3"/>
        </w:rPr>
        <w:t xml:space="preserve"> </w:t>
      </w:r>
      <w:r>
        <w:t>“B”.”</w:t>
      </w:r>
    </w:p>
    <w:p w14:paraId="105DD48C" w14:textId="77777777" w:rsidR="009A253B" w:rsidRDefault="00A078C7">
      <w:pPr>
        <w:pStyle w:val="BodyText"/>
        <w:spacing w:before="159" w:line="259" w:lineRule="auto"/>
        <w:ind w:right="111"/>
        <w:jc w:val="both"/>
      </w:pP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procedure.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IECMS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launched at the Labour Court on 1</w:t>
      </w:r>
      <w:r>
        <w:rPr>
          <w:vertAlign w:val="superscript"/>
        </w:rPr>
        <w:t>st</w:t>
      </w:r>
      <w:r>
        <w:t xml:space="preserve"> February 2023. Prior to that date, the Judicial Service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-10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practitioners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labour</w:t>
      </w:r>
      <w:r>
        <w:rPr>
          <w:spacing w:val="-13"/>
        </w:rPr>
        <w:t xml:space="preserve"> </w:t>
      </w:r>
      <w:r>
        <w:t>officers.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parties</w:t>
      </w:r>
      <w:r>
        <w:rPr>
          <w:spacing w:val="-52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showing</w:t>
      </w:r>
      <w:r>
        <w:rPr>
          <w:spacing w:val="-13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respective</w:t>
      </w:r>
      <w:r>
        <w:rPr>
          <w:spacing w:val="-10"/>
        </w:rPr>
        <w:t xml:space="preserve"> </w:t>
      </w:r>
      <w:r>
        <w:t>electronic</w:t>
      </w:r>
      <w:r>
        <w:rPr>
          <w:spacing w:val="-13"/>
        </w:rPr>
        <w:t xml:space="preserve"> </w:t>
      </w:r>
      <w:r>
        <w:t>addresses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after</w:t>
      </w:r>
      <w:r>
        <w:rPr>
          <w:spacing w:val="-52"/>
        </w:rPr>
        <w:t xml:space="preserve"> </w:t>
      </w:r>
      <w:r>
        <w:t>the launch. Case number LC/H/747/23 was filed well AFTER the launch of the IECMS platform.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mandates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litigant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Registrar</w:t>
      </w:r>
      <w:r>
        <w:rPr>
          <w:spacing w:val="-8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as</w:t>
      </w:r>
      <w:r>
        <w:rPr>
          <w:spacing w:val="-51"/>
        </w:rPr>
        <w:t xml:space="preserve"> </w:t>
      </w:r>
      <w:r>
        <w:t>well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party.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Registrar</w:t>
      </w:r>
      <w:r>
        <w:rPr>
          <w:spacing w:val="-10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filed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Court. It is the sole responsibility of that party to supply those details. It is therefore not correct</w:t>
      </w:r>
      <w:r>
        <w:rPr>
          <w:spacing w:val="1"/>
        </w:rPr>
        <w:t xml:space="preserve"> </w:t>
      </w:r>
      <w:r>
        <w:t>that the name FBC Building Society was a result of an error from the Registrar’s Office. Page 119</w:t>
      </w:r>
      <w:r>
        <w:rPr>
          <w:spacing w:val="-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FBC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FBC</w:t>
      </w:r>
      <w:r>
        <w:rPr>
          <w:spacing w:val="-52"/>
        </w:rPr>
        <w:t xml:space="preserve"> </w:t>
      </w:r>
      <w:r>
        <w:t>Bank Limited. When the Notice of Set down was being sent, the system ‘picked’ FBC Building</w:t>
      </w:r>
      <w:r>
        <w:rPr>
          <w:spacing w:val="1"/>
        </w:rPr>
        <w:t xml:space="preserve"> </w:t>
      </w:r>
      <w:r>
        <w:t>Society as it had been given by the Applicant. Annexure ‘D’ confirms this position as the system</w:t>
      </w:r>
      <w:r>
        <w:rPr>
          <w:spacing w:val="1"/>
        </w:rPr>
        <w:t xml:space="preserve"> </w:t>
      </w:r>
      <w:r>
        <w:rPr>
          <w:spacing w:val="-1"/>
        </w:rPr>
        <w:t>‘picked’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email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requisite</w:t>
      </w:r>
      <w:r>
        <w:rPr>
          <w:spacing w:val="-10"/>
        </w:rPr>
        <w:t xml:space="preserve"> </w:t>
      </w:r>
      <w:r>
        <w:rPr>
          <w:spacing w:val="-1"/>
        </w:rPr>
        <w:t>legal</w:t>
      </w:r>
      <w:r>
        <w:rPr>
          <w:spacing w:val="-14"/>
        </w:rPr>
        <w:t xml:space="preserve"> </w:t>
      </w:r>
      <w:r>
        <w:rPr>
          <w:spacing w:val="-1"/>
        </w:rPr>
        <w:t>practitioner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shown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hyperlink r:id="rId8">
        <w:r>
          <w:rPr>
            <w:color w:val="0462C1"/>
            <w:spacing w:val="-1"/>
            <w:u w:val="single" w:color="0462C1"/>
          </w:rPr>
          <w:t>svhwacha@dmh.co.zw</w:t>
        </w:r>
      </w:hyperlink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52"/>
        </w:rPr>
        <w:t xml:space="preserve"> </w:t>
      </w:r>
      <w:r>
        <w:t>name of the ‘wrong party’ as averred by the Applicant in the Founding Affidavit came from the</w:t>
      </w:r>
      <w:r>
        <w:rPr>
          <w:spacing w:val="1"/>
        </w:rPr>
        <w:t xml:space="preserve"> </w:t>
      </w:r>
      <w:r>
        <w:t>Applicant.</w:t>
      </w:r>
    </w:p>
    <w:p w14:paraId="7AAFC0CB" w14:textId="77777777" w:rsidR="009A253B" w:rsidRDefault="00A078C7">
      <w:pPr>
        <w:pStyle w:val="BodyText"/>
        <w:spacing w:before="158" w:line="259" w:lineRule="auto"/>
        <w:ind w:right="111"/>
        <w:jc w:val="both"/>
      </w:pPr>
      <w:r>
        <w:t>It therefore becomes an interesting scenario where the Founding Affidavit avers that ‘probably</w:t>
      </w:r>
      <w:r>
        <w:rPr>
          <w:spacing w:val="1"/>
        </w:rPr>
        <w:t xml:space="preserve"> </w:t>
      </w:r>
      <w:r>
        <w:t>this honourable court’ was equally culpable in the ‘glaring instances of fundamental and glaring</w:t>
      </w:r>
      <w:r>
        <w:rPr>
          <w:spacing w:val="1"/>
        </w:rPr>
        <w:t xml:space="preserve"> </w:t>
      </w:r>
      <w:r>
        <w:t>mistakes’. What is interesting is that the Notice of Set Down went to the correct email address.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one.</w:t>
      </w:r>
      <w:r>
        <w:rPr>
          <w:spacing w:val="-5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inquiry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Registrar</w:t>
      </w:r>
      <w:r>
        <w:rPr>
          <w:spacing w:val="-6"/>
        </w:rPr>
        <w:t xml:space="preserve"> </w:t>
      </w:r>
      <w:r>
        <w:t>prior</w:t>
      </w:r>
      <w:r>
        <w:rPr>
          <w:spacing w:val="-51"/>
        </w:rPr>
        <w:t xml:space="preserve"> </w:t>
      </w:r>
      <w:r>
        <w:t>to the court date. There was no attendance on the court date. Clearly, the intention by the</w:t>
      </w:r>
      <w:r>
        <w:rPr>
          <w:spacing w:val="1"/>
        </w:rPr>
        <w:t xml:space="preserve"> </w:t>
      </w:r>
      <w:r>
        <w:t>Applicant to place the blame on the Registrar in circumstances where it lay with the Applicant is</w:t>
      </w:r>
      <w:r>
        <w:rPr>
          <w:spacing w:val="-52"/>
        </w:rPr>
        <w:t xml:space="preserve"> </w:t>
      </w:r>
      <w:r>
        <w:t>ridiculous to say the least. Th</w:t>
      </w:r>
      <w:r>
        <w:t xml:space="preserve">ere was an attempt by </w:t>
      </w:r>
      <w:r>
        <w:rPr>
          <w:i/>
        </w:rPr>
        <w:t xml:space="preserve">Advocate Zhuwarara </w:t>
      </w:r>
      <w:r>
        <w:t>to state that the</w:t>
      </w:r>
      <w:r>
        <w:rPr>
          <w:spacing w:val="1"/>
        </w:rPr>
        <w:t xml:space="preserve"> </w:t>
      </w:r>
      <w:r>
        <w:t>Registrar</w:t>
      </w:r>
      <w:r>
        <w:rPr>
          <w:spacing w:val="-7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blame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incorrectly</w:t>
      </w:r>
      <w:r>
        <w:rPr>
          <w:spacing w:val="-10"/>
        </w:rPr>
        <w:t xml:space="preserve"> </w:t>
      </w:r>
      <w:r>
        <w:t>downloading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information.</w:t>
      </w:r>
      <w:r>
        <w:rPr>
          <w:spacing w:val="-12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brought</w:t>
      </w:r>
      <w:r>
        <w:rPr>
          <w:spacing w:val="-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duty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litigants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down-load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he</w:t>
      </w:r>
      <w:r>
        <w:rPr>
          <w:spacing w:val="-52"/>
        </w:rPr>
        <w:t xml:space="preserve"> </w:t>
      </w:r>
      <w:r>
        <w:t>correctly withdrew the submission. Applicant has attempted to cast aspersions where they 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belong.</w:t>
      </w:r>
    </w:p>
    <w:p w14:paraId="438425F4" w14:textId="77777777" w:rsidR="009A253B" w:rsidRDefault="00A078C7">
      <w:pPr>
        <w:pStyle w:val="BodyText"/>
        <w:spacing w:before="158" w:line="259" w:lineRule="auto"/>
        <w:ind w:right="111"/>
        <w:jc w:val="both"/>
      </w:pPr>
      <w:r>
        <w:t>What is clear is that the error emanated from the Applicant. Applicant avers that the default</w:t>
      </w:r>
      <w:r>
        <w:rPr>
          <w:spacing w:val="1"/>
        </w:rPr>
        <w:t xml:space="preserve"> </w:t>
      </w:r>
      <w:r>
        <w:t>judgment was made against the ‘wrong party’. The question that arises is what benefit is there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rescinding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rPr>
          <w:spacing w:val="-1"/>
        </w:rPr>
        <w:t>does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Applicant?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rPr>
          <w:spacing w:val="-1"/>
        </w:rPr>
        <w:t>avers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judgment</w:t>
      </w:r>
      <w:r>
        <w:rPr>
          <w:spacing w:val="-5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patent</w:t>
      </w:r>
      <w:r>
        <w:rPr>
          <w:spacing w:val="-11"/>
        </w:rPr>
        <w:t xml:space="preserve"> </w:t>
      </w:r>
      <w:r>
        <w:t>mistake.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elsewhere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judgment</w:t>
      </w:r>
      <w:r>
        <w:rPr>
          <w:spacing w:val="-8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pointed out as to who is to blame for the ‘patent mistake’. Is Applicant sending the Court on a</w:t>
      </w:r>
      <w:r>
        <w:rPr>
          <w:spacing w:val="1"/>
        </w:rPr>
        <w:t xml:space="preserve"> </w:t>
      </w:r>
      <w:r>
        <w:t xml:space="preserve">wild-goose chase? </w:t>
      </w:r>
      <w:r>
        <w:rPr>
          <w:i/>
        </w:rPr>
        <w:t>It is my view that a composite application for the correction and rescission of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judgment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is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appropriate</w:t>
      </w:r>
      <w:r>
        <w:rPr>
          <w:i/>
          <w:spacing w:val="-9"/>
        </w:rPr>
        <w:t xml:space="preserve"> </w:t>
      </w:r>
      <w:r>
        <w:rPr>
          <w:i/>
        </w:rPr>
        <w:t>route.</w:t>
      </w:r>
      <w:r>
        <w:rPr>
          <w:i/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circumstances,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Applicant,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view,</w:t>
      </w:r>
      <w:r>
        <w:rPr>
          <w:spacing w:val="-9"/>
        </w:rPr>
        <w:t xml:space="preserve"> </w:t>
      </w:r>
      <w:r>
        <w:t>would</w:t>
      </w:r>
      <w:r>
        <w:rPr>
          <w:spacing w:val="-52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rescind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rPr>
          <w:i/>
        </w:rPr>
        <w:t>brutum</w:t>
      </w:r>
      <w:r>
        <w:rPr>
          <w:i/>
          <w:spacing w:val="1"/>
        </w:rPr>
        <w:t xml:space="preserve"> </w:t>
      </w:r>
      <w:r>
        <w:rPr>
          <w:i/>
        </w:rPr>
        <w:t>fulmen.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become</w:t>
      </w:r>
      <w:r>
        <w:rPr>
          <w:spacing w:val="-52"/>
        </w:rPr>
        <w:t xml:space="preserve"> </w:t>
      </w:r>
      <w:r>
        <w:t>complicit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procedure.</w:t>
      </w:r>
    </w:p>
    <w:p w14:paraId="3FB0E55F" w14:textId="77777777" w:rsidR="009A253B" w:rsidRDefault="00A078C7">
      <w:pPr>
        <w:pStyle w:val="BodyText"/>
        <w:spacing w:before="158" w:line="259" w:lineRule="auto"/>
        <w:ind w:right="112"/>
        <w:jc w:val="both"/>
      </w:pP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rescission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default</w:t>
      </w:r>
      <w:r>
        <w:rPr>
          <w:spacing w:val="-9"/>
        </w:rPr>
        <w:t xml:space="preserve"> </w:t>
      </w:r>
      <w:r>
        <w:rPr>
          <w:spacing w:val="-1"/>
        </w:rPr>
        <w:t>judgment</w:t>
      </w:r>
      <w:r>
        <w:rPr>
          <w:spacing w:val="-7"/>
        </w:rPr>
        <w:t xml:space="preserve"> </w:t>
      </w:r>
      <w:r>
        <w:t>entered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13"/>
        </w:rPr>
        <w:t xml:space="preserve"> </w:t>
      </w:r>
      <w:r>
        <w:t>November</w:t>
      </w:r>
      <w:r>
        <w:rPr>
          <w:spacing w:val="-52"/>
        </w:rPr>
        <w:t xml:space="preserve"> </w:t>
      </w:r>
      <w:r>
        <w:t>2023.</w:t>
      </w:r>
      <w:r>
        <w:rPr>
          <w:spacing w:val="21"/>
        </w:rPr>
        <w:t xml:space="preserve"> </w:t>
      </w:r>
      <w:r>
        <w:t>What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would</w:t>
      </w:r>
      <w:r>
        <w:rPr>
          <w:spacing w:val="23"/>
        </w:rPr>
        <w:t xml:space="preserve"> </w:t>
      </w:r>
      <w:r>
        <w:t>entail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Founding</w:t>
      </w:r>
      <w:r>
        <w:rPr>
          <w:spacing w:val="25"/>
        </w:rPr>
        <w:t xml:space="preserve"> </w:t>
      </w:r>
      <w:r>
        <w:t>Affidavit</w:t>
      </w:r>
      <w:r>
        <w:rPr>
          <w:spacing w:val="22"/>
        </w:rPr>
        <w:t xml:space="preserve"> </w:t>
      </w:r>
      <w:r>
        <w:t>pertaining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particular</w:t>
      </w:r>
    </w:p>
    <w:p w14:paraId="005C3E4A" w14:textId="77777777" w:rsidR="009A253B" w:rsidRDefault="009A253B">
      <w:pPr>
        <w:spacing w:line="259" w:lineRule="auto"/>
        <w:jc w:val="both"/>
        <w:sectPr w:rsidR="009A253B">
          <w:pgSz w:w="12240" w:h="15840"/>
          <w:pgMar w:top="1400" w:right="1320" w:bottom="1200" w:left="1340" w:header="0" w:footer="1015" w:gutter="0"/>
          <w:cols w:space="720"/>
        </w:sectPr>
      </w:pPr>
    </w:p>
    <w:p w14:paraId="6DCE4903" w14:textId="77777777" w:rsidR="009A253B" w:rsidRDefault="00A078C7">
      <w:pPr>
        <w:pStyle w:val="BodyText"/>
        <w:spacing w:before="37" w:line="259" w:lineRule="auto"/>
        <w:ind w:right="113"/>
        <w:jc w:val="both"/>
      </w:pPr>
      <w:r>
        <w:lastRenderedPageBreak/>
        <w:t>hearing and documents relevant to the hearing made on that date and the accompanying Draft</w:t>
      </w:r>
      <w:r>
        <w:rPr>
          <w:spacing w:val="1"/>
        </w:rPr>
        <w:t xml:space="preserve"> </w:t>
      </w:r>
      <w:r>
        <w:t>Order. In this regard, the Founding Affidavit dated 6</w:t>
      </w:r>
      <w:r>
        <w:rPr>
          <w:vertAlign w:val="superscript"/>
        </w:rPr>
        <w:t>th</w:t>
      </w:r>
      <w:r>
        <w:t xml:space="preserve"> December 2023, the Order issued on 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November 2023, the Supporting Affidavit by Patrick Nyeperayi are part</w:t>
      </w:r>
      <w:r>
        <w:rPr>
          <w:spacing w:val="1"/>
        </w:rPr>
        <w:t xml:space="preserve"> </w:t>
      </w:r>
      <w:r>
        <w:t>of the record.</w:t>
      </w:r>
      <w:r>
        <w:rPr>
          <w:spacing w:val="1"/>
        </w:rPr>
        <w:t xml:space="preserve"> </w:t>
      </w:r>
      <w:r>
        <w:rPr>
          <w:i/>
        </w:rPr>
        <w:t>Mr.</w:t>
      </w:r>
      <w:r>
        <w:rPr>
          <w:i/>
          <w:spacing w:val="1"/>
        </w:rPr>
        <w:t xml:space="preserve"> </w:t>
      </w:r>
      <w:r>
        <w:rPr>
          <w:i/>
        </w:rPr>
        <w:t xml:space="preserve">Matsikidze </w:t>
      </w:r>
      <w:r>
        <w:t>took issue with the Draft Orders that are filed of record. He stated that these are</w:t>
      </w:r>
      <w:r>
        <w:rPr>
          <w:spacing w:val="1"/>
        </w:rPr>
        <w:t xml:space="preserve"> </w:t>
      </w:r>
      <w:r>
        <w:t>improperly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present.</w:t>
      </w:r>
    </w:p>
    <w:p w14:paraId="1DD3F7C6" w14:textId="77777777" w:rsidR="009A253B" w:rsidRDefault="00A078C7">
      <w:pPr>
        <w:pStyle w:val="BodyText"/>
        <w:spacing w:before="158"/>
        <w:jc w:val="both"/>
      </w:pPr>
      <w:r>
        <w:t>Page</w:t>
      </w:r>
      <w:r>
        <w:rPr>
          <w:spacing w:val="-5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t>Order:</w:t>
      </w:r>
    </w:p>
    <w:p w14:paraId="67D51635" w14:textId="77777777" w:rsidR="009A253B" w:rsidRDefault="00A078C7">
      <w:pPr>
        <w:pStyle w:val="BodyText"/>
        <w:spacing w:before="185"/>
        <w:ind w:left="820"/>
      </w:pPr>
      <w:r>
        <w:t>“1.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18/23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rescinded</w:t>
      </w:r>
    </w:p>
    <w:p w14:paraId="74C1E0B1" w14:textId="77777777" w:rsidR="009A253B" w:rsidRDefault="00A078C7">
      <w:pPr>
        <w:pStyle w:val="BodyText"/>
        <w:spacing w:before="182" w:line="391" w:lineRule="auto"/>
        <w:ind w:right="5374" w:firstLine="830"/>
      </w:pPr>
      <w:r>
        <w:t>2.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costs.”</w:t>
      </w:r>
      <w:r>
        <w:rPr>
          <w:spacing w:val="-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103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4CD5E6A7" w14:textId="77777777" w:rsidR="009A253B" w:rsidRDefault="00A078C7">
      <w:pPr>
        <w:pStyle w:val="BodyText"/>
        <w:spacing w:line="291" w:lineRule="exact"/>
        <w:ind w:left="820"/>
      </w:pPr>
      <w:r>
        <w:t>“1.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Condonation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late</w:t>
      </w:r>
      <w:r>
        <w:rPr>
          <w:spacing w:val="-8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rescission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granted.</w:t>
      </w:r>
    </w:p>
    <w:p w14:paraId="44FE745A" w14:textId="77777777" w:rsidR="009A253B" w:rsidRDefault="00A078C7">
      <w:pPr>
        <w:pStyle w:val="BodyText"/>
        <w:spacing w:before="182"/>
        <w:ind w:left="930"/>
      </w:pPr>
      <w:r>
        <w:t>2.</w:t>
      </w:r>
      <w:r>
        <w:rPr>
          <w:spacing w:val="10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ordered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application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rescission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default</w:t>
      </w:r>
      <w:r>
        <w:rPr>
          <w:spacing w:val="11"/>
        </w:rPr>
        <w:t xml:space="preserve"> </w:t>
      </w:r>
      <w:r>
        <w:t>judgment</w:t>
      </w:r>
      <w:r>
        <w:rPr>
          <w:spacing w:val="10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10</w:t>
      </w:r>
    </w:p>
    <w:p w14:paraId="70C278CF" w14:textId="77777777" w:rsidR="009A253B" w:rsidRDefault="00A078C7">
      <w:pPr>
        <w:pStyle w:val="BodyText"/>
        <w:spacing w:before="24"/>
      </w:pPr>
      <w:r>
        <w:t>days.”</w:t>
      </w:r>
    </w:p>
    <w:p w14:paraId="6FA18E6A" w14:textId="77777777" w:rsidR="009A253B" w:rsidRDefault="00A078C7">
      <w:pPr>
        <w:pStyle w:val="BodyText"/>
        <w:spacing w:before="182"/>
      </w:pP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23E16408" w14:textId="77777777" w:rsidR="009A253B" w:rsidRDefault="00A078C7">
      <w:pPr>
        <w:pStyle w:val="BodyText"/>
        <w:spacing w:before="185" w:line="259" w:lineRule="auto"/>
        <w:ind w:left="820"/>
      </w:pPr>
      <w:r>
        <w:t>“The</w:t>
      </w:r>
      <w:r>
        <w:rPr>
          <w:spacing w:val="-12"/>
        </w:rPr>
        <w:t xml:space="preserve"> </w:t>
      </w:r>
      <w:r>
        <w:t>default</w:t>
      </w:r>
      <w:r>
        <w:rPr>
          <w:spacing w:val="-11"/>
        </w:rPr>
        <w:t xml:space="preserve"> </w:t>
      </w:r>
      <w:r>
        <w:t>judgment</w:t>
      </w:r>
      <w:r>
        <w:rPr>
          <w:spacing w:val="-12"/>
        </w:rPr>
        <w:t xml:space="preserve"> </w:t>
      </w:r>
      <w:r>
        <w:t>entered</w:t>
      </w:r>
      <w:r>
        <w:rPr>
          <w:spacing w:val="-10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FBC</w:t>
      </w:r>
      <w:r>
        <w:rPr>
          <w:spacing w:val="-10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Society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LC/H/747/23</w:t>
      </w:r>
      <w:r>
        <w:rPr>
          <w:spacing w:val="-51"/>
        </w:rPr>
        <w:t xml:space="preserve"> </w:t>
      </w:r>
      <w:r>
        <w:t>be and</w:t>
      </w:r>
      <w:r>
        <w:rPr>
          <w:spacing w:val="-1"/>
        </w:rPr>
        <w:t xml:space="preserve"> </w:t>
      </w:r>
      <w:r>
        <w:t>is hereby set</w:t>
      </w:r>
      <w:r>
        <w:rPr>
          <w:spacing w:val="-1"/>
        </w:rPr>
        <w:t xml:space="preserve"> </w:t>
      </w:r>
      <w:r>
        <w:t>aside.</w:t>
      </w:r>
    </w:p>
    <w:p w14:paraId="18C75390" w14:textId="77777777" w:rsidR="009A253B" w:rsidRDefault="00A078C7">
      <w:pPr>
        <w:pStyle w:val="BodyText"/>
        <w:spacing w:before="159" w:line="259" w:lineRule="auto"/>
        <w:ind w:left="820"/>
      </w:pPr>
      <w:r>
        <w:t>The</w:t>
      </w:r>
      <w:r>
        <w:rPr>
          <w:spacing w:val="44"/>
        </w:rPr>
        <w:t xml:space="preserve"> </w:t>
      </w:r>
      <w:r>
        <w:t>Registrar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ordered</w:t>
      </w:r>
      <w:r>
        <w:rPr>
          <w:spacing w:val="46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directed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set</w:t>
      </w:r>
      <w:r>
        <w:rPr>
          <w:spacing w:val="44"/>
        </w:rPr>
        <w:t xml:space="preserve"> </w:t>
      </w:r>
      <w:r>
        <w:t>down</w:t>
      </w:r>
      <w:r>
        <w:rPr>
          <w:spacing w:val="47"/>
        </w:rPr>
        <w:t xml:space="preserve"> </w:t>
      </w:r>
      <w:r>
        <w:t>Case</w:t>
      </w:r>
      <w:r>
        <w:rPr>
          <w:spacing w:val="41"/>
        </w:rPr>
        <w:t xml:space="preserve"> </w:t>
      </w:r>
      <w:r>
        <w:t>No.</w:t>
      </w:r>
      <w:r>
        <w:rPr>
          <w:spacing w:val="46"/>
        </w:rPr>
        <w:t xml:space="preserve"> </w:t>
      </w:r>
      <w:r>
        <w:t>LC/H/747/23</w:t>
      </w:r>
      <w:r>
        <w:rPr>
          <w:spacing w:val="44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notice</w:t>
      </w:r>
      <w:r>
        <w:rPr>
          <w:spacing w:val="-51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 FBC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Limited through its</w:t>
      </w:r>
      <w:r>
        <w:rPr>
          <w:spacing w:val="-3"/>
        </w:rPr>
        <w:t xml:space="preserve"> </w:t>
      </w:r>
      <w:r>
        <w:t>lawyers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record…”</w:t>
      </w:r>
    </w:p>
    <w:p w14:paraId="31DD67D2" w14:textId="77777777" w:rsidR="009A253B" w:rsidRDefault="00A078C7">
      <w:pPr>
        <w:pStyle w:val="BodyText"/>
        <w:spacing w:before="159" w:line="259" w:lineRule="auto"/>
        <w:ind w:right="113"/>
        <w:jc w:val="both"/>
      </w:pP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consecutively.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</w:rPr>
        <w:t>Mr.</w:t>
      </w:r>
      <w:r>
        <w:rPr>
          <w:i/>
          <w:spacing w:val="-5"/>
        </w:rPr>
        <w:t xml:space="preserve"> </w:t>
      </w:r>
      <w:r>
        <w:rPr>
          <w:i/>
        </w:rPr>
        <w:t>Matsikidze</w:t>
      </w:r>
      <w:r>
        <w:rPr>
          <w:i/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52"/>
        </w:rPr>
        <w:t xml:space="preserve"> </w:t>
      </w:r>
      <w:r>
        <w:t>Orders on pages 103 and 101 had been included. The explanation tendered for the inclusion 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paragraph</w:t>
      </w:r>
      <w:r>
        <w:rPr>
          <w:spacing w:val="-8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Founding</w:t>
      </w:r>
      <w:r>
        <w:rPr>
          <w:spacing w:val="-9"/>
        </w:rPr>
        <w:t xml:space="preserve"> </w:t>
      </w:r>
      <w:r>
        <w:t>Affidavit.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deponent</w:t>
      </w:r>
      <w:r>
        <w:rPr>
          <w:spacing w:val="-52"/>
        </w:rPr>
        <w:t xml:space="preserve"> </w:t>
      </w:r>
      <w:r>
        <w:t>annexes ‘the entire application for condonation for the late filing of an application for rescission</w:t>
      </w:r>
      <w:r>
        <w:rPr>
          <w:spacing w:val="-5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judgment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incorporate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same’.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way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Draft</w:t>
      </w:r>
      <w:r>
        <w:rPr>
          <w:spacing w:val="-11"/>
        </w:rPr>
        <w:t xml:space="preserve"> </w:t>
      </w:r>
      <w:r>
        <w:rPr>
          <w:spacing w:val="-1"/>
        </w:rPr>
        <w:t>Orders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rPr>
          <w:spacing w:val="-1"/>
        </w:rPr>
        <w:t>arranged</w:t>
      </w:r>
      <w:r>
        <w:rPr>
          <w:spacing w:val="-10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rPr>
          <w:spacing w:val="-1"/>
        </w:rPr>
        <w:t>tend</w:t>
      </w:r>
      <w:r>
        <w:rPr>
          <w:spacing w:val="-5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show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application.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would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‘neater’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them</w:t>
      </w:r>
      <w:r>
        <w:rPr>
          <w:spacing w:val="-52"/>
        </w:rPr>
        <w:t xml:space="preserve"> </w:t>
      </w:r>
      <w:r>
        <w:rPr>
          <w:w w:val="95"/>
        </w:rPr>
        <w:t>after the respective affidavits. The Founding Affidavit in the present matter does not refer to those</w:t>
      </w:r>
      <w:r>
        <w:rPr>
          <w:spacing w:val="1"/>
          <w:w w:val="95"/>
        </w:rPr>
        <w:t xml:space="preserve"> </w:t>
      </w:r>
      <w:r>
        <w:t>Draft Orders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prayer</w:t>
      </w:r>
      <w:r>
        <w:rPr>
          <w:spacing w:val="-2"/>
        </w:rPr>
        <w:t xml:space="preserve"> </w:t>
      </w:r>
      <w:r>
        <w:t>sought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Applicant.</w:t>
      </w:r>
    </w:p>
    <w:p w14:paraId="15E4B916" w14:textId="77777777" w:rsidR="009A253B" w:rsidRDefault="00A078C7">
      <w:pPr>
        <w:pStyle w:val="BodyText"/>
        <w:spacing w:before="160" w:line="259" w:lineRule="auto"/>
        <w:ind w:right="116"/>
        <w:jc w:val="both"/>
      </w:pPr>
      <w:r>
        <w:t>However, I must point out that Counsel for the Respondent should have clearly analyzed these</w:t>
      </w:r>
      <w:r>
        <w:rPr>
          <w:spacing w:val="1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point.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trite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preliminary</w:t>
      </w:r>
      <w:r>
        <w:rPr>
          <w:spacing w:val="-9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taken where, firstly, it is meritable and, secondly, is likely to dispose of the matter. In the</w:t>
      </w:r>
      <w:r>
        <w:rPr>
          <w:spacing w:val="1"/>
        </w:rPr>
        <w:t xml:space="preserve"> </w:t>
      </w:r>
      <w:r>
        <w:t>circumstances, I find that the second preliminary point to be without merit and it ought to be</w:t>
      </w:r>
      <w:r>
        <w:rPr>
          <w:spacing w:val="1"/>
        </w:rPr>
        <w:t xml:space="preserve"> </w:t>
      </w:r>
      <w:r>
        <w:t>dismissed.</w:t>
      </w:r>
    </w:p>
    <w:p w14:paraId="029D33A6" w14:textId="77777777" w:rsidR="009A253B" w:rsidRDefault="00A078C7">
      <w:pPr>
        <w:pStyle w:val="BodyText"/>
        <w:spacing w:before="158" w:line="259" w:lineRule="auto"/>
        <w:ind w:right="114"/>
        <w:jc w:val="both"/>
      </w:pPr>
      <w:r>
        <w:t>As stated earlier, the Applicant should have made a composite application for the correction of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rescission.</w:t>
      </w:r>
      <w:r>
        <w:rPr>
          <w:spacing w:val="-5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cured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rescinding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t>deems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‘wrong</w:t>
      </w:r>
      <w:r>
        <w:rPr>
          <w:spacing w:val="-11"/>
        </w:rPr>
        <w:t xml:space="preserve"> </w:t>
      </w:r>
      <w:r>
        <w:t>party’.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improperly</w:t>
      </w:r>
      <w:r>
        <w:rPr>
          <w:spacing w:val="-12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Court.</w:t>
      </w:r>
    </w:p>
    <w:p w14:paraId="63D312B0" w14:textId="77777777" w:rsidR="009A253B" w:rsidRDefault="009A253B">
      <w:pPr>
        <w:spacing w:line="259" w:lineRule="auto"/>
        <w:jc w:val="both"/>
        <w:sectPr w:rsidR="009A253B">
          <w:pgSz w:w="12240" w:h="15840"/>
          <w:pgMar w:top="1400" w:right="1320" w:bottom="1200" w:left="1340" w:header="0" w:footer="1015" w:gutter="0"/>
          <w:cols w:space="720"/>
        </w:sectPr>
      </w:pPr>
    </w:p>
    <w:p w14:paraId="3380CA4C" w14:textId="77777777" w:rsidR="009A253B" w:rsidRDefault="00A078C7">
      <w:pPr>
        <w:pStyle w:val="BodyText"/>
        <w:spacing w:before="37"/>
      </w:pPr>
      <w:r>
        <w:lastRenderedPageBreak/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Order:</w:t>
      </w:r>
    </w:p>
    <w:p w14:paraId="6EDDA6B7" w14:textId="77777777" w:rsidR="009A253B" w:rsidRDefault="00A078C7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preliminary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alleged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defective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Draft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Orders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hereby</w:t>
      </w:r>
      <w:r>
        <w:rPr>
          <w:spacing w:val="-13"/>
          <w:sz w:val="24"/>
        </w:rPr>
        <w:t xml:space="preserve"> </w:t>
      </w:r>
      <w:r>
        <w:rPr>
          <w:sz w:val="24"/>
        </w:rPr>
        <w:t>dismissed.</w:t>
      </w:r>
    </w:p>
    <w:p w14:paraId="4851A3E8" w14:textId="77777777" w:rsidR="009A253B" w:rsidRDefault="00A078C7">
      <w:pPr>
        <w:pStyle w:val="ListParagraph"/>
        <w:numPr>
          <w:ilvl w:val="0"/>
          <w:numId w:val="1"/>
        </w:numPr>
        <w:tabs>
          <w:tab w:val="left" w:pos="821"/>
        </w:tabs>
        <w:spacing w:before="24" w:line="259" w:lineRule="auto"/>
        <w:ind w:right="112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second</w:t>
      </w:r>
      <w:r>
        <w:rPr>
          <w:spacing w:val="-13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13"/>
          <w:sz w:val="24"/>
        </w:rPr>
        <w:t xml:space="preserve"> </w:t>
      </w:r>
      <w:r>
        <w:rPr>
          <w:sz w:val="24"/>
        </w:rPr>
        <w:t>relating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propriety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present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hereby</w:t>
      </w:r>
      <w:r>
        <w:rPr>
          <w:spacing w:val="-51"/>
          <w:sz w:val="24"/>
        </w:rPr>
        <w:t xml:space="preserve"> </w:t>
      </w:r>
      <w:r>
        <w:rPr>
          <w:sz w:val="24"/>
        </w:rPr>
        <w:t>upheld.</w:t>
      </w:r>
    </w:p>
    <w:p w14:paraId="7F09C4A2" w14:textId="77777777" w:rsidR="009A253B" w:rsidRDefault="00A078C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hereby</w:t>
      </w:r>
      <w:r>
        <w:rPr>
          <w:spacing w:val="-6"/>
          <w:sz w:val="24"/>
        </w:rPr>
        <w:t xml:space="preserve"> </w:t>
      </w:r>
      <w:r>
        <w:rPr>
          <w:sz w:val="24"/>
        </w:rPr>
        <w:t>struck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improperly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Court.</w:t>
      </w:r>
    </w:p>
    <w:p w14:paraId="34C97463" w14:textId="77777777" w:rsidR="009A253B" w:rsidRDefault="00A078C7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14:paraId="2F82C56B" w14:textId="77777777" w:rsidR="009A253B" w:rsidRDefault="009A253B">
      <w:pPr>
        <w:pStyle w:val="BodyText"/>
        <w:ind w:left="0"/>
      </w:pPr>
    </w:p>
    <w:p w14:paraId="46DC7057" w14:textId="77777777" w:rsidR="009A253B" w:rsidRDefault="009A253B">
      <w:pPr>
        <w:pStyle w:val="BodyText"/>
        <w:ind w:left="0"/>
      </w:pPr>
    </w:p>
    <w:p w14:paraId="11CE849D" w14:textId="77777777" w:rsidR="009A253B" w:rsidRDefault="009A253B">
      <w:pPr>
        <w:pStyle w:val="BodyText"/>
        <w:ind w:left="0"/>
      </w:pPr>
    </w:p>
    <w:p w14:paraId="3AC227B1" w14:textId="77777777" w:rsidR="009A253B" w:rsidRDefault="009A253B">
      <w:pPr>
        <w:pStyle w:val="BodyText"/>
        <w:ind w:left="0"/>
      </w:pPr>
    </w:p>
    <w:p w14:paraId="45799508" w14:textId="77777777" w:rsidR="009A253B" w:rsidRDefault="009A253B">
      <w:pPr>
        <w:pStyle w:val="BodyText"/>
        <w:ind w:left="0"/>
      </w:pPr>
    </w:p>
    <w:p w14:paraId="645724AD" w14:textId="77777777" w:rsidR="009A253B" w:rsidRDefault="00A078C7">
      <w:pPr>
        <w:pStyle w:val="BodyText"/>
        <w:tabs>
          <w:tab w:val="left" w:pos="2980"/>
        </w:tabs>
        <w:spacing w:before="149" w:line="388" w:lineRule="auto"/>
        <w:ind w:right="3417"/>
      </w:pPr>
      <w:r>
        <w:t>Dube,</w:t>
      </w:r>
      <w:r>
        <w:rPr>
          <w:spacing w:val="-4"/>
        </w:rPr>
        <w:t xml:space="preserve"> </w:t>
      </w:r>
      <w:r>
        <w:t>Manikai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Hwacha-</w:t>
      </w:r>
      <w:r>
        <w:tab/>
        <w:t>Applicant’s legal practitioners</w:t>
      </w:r>
      <w:r>
        <w:rPr>
          <w:spacing w:val="1"/>
        </w:rPr>
        <w:t xml:space="preserve"> </w:t>
      </w:r>
      <w:r>
        <w:t>Matsikidze</w:t>
      </w:r>
      <w:r>
        <w:rPr>
          <w:spacing w:val="-11"/>
        </w:rPr>
        <w:t xml:space="preserve"> </w:t>
      </w:r>
      <w:r>
        <w:t>Attorneys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Law-</w:t>
      </w:r>
      <w:r>
        <w:rPr>
          <w:spacing w:val="11"/>
        </w:rPr>
        <w:t xml:space="preserve"> </w:t>
      </w:r>
      <w:r>
        <w:t>Respondent’s</w:t>
      </w:r>
      <w:r>
        <w:rPr>
          <w:spacing w:val="-13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practitioners.</w:t>
      </w:r>
    </w:p>
    <w:sectPr w:rsidR="009A253B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E8D3" w14:textId="77777777" w:rsidR="00A078C7" w:rsidRDefault="00A078C7">
      <w:r>
        <w:separator/>
      </w:r>
    </w:p>
  </w:endnote>
  <w:endnote w:type="continuationSeparator" w:id="0">
    <w:p w14:paraId="6098310F" w14:textId="77777777" w:rsidR="00A078C7" w:rsidRDefault="00A0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8F7F" w14:textId="69B1ACD7" w:rsidR="009A253B" w:rsidRDefault="00A078C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B7086B" wp14:editId="3A04EAD4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47320" cy="165735"/>
              <wp:effectExtent l="0" t="0" r="0" b="0"/>
              <wp:wrapNone/>
              <wp:docPr id="19991751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AD726" w14:textId="77777777" w:rsidR="009A253B" w:rsidRDefault="00A078C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708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0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B8b&#10;r7HfAAAADQEAAA8AAAAAAAAAAAAAAAAALwQAAGRycy9kb3ducmV2LnhtbFBLBQYAAAAABAAEAPMA&#10;AAA7BQAAAAA=&#10;" filled="f" stroked="f">
              <v:textbox inset="0,0,0,0">
                <w:txbxContent>
                  <w:p w14:paraId="5DCAD726" w14:textId="77777777" w:rsidR="009A253B" w:rsidRDefault="00A078C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6E12" w14:textId="77777777" w:rsidR="00A078C7" w:rsidRDefault="00A078C7">
      <w:r>
        <w:separator/>
      </w:r>
    </w:p>
  </w:footnote>
  <w:footnote w:type="continuationSeparator" w:id="0">
    <w:p w14:paraId="7C42B4FB" w14:textId="77777777" w:rsidR="00A078C7" w:rsidRDefault="00A0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C6D92"/>
    <w:multiLevelType w:val="hybridMultilevel"/>
    <w:tmpl w:val="82BA9D0E"/>
    <w:lvl w:ilvl="0" w:tplc="C6C2B48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FFE68B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CBA77A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BC4DA8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0E8E5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B1481A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D5A545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F66EE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64B025B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39986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3B"/>
    <w:rsid w:val="009A253B"/>
    <w:rsid w:val="00A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EAEB0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wacha@dmh.co.z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2024-03-25T10:08:00Z</dcterms:created>
  <dcterms:modified xsi:type="dcterms:W3CDTF">2024-03-25T10:08:00Z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