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25" w:rsidRPr="00BC6387" w:rsidRDefault="005E0225" w:rsidP="005E0225">
      <w:pPr>
        <w:spacing w:line="360" w:lineRule="auto"/>
        <w:jc w:val="both"/>
        <w:rPr>
          <w:rFonts w:ascii="Times New Roman" w:hAnsi="Times New Roman"/>
          <w:b/>
          <w:sz w:val="22"/>
          <w:szCs w:val="22"/>
        </w:rPr>
      </w:pPr>
      <w:r w:rsidRPr="00BC6387">
        <w:rPr>
          <w:rFonts w:ascii="Times New Roman" w:hAnsi="Times New Roman"/>
          <w:b/>
          <w:sz w:val="22"/>
          <w:szCs w:val="22"/>
        </w:rPr>
        <w:t>IN THE LABOUR COURT OF ZIMBABWE</w:t>
      </w:r>
      <w:r w:rsidRPr="00BC6387">
        <w:rPr>
          <w:rFonts w:ascii="Times New Roman" w:hAnsi="Times New Roman"/>
          <w:b/>
          <w:sz w:val="22"/>
          <w:szCs w:val="22"/>
        </w:rPr>
        <w:tab/>
        <w:t xml:space="preserve">                 JUDGMENT NO. LC/H/</w:t>
      </w:r>
      <w:r w:rsidR="00405997">
        <w:rPr>
          <w:rFonts w:ascii="Times New Roman" w:hAnsi="Times New Roman"/>
          <w:b/>
          <w:sz w:val="22"/>
          <w:szCs w:val="22"/>
        </w:rPr>
        <w:t>85</w:t>
      </w:r>
      <w:r w:rsidRPr="00BC6387">
        <w:rPr>
          <w:rFonts w:ascii="Times New Roman" w:hAnsi="Times New Roman"/>
          <w:b/>
          <w:sz w:val="22"/>
          <w:szCs w:val="22"/>
        </w:rPr>
        <w:t>/201</w:t>
      </w:r>
      <w:r w:rsidR="00405997">
        <w:rPr>
          <w:rFonts w:ascii="Times New Roman" w:hAnsi="Times New Roman"/>
          <w:b/>
          <w:sz w:val="22"/>
          <w:szCs w:val="22"/>
        </w:rPr>
        <w:t>6</w:t>
      </w:r>
      <w:bookmarkStart w:id="0" w:name="_GoBack"/>
      <w:bookmarkEnd w:id="0"/>
    </w:p>
    <w:p w:rsidR="005E0225" w:rsidRPr="00BC6387" w:rsidRDefault="00405997" w:rsidP="005E0225">
      <w:pPr>
        <w:spacing w:line="360" w:lineRule="auto"/>
        <w:jc w:val="both"/>
        <w:rPr>
          <w:rFonts w:ascii="Times New Roman" w:hAnsi="Times New Roman"/>
          <w:b/>
          <w:sz w:val="22"/>
          <w:szCs w:val="22"/>
        </w:rPr>
      </w:pPr>
      <w:r>
        <w:rPr>
          <w:rFonts w:ascii="Times New Roman" w:hAnsi="Times New Roman"/>
          <w:b/>
          <w:sz w:val="22"/>
          <w:szCs w:val="22"/>
        </w:rPr>
        <w:t xml:space="preserve">HELD AT </w:t>
      </w:r>
      <w:r w:rsidR="005E0225" w:rsidRPr="00BC6387">
        <w:rPr>
          <w:rFonts w:ascii="Times New Roman" w:hAnsi="Times New Roman"/>
          <w:b/>
          <w:sz w:val="22"/>
          <w:szCs w:val="22"/>
        </w:rPr>
        <w:t>HARARE, 01 APRIL 2015</w:t>
      </w:r>
      <w:r w:rsidR="005E0225" w:rsidRPr="00BC6387">
        <w:rPr>
          <w:rFonts w:ascii="Times New Roman" w:hAnsi="Times New Roman"/>
          <w:b/>
          <w:sz w:val="22"/>
          <w:szCs w:val="22"/>
        </w:rPr>
        <w:tab/>
      </w:r>
      <w:r w:rsidR="005E0225" w:rsidRPr="00BC6387">
        <w:rPr>
          <w:rFonts w:ascii="Times New Roman" w:hAnsi="Times New Roman"/>
          <w:b/>
          <w:sz w:val="22"/>
          <w:szCs w:val="22"/>
        </w:rPr>
        <w:tab/>
      </w:r>
      <w:r w:rsidR="005E0225" w:rsidRPr="00BC6387">
        <w:rPr>
          <w:rFonts w:ascii="Times New Roman" w:hAnsi="Times New Roman"/>
          <w:b/>
          <w:sz w:val="22"/>
          <w:szCs w:val="22"/>
        </w:rPr>
        <w:tab/>
        <w:t xml:space="preserve">   </w:t>
      </w:r>
      <w:r>
        <w:rPr>
          <w:rFonts w:ascii="Times New Roman" w:hAnsi="Times New Roman"/>
          <w:b/>
          <w:sz w:val="22"/>
          <w:szCs w:val="22"/>
        </w:rPr>
        <w:tab/>
      </w:r>
      <w:r w:rsidR="005E0225" w:rsidRPr="00BC6387">
        <w:rPr>
          <w:rFonts w:ascii="Times New Roman" w:hAnsi="Times New Roman"/>
          <w:b/>
          <w:sz w:val="22"/>
          <w:szCs w:val="22"/>
        </w:rPr>
        <w:t xml:space="preserve">     CASE NO. LC/H/1025/14</w:t>
      </w:r>
    </w:p>
    <w:p w:rsidR="005E0225" w:rsidRDefault="005E0225" w:rsidP="005E0225">
      <w:pPr>
        <w:spacing w:line="360" w:lineRule="auto"/>
        <w:jc w:val="both"/>
        <w:rPr>
          <w:rFonts w:ascii="Times New Roman" w:hAnsi="Times New Roman"/>
          <w:b/>
          <w:sz w:val="22"/>
          <w:szCs w:val="22"/>
        </w:rPr>
      </w:pPr>
      <w:r w:rsidRPr="00BC6387">
        <w:rPr>
          <w:rFonts w:ascii="Times New Roman" w:hAnsi="Times New Roman"/>
          <w:b/>
          <w:sz w:val="22"/>
          <w:szCs w:val="22"/>
        </w:rPr>
        <w:t xml:space="preserve">AND </w:t>
      </w:r>
      <w:r w:rsidR="00405997">
        <w:rPr>
          <w:rFonts w:ascii="Times New Roman" w:hAnsi="Times New Roman"/>
          <w:b/>
          <w:sz w:val="22"/>
          <w:szCs w:val="22"/>
        </w:rPr>
        <w:t>19</w:t>
      </w:r>
      <w:r w:rsidR="00405997" w:rsidRPr="00405997">
        <w:rPr>
          <w:rFonts w:ascii="Times New Roman" w:hAnsi="Times New Roman"/>
          <w:b/>
          <w:sz w:val="22"/>
          <w:szCs w:val="22"/>
          <w:vertAlign w:val="superscript"/>
        </w:rPr>
        <w:t>TH</w:t>
      </w:r>
      <w:r w:rsidR="00405997">
        <w:rPr>
          <w:rFonts w:ascii="Times New Roman" w:hAnsi="Times New Roman"/>
          <w:b/>
          <w:sz w:val="22"/>
          <w:szCs w:val="22"/>
        </w:rPr>
        <w:t xml:space="preserve"> FEBRUARY, 2016</w:t>
      </w:r>
    </w:p>
    <w:p w:rsidR="00BC6387" w:rsidRPr="00BC6387" w:rsidRDefault="00BC6387" w:rsidP="005E0225">
      <w:pPr>
        <w:spacing w:line="360" w:lineRule="auto"/>
        <w:jc w:val="both"/>
        <w:rPr>
          <w:rFonts w:ascii="Times New Roman" w:hAnsi="Times New Roman"/>
          <w:b/>
          <w:sz w:val="22"/>
          <w:szCs w:val="22"/>
        </w:rPr>
      </w:pPr>
    </w:p>
    <w:p w:rsidR="005E0225" w:rsidRPr="00BC6387" w:rsidRDefault="005E0225" w:rsidP="005E0225">
      <w:pPr>
        <w:spacing w:line="360" w:lineRule="auto"/>
        <w:jc w:val="both"/>
        <w:rPr>
          <w:rFonts w:ascii="Times New Roman" w:hAnsi="Times New Roman"/>
        </w:rPr>
      </w:pPr>
      <w:r w:rsidRPr="00BC6387">
        <w:rPr>
          <w:rFonts w:ascii="Times New Roman" w:hAnsi="Times New Roman"/>
        </w:rPr>
        <w:t>In the matter between:-</w:t>
      </w:r>
    </w:p>
    <w:p w:rsidR="005E0225" w:rsidRPr="00BC6387" w:rsidRDefault="005E0225" w:rsidP="005E0225">
      <w:pPr>
        <w:spacing w:line="360" w:lineRule="auto"/>
        <w:jc w:val="both"/>
        <w:rPr>
          <w:rFonts w:ascii="Times New Roman" w:hAnsi="Times New Roman"/>
        </w:rPr>
      </w:pPr>
    </w:p>
    <w:p w:rsidR="005E0225" w:rsidRPr="00BC6387" w:rsidRDefault="005E0225" w:rsidP="005E0225">
      <w:pPr>
        <w:spacing w:line="360" w:lineRule="auto"/>
        <w:jc w:val="both"/>
        <w:rPr>
          <w:rFonts w:ascii="Times New Roman" w:hAnsi="Times New Roman"/>
          <w:b/>
        </w:rPr>
      </w:pPr>
      <w:r w:rsidRPr="00BC6387">
        <w:rPr>
          <w:rFonts w:ascii="Times New Roman" w:hAnsi="Times New Roman"/>
          <w:b/>
        </w:rPr>
        <w:t>F.B.C. BANK LIMITED</w:t>
      </w:r>
      <w:r w:rsidRPr="00BC6387">
        <w:rPr>
          <w:rFonts w:ascii="Times New Roman" w:hAnsi="Times New Roman"/>
          <w:b/>
        </w:rPr>
        <w:tab/>
      </w:r>
      <w:r w:rsidRPr="00BC6387">
        <w:rPr>
          <w:rFonts w:ascii="Times New Roman" w:hAnsi="Times New Roman"/>
          <w:b/>
        </w:rPr>
        <w:tab/>
      </w:r>
      <w:r w:rsidRPr="00BC6387">
        <w:rPr>
          <w:rFonts w:ascii="Times New Roman" w:hAnsi="Times New Roman"/>
          <w:b/>
        </w:rPr>
        <w:tab/>
        <w:t>Appellant</w:t>
      </w:r>
    </w:p>
    <w:p w:rsidR="005E0225" w:rsidRPr="00BC6387" w:rsidRDefault="005E0225" w:rsidP="005E0225">
      <w:pPr>
        <w:spacing w:line="360" w:lineRule="auto"/>
        <w:jc w:val="both"/>
        <w:rPr>
          <w:rFonts w:ascii="Times New Roman" w:hAnsi="Times New Roman"/>
          <w:sz w:val="22"/>
          <w:szCs w:val="22"/>
        </w:rPr>
      </w:pPr>
      <w:r w:rsidRPr="00BC6387">
        <w:rPr>
          <w:rFonts w:ascii="Times New Roman" w:hAnsi="Times New Roman"/>
          <w:sz w:val="22"/>
          <w:szCs w:val="22"/>
        </w:rPr>
        <w:t>And</w:t>
      </w:r>
    </w:p>
    <w:p w:rsidR="005E0225" w:rsidRPr="00BC6387" w:rsidRDefault="005E0225" w:rsidP="005E0225">
      <w:pPr>
        <w:spacing w:line="360" w:lineRule="auto"/>
        <w:jc w:val="both"/>
        <w:rPr>
          <w:rFonts w:ascii="Times New Roman" w:hAnsi="Times New Roman"/>
          <w:b/>
        </w:rPr>
      </w:pPr>
      <w:r w:rsidRPr="00BC6387">
        <w:rPr>
          <w:rFonts w:ascii="Times New Roman" w:hAnsi="Times New Roman"/>
          <w:b/>
        </w:rPr>
        <w:t>DIONNE KWEZANI</w:t>
      </w:r>
      <w:r w:rsidRPr="00BC6387">
        <w:rPr>
          <w:rFonts w:ascii="Times New Roman" w:hAnsi="Times New Roman"/>
          <w:b/>
        </w:rPr>
        <w:tab/>
      </w:r>
      <w:r w:rsidRPr="00BC6387">
        <w:rPr>
          <w:rFonts w:ascii="Times New Roman" w:hAnsi="Times New Roman"/>
          <w:b/>
        </w:rPr>
        <w:tab/>
      </w:r>
      <w:r w:rsidRPr="00BC6387">
        <w:rPr>
          <w:rFonts w:ascii="Times New Roman" w:hAnsi="Times New Roman"/>
          <w:b/>
        </w:rPr>
        <w:tab/>
        <w:t>Respondent</w:t>
      </w:r>
    </w:p>
    <w:p w:rsidR="005E0225" w:rsidRPr="00BC6387" w:rsidRDefault="005E0225" w:rsidP="005E0225">
      <w:pPr>
        <w:spacing w:line="360" w:lineRule="auto"/>
        <w:jc w:val="both"/>
        <w:rPr>
          <w:rFonts w:ascii="Times New Roman" w:hAnsi="Times New Roman"/>
          <w:b/>
        </w:rPr>
      </w:pPr>
    </w:p>
    <w:p w:rsidR="005E0225" w:rsidRPr="00BC6387" w:rsidRDefault="005E0225" w:rsidP="005E0225">
      <w:pPr>
        <w:spacing w:line="360" w:lineRule="auto"/>
        <w:jc w:val="both"/>
        <w:rPr>
          <w:rFonts w:ascii="Times New Roman" w:hAnsi="Times New Roman"/>
        </w:rPr>
      </w:pPr>
      <w:r w:rsidRPr="00BC6387">
        <w:rPr>
          <w:rFonts w:ascii="Times New Roman" w:hAnsi="Times New Roman"/>
        </w:rPr>
        <w:t>Before The Honourable E. Makamure, Judge</w:t>
      </w:r>
    </w:p>
    <w:p w:rsidR="005E0225" w:rsidRPr="00BC6387" w:rsidRDefault="005E0225" w:rsidP="005E0225">
      <w:pPr>
        <w:spacing w:line="360" w:lineRule="auto"/>
        <w:jc w:val="both"/>
        <w:rPr>
          <w:rFonts w:ascii="Times New Roman" w:hAnsi="Times New Roman"/>
        </w:rPr>
      </w:pPr>
    </w:p>
    <w:p w:rsidR="005E0225" w:rsidRPr="00BC6387" w:rsidRDefault="005E0225" w:rsidP="005E0225">
      <w:pPr>
        <w:spacing w:line="360" w:lineRule="auto"/>
        <w:jc w:val="both"/>
        <w:rPr>
          <w:rFonts w:ascii="Times New Roman" w:hAnsi="Times New Roman"/>
          <w:b/>
        </w:rPr>
      </w:pPr>
      <w:r w:rsidRPr="00BC6387">
        <w:rPr>
          <w:rFonts w:ascii="Times New Roman" w:hAnsi="Times New Roman"/>
          <w:b/>
        </w:rPr>
        <w:t>For Appellant</w:t>
      </w:r>
      <w:r w:rsidRPr="00BC6387">
        <w:rPr>
          <w:rFonts w:ascii="Times New Roman" w:hAnsi="Times New Roman"/>
          <w:b/>
        </w:rPr>
        <w:tab/>
      </w:r>
      <w:r w:rsidRPr="00BC6387">
        <w:rPr>
          <w:rFonts w:ascii="Times New Roman" w:hAnsi="Times New Roman"/>
          <w:b/>
        </w:rPr>
        <w:tab/>
        <w:t>Mr. A.K. Maguchu (Legal Practitioner)</w:t>
      </w:r>
      <w:r w:rsidRPr="00BC6387">
        <w:rPr>
          <w:rFonts w:ascii="Times New Roman" w:hAnsi="Times New Roman"/>
          <w:b/>
        </w:rPr>
        <w:tab/>
      </w:r>
      <w:r w:rsidRPr="00BC6387">
        <w:rPr>
          <w:rFonts w:ascii="Times New Roman" w:hAnsi="Times New Roman"/>
          <w:b/>
        </w:rPr>
        <w:tab/>
      </w:r>
    </w:p>
    <w:p w:rsidR="005E0225" w:rsidRPr="00BC6387" w:rsidRDefault="005E0225" w:rsidP="005E0225">
      <w:pPr>
        <w:spacing w:line="360" w:lineRule="auto"/>
        <w:jc w:val="both"/>
        <w:rPr>
          <w:rFonts w:ascii="Times New Roman" w:hAnsi="Times New Roman"/>
          <w:b/>
        </w:rPr>
      </w:pPr>
      <w:r w:rsidRPr="00BC6387">
        <w:rPr>
          <w:rFonts w:ascii="Times New Roman" w:hAnsi="Times New Roman"/>
          <w:b/>
        </w:rPr>
        <w:t>For Respondent</w:t>
      </w:r>
      <w:r w:rsidRPr="00BC6387">
        <w:rPr>
          <w:rFonts w:ascii="Times New Roman" w:hAnsi="Times New Roman"/>
          <w:b/>
        </w:rPr>
        <w:tab/>
      </w:r>
      <w:r w:rsidRPr="00BC6387">
        <w:rPr>
          <w:rFonts w:ascii="Times New Roman" w:hAnsi="Times New Roman"/>
          <w:b/>
        </w:rPr>
        <w:tab/>
        <w:t>Mr. E. Ndhlovu (Legal Practitioner)</w:t>
      </w:r>
      <w:r w:rsidRPr="00BC6387">
        <w:rPr>
          <w:rFonts w:ascii="Times New Roman" w:hAnsi="Times New Roman"/>
          <w:b/>
        </w:rPr>
        <w:tab/>
      </w:r>
      <w:r w:rsidRPr="00BC6387">
        <w:rPr>
          <w:rFonts w:ascii="Times New Roman" w:hAnsi="Times New Roman"/>
          <w:b/>
        </w:rPr>
        <w:tab/>
      </w:r>
    </w:p>
    <w:p w:rsidR="005E0225" w:rsidRPr="00BC6387" w:rsidRDefault="005E0225" w:rsidP="005E0225">
      <w:pPr>
        <w:spacing w:line="360" w:lineRule="auto"/>
        <w:jc w:val="both"/>
        <w:rPr>
          <w:rFonts w:ascii="Times New Roman" w:hAnsi="Times New Roman"/>
          <w:b/>
          <w:sz w:val="28"/>
          <w:szCs w:val="28"/>
        </w:rPr>
      </w:pPr>
    </w:p>
    <w:p w:rsidR="005E0225" w:rsidRPr="00BC6387" w:rsidRDefault="005E0225" w:rsidP="005E0225">
      <w:pPr>
        <w:spacing w:line="360" w:lineRule="auto"/>
        <w:jc w:val="both"/>
        <w:rPr>
          <w:rFonts w:ascii="Times New Roman" w:hAnsi="Times New Roman"/>
          <w:b/>
        </w:rPr>
      </w:pPr>
      <w:r w:rsidRPr="00BC6387">
        <w:rPr>
          <w:rFonts w:ascii="Times New Roman" w:hAnsi="Times New Roman"/>
          <w:b/>
        </w:rPr>
        <w:t>MAKAMURE, J:</w:t>
      </w:r>
    </w:p>
    <w:p w:rsidR="00631AD6" w:rsidRPr="00BC6387" w:rsidRDefault="00631AD6" w:rsidP="003C0C7B">
      <w:pPr>
        <w:spacing w:line="360" w:lineRule="auto"/>
        <w:jc w:val="both"/>
        <w:rPr>
          <w:rFonts w:ascii="Times New Roman" w:hAnsi="Times New Roman"/>
        </w:rPr>
      </w:pPr>
    </w:p>
    <w:p w:rsidR="000D4DD1" w:rsidRPr="00BC6387" w:rsidRDefault="00931022" w:rsidP="00931022">
      <w:pPr>
        <w:spacing w:line="360" w:lineRule="auto"/>
        <w:jc w:val="both"/>
        <w:rPr>
          <w:rFonts w:ascii="Times New Roman" w:hAnsi="Times New Roman"/>
        </w:rPr>
      </w:pPr>
      <w:r w:rsidRPr="00BC6387">
        <w:rPr>
          <w:rFonts w:ascii="Times New Roman" w:hAnsi="Times New Roman"/>
        </w:rPr>
        <w:tab/>
      </w:r>
      <w:r w:rsidR="000D4DD1" w:rsidRPr="00BC6387">
        <w:rPr>
          <w:rFonts w:ascii="Times New Roman" w:hAnsi="Times New Roman"/>
        </w:rPr>
        <w:t>R</w:t>
      </w:r>
      <w:r w:rsidRPr="00BC6387">
        <w:rPr>
          <w:rFonts w:ascii="Times New Roman" w:hAnsi="Times New Roman"/>
        </w:rPr>
        <w:t>espondent</w:t>
      </w:r>
      <w:r w:rsidR="000D4DD1" w:rsidRPr="00BC6387">
        <w:rPr>
          <w:rFonts w:ascii="Times New Roman" w:hAnsi="Times New Roman"/>
        </w:rPr>
        <w:t xml:space="preserve"> was employed by the appellant bank as a bank teller. She </w:t>
      </w:r>
      <w:r w:rsidRPr="00BC6387">
        <w:rPr>
          <w:rFonts w:ascii="Times New Roman" w:hAnsi="Times New Roman"/>
        </w:rPr>
        <w:t xml:space="preserve">was </w:t>
      </w:r>
      <w:r w:rsidR="009756F7">
        <w:rPr>
          <w:rFonts w:ascii="Times New Roman" w:hAnsi="Times New Roman"/>
        </w:rPr>
        <w:t>cha</w:t>
      </w:r>
      <w:r w:rsidR="00543812">
        <w:rPr>
          <w:rFonts w:ascii="Times New Roman" w:hAnsi="Times New Roman"/>
        </w:rPr>
        <w:t>r</w:t>
      </w:r>
      <w:r w:rsidR="009756F7">
        <w:rPr>
          <w:rFonts w:ascii="Times New Roman" w:hAnsi="Times New Roman"/>
        </w:rPr>
        <w:t>g</w:t>
      </w:r>
      <w:r w:rsidRPr="00BC6387">
        <w:rPr>
          <w:rFonts w:ascii="Times New Roman" w:hAnsi="Times New Roman"/>
        </w:rPr>
        <w:t xml:space="preserve">ed </w:t>
      </w:r>
      <w:r w:rsidR="002C10B1" w:rsidRPr="00BC6387">
        <w:rPr>
          <w:rFonts w:ascii="Times New Roman" w:hAnsi="Times New Roman"/>
        </w:rPr>
        <w:t xml:space="preserve">for </w:t>
      </w:r>
      <w:r w:rsidRPr="00BC6387">
        <w:rPr>
          <w:rFonts w:ascii="Times New Roman" w:hAnsi="Times New Roman"/>
        </w:rPr>
        <w:t xml:space="preserve">failure to comply with standing instructions or follow established procedures resulting in a substantial loss to the Bank.  This was a violation of </w:t>
      </w:r>
      <w:r w:rsidR="000D4DD1" w:rsidRPr="00BC6387">
        <w:rPr>
          <w:rFonts w:ascii="Times New Roman" w:hAnsi="Times New Roman"/>
        </w:rPr>
        <w:t>C</w:t>
      </w:r>
      <w:r w:rsidRPr="00BC6387">
        <w:rPr>
          <w:rFonts w:ascii="Times New Roman" w:hAnsi="Times New Roman"/>
        </w:rPr>
        <w:t>ategory D (17</w:t>
      </w:r>
      <w:r w:rsidR="000D4DD1" w:rsidRPr="00BC6387">
        <w:rPr>
          <w:rFonts w:ascii="Times New Roman" w:hAnsi="Times New Roman"/>
        </w:rPr>
        <w:t>)</w:t>
      </w:r>
      <w:r w:rsidRPr="00BC6387">
        <w:rPr>
          <w:rFonts w:ascii="Times New Roman" w:hAnsi="Times New Roman"/>
        </w:rPr>
        <w:t xml:space="preserve"> of the applicable Code.</w:t>
      </w:r>
      <w:r w:rsidR="009A6369" w:rsidRPr="00BC6387">
        <w:rPr>
          <w:rFonts w:ascii="Times New Roman" w:hAnsi="Times New Roman"/>
        </w:rPr>
        <w:t xml:space="preserve"> </w:t>
      </w:r>
      <w:r w:rsidR="009756F7">
        <w:rPr>
          <w:rFonts w:ascii="Times New Roman" w:hAnsi="Times New Roman"/>
        </w:rPr>
        <w:t xml:space="preserve">Disciplinary proceedings were conducted against her and she was dismissed. </w:t>
      </w:r>
      <w:r w:rsidR="009A6369" w:rsidRPr="00BC6387">
        <w:rPr>
          <w:rFonts w:ascii="Times New Roman" w:hAnsi="Times New Roman"/>
        </w:rPr>
        <w:t xml:space="preserve">The facts of the </w:t>
      </w:r>
      <w:r w:rsidR="000D4DD1" w:rsidRPr="00BC6387">
        <w:rPr>
          <w:rFonts w:ascii="Times New Roman" w:hAnsi="Times New Roman"/>
        </w:rPr>
        <w:t>case are</w:t>
      </w:r>
      <w:r w:rsidR="009A6369" w:rsidRPr="00BC6387">
        <w:rPr>
          <w:rFonts w:ascii="Times New Roman" w:hAnsi="Times New Roman"/>
        </w:rPr>
        <w:t xml:space="preserve"> </w:t>
      </w:r>
      <w:r w:rsidR="00C35266" w:rsidRPr="00BC6387">
        <w:rPr>
          <w:rFonts w:ascii="Times New Roman" w:hAnsi="Times New Roman"/>
        </w:rPr>
        <w:t>that</w:t>
      </w:r>
      <w:r w:rsidR="009A6369" w:rsidRPr="00BC6387">
        <w:rPr>
          <w:rFonts w:ascii="Times New Roman" w:hAnsi="Times New Roman"/>
        </w:rPr>
        <w:t xml:space="preserve"> the respondent </w:t>
      </w:r>
      <w:r w:rsidR="000D4DD1" w:rsidRPr="00BC6387">
        <w:rPr>
          <w:rFonts w:ascii="Times New Roman" w:hAnsi="Times New Roman"/>
        </w:rPr>
        <w:t>approved a transaction</w:t>
      </w:r>
      <w:r w:rsidR="002C10B1" w:rsidRPr="00BC6387">
        <w:rPr>
          <w:rFonts w:ascii="Times New Roman" w:hAnsi="Times New Roman"/>
        </w:rPr>
        <w:t>,</w:t>
      </w:r>
      <w:r w:rsidR="000D4DD1" w:rsidRPr="00BC6387">
        <w:rPr>
          <w:rFonts w:ascii="Times New Roman" w:hAnsi="Times New Roman"/>
        </w:rPr>
        <w:t xml:space="preserve"> and in terms of the standing instruction</w:t>
      </w:r>
      <w:r w:rsidR="002C10B1" w:rsidRPr="00BC6387">
        <w:rPr>
          <w:rFonts w:ascii="Times New Roman" w:hAnsi="Times New Roman"/>
        </w:rPr>
        <w:t>s</w:t>
      </w:r>
      <w:r w:rsidR="000D4DD1" w:rsidRPr="00BC6387">
        <w:rPr>
          <w:rFonts w:ascii="Times New Roman" w:hAnsi="Times New Roman"/>
        </w:rPr>
        <w:t xml:space="preserve"> she referred the client to the next appropriate bank employee. Thereafter the </w:t>
      </w:r>
      <w:r w:rsidR="00BC6387">
        <w:rPr>
          <w:rFonts w:ascii="Times New Roman" w:hAnsi="Times New Roman"/>
        </w:rPr>
        <w:t>client or the application</w:t>
      </w:r>
      <w:r w:rsidR="000D4DD1" w:rsidRPr="00BC6387">
        <w:rPr>
          <w:rFonts w:ascii="Times New Roman" w:hAnsi="Times New Roman"/>
        </w:rPr>
        <w:t xml:space="preserve"> was referred to her s</w:t>
      </w:r>
      <w:r w:rsidR="00E45E6C">
        <w:rPr>
          <w:rFonts w:ascii="Times New Roman" w:hAnsi="Times New Roman"/>
        </w:rPr>
        <w:t>uperiors. The superior approved a</w:t>
      </w:r>
      <w:r w:rsidR="000D4DD1" w:rsidRPr="00BC6387">
        <w:rPr>
          <w:rFonts w:ascii="Times New Roman" w:hAnsi="Times New Roman"/>
        </w:rPr>
        <w:t xml:space="preserve"> withdrawal of </w:t>
      </w:r>
      <w:r w:rsidR="00E45E6C">
        <w:rPr>
          <w:rFonts w:ascii="Times New Roman" w:hAnsi="Times New Roman"/>
        </w:rPr>
        <w:t xml:space="preserve">forty thousand </w:t>
      </w:r>
      <w:r w:rsidR="00D20556">
        <w:rPr>
          <w:rFonts w:ascii="Times New Roman" w:hAnsi="Times New Roman"/>
        </w:rPr>
        <w:t>United States</w:t>
      </w:r>
      <w:r w:rsidR="007A20DB">
        <w:rPr>
          <w:rFonts w:ascii="Times New Roman" w:hAnsi="Times New Roman"/>
        </w:rPr>
        <w:t xml:space="preserve"> </w:t>
      </w:r>
      <w:r w:rsidR="00E45E6C">
        <w:rPr>
          <w:rFonts w:ascii="Times New Roman" w:hAnsi="Times New Roman"/>
        </w:rPr>
        <w:t>dollars (</w:t>
      </w:r>
      <w:r w:rsidR="000D4DD1" w:rsidRPr="00BC6387">
        <w:rPr>
          <w:rFonts w:ascii="Times New Roman" w:hAnsi="Times New Roman"/>
        </w:rPr>
        <w:t>US</w:t>
      </w:r>
      <w:r w:rsidR="002B793C">
        <w:rPr>
          <w:rFonts w:ascii="Times New Roman" w:hAnsi="Times New Roman"/>
        </w:rPr>
        <w:t>$</w:t>
      </w:r>
      <w:r w:rsidR="000D4DD1" w:rsidRPr="00BC6387">
        <w:rPr>
          <w:rFonts w:ascii="Times New Roman" w:hAnsi="Times New Roman"/>
        </w:rPr>
        <w:t>40 000.00</w:t>
      </w:r>
      <w:r w:rsidR="00E45E6C">
        <w:rPr>
          <w:rFonts w:ascii="Times New Roman" w:hAnsi="Times New Roman"/>
        </w:rPr>
        <w:t>)</w:t>
      </w:r>
      <w:r w:rsidR="000D4DD1" w:rsidRPr="00BC6387">
        <w:rPr>
          <w:rFonts w:ascii="Times New Roman" w:hAnsi="Times New Roman"/>
        </w:rPr>
        <w:t xml:space="preserve">. </w:t>
      </w:r>
      <w:r w:rsidR="000546F6" w:rsidRPr="00BC6387">
        <w:rPr>
          <w:rFonts w:ascii="Times New Roman" w:hAnsi="Times New Roman"/>
        </w:rPr>
        <w:t>It</w:t>
      </w:r>
      <w:r w:rsidR="000D4DD1" w:rsidRPr="00BC6387">
        <w:rPr>
          <w:rFonts w:ascii="Times New Roman" w:hAnsi="Times New Roman"/>
        </w:rPr>
        <w:t xml:space="preserve"> was upon such authority that the amount in question was withdrawn. It turned out </w:t>
      </w:r>
      <w:r w:rsidR="000546F6" w:rsidRPr="00BC6387">
        <w:rPr>
          <w:rFonts w:ascii="Times New Roman" w:hAnsi="Times New Roman"/>
        </w:rPr>
        <w:t>that</w:t>
      </w:r>
      <w:r w:rsidR="000D4DD1" w:rsidRPr="00BC6387">
        <w:rPr>
          <w:rFonts w:ascii="Times New Roman" w:hAnsi="Times New Roman"/>
        </w:rPr>
        <w:t xml:space="preserve"> the withdrawal had been fraudulent and caused substantial loss </w:t>
      </w:r>
      <w:r w:rsidR="00543812">
        <w:rPr>
          <w:rFonts w:ascii="Times New Roman" w:hAnsi="Times New Roman"/>
        </w:rPr>
        <w:t xml:space="preserve">to the bank </w:t>
      </w:r>
      <w:r w:rsidR="002B793C">
        <w:rPr>
          <w:rFonts w:ascii="Times New Roman" w:hAnsi="Times New Roman"/>
        </w:rPr>
        <w:t xml:space="preserve">in the above mentioned </w:t>
      </w:r>
      <w:r w:rsidR="00863AB1">
        <w:rPr>
          <w:rFonts w:ascii="Times New Roman" w:hAnsi="Times New Roman"/>
        </w:rPr>
        <w:t>amount</w:t>
      </w:r>
      <w:r w:rsidR="00543812">
        <w:rPr>
          <w:rFonts w:ascii="Times New Roman" w:hAnsi="Times New Roman"/>
        </w:rPr>
        <w:t>.</w:t>
      </w:r>
      <w:r w:rsidR="000D4DD1" w:rsidRPr="00BC6387">
        <w:rPr>
          <w:rFonts w:ascii="Times New Roman" w:hAnsi="Times New Roman"/>
        </w:rPr>
        <w:t xml:space="preserve"> What should be noted is that the withdrawal was not authorized by the respondent but by her superior. Had such authority not been obtained, </w:t>
      </w:r>
      <w:r w:rsidR="00BC6387">
        <w:rPr>
          <w:rFonts w:ascii="Times New Roman" w:hAnsi="Times New Roman"/>
        </w:rPr>
        <w:t xml:space="preserve">the withdrawal would not have occurred </w:t>
      </w:r>
      <w:r w:rsidR="002B793C">
        <w:rPr>
          <w:rFonts w:ascii="Times New Roman" w:hAnsi="Times New Roman"/>
        </w:rPr>
        <w:t xml:space="preserve">and </w:t>
      </w:r>
      <w:r w:rsidR="000D4DD1" w:rsidRPr="00BC6387">
        <w:rPr>
          <w:rFonts w:ascii="Times New Roman" w:hAnsi="Times New Roman"/>
        </w:rPr>
        <w:t xml:space="preserve">the appellant would not have suffered the </w:t>
      </w:r>
      <w:r w:rsidR="000546F6" w:rsidRPr="00BC6387">
        <w:rPr>
          <w:rFonts w:ascii="Times New Roman" w:hAnsi="Times New Roman"/>
        </w:rPr>
        <w:t>loss</w:t>
      </w:r>
      <w:r w:rsidR="000D4DD1" w:rsidRPr="00BC6387">
        <w:rPr>
          <w:rFonts w:ascii="Times New Roman" w:hAnsi="Times New Roman"/>
        </w:rPr>
        <w:t xml:space="preserve"> in question.</w:t>
      </w:r>
      <w:r w:rsidR="00BC6387">
        <w:rPr>
          <w:rFonts w:ascii="Times New Roman" w:hAnsi="Times New Roman"/>
        </w:rPr>
        <w:t xml:space="preserve"> So </w:t>
      </w:r>
      <w:r w:rsidR="00543812">
        <w:rPr>
          <w:rFonts w:ascii="Times New Roman" w:hAnsi="Times New Roman"/>
        </w:rPr>
        <w:t xml:space="preserve">what is important is </w:t>
      </w:r>
      <w:r w:rsidR="00BC6387">
        <w:rPr>
          <w:rFonts w:ascii="Times New Roman" w:hAnsi="Times New Roman"/>
        </w:rPr>
        <w:t xml:space="preserve">not </w:t>
      </w:r>
      <w:r w:rsidR="007A20DB">
        <w:rPr>
          <w:rFonts w:ascii="Times New Roman" w:hAnsi="Times New Roman"/>
        </w:rPr>
        <w:t xml:space="preserve">just </w:t>
      </w:r>
      <w:r w:rsidR="00BC6387">
        <w:rPr>
          <w:rFonts w:ascii="Times New Roman" w:hAnsi="Times New Roman"/>
        </w:rPr>
        <w:t xml:space="preserve">the respondent’s </w:t>
      </w:r>
      <w:r w:rsidR="002B793C">
        <w:rPr>
          <w:rFonts w:ascii="Times New Roman" w:hAnsi="Times New Roman"/>
        </w:rPr>
        <w:t xml:space="preserve">degree of involvement in that </w:t>
      </w:r>
      <w:r w:rsidR="007A20DB">
        <w:rPr>
          <w:rFonts w:ascii="Times New Roman" w:hAnsi="Times New Roman"/>
        </w:rPr>
        <w:t>transaction</w:t>
      </w:r>
      <w:r w:rsidR="00BC6387">
        <w:rPr>
          <w:rFonts w:ascii="Times New Roman" w:hAnsi="Times New Roman"/>
        </w:rPr>
        <w:t xml:space="preserve">. </w:t>
      </w:r>
      <w:r w:rsidR="007A20DB">
        <w:rPr>
          <w:rFonts w:ascii="Times New Roman" w:hAnsi="Times New Roman"/>
        </w:rPr>
        <w:t xml:space="preserve">The person who </w:t>
      </w:r>
      <w:r w:rsidR="00BC6387">
        <w:rPr>
          <w:rFonts w:ascii="Times New Roman" w:hAnsi="Times New Roman"/>
        </w:rPr>
        <w:t>authorized the transaction</w:t>
      </w:r>
      <w:r w:rsidR="00543812">
        <w:rPr>
          <w:rFonts w:ascii="Times New Roman" w:hAnsi="Times New Roman"/>
        </w:rPr>
        <w:t xml:space="preserve"> </w:t>
      </w:r>
      <w:r w:rsidR="007A20DB">
        <w:rPr>
          <w:rFonts w:ascii="Times New Roman" w:hAnsi="Times New Roman"/>
        </w:rPr>
        <w:t>is the one issue must be taken with</w:t>
      </w:r>
      <w:r w:rsidR="00BC6387">
        <w:rPr>
          <w:rFonts w:ascii="Times New Roman" w:hAnsi="Times New Roman"/>
        </w:rPr>
        <w:t>. It is not disputed that the amount in question was well above the respondent’s authority, hence she did not approve it. Even if she had wanted or intended to approve it, she could not. She had no authority to do so.</w:t>
      </w:r>
    </w:p>
    <w:p w:rsidR="00931022" w:rsidRPr="00BC6387" w:rsidRDefault="00931022" w:rsidP="003C0C7B">
      <w:pPr>
        <w:jc w:val="both"/>
        <w:rPr>
          <w:rFonts w:ascii="Times New Roman" w:hAnsi="Times New Roman"/>
        </w:rPr>
      </w:pPr>
    </w:p>
    <w:p w:rsidR="00931022" w:rsidRPr="00BC6387" w:rsidRDefault="00931022" w:rsidP="00931022">
      <w:pPr>
        <w:spacing w:line="360" w:lineRule="auto"/>
        <w:jc w:val="both"/>
        <w:rPr>
          <w:rFonts w:ascii="Times New Roman" w:hAnsi="Times New Roman"/>
        </w:rPr>
      </w:pPr>
      <w:r w:rsidRPr="00BC6387">
        <w:rPr>
          <w:rFonts w:ascii="Times New Roman" w:hAnsi="Times New Roman"/>
        </w:rPr>
        <w:tab/>
      </w:r>
      <w:r w:rsidR="00E45E6C">
        <w:rPr>
          <w:rFonts w:ascii="Times New Roman" w:hAnsi="Times New Roman"/>
        </w:rPr>
        <w:t>Following her dismissal</w:t>
      </w:r>
      <w:r w:rsidR="00442A75">
        <w:rPr>
          <w:rFonts w:ascii="Times New Roman" w:hAnsi="Times New Roman"/>
        </w:rPr>
        <w:t xml:space="preserve">. She appealed in terms of the laid down procedures. </w:t>
      </w:r>
      <w:r w:rsidRPr="00BC6387">
        <w:rPr>
          <w:rFonts w:ascii="Times New Roman" w:hAnsi="Times New Roman"/>
        </w:rPr>
        <w:t>Her app</w:t>
      </w:r>
      <w:r w:rsidR="00EA06B2" w:rsidRPr="00BC6387">
        <w:rPr>
          <w:rFonts w:ascii="Times New Roman" w:hAnsi="Times New Roman"/>
        </w:rPr>
        <w:t>eal to the N</w:t>
      </w:r>
      <w:r w:rsidR="00863AB1">
        <w:rPr>
          <w:rFonts w:ascii="Times New Roman" w:hAnsi="Times New Roman"/>
        </w:rPr>
        <w:t xml:space="preserve">ational </w:t>
      </w:r>
      <w:r w:rsidR="00EA06B2" w:rsidRPr="00BC6387">
        <w:rPr>
          <w:rFonts w:ascii="Times New Roman" w:hAnsi="Times New Roman"/>
        </w:rPr>
        <w:t>E</w:t>
      </w:r>
      <w:r w:rsidR="00863AB1">
        <w:rPr>
          <w:rFonts w:ascii="Times New Roman" w:hAnsi="Times New Roman"/>
        </w:rPr>
        <w:t xml:space="preserve">mployment </w:t>
      </w:r>
      <w:r w:rsidR="00EA06B2" w:rsidRPr="00BC6387">
        <w:rPr>
          <w:rFonts w:ascii="Times New Roman" w:hAnsi="Times New Roman"/>
        </w:rPr>
        <w:t>C</w:t>
      </w:r>
      <w:r w:rsidR="00863AB1">
        <w:rPr>
          <w:rFonts w:ascii="Times New Roman" w:hAnsi="Times New Roman"/>
        </w:rPr>
        <w:t xml:space="preserve">ouncil of the </w:t>
      </w:r>
      <w:r w:rsidR="00EA06B2" w:rsidRPr="00BC6387">
        <w:rPr>
          <w:rFonts w:ascii="Times New Roman" w:hAnsi="Times New Roman"/>
        </w:rPr>
        <w:t xml:space="preserve">Banking </w:t>
      </w:r>
      <w:r w:rsidR="00863AB1">
        <w:rPr>
          <w:rFonts w:ascii="Times New Roman" w:hAnsi="Times New Roman"/>
        </w:rPr>
        <w:t xml:space="preserve">Undertaking Appeals Board </w:t>
      </w:r>
      <w:r w:rsidR="00EA06B2" w:rsidRPr="00BC6387">
        <w:rPr>
          <w:rFonts w:ascii="Times New Roman" w:hAnsi="Times New Roman"/>
        </w:rPr>
        <w:t xml:space="preserve">(NEC) was successful. The NEC ordered the appellant to reinstate the </w:t>
      </w:r>
      <w:r w:rsidR="009A6369" w:rsidRPr="00BC6387">
        <w:rPr>
          <w:rFonts w:ascii="Times New Roman" w:hAnsi="Times New Roman"/>
        </w:rPr>
        <w:t>responden</w:t>
      </w:r>
      <w:r w:rsidR="00EA06B2" w:rsidRPr="00BC6387">
        <w:rPr>
          <w:rFonts w:ascii="Times New Roman" w:hAnsi="Times New Roman"/>
        </w:rPr>
        <w:t>t to her job without loss of salary and benefits with effect from the date of dismissal.</w:t>
      </w:r>
    </w:p>
    <w:p w:rsidR="00EA06B2" w:rsidRPr="00BC6387" w:rsidRDefault="00EA06B2" w:rsidP="003C0C7B">
      <w:pPr>
        <w:jc w:val="both"/>
        <w:rPr>
          <w:rFonts w:ascii="Times New Roman" w:hAnsi="Times New Roman"/>
        </w:rPr>
      </w:pPr>
    </w:p>
    <w:p w:rsidR="00EA06B2" w:rsidRPr="00BC6387" w:rsidRDefault="00EA06B2" w:rsidP="00931022">
      <w:pPr>
        <w:spacing w:line="360" w:lineRule="auto"/>
        <w:jc w:val="both"/>
        <w:rPr>
          <w:rFonts w:ascii="Times New Roman" w:hAnsi="Times New Roman"/>
        </w:rPr>
      </w:pPr>
      <w:r w:rsidRPr="00BC6387">
        <w:rPr>
          <w:rFonts w:ascii="Times New Roman" w:hAnsi="Times New Roman"/>
        </w:rPr>
        <w:tab/>
        <w:t>The appellant was aggrieved by that dec</w:t>
      </w:r>
      <w:r w:rsidR="005D2D0E" w:rsidRPr="00BC6387">
        <w:rPr>
          <w:rFonts w:ascii="Times New Roman" w:hAnsi="Times New Roman"/>
        </w:rPr>
        <w:t xml:space="preserve">ision and appeals to this </w:t>
      </w:r>
      <w:r w:rsidR="000546F6" w:rsidRPr="00BC6387">
        <w:rPr>
          <w:rFonts w:ascii="Times New Roman" w:hAnsi="Times New Roman"/>
        </w:rPr>
        <w:t>C</w:t>
      </w:r>
      <w:r w:rsidR="005D2D0E" w:rsidRPr="00BC6387">
        <w:rPr>
          <w:rFonts w:ascii="Times New Roman" w:hAnsi="Times New Roman"/>
        </w:rPr>
        <w:t>ourt on the following grounds</w:t>
      </w:r>
      <w:r w:rsidR="000D4DD1" w:rsidRPr="00BC6387">
        <w:rPr>
          <w:rFonts w:ascii="Times New Roman" w:hAnsi="Times New Roman"/>
        </w:rPr>
        <w:t>:</w:t>
      </w:r>
    </w:p>
    <w:p w:rsidR="00816432" w:rsidRPr="00BC6387" w:rsidRDefault="00816432" w:rsidP="003C0C7B">
      <w:pPr>
        <w:jc w:val="both"/>
        <w:rPr>
          <w:rFonts w:ascii="Times New Roman" w:hAnsi="Times New Roman"/>
        </w:rPr>
      </w:pPr>
    </w:p>
    <w:p w:rsidR="005D2D0E" w:rsidRPr="00BC6387" w:rsidRDefault="000D4DD1" w:rsidP="000D4DD1">
      <w:pPr>
        <w:pStyle w:val="ListParagraph"/>
        <w:ind w:left="1440" w:hanging="720"/>
        <w:jc w:val="both"/>
        <w:rPr>
          <w:rFonts w:ascii="Times New Roman" w:hAnsi="Times New Roman"/>
          <w:sz w:val="22"/>
          <w:szCs w:val="22"/>
        </w:rPr>
      </w:pPr>
      <w:r w:rsidRPr="00BC6387">
        <w:rPr>
          <w:rFonts w:ascii="Times New Roman" w:hAnsi="Times New Roman"/>
          <w:sz w:val="22"/>
          <w:szCs w:val="22"/>
        </w:rPr>
        <w:t>“1.</w:t>
      </w:r>
      <w:r w:rsidRPr="00BC6387">
        <w:rPr>
          <w:rFonts w:ascii="Times New Roman" w:hAnsi="Times New Roman"/>
          <w:sz w:val="22"/>
          <w:szCs w:val="22"/>
        </w:rPr>
        <w:tab/>
      </w:r>
      <w:r w:rsidR="005D2D0E" w:rsidRPr="00BC6387">
        <w:rPr>
          <w:rFonts w:ascii="Times New Roman" w:hAnsi="Times New Roman"/>
          <w:sz w:val="22"/>
          <w:szCs w:val="22"/>
        </w:rPr>
        <w:t>The NEC Appeals Board erred in failing to find that the Respondent assumed the functions of a Customer Service Officer and in so doing, failed to comply with the standing instructions applicable to those functions.</w:t>
      </w:r>
    </w:p>
    <w:p w:rsidR="000D4DD1" w:rsidRPr="00BC6387" w:rsidRDefault="000D4DD1" w:rsidP="000D4DD1">
      <w:pPr>
        <w:pStyle w:val="ListParagraph"/>
        <w:ind w:left="1440" w:hanging="720"/>
        <w:jc w:val="both"/>
        <w:rPr>
          <w:rFonts w:ascii="Times New Roman" w:hAnsi="Times New Roman"/>
          <w:sz w:val="22"/>
          <w:szCs w:val="22"/>
        </w:rPr>
      </w:pPr>
    </w:p>
    <w:p w:rsidR="000D4DD1" w:rsidRPr="00BC6387" w:rsidRDefault="000D4DD1" w:rsidP="000D4DD1">
      <w:pPr>
        <w:pStyle w:val="ListParagraph"/>
        <w:numPr>
          <w:ilvl w:val="0"/>
          <w:numId w:val="2"/>
        </w:numPr>
        <w:jc w:val="both"/>
        <w:rPr>
          <w:rFonts w:ascii="Times New Roman" w:hAnsi="Times New Roman"/>
          <w:sz w:val="22"/>
          <w:szCs w:val="22"/>
        </w:rPr>
      </w:pPr>
      <w:r w:rsidRPr="00BC6387">
        <w:rPr>
          <w:rFonts w:ascii="Times New Roman" w:hAnsi="Times New Roman"/>
          <w:sz w:val="22"/>
          <w:szCs w:val="22"/>
        </w:rPr>
        <w:t xml:space="preserve">    </w:t>
      </w:r>
      <w:r w:rsidR="00442A75">
        <w:rPr>
          <w:rFonts w:ascii="Times New Roman" w:hAnsi="Times New Roman"/>
          <w:sz w:val="22"/>
          <w:szCs w:val="22"/>
        </w:rPr>
        <w:t xml:space="preserve">  </w:t>
      </w:r>
      <w:r w:rsidR="005D2D0E" w:rsidRPr="00BC6387">
        <w:rPr>
          <w:rFonts w:ascii="Times New Roman" w:hAnsi="Times New Roman"/>
          <w:sz w:val="22"/>
          <w:szCs w:val="22"/>
        </w:rPr>
        <w:t xml:space="preserve">The NEC Appeals Board erred in failing to find that the Respondent affirmed </w:t>
      </w:r>
      <w:r w:rsidRPr="00BC6387">
        <w:rPr>
          <w:rFonts w:ascii="Times New Roman" w:hAnsi="Times New Roman"/>
          <w:sz w:val="22"/>
          <w:szCs w:val="22"/>
        </w:rPr>
        <w:t xml:space="preserve"> </w:t>
      </w:r>
    </w:p>
    <w:p w:rsidR="000D4DD1" w:rsidRPr="00BC6387" w:rsidRDefault="000D4DD1" w:rsidP="000D4DD1">
      <w:pPr>
        <w:pStyle w:val="ListParagraph"/>
        <w:ind w:left="1080"/>
        <w:jc w:val="both"/>
        <w:rPr>
          <w:rFonts w:ascii="Times New Roman" w:hAnsi="Times New Roman"/>
          <w:sz w:val="22"/>
          <w:szCs w:val="22"/>
        </w:rPr>
      </w:pPr>
      <w:r w:rsidRPr="00BC6387">
        <w:rPr>
          <w:rFonts w:ascii="Times New Roman" w:hAnsi="Times New Roman"/>
          <w:sz w:val="22"/>
          <w:szCs w:val="22"/>
        </w:rPr>
        <w:t xml:space="preserve">    </w:t>
      </w:r>
      <w:r w:rsidR="00442A75">
        <w:rPr>
          <w:rFonts w:ascii="Times New Roman" w:hAnsi="Times New Roman"/>
          <w:sz w:val="22"/>
          <w:szCs w:val="22"/>
        </w:rPr>
        <w:t xml:space="preserve">  </w:t>
      </w:r>
      <w:r w:rsidR="005D2D0E" w:rsidRPr="00BC6387">
        <w:rPr>
          <w:rFonts w:ascii="Times New Roman" w:hAnsi="Times New Roman"/>
          <w:sz w:val="22"/>
          <w:szCs w:val="22"/>
        </w:rPr>
        <w:t>the authenticity of the customer’s documents with</w:t>
      </w:r>
      <w:r w:rsidR="000A3438" w:rsidRPr="00BC6387">
        <w:rPr>
          <w:rFonts w:ascii="Times New Roman" w:hAnsi="Times New Roman"/>
          <w:sz w:val="22"/>
          <w:szCs w:val="22"/>
        </w:rPr>
        <w:t xml:space="preserve">out having followed the </w:t>
      </w:r>
      <w:r w:rsidRPr="00BC6387">
        <w:rPr>
          <w:rFonts w:ascii="Times New Roman" w:hAnsi="Times New Roman"/>
          <w:sz w:val="22"/>
          <w:szCs w:val="22"/>
        </w:rPr>
        <w:t xml:space="preserve"> </w:t>
      </w:r>
    </w:p>
    <w:p w:rsidR="005D2D0E" w:rsidRPr="00BC6387" w:rsidRDefault="000D4DD1" w:rsidP="000D4DD1">
      <w:pPr>
        <w:pStyle w:val="ListParagraph"/>
        <w:ind w:left="1080"/>
        <w:jc w:val="both"/>
        <w:rPr>
          <w:rFonts w:ascii="Times New Roman" w:hAnsi="Times New Roman"/>
          <w:sz w:val="22"/>
          <w:szCs w:val="22"/>
        </w:rPr>
      </w:pPr>
      <w:r w:rsidRPr="00BC6387">
        <w:rPr>
          <w:rFonts w:ascii="Times New Roman" w:hAnsi="Times New Roman"/>
          <w:sz w:val="22"/>
          <w:szCs w:val="22"/>
        </w:rPr>
        <w:t xml:space="preserve">    </w:t>
      </w:r>
      <w:r w:rsidR="00442A75">
        <w:rPr>
          <w:rFonts w:ascii="Times New Roman" w:hAnsi="Times New Roman"/>
          <w:sz w:val="22"/>
          <w:szCs w:val="22"/>
        </w:rPr>
        <w:t xml:space="preserve">  </w:t>
      </w:r>
      <w:r w:rsidR="000A3438" w:rsidRPr="00BC6387">
        <w:rPr>
          <w:rFonts w:ascii="Times New Roman" w:hAnsi="Times New Roman"/>
          <w:sz w:val="22"/>
          <w:szCs w:val="22"/>
        </w:rPr>
        <w:t>process for such.</w:t>
      </w:r>
    </w:p>
    <w:p w:rsidR="00B219AF" w:rsidRPr="00BC6387" w:rsidRDefault="00B219AF" w:rsidP="000D4DD1">
      <w:pPr>
        <w:pStyle w:val="ListParagraph"/>
        <w:ind w:left="1080"/>
        <w:jc w:val="both"/>
        <w:rPr>
          <w:rFonts w:ascii="Times New Roman" w:hAnsi="Times New Roman"/>
          <w:sz w:val="22"/>
          <w:szCs w:val="22"/>
        </w:rPr>
      </w:pPr>
    </w:p>
    <w:p w:rsidR="00B219AF" w:rsidRPr="00BC6387" w:rsidRDefault="00B219AF" w:rsidP="00B219AF">
      <w:pPr>
        <w:pStyle w:val="ListParagraph"/>
        <w:numPr>
          <w:ilvl w:val="0"/>
          <w:numId w:val="2"/>
        </w:numPr>
        <w:jc w:val="both"/>
        <w:rPr>
          <w:rFonts w:ascii="Times New Roman" w:hAnsi="Times New Roman"/>
          <w:sz w:val="22"/>
          <w:szCs w:val="22"/>
        </w:rPr>
      </w:pPr>
      <w:r w:rsidRPr="00BC6387">
        <w:rPr>
          <w:rFonts w:ascii="Times New Roman" w:hAnsi="Times New Roman"/>
          <w:sz w:val="22"/>
          <w:szCs w:val="22"/>
        </w:rPr>
        <w:t xml:space="preserve">    </w:t>
      </w:r>
      <w:r w:rsidR="00442A75">
        <w:rPr>
          <w:rFonts w:ascii="Times New Roman" w:hAnsi="Times New Roman"/>
          <w:sz w:val="22"/>
          <w:szCs w:val="22"/>
        </w:rPr>
        <w:t xml:space="preserve"> </w:t>
      </w:r>
      <w:r w:rsidR="000A3438" w:rsidRPr="00BC6387">
        <w:rPr>
          <w:rFonts w:ascii="Times New Roman" w:hAnsi="Times New Roman"/>
          <w:sz w:val="22"/>
          <w:szCs w:val="22"/>
        </w:rPr>
        <w:t xml:space="preserve">The NEC Appeals Board erred in failing to hold that Respondent as with any </w:t>
      </w:r>
      <w:r w:rsidRPr="00BC6387">
        <w:rPr>
          <w:rFonts w:ascii="Times New Roman" w:hAnsi="Times New Roman"/>
          <w:sz w:val="22"/>
          <w:szCs w:val="22"/>
        </w:rPr>
        <w:t xml:space="preserve"> </w:t>
      </w:r>
    </w:p>
    <w:p w:rsidR="00B219AF" w:rsidRPr="00BC6387" w:rsidRDefault="00B219AF" w:rsidP="00B219AF">
      <w:pPr>
        <w:pStyle w:val="ListParagraph"/>
        <w:ind w:left="1080"/>
        <w:jc w:val="both"/>
        <w:rPr>
          <w:rFonts w:ascii="Times New Roman" w:hAnsi="Times New Roman"/>
          <w:sz w:val="22"/>
          <w:szCs w:val="22"/>
        </w:rPr>
      </w:pPr>
      <w:r w:rsidRPr="00BC6387">
        <w:rPr>
          <w:rFonts w:ascii="Times New Roman" w:hAnsi="Times New Roman"/>
          <w:sz w:val="22"/>
          <w:szCs w:val="22"/>
        </w:rPr>
        <w:t xml:space="preserve">    </w:t>
      </w:r>
      <w:r w:rsidR="00442A75">
        <w:rPr>
          <w:rFonts w:ascii="Times New Roman" w:hAnsi="Times New Roman"/>
          <w:sz w:val="22"/>
          <w:szCs w:val="22"/>
        </w:rPr>
        <w:t xml:space="preserve"> </w:t>
      </w:r>
      <w:r w:rsidR="000A3438" w:rsidRPr="00BC6387">
        <w:rPr>
          <w:rFonts w:ascii="Times New Roman" w:hAnsi="Times New Roman"/>
          <w:sz w:val="22"/>
          <w:szCs w:val="22"/>
        </w:rPr>
        <w:t xml:space="preserve">other Teller is obliged to apply the Know Your Customer principles before </w:t>
      </w:r>
      <w:r w:rsidRPr="00BC6387">
        <w:rPr>
          <w:rFonts w:ascii="Times New Roman" w:hAnsi="Times New Roman"/>
          <w:sz w:val="22"/>
          <w:szCs w:val="22"/>
        </w:rPr>
        <w:t xml:space="preserve"> </w:t>
      </w:r>
    </w:p>
    <w:p w:rsidR="000A3438" w:rsidRPr="00BC6387" w:rsidRDefault="00B219AF" w:rsidP="00B219AF">
      <w:pPr>
        <w:jc w:val="both"/>
        <w:rPr>
          <w:rFonts w:ascii="Times New Roman" w:hAnsi="Times New Roman"/>
          <w:sz w:val="22"/>
          <w:szCs w:val="22"/>
        </w:rPr>
      </w:pPr>
      <w:r w:rsidRPr="00BC6387">
        <w:rPr>
          <w:rFonts w:ascii="Times New Roman" w:hAnsi="Times New Roman"/>
          <w:sz w:val="22"/>
          <w:szCs w:val="22"/>
        </w:rPr>
        <w:t xml:space="preserve">                  </w:t>
      </w:r>
      <w:r w:rsidR="00442A75">
        <w:rPr>
          <w:rFonts w:ascii="Times New Roman" w:hAnsi="Times New Roman"/>
          <w:sz w:val="22"/>
          <w:szCs w:val="22"/>
        </w:rPr>
        <w:t xml:space="preserve">     </w:t>
      </w:r>
      <w:r w:rsidR="000A3438" w:rsidRPr="00BC6387">
        <w:rPr>
          <w:rFonts w:ascii="Times New Roman" w:hAnsi="Times New Roman"/>
          <w:sz w:val="22"/>
          <w:szCs w:val="22"/>
        </w:rPr>
        <w:t xml:space="preserve">asking his/her superior to approve a </w:t>
      </w:r>
      <w:r w:rsidR="00B617FA" w:rsidRPr="00BC6387">
        <w:rPr>
          <w:rFonts w:ascii="Times New Roman" w:hAnsi="Times New Roman"/>
          <w:sz w:val="22"/>
          <w:szCs w:val="22"/>
        </w:rPr>
        <w:t>transaction</w:t>
      </w:r>
      <w:r w:rsidR="000A3438" w:rsidRPr="00BC6387">
        <w:rPr>
          <w:rFonts w:ascii="Times New Roman" w:hAnsi="Times New Roman"/>
          <w:sz w:val="22"/>
          <w:szCs w:val="22"/>
        </w:rPr>
        <w:t>.</w:t>
      </w:r>
    </w:p>
    <w:p w:rsidR="00B219AF" w:rsidRPr="00BC6387" w:rsidRDefault="00B219AF" w:rsidP="00B219AF">
      <w:pPr>
        <w:jc w:val="both"/>
        <w:rPr>
          <w:rFonts w:ascii="Times New Roman" w:hAnsi="Times New Roman"/>
          <w:sz w:val="22"/>
          <w:szCs w:val="22"/>
        </w:rPr>
      </w:pPr>
    </w:p>
    <w:p w:rsidR="00816432" w:rsidRPr="00BC6387" w:rsidRDefault="00816432" w:rsidP="00B219AF">
      <w:pPr>
        <w:pStyle w:val="ListParagraph"/>
        <w:numPr>
          <w:ilvl w:val="1"/>
          <w:numId w:val="3"/>
        </w:numPr>
        <w:jc w:val="both"/>
        <w:rPr>
          <w:rFonts w:ascii="Times New Roman" w:hAnsi="Times New Roman"/>
          <w:sz w:val="22"/>
          <w:szCs w:val="22"/>
        </w:rPr>
      </w:pPr>
      <w:r w:rsidRPr="00BC6387">
        <w:rPr>
          <w:rFonts w:ascii="Times New Roman" w:hAnsi="Times New Roman"/>
          <w:sz w:val="22"/>
          <w:szCs w:val="22"/>
        </w:rPr>
        <w:t>Consequently the NEC Appeals Board erred in failing to find that the Respondent failed to apply the Know Your Customer principles.</w:t>
      </w:r>
    </w:p>
    <w:p w:rsidR="00B219AF" w:rsidRPr="00BC6387" w:rsidRDefault="00B219AF" w:rsidP="00B219AF">
      <w:pPr>
        <w:pStyle w:val="ListParagraph"/>
        <w:ind w:left="2520"/>
        <w:jc w:val="both"/>
        <w:rPr>
          <w:rFonts w:ascii="Times New Roman" w:hAnsi="Times New Roman"/>
          <w:sz w:val="22"/>
          <w:szCs w:val="22"/>
        </w:rPr>
      </w:pPr>
    </w:p>
    <w:p w:rsidR="00816432" w:rsidRPr="00BC6387" w:rsidRDefault="00816432" w:rsidP="00B219AF">
      <w:pPr>
        <w:pStyle w:val="ListParagraph"/>
        <w:numPr>
          <w:ilvl w:val="0"/>
          <w:numId w:val="2"/>
        </w:numPr>
        <w:jc w:val="both"/>
        <w:rPr>
          <w:rFonts w:ascii="Times New Roman" w:hAnsi="Times New Roman"/>
          <w:sz w:val="22"/>
          <w:szCs w:val="22"/>
        </w:rPr>
      </w:pPr>
      <w:r w:rsidRPr="00BC6387">
        <w:rPr>
          <w:rFonts w:ascii="Times New Roman" w:hAnsi="Times New Roman"/>
          <w:sz w:val="22"/>
          <w:szCs w:val="22"/>
        </w:rPr>
        <w:t>In the circumstances set out above, the NEC Appeals Board erred in finding the Respondent not guilty and in failing to approve of Respondent’s dismissal.</w:t>
      </w:r>
      <w:r w:rsidR="000546F6" w:rsidRPr="00BC6387">
        <w:rPr>
          <w:rFonts w:ascii="Times New Roman" w:hAnsi="Times New Roman"/>
          <w:sz w:val="22"/>
          <w:szCs w:val="22"/>
        </w:rPr>
        <w:t>”</w:t>
      </w:r>
    </w:p>
    <w:p w:rsidR="0086114E" w:rsidRPr="00BC6387" w:rsidRDefault="0086114E" w:rsidP="000D4DD1">
      <w:pPr>
        <w:jc w:val="both"/>
        <w:rPr>
          <w:rFonts w:ascii="Times New Roman" w:hAnsi="Times New Roman"/>
          <w:sz w:val="22"/>
          <w:szCs w:val="22"/>
        </w:rPr>
      </w:pPr>
    </w:p>
    <w:p w:rsidR="009A6369" w:rsidRPr="00BC6387" w:rsidRDefault="0086114E" w:rsidP="00B219AF">
      <w:pPr>
        <w:spacing w:line="360" w:lineRule="auto"/>
        <w:ind w:firstLine="720"/>
        <w:jc w:val="both"/>
        <w:rPr>
          <w:rFonts w:ascii="Times New Roman" w:hAnsi="Times New Roman"/>
        </w:rPr>
      </w:pPr>
      <w:r w:rsidRPr="00BC6387">
        <w:rPr>
          <w:rFonts w:ascii="Times New Roman" w:hAnsi="Times New Roman"/>
        </w:rPr>
        <w:t xml:space="preserve">It is trite that an appellate court does not interfere with the decision of a lower tribunal unless it </w:t>
      </w:r>
      <w:r w:rsidR="009A6369" w:rsidRPr="00BC6387">
        <w:rPr>
          <w:rFonts w:ascii="Times New Roman" w:hAnsi="Times New Roman"/>
        </w:rPr>
        <w:t>i</w:t>
      </w:r>
      <w:r w:rsidRPr="00BC6387">
        <w:rPr>
          <w:rFonts w:ascii="Times New Roman" w:hAnsi="Times New Roman"/>
        </w:rPr>
        <w:t xml:space="preserve">s shown that the earlier tribunal improperly exercised </w:t>
      </w:r>
      <w:r w:rsidR="00737BF0" w:rsidRPr="00BC6387">
        <w:rPr>
          <w:rFonts w:ascii="Times New Roman" w:hAnsi="Times New Roman"/>
        </w:rPr>
        <w:t>its discretion</w:t>
      </w:r>
      <w:r w:rsidRPr="00BC6387">
        <w:rPr>
          <w:rFonts w:ascii="Times New Roman" w:hAnsi="Times New Roman"/>
        </w:rPr>
        <w:t xml:space="preserve">. </w:t>
      </w:r>
      <w:r w:rsidR="009A6369" w:rsidRPr="00BC6387">
        <w:rPr>
          <w:rFonts w:ascii="Times New Roman" w:hAnsi="Times New Roman"/>
        </w:rPr>
        <w:t xml:space="preserve">In </w:t>
      </w:r>
      <w:r w:rsidR="009A6369" w:rsidRPr="00BC6387">
        <w:rPr>
          <w:rFonts w:ascii="Times New Roman" w:hAnsi="Times New Roman"/>
          <w:b/>
        </w:rPr>
        <w:t>Barros and Anor</w:t>
      </w:r>
      <w:r w:rsidR="009A6369" w:rsidRPr="00BC6387">
        <w:rPr>
          <w:rFonts w:ascii="Times New Roman" w:hAnsi="Times New Roman"/>
        </w:rPr>
        <w:t xml:space="preserve">. </w:t>
      </w:r>
      <w:r w:rsidR="00C35266" w:rsidRPr="00BC6387">
        <w:rPr>
          <w:rFonts w:ascii="Times New Roman" w:hAnsi="Times New Roman"/>
        </w:rPr>
        <w:t>vs.</w:t>
      </w:r>
      <w:r w:rsidR="009A6369" w:rsidRPr="00BC6387">
        <w:rPr>
          <w:rFonts w:ascii="Times New Roman" w:hAnsi="Times New Roman"/>
        </w:rPr>
        <w:t xml:space="preserve"> </w:t>
      </w:r>
      <w:r w:rsidR="009A6369" w:rsidRPr="00BC6387">
        <w:rPr>
          <w:rFonts w:ascii="Times New Roman" w:hAnsi="Times New Roman"/>
          <w:b/>
        </w:rPr>
        <w:t>Chimponda 1999</w:t>
      </w:r>
      <w:r w:rsidR="009A6369" w:rsidRPr="00BC6387">
        <w:rPr>
          <w:rFonts w:ascii="Times New Roman" w:hAnsi="Times New Roman"/>
        </w:rPr>
        <w:t xml:space="preserve"> (1) ZLR 58 (S) the Supreme Court stated that</w:t>
      </w:r>
      <w:r w:rsidR="00BC6387">
        <w:rPr>
          <w:rFonts w:ascii="Times New Roman" w:hAnsi="Times New Roman"/>
        </w:rPr>
        <w:t>:</w:t>
      </w:r>
    </w:p>
    <w:p w:rsidR="009A6369" w:rsidRPr="00863AB1" w:rsidRDefault="009A6369" w:rsidP="00863AB1">
      <w:pPr>
        <w:ind w:left="720"/>
        <w:jc w:val="both"/>
        <w:rPr>
          <w:rFonts w:ascii="Times New Roman" w:hAnsi="Times New Roman"/>
          <w:sz w:val="22"/>
          <w:szCs w:val="22"/>
        </w:rPr>
      </w:pPr>
      <w:r w:rsidRPr="00BC6387">
        <w:rPr>
          <w:rFonts w:ascii="Times New Roman" w:hAnsi="Times New Roman"/>
          <w:sz w:val="22"/>
          <w:szCs w:val="22"/>
        </w:rPr>
        <w:t>“</w:t>
      </w:r>
      <w:r w:rsidR="00442A75">
        <w:rPr>
          <w:rFonts w:ascii="Times New Roman" w:hAnsi="Times New Roman"/>
          <w:sz w:val="22"/>
          <w:szCs w:val="22"/>
        </w:rPr>
        <w:t>I</w:t>
      </w:r>
      <w:r w:rsidRPr="00BC6387">
        <w:rPr>
          <w:rFonts w:ascii="Times New Roman" w:hAnsi="Times New Roman"/>
          <w:sz w:val="22"/>
          <w:szCs w:val="22"/>
        </w:rPr>
        <w:t xml:space="preserve">t is not enough that the appellate </w:t>
      </w:r>
      <w:r w:rsidR="00C35266" w:rsidRPr="00BC6387">
        <w:rPr>
          <w:rFonts w:ascii="Times New Roman" w:hAnsi="Times New Roman"/>
          <w:sz w:val="22"/>
          <w:szCs w:val="22"/>
        </w:rPr>
        <w:t>court consider</w:t>
      </w:r>
      <w:r w:rsidR="002C10B1" w:rsidRPr="00BC6387">
        <w:rPr>
          <w:rFonts w:ascii="Times New Roman" w:hAnsi="Times New Roman"/>
          <w:sz w:val="22"/>
          <w:szCs w:val="22"/>
        </w:rPr>
        <w:t>s</w:t>
      </w:r>
      <w:r w:rsidRPr="00BC6387">
        <w:rPr>
          <w:rFonts w:ascii="Times New Roman" w:hAnsi="Times New Roman"/>
          <w:sz w:val="22"/>
          <w:szCs w:val="22"/>
        </w:rPr>
        <w:t xml:space="preserve"> </w:t>
      </w:r>
      <w:r w:rsidR="00863AB1">
        <w:rPr>
          <w:rFonts w:ascii="Times New Roman" w:hAnsi="Times New Roman"/>
          <w:sz w:val="22"/>
          <w:szCs w:val="22"/>
        </w:rPr>
        <w:t xml:space="preserve">that if it had been in the </w:t>
      </w:r>
      <w:r w:rsidRPr="00BC6387">
        <w:rPr>
          <w:rFonts w:ascii="Times New Roman" w:hAnsi="Times New Roman"/>
          <w:sz w:val="22"/>
          <w:szCs w:val="22"/>
        </w:rPr>
        <w:t xml:space="preserve">position of the primary court, it would </w:t>
      </w:r>
      <w:r w:rsidR="00C35266" w:rsidRPr="00BC6387">
        <w:rPr>
          <w:rFonts w:ascii="Times New Roman" w:hAnsi="Times New Roman"/>
          <w:sz w:val="22"/>
          <w:szCs w:val="22"/>
        </w:rPr>
        <w:t xml:space="preserve">have </w:t>
      </w:r>
      <w:r w:rsidR="00863AB1">
        <w:rPr>
          <w:rFonts w:ascii="Times New Roman" w:hAnsi="Times New Roman"/>
          <w:sz w:val="22"/>
          <w:szCs w:val="22"/>
        </w:rPr>
        <w:t>tak</w:t>
      </w:r>
      <w:r w:rsidR="00C35266" w:rsidRPr="00BC6387">
        <w:rPr>
          <w:rFonts w:ascii="Times New Roman" w:hAnsi="Times New Roman"/>
          <w:sz w:val="22"/>
          <w:szCs w:val="22"/>
        </w:rPr>
        <w:t>en</w:t>
      </w:r>
      <w:r w:rsidRPr="00BC6387">
        <w:rPr>
          <w:rFonts w:ascii="Times New Roman" w:hAnsi="Times New Roman"/>
          <w:sz w:val="22"/>
          <w:szCs w:val="22"/>
        </w:rPr>
        <w:t xml:space="preserve"> a different c</w:t>
      </w:r>
      <w:r w:rsidR="002C10B1" w:rsidRPr="00BC6387">
        <w:rPr>
          <w:rFonts w:ascii="Times New Roman" w:hAnsi="Times New Roman"/>
          <w:sz w:val="22"/>
          <w:szCs w:val="22"/>
        </w:rPr>
        <w:t>our</w:t>
      </w:r>
      <w:r w:rsidRPr="00BC6387">
        <w:rPr>
          <w:rFonts w:ascii="Times New Roman" w:hAnsi="Times New Roman"/>
          <w:sz w:val="22"/>
          <w:szCs w:val="22"/>
        </w:rPr>
        <w:t xml:space="preserve">se. It must appear that some error has </w:t>
      </w:r>
      <w:r w:rsidR="00946282" w:rsidRPr="00BC6387">
        <w:rPr>
          <w:rFonts w:ascii="Times New Roman" w:hAnsi="Times New Roman"/>
          <w:sz w:val="22"/>
          <w:szCs w:val="22"/>
        </w:rPr>
        <w:t>been made</w:t>
      </w:r>
      <w:r w:rsidR="00442A75">
        <w:rPr>
          <w:rFonts w:ascii="Times New Roman" w:hAnsi="Times New Roman"/>
          <w:sz w:val="22"/>
          <w:szCs w:val="22"/>
        </w:rPr>
        <w:t xml:space="preserve"> </w:t>
      </w:r>
      <w:r w:rsidRPr="00BC6387">
        <w:rPr>
          <w:rFonts w:ascii="Times New Roman" w:hAnsi="Times New Roman"/>
          <w:sz w:val="22"/>
          <w:szCs w:val="22"/>
        </w:rPr>
        <w:t xml:space="preserve">in exercising the </w:t>
      </w:r>
      <w:r w:rsidRPr="00543812">
        <w:rPr>
          <w:rFonts w:ascii="Times New Roman" w:hAnsi="Times New Roman"/>
          <w:sz w:val="22"/>
          <w:szCs w:val="22"/>
        </w:rPr>
        <w:t>discretion</w:t>
      </w:r>
      <w:r w:rsidR="002B793C">
        <w:rPr>
          <w:rFonts w:ascii="Times New Roman" w:hAnsi="Times New Roman"/>
          <w:sz w:val="22"/>
          <w:szCs w:val="22"/>
        </w:rPr>
        <w:t xml:space="preserve">…. </w:t>
      </w:r>
      <w:r w:rsidR="00863AB1">
        <w:rPr>
          <w:rFonts w:ascii="Times New Roman" w:hAnsi="Times New Roman"/>
          <w:sz w:val="22"/>
          <w:szCs w:val="22"/>
        </w:rPr>
        <w:t>I</w:t>
      </w:r>
      <w:r w:rsidR="002B793C">
        <w:rPr>
          <w:rFonts w:ascii="Times New Roman" w:hAnsi="Times New Roman"/>
          <w:sz w:val="22"/>
          <w:szCs w:val="22"/>
        </w:rPr>
        <w:t>n short this court is not imbued with the same broad discretion as was enjoyed by the trial court.</w:t>
      </w:r>
      <w:r w:rsidRPr="00BC6387">
        <w:rPr>
          <w:rFonts w:ascii="Times New Roman" w:hAnsi="Times New Roman"/>
          <w:sz w:val="22"/>
          <w:szCs w:val="22"/>
        </w:rPr>
        <w:t>”</w:t>
      </w:r>
    </w:p>
    <w:p w:rsidR="009A6369" w:rsidRPr="00BC6387" w:rsidRDefault="009A6369" w:rsidP="009A6369">
      <w:pPr>
        <w:jc w:val="both"/>
        <w:rPr>
          <w:rFonts w:ascii="Times New Roman" w:hAnsi="Times New Roman"/>
        </w:rPr>
      </w:pPr>
    </w:p>
    <w:p w:rsidR="00082F16" w:rsidRPr="00BC6387" w:rsidRDefault="0086114E" w:rsidP="00863AB1">
      <w:pPr>
        <w:spacing w:line="360" w:lineRule="auto"/>
        <w:jc w:val="both"/>
        <w:rPr>
          <w:rFonts w:ascii="Times New Roman" w:hAnsi="Times New Roman"/>
        </w:rPr>
      </w:pPr>
      <w:r w:rsidRPr="00BC6387">
        <w:rPr>
          <w:rFonts w:ascii="Times New Roman" w:hAnsi="Times New Roman"/>
        </w:rPr>
        <w:t xml:space="preserve"> It is also</w:t>
      </w:r>
      <w:r w:rsidR="00674542" w:rsidRPr="00BC6387">
        <w:rPr>
          <w:rFonts w:ascii="Times New Roman" w:hAnsi="Times New Roman"/>
        </w:rPr>
        <w:t xml:space="preserve"> important to note that the earlier tribunal is familiar with the operations of the workplace because it forms part of </w:t>
      </w:r>
      <w:r w:rsidR="00E76A94" w:rsidRPr="00BC6387">
        <w:rPr>
          <w:rFonts w:ascii="Times New Roman" w:hAnsi="Times New Roman"/>
        </w:rPr>
        <w:t xml:space="preserve">the domestic remedies. </w:t>
      </w:r>
      <w:r w:rsidR="002B793C">
        <w:rPr>
          <w:rFonts w:ascii="Times New Roman" w:hAnsi="Times New Roman"/>
        </w:rPr>
        <w:t>This is a clear advantage wh</w:t>
      </w:r>
      <w:r w:rsidR="00442A75">
        <w:rPr>
          <w:rFonts w:ascii="Times New Roman" w:hAnsi="Times New Roman"/>
        </w:rPr>
        <w:t>ich</w:t>
      </w:r>
      <w:r w:rsidR="002B793C">
        <w:rPr>
          <w:rFonts w:ascii="Times New Roman" w:hAnsi="Times New Roman"/>
        </w:rPr>
        <w:t xml:space="preserve"> this Court does not have (</w:t>
      </w:r>
      <w:r w:rsidR="002B793C" w:rsidRPr="002B793C">
        <w:rPr>
          <w:rFonts w:ascii="Times New Roman" w:hAnsi="Times New Roman"/>
          <w:b/>
        </w:rPr>
        <w:t>Barros and Anor</w:t>
      </w:r>
      <w:r w:rsidR="002B793C">
        <w:rPr>
          <w:rFonts w:ascii="Times New Roman" w:hAnsi="Times New Roman"/>
        </w:rPr>
        <w:t xml:space="preserve">. v </w:t>
      </w:r>
      <w:r w:rsidR="002B793C" w:rsidRPr="002B793C">
        <w:rPr>
          <w:rFonts w:ascii="Times New Roman" w:hAnsi="Times New Roman"/>
          <w:b/>
        </w:rPr>
        <w:t>Chimponda</w:t>
      </w:r>
      <w:r w:rsidR="002B793C">
        <w:rPr>
          <w:rFonts w:ascii="Times New Roman" w:hAnsi="Times New Roman"/>
        </w:rPr>
        <w:t xml:space="preserve"> (above)). </w:t>
      </w:r>
      <w:r w:rsidR="00E76A94" w:rsidRPr="00BC6387">
        <w:rPr>
          <w:rFonts w:ascii="Times New Roman" w:hAnsi="Times New Roman"/>
        </w:rPr>
        <w:t>In this case it is not disputed that the respondent facilitated the opening of a banking account.  It is also not disputed that following the opening of the account certain amounts of money w</w:t>
      </w:r>
      <w:r w:rsidR="002B793C">
        <w:rPr>
          <w:rFonts w:ascii="Times New Roman" w:hAnsi="Times New Roman"/>
        </w:rPr>
        <w:t>ere</w:t>
      </w:r>
      <w:r w:rsidR="00E76A94" w:rsidRPr="00BC6387">
        <w:rPr>
          <w:rFonts w:ascii="Times New Roman" w:hAnsi="Times New Roman"/>
        </w:rPr>
        <w:t xml:space="preserve"> fraudulently withdrawn.  It </w:t>
      </w:r>
      <w:r w:rsidR="00C65A27" w:rsidRPr="00BC6387">
        <w:rPr>
          <w:rFonts w:ascii="Times New Roman" w:hAnsi="Times New Roman"/>
        </w:rPr>
        <w:t>appears</w:t>
      </w:r>
      <w:r w:rsidR="00E76A94" w:rsidRPr="00BC6387">
        <w:rPr>
          <w:rFonts w:ascii="Times New Roman" w:hAnsi="Times New Roman"/>
        </w:rPr>
        <w:t xml:space="preserve"> not to be in dispute that the</w:t>
      </w:r>
      <w:r w:rsidR="003A58C8" w:rsidRPr="00BC6387">
        <w:rPr>
          <w:rFonts w:ascii="Times New Roman" w:hAnsi="Times New Roman"/>
        </w:rPr>
        <w:t xml:space="preserve"> respondent did not follow the </w:t>
      </w:r>
      <w:r w:rsidR="002B793C">
        <w:rPr>
          <w:rFonts w:ascii="Times New Roman" w:hAnsi="Times New Roman"/>
        </w:rPr>
        <w:t>lai</w:t>
      </w:r>
      <w:r w:rsidR="003A58C8" w:rsidRPr="00BC6387">
        <w:rPr>
          <w:rFonts w:ascii="Times New Roman" w:hAnsi="Times New Roman"/>
        </w:rPr>
        <w:t xml:space="preserve">d down procedure in the account opening process.  </w:t>
      </w:r>
      <w:r w:rsidR="00B219AF" w:rsidRPr="00BC6387">
        <w:rPr>
          <w:rFonts w:ascii="Times New Roman" w:hAnsi="Times New Roman"/>
        </w:rPr>
        <w:t xml:space="preserve">The respondent, a bank teller is not being </w:t>
      </w:r>
      <w:r w:rsidR="00543812">
        <w:rPr>
          <w:rFonts w:ascii="Times New Roman" w:hAnsi="Times New Roman"/>
        </w:rPr>
        <w:t>fa</w:t>
      </w:r>
      <w:r w:rsidR="00B219AF" w:rsidRPr="00BC6387">
        <w:rPr>
          <w:rFonts w:ascii="Times New Roman" w:hAnsi="Times New Roman"/>
        </w:rPr>
        <w:t>u</w:t>
      </w:r>
      <w:r w:rsidR="00543812">
        <w:rPr>
          <w:rFonts w:ascii="Times New Roman" w:hAnsi="Times New Roman"/>
        </w:rPr>
        <w:t>l</w:t>
      </w:r>
      <w:r w:rsidR="00B219AF" w:rsidRPr="00BC6387">
        <w:rPr>
          <w:rFonts w:ascii="Times New Roman" w:hAnsi="Times New Roman"/>
        </w:rPr>
        <w:t xml:space="preserve">ted </w:t>
      </w:r>
      <w:r w:rsidR="00543812">
        <w:rPr>
          <w:rFonts w:ascii="Times New Roman" w:hAnsi="Times New Roman"/>
        </w:rPr>
        <w:t xml:space="preserve">because </w:t>
      </w:r>
      <w:r w:rsidR="00B219AF" w:rsidRPr="00BC6387">
        <w:rPr>
          <w:rFonts w:ascii="Times New Roman" w:hAnsi="Times New Roman"/>
        </w:rPr>
        <w:t>that she failed in the duties of a ba</w:t>
      </w:r>
      <w:r w:rsidR="00442A75">
        <w:rPr>
          <w:rFonts w:ascii="Times New Roman" w:hAnsi="Times New Roman"/>
        </w:rPr>
        <w:t>n</w:t>
      </w:r>
      <w:r w:rsidR="00B219AF" w:rsidRPr="00BC6387">
        <w:rPr>
          <w:rFonts w:ascii="Times New Roman" w:hAnsi="Times New Roman"/>
        </w:rPr>
        <w:t xml:space="preserve">k teller. </w:t>
      </w:r>
      <w:r w:rsidR="00442664">
        <w:rPr>
          <w:rFonts w:ascii="Times New Roman" w:hAnsi="Times New Roman"/>
        </w:rPr>
        <w:t xml:space="preserve">It is other duties which she </w:t>
      </w:r>
      <w:r w:rsidR="00442664">
        <w:rPr>
          <w:rFonts w:ascii="Times New Roman" w:hAnsi="Times New Roman"/>
        </w:rPr>
        <w:lastRenderedPageBreak/>
        <w:t xml:space="preserve">did not perform properly. </w:t>
      </w:r>
      <w:r w:rsidR="00B219AF" w:rsidRPr="00BC6387">
        <w:rPr>
          <w:rFonts w:ascii="Times New Roman" w:hAnsi="Times New Roman"/>
        </w:rPr>
        <w:t xml:space="preserve">The fact that the respondent did not perform duties for which she was not specifically </w:t>
      </w:r>
      <w:r w:rsidR="00A452CB" w:rsidRPr="00BC6387">
        <w:rPr>
          <w:rFonts w:ascii="Times New Roman" w:hAnsi="Times New Roman"/>
        </w:rPr>
        <w:t>employed to do properly does not delete her failure</w:t>
      </w:r>
      <w:r w:rsidR="00442664">
        <w:rPr>
          <w:rFonts w:ascii="Times New Roman" w:hAnsi="Times New Roman"/>
        </w:rPr>
        <w:t xml:space="preserve"> in </w:t>
      </w:r>
      <w:r w:rsidR="00863AB1">
        <w:rPr>
          <w:rFonts w:ascii="Times New Roman" w:hAnsi="Times New Roman"/>
        </w:rPr>
        <w:t xml:space="preserve">those </w:t>
      </w:r>
      <w:r w:rsidR="007A20DB">
        <w:rPr>
          <w:rFonts w:ascii="Times New Roman" w:hAnsi="Times New Roman"/>
        </w:rPr>
        <w:t xml:space="preserve">other </w:t>
      </w:r>
      <w:r w:rsidR="00442664">
        <w:rPr>
          <w:rFonts w:ascii="Times New Roman" w:hAnsi="Times New Roman"/>
        </w:rPr>
        <w:t>areas</w:t>
      </w:r>
      <w:r w:rsidR="002C10B1" w:rsidRPr="00BC6387">
        <w:rPr>
          <w:rFonts w:ascii="Times New Roman" w:hAnsi="Times New Roman"/>
        </w:rPr>
        <w:t>.</w:t>
      </w:r>
      <w:r w:rsidR="00A452CB" w:rsidRPr="00BC6387">
        <w:rPr>
          <w:rFonts w:ascii="Times New Roman" w:hAnsi="Times New Roman"/>
        </w:rPr>
        <w:t xml:space="preserve"> </w:t>
      </w:r>
      <w:r w:rsidR="00442664">
        <w:rPr>
          <w:rFonts w:ascii="Times New Roman" w:hAnsi="Times New Roman"/>
        </w:rPr>
        <w:t>However t</w:t>
      </w:r>
      <w:r w:rsidR="00BC6387">
        <w:rPr>
          <w:rFonts w:ascii="Times New Roman" w:hAnsi="Times New Roman"/>
        </w:rPr>
        <w:t xml:space="preserve">he substantial loss </w:t>
      </w:r>
      <w:r w:rsidR="00442664">
        <w:rPr>
          <w:rFonts w:ascii="Times New Roman" w:hAnsi="Times New Roman"/>
        </w:rPr>
        <w:t xml:space="preserve">which </w:t>
      </w:r>
      <w:r w:rsidR="00BC6387">
        <w:rPr>
          <w:rFonts w:ascii="Times New Roman" w:hAnsi="Times New Roman"/>
        </w:rPr>
        <w:t xml:space="preserve">occurred was the result of </w:t>
      </w:r>
      <w:r w:rsidR="00D77769">
        <w:rPr>
          <w:rFonts w:ascii="Times New Roman" w:hAnsi="Times New Roman"/>
        </w:rPr>
        <w:t>another person’s</w:t>
      </w:r>
      <w:r w:rsidR="00442664">
        <w:rPr>
          <w:rFonts w:ascii="Times New Roman" w:hAnsi="Times New Roman"/>
        </w:rPr>
        <w:t xml:space="preserve"> conduct and not the respondent</w:t>
      </w:r>
      <w:r w:rsidR="00863AB1">
        <w:rPr>
          <w:rFonts w:ascii="Times New Roman" w:hAnsi="Times New Roman"/>
        </w:rPr>
        <w:t>’s</w:t>
      </w:r>
      <w:r w:rsidR="00BC6387">
        <w:rPr>
          <w:rFonts w:ascii="Times New Roman" w:hAnsi="Times New Roman"/>
        </w:rPr>
        <w:t xml:space="preserve"> authority.</w:t>
      </w:r>
    </w:p>
    <w:p w:rsidR="00442A75" w:rsidRDefault="002C10B1" w:rsidP="00082F16">
      <w:pPr>
        <w:spacing w:line="360" w:lineRule="auto"/>
        <w:ind w:firstLine="720"/>
        <w:jc w:val="both"/>
        <w:rPr>
          <w:rFonts w:ascii="Times New Roman" w:hAnsi="Times New Roman"/>
        </w:rPr>
      </w:pPr>
      <w:r w:rsidRPr="00BC6387">
        <w:rPr>
          <w:rFonts w:ascii="Times New Roman" w:hAnsi="Times New Roman"/>
        </w:rPr>
        <w:t>T</w:t>
      </w:r>
      <w:r w:rsidR="00A452CB" w:rsidRPr="00BC6387">
        <w:rPr>
          <w:rFonts w:ascii="Times New Roman" w:hAnsi="Times New Roman"/>
        </w:rPr>
        <w:t xml:space="preserve">he question </w:t>
      </w:r>
      <w:r w:rsidRPr="00BC6387">
        <w:rPr>
          <w:rFonts w:ascii="Times New Roman" w:hAnsi="Times New Roman"/>
        </w:rPr>
        <w:t xml:space="preserve">is </w:t>
      </w:r>
      <w:r w:rsidR="00A452CB" w:rsidRPr="00BC6387">
        <w:rPr>
          <w:rFonts w:ascii="Times New Roman" w:hAnsi="Times New Roman"/>
        </w:rPr>
        <w:t>who authorized the withdrawal</w:t>
      </w:r>
      <w:r w:rsidRPr="00BC6387">
        <w:rPr>
          <w:rFonts w:ascii="Times New Roman" w:hAnsi="Times New Roman"/>
        </w:rPr>
        <w:t>?</w:t>
      </w:r>
      <w:r w:rsidR="00A452CB" w:rsidRPr="00BC6387">
        <w:rPr>
          <w:rFonts w:ascii="Times New Roman" w:hAnsi="Times New Roman"/>
        </w:rPr>
        <w:t xml:space="preserve"> The answer is someone else and not the respondent. </w:t>
      </w:r>
      <w:r w:rsidR="004B4DEB" w:rsidRPr="00BC6387">
        <w:rPr>
          <w:rFonts w:ascii="Times New Roman" w:hAnsi="Times New Roman"/>
        </w:rPr>
        <w:t xml:space="preserve">In its deliberations the NEC </w:t>
      </w:r>
      <w:r w:rsidR="00863AB1">
        <w:rPr>
          <w:rFonts w:ascii="Times New Roman" w:hAnsi="Times New Roman"/>
        </w:rPr>
        <w:t xml:space="preserve">made a finding </w:t>
      </w:r>
      <w:r w:rsidR="004B4DEB" w:rsidRPr="00BC6387">
        <w:rPr>
          <w:rFonts w:ascii="Times New Roman" w:hAnsi="Times New Roman"/>
        </w:rPr>
        <w:t xml:space="preserve">that the amount of USD40 000.00 was withdrawn after the respondent’s superior authorized the withdrawal.  It was not the respondent who granted the authority. It was the NECs view that it was the respondent’s superior and not herself in particular who was </w:t>
      </w:r>
      <w:r w:rsidR="00863AB1">
        <w:rPr>
          <w:rFonts w:ascii="Times New Roman" w:hAnsi="Times New Roman"/>
        </w:rPr>
        <w:t xml:space="preserve">under the circumstances </w:t>
      </w:r>
      <w:r w:rsidR="004B4DEB" w:rsidRPr="00BC6387">
        <w:rPr>
          <w:rFonts w:ascii="Times New Roman" w:hAnsi="Times New Roman"/>
        </w:rPr>
        <w:t>responsible</w:t>
      </w:r>
      <w:r w:rsidR="00863AB1">
        <w:rPr>
          <w:rFonts w:ascii="Times New Roman" w:hAnsi="Times New Roman"/>
        </w:rPr>
        <w:t xml:space="preserve"> for the loss</w:t>
      </w:r>
      <w:r w:rsidR="004B4DEB" w:rsidRPr="00BC6387">
        <w:rPr>
          <w:rFonts w:ascii="Times New Roman" w:hAnsi="Times New Roman"/>
        </w:rPr>
        <w:t xml:space="preserve">. </w:t>
      </w:r>
    </w:p>
    <w:p w:rsidR="00442A75" w:rsidRDefault="00442A75" w:rsidP="00082F16">
      <w:pPr>
        <w:spacing w:line="360" w:lineRule="auto"/>
        <w:ind w:firstLine="720"/>
        <w:jc w:val="both"/>
        <w:rPr>
          <w:rFonts w:ascii="Times New Roman" w:hAnsi="Times New Roman"/>
        </w:rPr>
      </w:pPr>
      <w:r>
        <w:rPr>
          <w:rFonts w:ascii="Times New Roman" w:hAnsi="Times New Roman"/>
        </w:rPr>
        <w:t xml:space="preserve">In </w:t>
      </w:r>
      <w:r w:rsidRPr="00442A75">
        <w:rPr>
          <w:rFonts w:ascii="Times New Roman" w:hAnsi="Times New Roman"/>
          <w:b/>
        </w:rPr>
        <w:t>Hama</w:t>
      </w:r>
      <w:r>
        <w:rPr>
          <w:rFonts w:ascii="Times New Roman" w:hAnsi="Times New Roman"/>
        </w:rPr>
        <w:t xml:space="preserve"> </w:t>
      </w:r>
      <w:r w:rsidR="00946282">
        <w:rPr>
          <w:rFonts w:ascii="Times New Roman" w:hAnsi="Times New Roman"/>
        </w:rPr>
        <w:t>vs.</w:t>
      </w:r>
      <w:r>
        <w:rPr>
          <w:rFonts w:ascii="Times New Roman" w:hAnsi="Times New Roman"/>
        </w:rPr>
        <w:t xml:space="preserve"> </w:t>
      </w:r>
      <w:r w:rsidRPr="00442A75">
        <w:rPr>
          <w:rFonts w:ascii="Times New Roman" w:hAnsi="Times New Roman"/>
          <w:b/>
        </w:rPr>
        <w:t>National Railways of Zimbabwe</w:t>
      </w:r>
      <w:r>
        <w:rPr>
          <w:rFonts w:ascii="Times New Roman" w:hAnsi="Times New Roman"/>
        </w:rPr>
        <w:t xml:space="preserve"> 1996 (1) ZLR 664 (S) the Supreme Court stated;</w:t>
      </w:r>
    </w:p>
    <w:p w:rsidR="00442A75" w:rsidRDefault="00442A75" w:rsidP="00442A75">
      <w:pPr>
        <w:ind w:left="720"/>
        <w:jc w:val="both"/>
        <w:rPr>
          <w:rFonts w:ascii="Times New Roman" w:hAnsi="Times New Roman"/>
          <w:sz w:val="22"/>
          <w:szCs w:val="22"/>
        </w:rPr>
      </w:pPr>
      <w:r w:rsidRPr="00442A75">
        <w:rPr>
          <w:rFonts w:ascii="Times New Roman" w:hAnsi="Times New Roman"/>
          <w:sz w:val="22"/>
          <w:szCs w:val="22"/>
        </w:rPr>
        <w:t xml:space="preserve">“In other words the decision must have been irrational, in the sense of being so outrageous in its defiance of logic or of accepted moral standards that no sensible person who applied his mind to the question would have arrived at such a conclusion.” </w:t>
      </w:r>
    </w:p>
    <w:p w:rsidR="00442A75" w:rsidRDefault="00442A75" w:rsidP="00442A75">
      <w:pPr>
        <w:ind w:left="720"/>
        <w:jc w:val="both"/>
        <w:rPr>
          <w:rFonts w:ascii="Times New Roman" w:hAnsi="Times New Roman"/>
          <w:sz w:val="22"/>
          <w:szCs w:val="22"/>
        </w:rPr>
      </w:pPr>
    </w:p>
    <w:p w:rsidR="00442A75" w:rsidRDefault="00442A75" w:rsidP="00442A75">
      <w:pPr>
        <w:spacing w:line="360" w:lineRule="auto"/>
        <w:ind w:left="720"/>
        <w:jc w:val="both"/>
        <w:rPr>
          <w:rFonts w:ascii="Times New Roman" w:hAnsi="Times New Roman"/>
        </w:rPr>
      </w:pPr>
      <w:r>
        <w:rPr>
          <w:rFonts w:ascii="Times New Roman" w:hAnsi="Times New Roman"/>
        </w:rPr>
        <w:t xml:space="preserve">In </w:t>
      </w:r>
      <w:r w:rsidRPr="00442A75">
        <w:rPr>
          <w:rFonts w:ascii="Times New Roman" w:hAnsi="Times New Roman"/>
          <w:b/>
        </w:rPr>
        <w:t>Bambe</w:t>
      </w:r>
      <w:r>
        <w:rPr>
          <w:rFonts w:ascii="Times New Roman" w:hAnsi="Times New Roman"/>
        </w:rPr>
        <w:t xml:space="preserve"> </w:t>
      </w:r>
      <w:r w:rsidR="00946282">
        <w:rPr>
          <w:rFonts w:ascii="Times New Roman" w:hAnsi="Times New Roman"/>
        </w:rPr>
        <w:t>vs.</w:t>
      </w:r>
      <w:r>
        <w:rPr>
          <w:rFonts w:ascii="Times New Roman" w:hAnsi="Times New Roman"/>
        </w:rPr>
        <w:t xml:space="preserve"> </w:t>
      </w:r>
      <w:r w:rsidRPr="00442A75">
        <w:rPr>
          <w:rFonts w:ascii="Times New Roman" w:hAnsi="Times New Roman"/>
          <w:b/>
        </w:rPr>
        <w:t>Bambe</w:t>
      </w:r>
      <w:r>
        <w:rPr>
          <w:rFonts w:ascii="Times New Roman" w:hAnsi="Times New Roman"/>
        </w:rPr>
        <w:t xml:space="preserve"> SC 91/02 the Supreme Court stated as follows;</w:t>
      </w:r>
    </w:p>
    <w:p w:rsidR="00442A75" w:rsidRDefault="00442A75" w:rsidP="00946282">
      <w:pPr>
        <w:ind w:left="720"/>
        <w:jc w:val="both"/>
        <w:rPr>
          <w:rFonts w:ascii="Times New Roman" w:hAnsi="Times New Roman"/>
          <w:sz w:val="22"/>
          <w:szCs w:val="22"/>
        </w:rPr>
      </w:pPr>
      <w:r w:rsidRPr="00946282">
        <w:rPr>
          <w:rFonts w:ascii="Times New Roman" w:hAnsi="Times New Roman"/>
          <w:sz w:val="22"/>
          <w:szCs w:val="22"/>
        </w:rPr>
        <w:t>“Unless the decision is clearly wrong it cannot be interfered with …..</w:t>
      </w:r>
      <w:r w:rsidR="00946282">
        <w:rPr>
          <w:rFonts w:ascii="Times New Roman" w:hAnsi="Times New Roman"/>
          <w:sz w:val="22"/>
          <w:szCs w:val="22"/>
        </w:rPr>
        <w:t xml:space="preserve"> ´we</w:t>
      </w:r>
      <w:r w:rsidRPr="00946282">
        <w:rPr>
          <w:rFonts w:ascii="Times New Roman" w:hAnsi="Times New Roman"/>
          <w:sz w:val="22"/>
          <w:szCs w:val="22"/>
        </w:rPr>
        <w:t xml:space="preserve"> are here concerned with a judicial discretion, and it is of the essence of such a discretion that on the same evidence two different minds might reach widely different </w:t>
      </w:r>
      <w:r w:rsidR="00946282" w:rsidRPr="00946282">
        <w:rPr>
          <w:rFonts w:ascii="Times New Roman" w:hAnsi="Times New Roman"/>
          <w:sz w:val="22"/>
          <w:szCs w:val="22"/>
        </w:rPr>
        <w:t xml:space="preserve">decisions without either being appealable. It is only where the decision exceeds the generous </w:t>
      </w:r>
      <w:r w:rsidR="00946282">
        <w:rPr>
          <w:rFonts w:ascii="Times New Roman" w:hAnsi="Times New Roman"/>
          <w:sz w:val="22"/>
          <w:szCs w:val="22"/>
        </w:rPr>
        <w:t>ambit within which reasonable disagreement is possible, and is infact plainly wrong that an appellate body is entitled to interfere”’</w:t>
      </w:r>
    </w:p>
    <w:p w:rsidR="00946282" w:rsidRPr="00946282" w:rsidRDefault="00946282" w:rsidP="00946282">
      <w:pPr>
        <w:ind w:left="720"/>
        <w:jc w:val="both"/>
        <w:rPr>
          <w:rFonts w:ascii="Times New Roman" w:hAnsi="Times New Roman"/>
          <w:sz w:val="22"/>
          <w:szCs w:val="22"/>
        </w:rPr>
      </w:pPr>
    </w:p>
    <w:p w:rsidR="00966151" w:rsidRPr="00BC6387" w:rsidRDefault="000546F6" w:rsidP="00082F16">
      <w:pPr>
        <w:spacing w:line="360" w:lineRule="auto"/>
        <w:ind w:firstLine="720"/>
        <w:jc w:val="both"/>
        <w:rPr>
          <w:rFonts w:ascii="Times New Roman" w:hAnsi="Times New Roman"/>
        </w:rPr>
      </w:pPr>
      <w:r w:rsidRPr="00BC6387">
        <w:rPr>
          <w:rFonts w:ascii="Times New Roman" w:hAnsi="Times New Roman"/>
        </w:rPr>
        <w:t xml:space="preserve">I am not </w:t>
      </w:r>
      <w:r w:rsidR="00BC6387">
        <w:rPr>
          <w:rFonts w:ascii="Times New Roman" w:hAnsi="Times New Roman"/>
        </w:rPr>
        <w:t xml:space="preserve">able to </w:t>
      </w:r>
      <w:r w:rsidRPr="00BC6387">
        <w:rPr>
          <w:rFonts w:ascii="Times New Roman" w:hAnsi="Times New Roman"/>
        </w:rPr>
        <w:t xml:space="preserve">say that </w:t>
      </w:r>
      <w:r w:rsidR="00442A75">
        <w:rPr>
          <w:rFonts w:ascii="Times New Roman" w:hAnsi="Times New Roman"/>
        </w:rPr>
        <w:t>the</w:t>
      </w:r>
      <w:r w:rsidRPr="00BC6387">
        <w:rPr>
          <w:rFonts w:ascii="Times New Roman" w:hAnsi="Times New Roman"/>
        </w:rPr>
        <w:t xml:space="preserve"> finding </w:t>
      </w:r>
      <w:r w:rsidR="00442A75">
        <w:rPr>
          <w:rFonts w:ascii="Times New Roman" w:hAnsi="Times New Roman"/>
        </w:rPr>
        <w:t xml:space="preserve">by the NEC </w:t>
      </w:r>
      <w:r w:rsidR="00BC6387">
        <w:rPr>
          <w:rFonts w:ascii="Times New Roman" w:hAnsi="Times New Roman"/>
        </w:rPr>
        <w:t>w</w:t>
      </w:r>
      <w:r w:rsidRPr="00BC6387">
        <w:rPr>
          <w:rFonts w:ascii="Times New Roman" w:hAnsi="Times New Roman"/>
        </w:rPr>
        <w:t xml:space="preserve">as so outrageous in its defiance of logic to the extent that it requires </w:t>
      </w:r>
      <w:r w:rsidR="002C10B1" w:rsidRPr="00BC6387">
        <w:rPr>
          <w:rFonts w:ascii="Times New Roman" w:hAnsi="Times New Roman"/>
        </w:rPr>
        <w:t>interference</w:t>
      </w:r>
      <w:r w:rsidRPr="00BC6387">
        <w:rPr>
          <w:rFonts w:ascii="Times New Roman" w:hAnsi="Times New Roman"/>
        </w:rPr>
        <w:t xml:space="preserve">. </w:t>
      </w:r>
    </w:p>
    <w:p w:rsidR="00C26B68" w:rsidRPr="00BC6387" w:rsidRDefault="00BC6387" w:rsidP="00BC6387">
      <w:pPr>
        <w:spacing w:line="360" w:lineRule="auto"/>
        <w:ind w:firstLine="720"/>
        <w:jc w:val="both"/>
        <w:rPr>
          <w:rFonts w:ascii="Times New Roman" w:hAnsi="Times New Roman"/>
        </w:rPr>
      </w:pPr>
      <w:r>
        <w:rPr>
          <w:rFonts w:ascii="Times New Roman" w:hAnsi="Times New Roman"/>
        </w:rPr>
        <w:t xml:space="preserve">As noted </w:t>
      </w:r>
      <w:r w:rsidR="00D77769">
        <w:rPr>
          <w:rFonts w:ascii="Times New Roman" w:hAnsi="Times New Roman"/>
        </w:rPr>
        <w:t xml:space="preserve">earlier on </w:t>
      </w:r>
      <w:r>
        <w:rPr>
          <w:rFonts w:ascii="Times New Roman" w:hAnsi="Times New Roman"/>
        </w:rPr>
        <w:t>t</w:t>
      </w:r>
      <w:r w:rsidR="00C35266" w:rsidRPr="00BC6387">
        <w:rPr>
          <w:rFonts w:ascii="Times New Roman" w:hAnsi="Times New Roman"/>
        </w:rPr>
        <w:t>he NEC forms part of the domestic remedies</w:t>
      </w:r>
      <w:r>
        <w:rPr>
          <w:rFonts w:ascii="Times New Roman" w:hAnsi="Times New Roman"/>
        </w:rPr>
        <w:t xml:space="preserve"> and it is aware of the operations of the appellant institution.</w:t>
      </w:r>
      <w:r w:rsidR="00C35266" w:rsidRPr="00BC6387">
        <w:rPr>
          <w:rFonts w:ascii="Times New Roman" w:hAnsi="Times New Roman"/>
        </w:rPr>
        <w:t xml:space="preserve">  </w:t>
      </w:r>
      <w:r w:rsidR="00D77769">
        <w:rPr>
          <w:rFonts w:ascii="Times New Roman" w:hAnsi="Times New Roman"/>
        </w:rPr>
        <w:t>It is also conscious of the consequences of the decisions which matters</w:t>
      </w:r>
      <w:r w:rsidR="00863AB1">
        <w:rPr>
          <w:rFonts w:ascii="Times New Roman" w:hAnsi="Times New Roman"/>
        </w:rPr>
        <w:t xml:space="preserve"> it makes</w:t>
      </w:r>
      <w:r w:rsidR="00D77769">
        <w:rPr>
          <w:rFonts w:ascii="Times New Roman" w:hAnsi="Times New Roman"/>
        </w:rPr>
        <w:t xml:space="preserve">. </w:t>
      </w:r>
      <w:r w:rsidR="00966151" w:rsidRPr="00BC6387">
        <w:rPr>
          <w:rFonts w:ascii="Times New Roman" w:hAnsi="Times New Roman"/>
        </w:rPr>
        <w:t>It is my considered view that it exercised its discretion</w:t>
      </w:r>
      <w:r w:rsidR="00C26B68" w:rsidRPr="00BC6387">
        <w:rPr>
          <w:rFonts w:ascii="Times New Roman" w:hAnsi="Times New Roman"/>
        </w:rPr>
        <w:t xml:space="preserve"> properly</w:t>
      </w:r>
      <w:r w:rsidR="00C35266" w:rsidRPr="00BC6387">
        <w:rPr>
          <w:rFonts w:ascii="Times New Roman" w:hAnsi="Times New Roman"/>
        </w:rPr>
        <w:t>. I</w:t>
      </w:r>
      <w:r w:rsidR="00C65A27" w:rsidRPr="00BC6387">
        <w:rPr>
          <w:rFonts w:ascii="Times New Roman" w:hAnsi="Times New Roman"/>
        </w:rPr>
        <w:t>n</w:t>
      </w:r>
      <w:r w:rsidR="00C26B68" w:rsidRPr="00BC6387">
        <w:rPr>
          <w:rFonts w:ascii="Times New Roman" w:hAnsi="Times New Roman"/>
        </w:rPr>
        <w:t xml:space="preserve"> the result its decision should not be </w:t>
      </w:r>
      <w:r w:rsidR="00C35266" w:rsidRPr="00BC6387">
        <w:rPr>
          <w:rFonts w:ascii="Times New Roman" w:hAnsi="Times New Roman"/>
        </w:rPr>
        <w:t>interfered</w:t>
      </w:r>
      <w:r w:rsidR="00C26B68" w:rsidRPr="00BC6387">
        <w:rPr>
          <w:rFonts w:ascii="Times New Roman" w:hAnsi="Times New Roman"/>
        </w:rPr>
        <w:t xml:space="preserve"> with.</w:t>
      </w:r>
    </w:p>
    <w:p w:rsidR="00C26B68" w:rsidRPr="00BC6387" w:rsidRDefault="00C26B68" w:rsidP="004B4DEB">
      <w:pPr>
        <w:spacing w:line="360" w:lineRule="auto"/>
        <w:jc w:val="both"/>
        <w:rPr>
          <w:rFonts w:ascii="Times New Roman" w:hAnsi="Times New Roman"/>
        </w:rPr>
      </w:pPr>
      <w:r w:rsidRPr="00BC6387">
        <w:rPr>
          <w:rFonts w:ascii="Times New Roman" w:hAnsi="Times New Roman"/>
        </w:rPr>
        <w:tab/>
        <w:t xml:space="preserve">In </w:t>
      </w:r>
      <w:r w:rsidR="00C35266" w:rsidRPr="00BC6387">
        <w:rPr>
          <w:rFonts w:ascii="Times New Roman" w:hAnsi="Times New Roman"/>
        </w:rPr>
        <w:t>view of t</w:t>
      </w:r>
      <w:r w:rsidRPr="00BC6387">
        <w:rPr>
          <w:rFonts w:ascii="Times New Roman" w:hAnsi="Times New Roman"/>
        </w:rPr>
        <w:t xml:space="preserve">he </w:t>
      </w:r>
      <w:r w:rsidR="00C35266" w:rsidRPr="00BC6387">
        <w:rPr>
          <w:rFonts w:ascii="Times New Roman" w:hAnsi="Times New Roman"/>
        </w:rPr>
        <w:t>above</w:t>
      </w:r>
      <w:r w:rsidRPr="00BC6387">
        <w:rPr>
          <w:rFonts w:ascii="Times New Roman" w:hAnsi="Times New Roman"/>
        </w:rPr>
        <w:t xml:space="preserve"> I find that there is no merit in </w:t>
      </w:r>
      <w:r w:rsidR="007A20DB">
        <w:rPr>
          <w:rFonts w:ascii="Times New Roman" w:hAnsi="Times New Roman"/>
        </w:rPr>
        <w:t xml:space="preserve">all </w:t>
      </w:r>
      <w:r w:rsidRPr="00BC6387">
        <w:rPr>
          <w:rFonts w:ascii="Times New Roman" w:hAnsi="Times New Roman"/>
        </w:rPr>
        <w:t>the grounds of appeal.</w:t>
      </w:r>
    </w:p>
    <w:p w:rsidR="00C26B68" w:rsidRPr="00BC6387" w:rsidRDefault="000F0CD7" w:rsidP="004B4DEB">
      <w:pPr>
        <w:spacing w:line="360" w:lineRule="auto"/>
        <w:ind w:left="720"/>
        <w:jc w:val="both"/>
        <w:rPr>
          <w:rFonts w:ascii="Times New Roman" w:hAnsi="Times New Roman"/>
        </w:rPr>
      </w:pPr>
      <w:r w:rsidRPr="00BC6387">
        <w:rPr>
          <w:rFonts w:ascii="Times New Roman" w:hAnsi="Times New Roman"/>
        </w:rPr>
        <w:t>Accordingly it is ordered that the appeal be and is hereby dismissed with costs.</w:t>
      </w:r>
    </w:p>
    <w:p w:rsidR="000F0CD7" w:rsidRPr="00BC6387" w:rsidRDefault="000F0CD7" w:rsidP="0086114E">
      <w:pPr>
        <w:spacing w:line="360" w:lineRule="auto"/>
        <w:jc w:val="both"/>
        <w:rPr>
          <w:rFonts w:ascii="Times New Roman" w:hAnsi="Times New Roman"/>
        </w:rPr>
      </w:pPr>
    </w:p>
    <w:p w:rsidR="000F0CD7" w:rsidRPr="00BC6387" w:rsidRDefault="000F0CD7" w:rsidP="0086114E">
      <w:pPr>
        <w:spacing w:line="360" w:lineRule="auto"/>
        <w:jc w:val="both"/>
        <w:rPr>
          <w:rFonts w:ascii="Times New Roman" w:hAnsi="Times New Roman"/>
        </w:rPr>
      </w:pPr>
    </w:p>
    <w:p w:rsidR="000F0CD7" w:rsidRPr="00BC6387" w:rsidRDefault="000F0CD7" w:rsidP="0086114E">
      <w:pPr>
        <w:spacing w:line="360" w:lineRule="auto"/>
        <w:jc w:val="both"/>
        <w:rPr>
          <w:rFonts w:ascii="Times New Roman" w:hAnsi="Times New Roman"/>
        </w:rPr>
      </w:pPr>
    </w:p>
    <w:p w:rsidR="000F0CD7" w:rsidRPr="00BC6387" w:rsidRDefault="00072B8E" w:rsidP="0086114E">
      <w:pPr>
        <w:spacing w:line="360" w:lineRule="auto"/>
        <w:jc w:val="both"/>
        <w:rPr>
          <w:rFonts w:ascii="Times New Roman" w:hAnsi="Times New Roman"/>
          <w:b/>
        </w:rPr>
      </w:pPr>
      <w:r w:rsidRPr="00BC6387">
        <w:rPr>
          <w:rFonts w:ascii="Times New Roman" w:hAnsi="Times New Roman"/>
          <w:b/>
          <w:i/>
        </w:rPr>
        <w:t>Dube, Manikai &amp; Hwacha</w:t>
      </w:r>
      <w:r w:rsidRPr="00BC6387">
        <w:rPr>
          <w:rFonts w:ascii="Times New Roman" w:hAnsi="Times New Roman"/>
          <w:b/>
        </w:rPr>
        <w:t>, appellant’s legal practitioners</w:t>
      </w:r>
    </w:p>
    <w:p w:rsidR="00072B8E" w:rsidRPr="00BC6387" w:rsidRDefault="003136AA" w:rsidP="0086114E">
      <w:pPr>
        <w:spacing w:line="360" w:lineRule="auto"/>
        <w:jc w:val="both"/>
        <w:rPr>
          <w:rFonts w:ascii="Times New Roman" w:hAnsi="Times New Roman"/>
          <w:b/>
        </w:rPr>
      </w:pPr>
      <w:r w:rsidRPr="00BC6387">
        <w:rPr>
          <w:rFonts w:ascii="Times New Roman" w:hAnsi="Times New Roman"/>
          <w:b/>
          <w:i/>
        </w:rPr>
        <w:t>Mabundu Law Chambers</w:t>
      </w:r>
      <w:r w:rsidRPr="00BC6387">
        <w:rPr>
          <w:rFonts w:ascii="Times New Roman" w:hAnsi="Times New Roman"/>
          <w:b/>
        </w:rPr>
        <w:t>, respondent’s legal practitioners</w:t>
      </w:r>
    </w:p>
    <w:sectPr w:rsidR="00072B8E" w:rsidRPr="00BC6387" w:rsidSect="007655D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40" w:rsidRDefault="00403A40" w:rsidP="007655D8">
      <w:r>
        <w:separator/>
      </w:r>
    </w:p>
  </w:endnote>
  <w:endnote w:type="continuationSeparator" w:id="0">
    <w:p w:rsidR="00403A40" w:rsidRDefault="00403A40" w:rsidP="0076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99225"/>
      <w:docPartObj>
        <w:docPartGallery w:val="Page Numbers (Bottom of Page)"/>
        <w:docPartUnique/>
      </w:docPartObj>
    </w:sdtPr>
    <w:sdtEndPr>
      <w:rPr>
        <w:noProof/>
      </w:rPr>
    </w:sdtEndPr>
    <w:sdtContent>
      <w:p w:rsidR="00B617FA" w:rsidRDefault="00B617FA">
        <w:pPr>
          <w:pStyle w:val="Footer"/>
          <w:jc w:val="center"/>
        </w:pPr>
        <w:r>
          <w:fldChar w:fldCharType="begin"/>
        </w:r>
        <w:r>
          <w:instrText xml:space="preserve"> PAGE   \* MERGEFORMAT </w:instrText>
        </w:r>
        <w:r>
          <w:fldChar w:fldCharType="separate"/>
        </w:r>
        <w:r w:rsidR="00405997">
          <w:rPr>
            <w:noProof/>
          </w:rPr>
          <w:t>3</w:t>
        </w:r>
        <w:r>
          <w:rPr>
            <w:noProof/>
          </w:rPr>
          <w:fldChar w:fldCharType="end"/>
        </w:r>
      </w:p>
    </w:sdtContent>
  </w:sdt>
  <w:p w:rsidR="00B617FA" w:rsidRDefault="00B61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40" w:rsidRDefault="00403A40" w:rsidP="007655D8">
      <w:r>
        <w:separator/>
      </w:r>
    </w:p>
  </w:footnote>
  <w:footnote w:type="continuationSeparator" w:id="0">
    <w:p w:rsidR="00403A40" w:rsidRDefault="00403A40" w:rsidP="00765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D8" w:rsidRDefault="007655D8">
    <w:pPr>
      <w:pStyle w:val="Header"/>
    </w:pPr>
    <w:r>
      <w:tab/>
    </w:r>
    <w:r>
      <w:tab/>
      <w:t>JUDGMENT NO. LC/H/.../2015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D2E33"/>
    <w:multiLevelType w:val="hybridMultilevel"/>
    <w:tmpl w:val="8A508DAA"/>
    <w:lvl w:ilvl="0" w:tplc="808E3CD0">
      <w:start w:val="2"/>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D3C406D"/>
    <w:multiLevelType w:val="multilevel"/>
    <w:tmpl w:val="B0A2B4AC"/>
    <w:lvl w:ilvl="0">
      <w:start w:val="3"/>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560" w:hanging="2160"/>
      </w:pPr>
      <w:rPr>
        <w:rFonts w:hint="default"/>
      </w:rPr>
    </w:lvl>
  </w:abstractNum>
  <w:abstractNum w:abstractNumId="2">
    <w:nsid w:val="5C685B70"/>
    <w:multiLevelType w:val="multilevel"/>
    <w:tmpl w:val="0FD4AD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25"/>
    <w:rsid w:val="000546F6"/>
    <w:rsid w:val="00072B8E"/>
    <w:rsid w:val="00082F16"/>
    <w:rsid w:val="000A3438"/>
    <w:rsid w:val="000D4DD1"/>
    <w:rsid w:val="000F0CD7"/>
    <w:rsid w:val="000F361F"/>
    <w:rsid w:val="00144BD5"/>
    <w:rsid w:val="00154FCA"/>
    <w:rsid w:val="001B0CAB"/>
    <w:rsid w:val="0024065F"/>
    <w:rsid w:val="00246A1C"/>
    <w:rsid w:val="002B793C"/>
    <w:rsid w:val="002C10B1"/>
    <w:rsid w:val="00300D25"/>
    <w:rsid w:val="003136AA"/>
    <w:rsid w:val="00326319"/>
    <w:rsid w:val="003A58C8"/>
    <w:rsid w:val="003C0C7B"/>
    <w:rsid w:val="00403A40"/>
    <w:rsid w:val="00405997"/>
    <w:rsid w:val="00417495"/>
    <w:rsid w:val="00434AE0"/>
    <w:rsid w:val="00442664"/>
    <w:rsid w:val="00442A75"/>
    <w:rsid w:val="004B4DEB"/>
    <w:rsid w:val="00543812"/>
    <w:rsid w:val="005C12E9"/>
    <w:rsid w:val="005D2D0E"/>
    <w:rsid w:val="005E0225"/>
    <w:rsid w:val="00631AD6"/>
    <w:rsid w:val="00674542"/>
    <w:rsid w:val="006B0CA5"/>
    <w:rsid w:val="006D4BF2"/>
    <w:rsid w:val="0072548E"/>
    <w:rsid w:val="00737B8F"/>
    <w:rsid w:val="00737BF0"/>
    <w:rsid w:val="007655D8"/>
    <w:rsid w:val="007A20DB"/>
    <w:rsid w:val="00816432"/>
    <w:rsid w:val="0086114E"/>
    <w:rsid w:val="00863AB1"/>
    <w:rsid w:val="008712B6"/>
    <w:rsid w:val="00931022"/>
    <w:rsid w:val="00946282"/>
    <w:rsid w:val="00950B4A"/>
    <w:rsid w:val="00966151"/>
    <w:rsid w:val="009756F7"/>
    <w:rsid w:val="009A4999"/>
    <w:rsid w:val="009A5A71"/>
    <w:rsid w:val="009A6369"/>
    <w:rsid w:val="00A452CB"/>
    <w:rsid w:val="00A748D0"/>
    <w:rsid w:val="00B219AF"/>
    <w:rsid w:val="00B617FA"/>
    <w:rsid w:val="00BC6387"/>
    <w:rsid w:val="00C25284"/>
    <w:rsid w:val="00C26B68"/>
    <w:rsid w:val="00C35266"/>
    <w:rsid w:val="00C65A27"/>
    <w:rsid w:val="00D05465"/>
    <w:rsid w:val="00D20556"/>
    <w:rsid w:val="00D77769"/>
    <w:rsid w:val="00E45E6C"/>
    <w:rsid w:val="00E64BD8"/>
    <w:rsid w:val="00E76A94"/>
    <w:rsid w:val="00EA06B2"/>
    <w:rsid w:val="00EE0E81"/>
    <w:rsid w:val="00F528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2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D0E"/>
    <w:pPr>
      <w:ind w:left="720"/>
      <w:contextualSpacing/>
    </w:pPr>
  </w:style>
  <w:style w:type="paragraph" w:styleId="Header">
    <w:name w:val="header"/>
    <w:basedOn w:val="Normal"/>
    <w:link w:val="HeaderChar"/>
    <w:uiPriority w:val="99"/>
    <w:unhideWhenUsed/>
    <w:rsid w:val="007655D8"/>
    <w:pPr>
      <w:tabs>
        <w:tab w:val="center" w:pos="4513"/>
        <w:tab w:val="right" w:pos="9026"/>
      </w:tabs>
    </w:pPr>
  </w:style>
  <w:style w:type="character" w:customStyle="1" w:styleId="HeaderChar">
    <w:name w:val="Header Char"/>
    <w:basedOn w:val="DefaultParagraphFont"/>
    <w:link w:val="Header"/>
    <w:uiPriority w:val="99"/>
    <w:rsid w:val="007655D8"/>
    <w:rPr>
      <w:rFonts w:ascii="Tahoma" w:eastAsia="Times New Roman" w:hAnsi="Tahoma" w:cs="Times New Roman"/>
      <w:sz w:val="24"/>
      <w:szCs w:val="24"/>
      <w:lang w:val="en-US"/>
    </w:rPr>
  </w:style>
  <w:style w:type="paragraph" w:styleId="Footer">
    <w:name w:val="footer"/>
    <w:basedOn w:val="Normal"/>
    <w:link w:val="FooterChar"/>
    <w:uiPriority w:val="99"/>
    <w:unhideWhenUsed/>
    <w:rsid w:val="007655D8"/>
    <w:pPr>
      <w:tabs>
        <w:tab w:val="center" w:pos="4513"/>
        <w:tab w:val="right" w:pos="9026"/>
      </w:tabs>
    </w:pPr>
  </w:style>
  <w:style w:type="character" w:customStyle="1" w:styleId="FooterChar">
    <w:name w:val="Footer Char"/>
    <w:basedOn w:val="DefaultParagraphFont"/>
    <w:link w:val="Footer"/>
    <w:uiPriority w:val="99"/>
    <w:rsid w:val="007655D8"/>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4B4DEB"/>
    <w:rPr>
      <w:rFonts w:cs="Tahoma"/>
      <w:sz w:val="16"/>
      <w:szCs w:val="16"/>
    </w:rPr>
  </w:style>
  <w:style w:type="character" w:customStyle="1" w:styleId="BalloonTextChar">
    <w:name w:val="Balloon Text Char"/>
    <w:basedOn w:val="DefaultParagraphFont"/>
    <w:link w:val="BalloonText"/>
    <w:uiPriority w:val="99"/>
    <w:semiHidden/>
    <w:rsid w:val="004B4DE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2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D0E"/>
    <w:pPr>
      <w:ind w:left="720"/>
      <w:contextualSpacing/>
    </w:pPr>
  </w:style>
  <w:style w:type="paragraph" w:styleId="Header">
    <w:name w:val="header"/>
    <w:basedOn w:val="Normal"/>
    <w:link w:val="HeaderChar"/>
    <w:uiPriority w:val="99"/>
    <w:unhideWhenUsed/>
    <w:rsid w:val="007655D8"/>
    <w:pPr>
      <w:tabs>
        <w:tab w:val="center" w:pos="4513"/>
        <w:tab w:val="right" w:pos="9026"/>
      </w:tabs>
    </w:pPr>
  </w:style>
  <w:style w:type="character" w:customStyle="1" w:styleId="HeaderChar">
    <w:name w:val="Header Char"/>
    <w:basedOn w:val="DefaultParagraphFont"/>
    <w:link w:val="Header"/>
    <w:uiPriority w:val="99"/>
    <w:rsid w:val="007655D8"/>
    <w:rPr>
      <w:rFonts w:ascii="Tahoma" w:eastAsia="Times New Roman" w:hAnsi="Tahoma" w:cs="Times New Roman"/>
      <w:sz w:val="24"/>
      <w:szCs w:val="24"/>
      <w:lang w:val="en-US"/>
    </w:rPr>
  </w:style>
  <w:style w:type="paragraph" w:styleId="Footer">
    <w:name w:val="footer"/>
    <w:basedOn w:val="Normal"/>
    <w:link w:val="FooterChar"/>
    <w:uiPriority w:val="99"/>
    <w:unhideWhenUsed/>
    <w:rsid w:val="007655D8"/>
    <w:pPr>
      <w:tabs>
        <w:tab w:val="center" w:pos="4513"/>
        <w:tab w:val="right" w:pos="9026"/>
      </w:tabs>
    </w:pPr>
  </w:style>
  <w:style w:type="character" w:customStyle="1" w:styleId="FooterChar">
    <w:name w:val="Footer Char"/>
    <w:basedOn w:val="DefaultParagraphFont"/>
    <w:link w:val="Footer"/>
    <w:uiPriority w:val="99"/>
    <w:rsid w:val="007655D8"/>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4B4DEB"/>
    <w:rPr>
      <w:rFonts w:cs="Tahoma"/>
      <w:sz w:val="16"/>
      <w:szCs w:val="16"/>
    </w:rPr>
  </w:style>
  <w:style w:type="character" w:customStyle="1" w:styleId="BalloonTextChar">
    <w:name w:val="Balloon Text Char"/>
    <w:basedOn w:val="DefaultParagraphFont"/>
    <w:link w:val="BalloonText"/>
    <w:uiPriority w:val="99"/>
    <w:semiHidden/>
    <w:rsid w:val="004B4DE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jsc</cp:lastModifiedBy>
  <cp:revision>2</cp:revision>
  <cp:lastPrinted>2016-02-16T14:19:00Z</cp:lastPrinted>
  <dcterms:created xsi:type="dcterms:W3CDTF">2016-02-17T06:07:00Z</dcterms:created>
  <dcterms:modified xsi:type="dcterms:W3CDTF">2016-02-17T06:07:00Z</dcterms:modified>
</cp:coreProperties>
</file>