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636" w:rsidRDefault="00A50636" w:rsidP="00A5063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EX-CONSTABLE GANI 987343Y</w:t>
      </w:r>
    </w:p>
    <w:p w:rsidR="00A50636" w:rsidRDefault="00A50636" w:rsidP="00A50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50636" w:rsidRDefault="00A50636" w:rsidP="00A50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A50636" w:rsidRDefault="00A50636" w:rsidP="00A50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50636" w:rsidRDefault="00A50636" w:rsidP="00A50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POLICE SERVICE COMMISSION</w:t>
      </w:r>
    </w:p>
    <w:p w:rsidR="00A50636" w:rsidRDefault="00A50636" w:rsidP="00A50636">
      <w:pPr>
        <w:spacing w:after="0" w:line="240" w:lineRule="auto"/>
        <w:jc w:val="both"/>
        <w:rPr>
          <w:rFonts w:ascii="Times New Roman" w:hAnsi="Times New Roman" w:cs="Times New Roman"/>
          <w:sz w:val="24"/>
          <w:szCs w:val="24"/>
        </w:rPr>
      </w:pPr>
    </w:p>
    <w:p w:rsidR="00A50636" w:rsidRDefault="00A50636" w:rsidP="00A50636">
      <w:pPr>
        <w:spacing w:after="0" w:line="240" w:lineRule="auto"/>
        <w:jc w:val="both"/>
        <w:rPr>
          <w:rFonts w:ascii="Times New Roman" w:hAnsi="Times New Roman" w:cs="Times New Roman"/>
          <w:sz w:val="24"/>
          <w:szCs w:val="24"/>
        </w:rPr>
      </w:pPr>
    </w:p>
    <w:p w:rsidR="00A50636" w:rsidRDefault="00A50636" w:rsidP="00A50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50636" w:rsidRDefault="00A50636" w:rsidP="00A50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50636" w:rsidRDefault="00A50636" w:rsidP="00A506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16 May </w:t>
      </w:r>
      <w:r w:rsidR="007C5C5E">
        <w:rPr>
          <w:rFonts w:ascii="Times New Roman" w:hAnsi="Times New Roman" w:cs="Times New Roman"/>
          <w:sz w:val="24"/>
          <w:szCs w:val="24"/>
        </w:rPr>
        <w:t xml:space="preserve">&amp; 24 August </w:t>
      </w:r>
      <w:r>
        <w:rPr>
          <w:rFonts w:ascii="Times New Roman" w:hAnsi="Times New Roman" w:cs="Times New Roman"/>
          <w:sz w:val="24"/>
          <w:szCs w:val="24"/>
        </w:rPr>
        <w:t xml:space="preserve">2022 </w:t>
      </w:r>
    </w:p>
    <w:p w:rsidR="00A50636" w:rsidRDefault="00A50636" w:rsidP="00A50636">
      <w:pPr>
        <w:rPr>
          <w:b/>
        </w:rPr>
      </w:pPr>
    </w:p>
    <w:p w:rsidR="00A50636" w:rsidRDefault="00F51A1F" w:rsidP="00CF19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CF19BB" w:rsidRDefault="00CF19BB" w:rsidP="00CF19BB">
      <w:pPr>
        <w:spacing w:after="0" w:line="240" w:lineRule="auto"/>
        <w:jc w:val="both"/>
        <w:rPr>
          <w:rFonts w:ascii="Times New Roman" w:hAnsi="Times New Roman" w:cs="Times New Roman"/>
          <w:sz w:val="24"/>
          <w:szCs w:val="24"/>
        </w:rPr>
      </w:pPr>
    </w:p>
    <w:p w:rsidR="002B752B" w:rsidRDefault="002A153F" w:rsidP="00CF19BB">
      <w:pPr>
        <w:spacing w:after="0" w:line="240" w:lineRule="auto"/>
        <w:jc w:val="both"/>
        <w:rPr>
          <w:rFonts w:ascii="Times New Roman" w:hAnsi="Times New Roman" w:cs="Times New Roman"/>
          <w:sz w:val="24"/>
          <w:szCs w:val="24"/>
        </w:rPr>
      </w:pPr>
      <w:r w:rsidRPr="002A153F">
        <w:rPr>
          <w:rFonts w:ascii="Times New Roman" w:hAnsi="Times New Roman" w:cs="Times New Roman"/>
          <w:i/>
          <w:sz w:val="24"/>
          <w:szCs w:val="24"/>
        </w:rPr>
        <w:t>N Magiya</w:t>
      </w:r>
      <w:r>
        <w:rPr>
          <w:rFonts w:ascii="Times New Roman" w:hAnsi="Times New Roman" w:cs="Times New Roman"/>
          <w:sz w:val="24"/>
          <w:szCs w:val="24"/>
        </w:rPr>
        <w:t xml:space="preserve">, </w:t>
      </w:r>
      <w:r w:rsidR="002B752B">
        <w:rPr>
          <w:rFonts w:ascii="Times New Roman" w:hAnsi="Times New Roman" w:cs="Times New Roman"/>
          <w:sz w:val="24"/>
          <w:szCs w:val="24"/>
        </w:rPr>
        <w:t>for the applicant</w:t>
      </w:r>
    </w:p>
    <w:p w:rsidR="002B752B" w:rsidRPr="002B752B" w:rsidRDefault="002A153F" w:rsidP="00CF1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2A153F">
        <w:rPr>
          <w:rFonts w:ascii="Times New Roman" w:hAnsi="Times New Roman" w:cs="Times New Roman"/>
          <w:i/>
          <w:sz w:val="24"/>
          <w:szCs w:val="24"/>
        </w:rPr>
        <w:t>C Chitekuteku</w:t>
      </w:r>
      <w:r>
        <w:rPr>
          <w:rFonts w:ascii="Times New Roman" w:hAnsi="Times New Roman" w:cs="Times New Roman"/>
          <w:sz w:val="24"/>
          <w:szCs w:val="24"/>
        </w:rPr>
        <w:t xml:space="preserve">, </w:t>
      </w:r>
      <w:r w:rsidR="002B752B">
        <w:rPr>
          <w:rFonts w:ascii="Times New Roman" w:hAnsi="Times New Roman" w:cs="Times New Roman"/>
          <w:sz w:val="24"/>
          <w:szCs w:val="24"/>
        </w:rPr>
        <w:t xml:space="preserve">for the respondent </w:t>
      </w:r>
    </w:p>
    <w:p w:rsidR="00A50636" w:rsidRDefault="00A50636" w:rsidP="00A50636">
      <w:pPr>
        <w:spacing w:after="0" w:line="360" w:lineRule="auto"/>
        <w:jc w:val="both"/>
        <w:rPr>
          <w:rFonts w:ascii="Times New Roman" w:hAnsi="Times New Roman" w:cs="Times New Roman"/>
          <w:sz w:val="24"/>
          <w:szCs w:val="24"/>
        </w:rPr>
      </w:pPr>
    </w:p>
    <w:p w:rsidR="00100DD3" w:rsidRPr="00A50636"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0DD3" w:rsidRPr="00A50636">
        <w:rPr>
          <w:rFonts w:ascii="Times New Roman" w:hAnsi="Times New Roman" w:cs="Times New Roman"/>
          <w:b/>
          <w:sz w:val="24"/>
          <w:szCs w:val="24"/>
        </w:rPr>
        <w:t>MANGOTA J</w:t>
      </w:r>
      <w:r>
        <w:rPr>
          <w:rFonts w:ascii="Times New Roman" w:hAnsi="Times New Roman" w:cs="Times New Roman"/>
          <w:sz w:val="24"/>
          <w:szCs w:val="24"/>
        </w:rPr>
        <w:t xml:space="preserve">:  </w:t>
      </w:r>
      <w:r w:rsidR="00100DD3" w:rsidRPr="00A50636">
        <w:rPr>
          <w:rFonts w:ascii="Times New Roman" w:hAnsi="Times New Roman" w:cs="Times New Roman"/>
          <w:sz w:val="24"/>
          <w:szCs w:val="24"/>
        </w:rPr>
        <w:t>I h</w:t>
      </w:r>
      <w:r w:rsidR="004A265A">
        <w:rPr>
          <w:rFonts w:ascii="Times New Roman" w:hAnsi="Times New Roman" w:cs="Times New Roman"/>
          <w:sz w:val="24"/>
          <w:szCs w:val="24"/>
        </w:rPr>
        <w:t>eard this application on 16 May</w:t>
      </w:r>
      <w:r w:rsidR="00100DD3" w:rsidRPr="00A50636">
        <w:rPr>
          <w:rFonts w:ascii="Times New Roman" w:hAnsi="Times New Roman" w:cs="Times New Roman"/>
          <w:sz w:val="24"/>
          <w:szCs w:val="24"/>
        </w:rPr>
        <w:t xml:space="preserve"> 2022. I delivered an </w:t>
      </w:r>
      <w:r w:rsidR="00100DD3" w:rsidRPr="00A50636">
        <w:rPr>
          <w:rFonts w:ascii="Times New Roman" w:hAnsi="Times New Roman" w:cs="Times New Roman"/>
          <w:i/>
          <w:sz w:val="24"/>
          <w:szCs w:val="24"/>
        </w:rPr>
        <w:t>ex tempore</w:t>
      </w:r>
      <w:r w:rsidR="00100DD3" w:rsidRPr="00A50636">
        <w:rPr>
          <w:rFonts w:ascii="Times New Roman" w:hAnsi="Times New Roman" w:cs="Times New Roman"/>
          <w:sz w:val="24"/>
          <w:szCs w:val="24"/>
        </w:rPr>
        <w:t xml:space="preserve"> judgment in which I granted the applicant’s prayer as contained in her draft order.</w:t>
      </w:r>
    </w:p>
    <w:p w:rsidR="00B54FEA" w:rsidRPr="00A50636"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23 May</w:t>
      </w:r>
      <w:r w:rsidR="00B54FEA" w:rsidRPr="00A50636">
        <w:rPr>
          <w:rFonts w:ascii="Times New Roman" w:hAnsi="Times New Roman" w:cs="Times New Roman"/>
          <w:sz w:val="24"/>
          <w:szCs w:val="24"/>
        </w:rPr>
        <w:t xml:space="preserve"> 2022 the respondent wrote requesting written reasons for my decision. My reasons are these:</w:t>
      </w:r>
    </w:p>
    <w:p w:rsidR="00B54FEA" w:rsidRPr="00A50636"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4FEA" w:rsidRPr="00A50636">
        <w:rPr>
          <w:rFonts w:ascii="Times New Roman" w:hAnsi="Times New Roman" w:cs="Times New Roman"/>
          <w:sz w:val="24"/>
          <w:szCs w:val="24"/>
        </w:rPr>
        <w:t>The applicant who is an ex-constable in the Zimbabwe Republic Po</w:t>
      </w:r>
      <w:r>
        <w:rPr>
          <w:rFonts w:ascii="Times New Roman" w:hAnsi="Times New Roman" w:cs="Times New Roman"/>
          <w:sz w:val="24"/>
          <w:szCs w:val="24"/>
        </w:rPr>
        <w:t>lice was charged under para</w:t>
      </w:r>
      <w:r w:rsidR="00B54FEA" w:rsidRPr="00A50636">
        <w:rPr>
          <w:rFonts w:ascii="Times New Roman" w:hAnsi="Times New Roman" w:cs="Times New Roman"/>
          <w:sz w:val="24"/>
          <w:szCs w:val="24"/>
        </w:rPr>
        <w:t xml:space="preserve"> 35 of the Schedule to the Police Act and was convicted. </w:t>
      </w:r>
      <w:r>
        <w:rPr>
          <w:rFonts w:ascii="Times New Roman" w:hAnsi="Times New Roman" w:cs="Times New Roman"/>
          <w:sz w:val="24"/>
          <w:szCs w:val="24"/>
        </w:rPr>
        <w:t xml:space="preserve"> </w:t>
      </w:r>
      <w:r w:rsidR="00B54FEA" w:rsidRPr="00A50636">
        <w:rPr>
          <w:rFonts w:ascii="Times New Roman" w:hAnsi="Times New Roman" w:cs="Times New Roman"/>
          <w:sz w:val="24"/>
          <w:szCs w:val="24"/>
        </w:rPr>
        <w:t>She appealed to the first respondent who is the Police Commissioner-General. He dismissed her appeal but did not furnish her with reasons for</w:t>
      </w:r>
      <w:r w:rsidR="00287071">
        <w:rPr>
          <w:rFonts w:ascii="Times New Roman" w:hAnsi="Times New Roman" w:cs="Times New Roman"/>
          <w:sz w:val="24"/>
          <w:szCs w:val="24"/>
        </w:rPr>
        <w:t xml:space="preserve"> the </w:t>
      </w:r>
      <w:r w:rsidR="00B54FEA" w:rsidRPr="00A50636">
        <w:rPr>
          <w:rFonts w:ascii="Times New Roman" w:hAnsi="Times New Roman" w:cs="Times New Roman"/>
          <w:sz w:val="24"/>
          <w:szCs w:val="24"/>
        </w:rPr>
        <w:t>dismissal of her appeal. He convened a Suitability Board which reco</w:t>
      </w:r>
      <w:r w:rsidR="00287071">
        <w:rPr>
          <w:rFonts w:ascii="Times New Roman" w:hAnsi="Times New Roman" w:cs="Times New Roman"/>
          <w:sz w:val="24"/>
          <w:szCs w:val="24"/>
        </w:rPr>
        <w:t>mmended her discharge from the Police S</w:t>
      </w:r>
      <w:r w:rsidR="00B54FEA" w:rsidRPr="00A50636">
        <w:rPr>
          <w:rFonts w:ascii="Times New Roman" w:hAnsi="Times New Roman" w:cs="Times New Roman"/>
          <w:sz w:val="24"/>
          <w:szCs w:val="24"/>
        </w:rPr>
        <w:t>ervice. She was so discharged as per the Board’s recommendation.</w:t>
      </w:r>
    </w:p>
    <w:p w:rsidR="00287071"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4FEA" w:rsidRPr="00A50636">
        <w:rPr>
          <w:rFonts w:ascii="Times New Roman" w:hAnsi="Times New Roman" w:cs="Times New Roman"/>
          <w:sz w:val="24"/>
          <w:szCs w:val="24"/>
        </w:rPr>
        <w:t xml:space="preserve">Aggrieved by the decision of the first respondent, the applicant successfully moved the court to compel the respondent to furnish her with reasons for her discharge. </w:t>
      </w:r>
      <w:r>
        <w:rPr>
          <w:rFonts w:ascii="Times New Roman" w:hAnsi="Times New Roman" w:cs="Times New Roman"/>
          <w:sz w:val="24"/>
          <w:szCs w:val="24"/>
        </w:rPr>
        <w:t xml:space="preserve"> </w:t>
      </w:r>
      <w:r w:rsidR="00B54FEA" w:rsidRPr="00A50636">
        <w:rPr>
          <w:rFonts w:ascii="Times New Roman" w:hAnsi="Times New Roman" w:cs="Times New Roman"/>
          <w:sz w:val="24"/>
          <w:szCs w:val="24"/>
        </w:rPr>
        <w:t xml:space="preserve">She filed her </w:t>
      </w:r>
      <w:r w:rsidR="00287071">
        <w:rPr>
          <w:rFonts w:ascii="Times New Roman" w:hAnsi="Times New Roman" w:cs="Times New Roman"/>
          <w:sz w:val="24"/>
          <w:szCs w:val="24"/>
        </w:rPr>
        <w:t xml:space="preserve">application </w:t>
      </w:r>
      <w:r w:rsidR="00B54FEA" w:rsidRPr="00A50636">
        <w:rPr>
          <w:rFonts w:ascii="Times New Roman" w:hAnsi="Times New Roman" w:cs="Times New Roman"/>
          <w:sz w:val="24"/>
          <w:szCs w:val="24"/>
        </w:rPr>
        <w:t>in November, 2018 and under HC 42/18.</w:t>
      </w:r>
      <w:r w:rsidR="001A6349" w:rsidRPr="00A50636">
        <w:rPr>
          <w:rFonts w:ascii="Times New Roman" w:hAnsi="Times New Roman" w:cs="Times New Roman"/>
          <w:sz w:val="24"/>
          <w:szCs w:val="24"/>
        </w:rPr>
        <w:t xml:space="preserve"> </w:t>
      </w:r>
    </w:p>
    <w:p w:rsidR="00B54FEA" w:rsidRPr="00A50636" w:rsidRDefault="00287071"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6349" w:rsidRPr="00A50636">
        <w:rPr>
          <w:rFonts w:ascii="Times New Roman" w:hAnsi="Times New Roman" w:cs="Times New Roman"/>
          <w:sz w:val="24"/>
          <w:szCs w:val="24"/>
        </w:rPr>
        <w:t xml:space="preserve">In terms of the order which the court entered in her favour, the respondent was </w:t>
      </w:r>
      <w:r w:rsidR="00D416AB" w:rsidRPr="00A50636">
        <w:rPr>
          <w:rFonts w:ascii="Times New Roman" w:hAnsi="Times New Roman" w:cs="Times New Roman"/>
          <w:sz w:val="24"/>
          <w:szCs w:val="24"/>
        </w:rPr>
        <w:t xml:space="preserve">to furnish the applicant with reasons for his decision within fourteen (14) days which were reckoned from the date of the order. The respondent did nothing about the order which had been issued against him. The attitude of the respondent prompted the applicant to write urging the respondent to comply with </w:t>
      </w:r>
      <w:r w:rsidR="001E3A95">
        <w:rPr>
          <w:rFonts w:ascii="Times New Roman" w:hAnsi="Times New Roman" w:cs="Times New Roman"/>
          <w:sz w:val="24"/>
          <w:szCs w:val="24"/>
        </w:rPr>
        <w:t xml:space="preserve">the </w:t>
      </w:r>
      <w:r w:rsidR="00D416AB" w:rsidRPr="00A50636">
        <w:rPr>
          <w:rFonts w:ascii="Times New Roman" w:hAnsi="Times New Roman" w:cs="Times New Roman"/>
          <w:sz w:val="24"/>
          <w:szCs w:val="24"/>
        </w:rPr>
        <w:t>order of court. S</w:t>
      </w:r>
      <w:r w:rsidR="00A50636">
        <w:rPr>
          <w:rFonts w:ascii="Times New Roman" w:hAnsi="Times New Roman" w:cs="Times New Roman"/>
          <w:sz w:val="24"/>
          <w:szCs w:val="24"/>
        </w:rPr>
        <w:t xml:space="preserve">he wrote to him on 24 December </w:t>
      </w:r>
      <w:r w:rsidR="00D416AB" w:rsidRPr="00A50636">
        <w:rPr>
          <w:rFonts w:ascii="Times New Roman" w:hAnsi="Times New Roman" w:cs="Times New Roman"/>
          <w:sz w:val="24"/>
          <w:szCs w:val="24"/>
        </w:rPr>
        <w:t>2018. He furnished hi</w:t>
      </w:r>
      <w:r w:rsidR="00A50636">
        <w:rPr>
          <w:rFonts w:ascii="Times New Roman" w:hAnsi="Times New Roman" w:cs="Times New Roman"/>
          <w:sz w:val="24"/>
          <w:szCs w:val="24"/>
        </w:rPr>
        <w:t>s reasons to her on 14 February</w:t>
      </w:r>
      <w:r w:rsidR="00D416AB" w:rsidRPr="00A50636">
        <w:rPr>
          <w:rFonts w:ascii="Times New Roman" w:hAnsi="Times New Roman" w:cs="Times New Roman"/>
          <w:sz w:val="24"/>
          <w:szCs w:val="24"/>
        </w:rPr>
        <w:t xml:space="preserve"> 2019.</w:t>
      </w:r>
    </w:p>
    <w:p w:rsidR="00BE3378" w:rsidRPr="00A50636"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E3378" w:rsidRPr="00A50636">
        <w:rPr>
          <w:rFonts w:ascii="Times New Roman" w:hAnsi="Times New Roman" w:cs="Times New Roman"/>
          <w:sz w:val="24"/>
          <w:szCs w:val="24"/>
        </w:rPr>
        <w:t xml:space="preserve">On 20 May 2020 the applicant applied for a </w:t>
      </w:r>
      <w:r w:rsidR="00BE3378" w:rsidRPr="006F34E7">
        <w:rPr>
          <w:rFonts w:ascii="Times New Roman" w:hAnsi="Times New Roman" w:cs="Times New Roman"/>
          <w:sz w:val="24"/>
          <w:szCs w:val="24"/>
        </w:rPr>
        <w:t>declaratur</w:t>
      </w:r>
      <w:r w:rsidR="00BE3378" w:rsidRPr="00A50636">
        <w:rPr>
          <w:rFonts w:ascii="Times New Roman" w:hAnsi="Times New Roman" w:cs="Times New Roman"/>
          <w:sz w:val="24"/>
          <w:szCs w:val="24"/>
        </w:rPr>
        <w:t xml:space="preserve">. </w:t>
      </w:r>
      <w:r>
        <w:rPr>
          <w:rFonts w:ascii="Times New Roman" w:hAnsi="Times New Roman" w:cs="Times New Roman"/>
          <w:sz w:val="24"/>
          <w:szCs w:val="24"/>
        </w:rPr>
        <w:t xml:space="preserve"> </w:t>
      </w:r>
      <w:r w:rsidR="00BE3378" w:rsidRPr="00A50636">
        <w:rPr>
          <w:rFonts w:ascii="Times New Roman" w:hAnsi="Times New Roman" w:cs="Times New Roman"/>
          <w:sz w:val="24"/>
          <w:szCs w:val="24"/>
        </w:rPr>
        <w:t xml:space="preserve">She did so under HC 2450/2. </w:t>
      </w:r>
      <w:r>
        <w:rPr>
          <w:rFonts w:ascii="Times New Roman" w:hAnsi="Times New Roman" w:cs="Times New Roman"/>
          <w:sz w:val="24"/>
          <w:szCs w:val="24"/>
        </w:rPr>
        <w:t xml:space="preserve"> </w:t>
      </w:r>
      <w:r w:rsidR="00BE3378" w:rsidRPr="00A50636">
        <w:rPr>
          <w:rFonts w:ascii="Times New Roman" w:hAnsi="Times New Roman" w:cs="Times New Roman"/>
          <w:sz w:val="24"/>
          <w:szCs w:val="24"/>
        </w:rPr>
        <w:t xml:space="preserve">Her application was heard on 6 July 2021. </w:t>
      </w:r>
      <w:r>
        <w:rPr>
          <w:rFonts w:ascii="Times New Roman" w:hAnsi="Times New Roman" w:cs="Times New Roman"/>
          <w:sz w:val="24"/>
          <w:szCs w:val="24"/>
        </w:rPr>
        <w:t xml:space="preserve"> I</w:t>
      </w:r>
      <w:r w:rsidR="00BE3378" w:rsidRPr="00A50636">
        <w:rPr>
          <w:rFonts w:ascii="Times New Roman" w:hAnsi="Times New Roman" w:cs="Times New Roman"/>
          <w:sz w:val="24"/>
          <w:szCs w:val="24"/>
        </w:rPr>
        <w:t>t was struck off the roll.</w:t>
      </w:r>
      <w:r>
        <w:rPr>
          <w:rFonts w:ascii="Times New Roman" w:hAnsi="Times New Roman" w:cs="Times New Roman"/>
          <w:sz w:val="24"/>
          <w:szCs w:val="24"/>
        </w:rPr>
        <w:t xml:space="preserve"> </w:t>
      </w:r>
      <w:r w:rsidR="00BE3378" w:rsidRPr="00A50636">
        <w:rPr>
          <w:rFonts w:ascii="Times New Roman" w:hAnsi="Times New Roman" w:cs="Times New Roman"/>
          <w:sz w:val="24"/>
          <w:szCs w:val="24"/>
        </w:rPr>
        <w:t xml:space="preserve"> It was so struck </w:t>
      </w:r>
      <w:r w:rsidR="007C5C5E">
        <w:rPr>
          <w:rFonts w:ascii="Times New Roman" w:hAnsi="Times New Roman" w:cs="Times New Roman"/>
          <w:sz w:val="24"/>
          <w:szCs w:val="24"/>
        </w:rPr>
        <w:t xml:space="preserve">off </w:t>
      </w:r>
      <w:r w:rsidR="00BE3378" w:rsidRPr="00A50636">
        <w:rPr>
          <w:rFonts w:ascii="Times New Roman" w:hAnsi="Times New Roman" w:cs="Times New Roman"/>
          <w:sz w:val="24"/>
          <w:szCs w:val="24"/>
        </w:rPr>
        <w:t xml:space="preserve">because, in the view of the court, she should have reviewed the decision of the respondent as opposed to applying for a </w:t>
      </w:r>
      <w:r w:rsidR="00BE3378" w:rsidRPr="006F34E7">
        <w:rPr>
          <w:rFonts w:ascii="Times New Roman" w:hAnsi="Times New Roman" w:cs="Times New Roman"/>
          <w:sz w:val="24"/>
          <w:szCs w:val="24"/>
        </w:rPr>
        <w:t>declaratur</w:t>
      </w:r>
      <w:r w:rsidR="00BE3378" w:rsidRPr="00A50636">
        <w:rPr>
          <w:rFonts w:ascii="Times New Roman" w:hAnsi="Times New Roman" w:cs="Times New Roman"/>
          <w:sz w:val="24"/>
          <w:szCs w:val="24"/>
        </w:rPr>
        <w:t>.</w:t>
      </w:r>
    </w:p>
    <w:p w:rsidR="00BE3378" w:rsidRPr="00A50636"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3378" w:rsidRPr="00A50636">
        <w:rPr>
          <w:rFonts w:ascii="Times New Roman" w:hAnsi="Times New Roman" w:cs="Times New Roman"/>
          <w:sz w:val="24"/>
          <w:szCs w:val="24"/>
        </w:rPr>
        <w:t>The applicant who received the r</w:t>
      </w:r>
      <w:r>
        <w:rPr>
          <w:rFonts w:ascii="Times New Roman" w:hAnsi="Times New Roman" w:cs="Times New Roman"/>
          <w:sz w:val="24"/>
          <w:szCs w:val="24"/>
        </w:rPr>
        <w:t>espondent’s reasons in February</w:t>
      </w:r>
      <w:r w:rsidR="00BE3378" w:rsidRPr="00A50636">
        <w:rPr>
          <w:rFonts w:ascii="Times New Roman" w:hAnsi="Times New Roman" w:cs="Times New Roman"/>
          <w:sz w:val="24"/>
          <w:szCs w:val="24"/>
        </w:rPr>
        <w:t xml:space="preserve"> 2019 should have filed her application for review within eight (8) weeks of her receipt of the requested reasons. </w:t>
      </w:r>
      <w:r>
        <w:rPr>
          <w:rFonts w:ascii="Times New Roman" w:hAnsi="Times New Roman" w:cs="Times New Roman"/>
          <w:sz w:val="24"/>
          <w:szCs w:val="24"/>
        </w:rPr>
        <w:t xml:space="preserve"> </w:t>
      </w:r>
      <w:r w:rsidR="00BE3378" w:rsidRPr="00A50636">
        <w:rPr>
          <w:rFonts w:ascii="Times New Roman" w:hAnsi="Times New Roman" w:cs="Times New Roman"/>
          <w:sz w:val="24"/>
          <w:szCs w:val="24"/>
        </w:rPr>
        <w:t xml:space="preserve">She did not file it within the requisite </w:t>
      </w:r>
      <w:r w:rsidR="00BE3378" w:rsidRPr="00287071">
        <w:rPr>
          <w:rFonts w:ascii="Times New Roman" w:hAnsi="Times New Roman" w:cs="Times New Roman"/>
          <w:i/>
          <w:sz w:val="24"/>
          <w:szCs w:val="24"/>
        </w:rPr>
        <w:t>dies</w:t>
      </w:r>
      <w:r w:rsidR="00BE3378" w:rsidRPr="00A50636">
        <w:rPr>
          <w:rFonts w:ascii="Times New Roman" w:hAnsi="Times New Roman" w:cs="Times New Roman"/>
          <w:sz w:val="24"/>
          <w:szCs w:val="24"/>
        </w:rPr>
        <w:t xml:space="preserve">. </w:t>
      </w:r>
      <w:r>
        <w:rPr>
          <w:rFonts w:ascii="Times New Roman" w:hAnsi="Times New Roman" w:cs="Times New Roman"/>
          <w:sz w:val="24"/>
          <w:szCs w:val="24"/>
        </w:rPr>
        <w:t xml:space="preserve"> </w:t>
      </w:r>
      <w:r w:rsidR="00BE3378" w:rsidRPr="00A50636">
        <w:rPr>
          <w:rFonts w:ascii="Times New Roman" w:hAnsi="Times New Roman" w:cs="Times New Roman"/>
          <w:sz w:val="24"/>
          <w:szCs w:val="24"/>
        </w:rPr>
        <w:t>The current is, therefore, an application for condonation of late filing of an application for review.</w:t>
      </w:r>
    </w:p>
    <w:p w:rsidR="0042057B" w:rsidRPr="00A50636"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057B" w:rsidRPr="00A50636">
        <w:rPr>
          <w:rFonts w:ascii="Times New Roman" w:hAnsi="Times New Roman" w:cs="Times New Roman"/>
          <w:sz w:val="24"/>
          <w:szCs w:val="24"/>
        </w:rPr>
        <w:t>The position of the law is that, whenever a litigant realizes that he has flouted the rules of court</w:t>
      </w:r>
      <w:r w:rsidR="00A271FC" w:rsidRPr="00A50636">
        <w:rPr>
          <w:rFonts w:ascii="Times New Roman" w:hAnsi="Times New Roman" w:cs="Times New Roman"/>
          <w:sz w:val="24"/>
          <w:szCs w:val="24"/>
        </w:rPr>
        <w:t xml:space="preserve">, he must apply for condonation with little, if any, delay. </w:t>
      </w:r>
      <w:r>
        <w:rPr>
          <w:rFonts w:ascii="Times New Roman" w:hAnsi="Times New Roman" w:cs="Times New Roman"/>
          <w:sz w:val="24"/>
          <w:szCs w:val="24"/>
        </w:rPr>
        <w:t xml:space="preserve"> </w:t>
      </w:r>
      <w:r w:rsidR="00A271FC" w:rsidRPr="00A50636">
        <w:rPr>
          <w:rFonts w:ascii="Times New Roman" w:hAnsi="Times New Roman" w:cs="Times New Roman"/>
          <w:sz w:val="24"/>
          <w:szCs w:val="24"/>
        </w:rPr>
        <w:t xml:space="preserve">If he does not do so, he is required to give an explanation not only for the delay in the filing of the application, but also for the delay in seeking condonation: </w:t>
      </w:r>
      <w:r w:rsidR="00A271FC" w:rsidRPr="00A50636">
        <w:rPr>
          <w:rFonts w:ascii="Times New Roman" w:hAnsi="Times New Roman" w:cs="Times New Roman"/>
          <w:i/>
          <w:sz w:val="24"/>
          <w:szCs w:val="24"/>
        </w:rPr>
        <w:t xml:space="preserve">Jongwe </w:t>
      </w:r>
      <w:r w:rsidR="00A271FC" w:rsidRPr="00A50636">
        <w:rPr>
          <w:rFonts w:ascii="Times New Roman" w:hAnsi="Times New Roman" w:cs="Times New Roman"/>
          <w:sz w:val="24"/>
          <w:szCs w:val="24"/>
        </w:rPr>
        <w:t xml:space="preserve">v </w:t>
      </w:r>
      <w:r w:rsidR="00A271FC" w:rsidRPr="00A50636">
        <w:rPr>
          <w:rFonts w:ascii="Times New Roman" w:hAnsi="Times New Roman" w:cs="Times New Roman"/>
          <w:i/>
          <w:sz w:val="24"/>
          <w:szCs w:val="24"/>
        </w:rPr>
        <w:t>National Foods Ltd</w:t>
      </w:r>
      <w:r w:rsidR="00A271FC" w:rsidRPr="00A50636">
        <w:rPr>
          <w:rFonts w:ascii="Times New Roman" w:hAnsi="Times New Roman" w:cs="Times New Roman"/>
          <w:sz w:val="24"/>
          <w:szCs w:val="24"/>
        </w:rPr>
        <w:t>, HB 147/18.</w:t>
      </w:r>
    </w:p>
    <w:p w:rsidR="008675E8" w:rsidRPr="00A50636" w:rsidRDefault="00A5063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75E8" w:rsidRPr="00A50636">
        <w:rPr>
          <w:rFonts w:ascii="Times New Roman" w:hAnsi="Times New Roman" w:cs="Times New Roman"/>
          <w:sz w:val="24"/>
          <w:szCs w:val="24"/>
        </w:rPr>
        <w:t xml:space="preserve">In laying down the above-mentioned guideline in respect of an application of the present nature, the court was merely re-emphasizing what Herbstein and van Winsen stated in </w:t>
      </w:r>
      <w:r w:rsidR="008675E8" w:rsidRPr="00A50636">
        <w:rPr>
          <w:rFonts w:ascii="Times New Roman" w:hAnsi="Times New Roman" w:cs="Times New Roman"/>
          <w:i/>
          <w:sz w:val="24"/>
          <w:szCs w:val="24"/>
        </w:rPr>
        <w:t>The Practice of the High Court of South Africa</w:t>
      </w:r>
      <w:r w:rsidR="008675E8" w:rsidRPr="00A50636">
        <w:rPr>
          <w:rFonts w:ascii="Times New Roman" w:hAnsi="Times New Roman" w:cs="Times New Roman"/>
          <w:sz w:val="24"/>
          <w:szCs w:val="24"/>
        </w:rPr>
        <w:t>, Volume 1, 5</w:t>
      </w:r>
      <w:r w:rsidR="008675E8" w:rsidRPr="00A50636">
        <w:rPr>
          <w:rFonts w:ascii="Times New Roman" w:hAnsi="Times New Roman" w:cs="Times New Roman"/>
          <w:sz w:val="24"/>
          <w:szCs w:val="24"/>
          <w:vertAlign w:val="superscript"/>
        </w:rPr>
        <w:t>th</w:t>
      </w:r>
      <w:r w:rsidR="008675E8" w:rsidRPr="00A50636">
        <w:rPr>
          <w:rFonts w:ascii="Times New Roman" w:hAnsi="Times New Roman" w:cs="Times New Roman"/>
          <w:sz w:val="24"/>
          <w:szCs w:val="24"/>
        </w:rPr>
        <w:t xml:space="preserve"> edition, page 723 wherein the learned authors remarked as follows:</w:t>
      </w:r>
    </w:p>
    <w:p w:rsidR="008675E8" w:rsidRDefault="00A50636" w:rsidP="00A50636">
      <w:pPr>
        <w:spacing w:after="0" w:line="240" w:lineRule="auto"/>
        <w:jc w:val="both"/>
        <w:rPr>
          <w:rFonts w:ascii="Times New Roman" w:hAnsi="Times New Roman" w:cs="Times New Roman"/>
        </w:rPr>
      </w:pPr>
      <w:r>
        <w:rPr>
          <w:rFonts w:ascii="Times New Roman" w:hAnsi="Times New Roman" w:cs="Times New Roman"/>
          <w:sz w:val="24"/>
          <w:szCs w:val="24"/>
        </w:rPr>
        <w:tab/>
      </w:r>
      <w:r w:rsidR="008675E8" w:rsidRPr="00A50636">
        <w:rPr>
          <w:rFonts w:ascii="Times New Roman" w:hAnsi="Times New Roman" w:cs="Times New Roman"/>
        </w:rPr>
        <w:t xml:space="preserve">“The court may, on good cause shown, condone any non-compliance with the rules. The </w:t>
      </w:r>
      <w:r w:rsidRPr="00A50636">
        <w:rPr>
          <w:rFonts w:ascii="Times New Roman" w:hAnsi="Times New Roman" w:cs="Times New Roman"/>
        </w:rPr>
        <w:tab/>
      </w:r>
      <w:r w:rsidR="008675E8" w:rsidRPr="00A50636">
        <w:rPr>
          <w:rFonts w:ascii="Times New Roman" w:hAnsi="Times New Roman" w:cs="Times New Roman"/>
        </w:rPr>
        <w:t xml:space="preserve">circumstances or cause must be such that a valid and justifiable reason exists why </w:t>
      </w:r>
      <w:r w:rsidRPr="00A50636">
        <w:rPr>
          <w:rFonts w:ascii="Times New Roman" w:hAnsi="Times New Roman" w:cs="Times New Roman"/>
        </w:rPr>
        <w:tab/>
      </w:r>
      <w:r w:rsidR="008675E8" w:rsidRPr="00A50636">
        <w:rPr>
          <w:rFonts w:ascii="Times New Roman" w:hAnsi="Times New Roman" w:cs="Times New Roman"/>
        </w:rPr>
        <w:t>compliance did not occur and why non-compliance can be condoned.”</w:t>
      </w:r>
    </w:p>
    <w:p w:rsidR="00A50636" w:rsidRPr="00A50636" w:rsidRDefault="00A50636" w:rsidP="00A50636">
      <w:pPr>
        <w:spacing w:after="0" w:line="240" w:lineRule="auto"/>
        <w:jc w:val="both"/>
        <w:rPr>
          <w:rFonts w:ascii="Times New Roman" w:hAnsi="Times New Roman" w:cs="Times New Roman"/>
        </w:rPr>
      </w:pPr>
    </w:p>
    <w:p w:rsidR="008675E8" w:rsidRPr="00A50636" w:rsidRDefault="008675E8" w:rsidP="00A50636">
      <w:pPr>
        <w:spacing w:after="0" w:line="360" w:lineRule="auto"/>
        <w:jc w:val="both"/>
        <w:rPr>
          <w:rFonts w:ascii="Times New Roman" w:hAnsi="Times New Roman" w:cs="Times New Roman"/>
          <w:sz w:val="24"/>
          <w:szCs w:val="24"/>
        </w:rPr>
      </w:pPr>
      <w:r w:rsidRPr="00A50636">
        <w:rPr>
          <w:rFonts w:ascii="Times New Roman" w:hAnsi="Times New Roman" w:cs="Times New Roman"/>
          <w:sz w:val="24"/>
          <w:szCs w:val="24"/>
        </w:rPr>
        <w:t xml:space="preserve">The Supreme Court enunciated the requirements which an applicant for condonation must establish in order for him to succeed. </w:t>
      </w:r>
      <w:r w:rsidR="00A50636">
        <w:rPr>
          <w:rFonts w:ascii="Times New Roman" w:hAnsi="Times New Roman" w:cs="Times New Roman"/>
          <w:sz w:val="24"/>
          <w:szCs w:val="24"/>
        </w:rPr>
        <w:t xml:space="preserve"> </w:t>
      </w:r>
      <w:r w:rsidRPr="00A50636">
        <w:rPr>
          <w:rFonts w:ascii="Times New Roman" w:hAnsi="Times New Roman" w:cs="Times New Roman"/>
          <w:sz w:val="24"/>
          <w:szCs w:val="24"/>
        </w:rPr>
        <w:t xml:space="preserve">It stated in </w:t>
      </w:r>
      <w:r w:rsidRPr="00A50636">
        <w:rPr>
          <w:rFonts w:ascii="Times New Roman" w:hAnsi="Times New Roman" w:cs="Times New Roman"/>
          <w:i/>
          <w:sz w:val="24"/>
          <w:szCs w:val="24"/>
        </w:rPr>
        <w:t>National Socia</w:t>
      </w:r>
      <w:r w:rsidR="00A50636">
        <w:rPr>
          <w:rFonts w:ascii="Times New Roman" w:hAnsi="Times New Roman" w:cs="Times New Roman"/>
          <w:i/>
          <w:sz w:val="24"/>
          <w:szCs w:val="24"/>
        </w:rPr>
        <w:t xml:space="preserve">l Security Authority </w:t>
      </w:r>
      <w:r w:rsidR="00A50636" w:rsidRPr="00A50636">
        <w:rPr>
          <w:rFonts w:ascii="Times New Roman" w:hAnsi="Times New Roman" w:cs="Times New Roman"/>
          <w:sz w:val="24"/>
          <w:szCs w:val="24"/>
        </w:rPr>
        <w:t>v</w:t>
      </w:r>
      <w:r w:rsidR="00A50636">
        <w:rPr>
          <w:rFonts w:ascii="Times New Roman" w:hAnsi="Times New Roman" w:cs="Times New Roman"/>
          <w:i/>
          <w:sz w:val="24"/>
          <w:szCs w:val="24"/>
        </w:rPr>
        <w:t xml:space="preserve"> Chipunza</w:t>
      </w:r>
      <w:r w:rsidRPr="00A50636">
        <w:rPr>
          <w:rFonts w:ascii="Times New Roman" w:hAnsi="Times New Roman" w:cs="Times New Roman"/>
          <w:sz w:val="24"/>
          <w:szCs w:val="24"/>
        </w:rPr>
        <w:t xml:space="preserve"> SC 116/14 that:</w:t>
      </w:r>
    </w:p>
    <w:p w:rsidR="008675E8" w:rsidRPr="00431303" w:rsidRDefault="00A50636" w:rsidP="00431303">
      <w:pPr>
        <w:spacing w:after="0" w:line="240" w:lineRule="auto"/>
        <w:jc w:val="both"/>
        <w:rPr>
          <w:rFonts w:ascii="Times New Roman" w:hAnsi="Times New Roman" w:cs="Times New Roman"/>
        </w:rPr>
      </w:pPr>
      <w:r>
        <w:rPr>
          <w:rFonts w:ascii="Times New Roman" w:hAnsi="Times New Roman" w:cs="Times New Roman"/>
          <w:sz w:val="24"/>
          <w:szCs w:val="24"/>
        </w:rPr>
        <w:tab/>
      </w:r>
      <w:r w:rsidR="008675E8" w:rsidRPr="00431303">
        <w:rPr>
          <w:rFonts w:ascii="Times New Roman" w:hAnsi="Times New Roman" w:cs="Times New Roman"/>
        </w:rPr>
        <w:t xml:space="preserve">“In considering </w:t>
      </w:r>
      <w:r w:rsidR="00E47848" w:rsidRPr="00431303">
        <w:rPr>
          <w:rFonts w:ascii="Times New Roman" w:hAnsi="Times New Roman" w:cs="Times New Roman"/>
        </w:rPr>
        <w:t xml:space="preserve">an application for condonation of failure to comply with the rules of </w:t>
      </w:r>
      <w:r w:rsidRPr="00431303">
        <w:rPr>
          <w:rFonts w:ascii="Times New Roman" w:hAnsi="Times New Roman" w:cs="Times New Roman"/>
        </w:rPr>
        <w:tab/>
      </w:r>
      <w:r w:rsidR="00E47848" w:rsidRPr="00431303">
        <w:rPr>
          <w:rFonts w:ascii="Times New Roman" w:hAnsi="Times New Roman" w:cs="Times New Roman"/>
        </w:rPr>
        <w:t>court….the court weighs, among others, the following factors:</w:t>
      </w:r>
    </w:p>
    <w:p w:rsidR="00E47848" w:rsidRPr="00431303" w:rsidRDefault="00431303" w:rsidP="00431303">
      <w:pPr>
        <w:spacing w:after="0" w:line="240" w:lineRule="auto"/>
        <w:ind w:left="360"/>
        <w:jc w:val="both"/>
        <w:rPr>
          <w:rFonts w:ascii="Times New Roman" w:hAnsi="Times New Roman" w:cs="Times New Roman"/>
        </w:rPr>
      </w:pPr>
      <w:r w:rsidRPr="00431303">
        <w:rPr>
          <w:rFonts w:ascii="Times New Roman" w:hAnsi="Times New Roman" w:cs="Times New Roman"/>
        </w:rPr>
        <w:tab/>
      </w:r>
      <w:r w:rsidRPr="00431303">
        <w:rPr>
          <w:rFonts w:ascii="Times New Roman" w:hAnsi="Times New Roman" w:cs="Times New Roman"/>
        </w:rPr>
        <w:tab/>
        <w:t>i)</w:t>
      </w:r>
      <w:r w:rsidRPr="00431303">
        <w:rPr>
          <w:rFonts w:ascii="Times New Roman" w:hAnsi="Times New Roman" w:cs="Times New Roman"/>
        </w:rPr>
        <w:tab/>
      </w:r>
      <w:r w:rsidR="00E47848" w:rsidRPr="00431303">
        <w:rPr>
          <w:rFonts w:ascii="Times New Roman" w:hAnsi="Times New Roman" w:cs="Times New Roman"/>
        </w:rPr>
        <w:t>The degree of non-compliance;</w:t>
      </w:r>
    </w:p>
    <w:p w:rsidR="00E47848" w:rsidRPr="00431303" w:rsidRDefault="00431303" w:rsidP="00431303">
      <w:pPr>
        <w:pStyle w:val="ListParagraph"/>
        <w:spacing w:after="0" w:line="240" w:lineRule="auto"/>
        <w:ind w:left="1080"/>
        <w:jc w:val="both"/>
        <w:rPr>
          <w:rFonts w:ascii="Times New Roman" w:hAnsi="Times New Roman" w:cs="Times New Roman"/>
        </w:rPr>
      </w:pPr>
      <w:r w:rsidRPr="00431303">
        <w:rPr>
          <w:rFonts w:ascii="Times New Roman" w:hAnsi="Times New Roman" w:cs="Times New Roman"/>
        </w:rPr>
        <w:tab/>
        <w:t>ii)</w:t>
      </w:r>
      <w:r w:rsidRPr="00431303">
        <w:rPr>
          <w:rFonts w:ascii="Times New Roman" w:hAnsi="Times New Roman" w:cs="Times New Roman"/>
        </w:rPr>
        <w:tab/>
      </w:r>
      <w:r w:rsidR="00E47848" w:rsidRPr="00431303">
        <w:rPr>
          <w:rFonts w:ascii="Times New Roman" w:hAnsi="Times New Roman" w:cs="Times New Roman"/>
        </w:rPr>
        <w:t>The explanation given for it;</w:t>
      </w:r>
    </w:p>
    <w:p w:rsidR="00E47848" w:rsidRPr="00431303" w:rsidRDefault="00431303" w:rsidP="00431303">
      <w:pPr>
        <w:pStyle w:val="ListParagraph"/>
        <w:spacing w:after="0" w:line="240" w:lineRule="auto"/>
        <w:ind w:left="1080"/>
        <w:jc w:val="both"/>
        <w:rPr>
          <w:rFonts w:ascii="Times New Roman" w:hAnsi="Times New Roman" w:cs="Times New Roman"/>
        </w:rPr>
      </w:pPr>
      <w:r w:rsidRPr="00431303">
        <w:rPr>
          <w:rFonts w:ascii="Times New Roman" w:hAnsi="Times New Roman" w:cs="Times New Roman"/>
        </w:rPr>
        <w:tab/>
        <w:t>iii)</w:t>
      </w:r>
      <w:r w:rsidRPr="00431303">
        <w:rPr>
          <w:rFonts w:ascii="Times New Roman" w:hAnsi="Times New Roman" w:cs="Times New Roman"/>
        </w:rPr>
        <w:tab/>
      </w:r>
      <w:r w:rsidR="00E47848" w:rsidRPr="00431303">
        <w:rPr>
          <w:rFonts w:ascii="Times New Roman" w:hAnsi="Times New Roman" w:cs="Times New Roman"/>
        </w:rPr>
        <w:t>The importance of the case;</w:t>
      </w:r>
    </w:p>
    <w:p w:rsidR="00E47848" w:rsidRPr="00431303" w:rsidRDefault="00431303" w:rsidP="00431303">
      <w:pPr>
        <w:pStyle w:val="ListParagraph"/>
        <w:spacing w:after="0" w:line="240" w:lineRule="auto"/>
        <w:ind w:left="1080"/>
        <w:jc w:val="both"/>
        <w:rPr>
          <w:rFonts w:ascii="Times New Roman" w:hAnsi="Times New Roman" w:cs="Times New Roman"/>
        </w:rPr>
      </w:pPr>
      <w:r w:rsidRPr="00431303">
        <w:rPr>
          <w:rFonts w:ascii="Times New Roman" w:hAnsi="Times New Roman" w:cs="Times New Roman"/>
        </w:rPr>
        <w:tab/>
        <w:t>iv)</w:t>
      </w:r>
      <w:r w:rsidRPr="00431303">
        <w:rPr>
          <w:rFonts w:ascii="Times New Roman" w:hAnsi="Times New Roman" w:cs="Times New Roman"/>
        </w:rPr>
        <w:tab/>
      </w:r>
      <w:r w:rsidR="00E47848" w:rsidRPr="00431303">
        <w:rPr>
          <w:rFonts w:ascii="Times New Roman" w:hAnsi="Times New Roman" w:cs="Times New Roman"/>
        </w:rPr>
        <w:t>The prospects of success;</w:t>
      </w:r>
    </w:p>
    <w:p w:rsidR="00E47848" w:rsidRPr="00431303" w:rsidRDefault="00431303" w:rsidP="00431303">
      <w:pPr>
        <w:pStyle w:val="ListParagraph"/>
        <w:spacing w:after="0" w:line="240" w:lineRule="auto"/>
        <w:ind w:left="1080"/>
        <w:jc w:val="both"/>
        <w:rPr>
          <w:rFonts w:ascii="Times New Roman" w:hAnsi="Times New Roman" w:cs="Times New Roman"/>
        </w:rPr>
      </w:pPr>
      <w:r w:rsidRPr="00431303">
        <w:rPr>
          <w:rFonts w:ascii="Times New Roman" w:hAnsi="Times New Roman" w:cs="Times New Roman"/>
        </w:rPr>
        <w:tab/>
        <w:t>v)</w:t>
      </w:r>
      <w:r w:rsidRPr="00431303">
        <w:rPr>
          <w:rFonts w:ascii="Times New Roman" w:hAnsi="Times New Roman" w:cs="Times New Roman"/>
        </w:rPr>
        <w:tab/>
      </w:r>
      <w:r w:rsidR="00E47848" w:rsidRPr="00431303">
        <w:rPr>
          <w:rFonts w:ascii="Times New Roman" w:hAnsi="Times New Roman" w:cs="Times New Roman"/>
        </w:rPr>
        <w:t>The respondent’s interest in the finality of his judgment;</w:t>
      </w:r>
    </w:p>
    <w:p w:rsidR="00E47848" w:rsidRPr="00431303" w:rsidRDefault="00431303" w:rsidP="00431303">
      <w:pPr>
        <w:pStyle w:val="ListParagraph"/>
        <w:spacing w:after="0" w:line="240" w:lineRule="auto"/>
        <w:ind w:left="1080"/>
        <w:jc w:val="both"/>
        <w:rPr>
          <w:rFonts w:ascii="Times New Roman" w:hAnsi="Times New Roman" w:cs="Times New Roman"/>
        </w:rPr>
      </w:pPr>
      <w:r w:rsidRPr="00431303">
        <w:rPr>
          <w:rFonts w:ascii="Times New Roman" w:hAnsi="Times New Roman" w:cs="Times New Roman"/>
        </w:rPr>
        <w:tab/>
        <w:t>vi)</w:t>
      </w:r>
      <w:r w:rsidRPr="00431303">
        <w:rPr>
          <w:rFonts w:ascii="Times New Roman" w:hAnsi="Times New Roman" w:cs="Times New Roman"/>
        </w:rPr>
        <w:tab/>
      </w:r>
      <w:r w:rsidR="00E47848" w:rsidRPr="00431303">
        <w:rPr>
          <w:rFonts w:ascii="Times New Roman" w:hAnsi="Times New Roman" w:cs="Times New Roman"/>
        </w:rPr>
        <w:t>The convenience of the court- and</w:t>
      </w:r>
    </w:p>
    <w:p w:rsidR="009C7D61" w:rsidRDefault="00431303" w:rsidP="00431303">
      <w:pPr>
        <w:pStyle w:val="ListParagraph"/>
        <w:spacing w:after="0" w:line="240" w:lineRule="auto"/>
        <w:ind w:left="1080"/>
        <w:jc w:val="both"/>
        <w:rPr>
          <w:rFonts w:ascii="Times New Roman" w:hAnsi="Times New Roman" w:cs="Times New Roman"/>
        </w:rPr>
      </w:pPr>
      <w:r w:rsidRPr="00431303">
        <w:rPr>
          <w:rFonts w:ascii="Times New Roman" w:hAnsi="Times New Roman" w:cs="Times New Roman"/>
        </w:rPr>
        <w:tab/>
        <w:t>vii)</w:t>
      </w:r>
      <w:r w:rsidRPr="00431303">
        <w:rPr>
          <w:rFonts w:ascii="Times New Roman" w:hAnsi="Times New Roman" w:cs="Times New Roman"/>
        </w:rPr>
        <w:tab/>
      </w:r>
      <w:r w:rsidR="00E47848" w:rsidRPr="00431303">
        <w:rPr>
          <w:rFonts w:ascii="Times New Roman" w:hAnsi="Times New Roman" w:cs="Times New Roman"/>
        </w:rPr>
        <w:t>The avoidance of unnecessary delay in the administration of justice.”</w:t>
      </w:r>
    </w:p>
    <w:p w:rsidR="00431303" w:rsidRPr="00A50636" w:rsidRDefault="00431303" w:rsidP="00431303">
      <w:pPr>
        <w:pStyle w:val="ListParagraph"/>
        <w:spacing w:after="0" w:line="240" w:lineRule="auto"/>
        <w:ind w:left="1080"/>
        <w:jc w:val="both"/>
        <w:rPr>
          <w:rFonts w:ascii="Times New Roman" w:hAnsi="Times New Roman" w:cs="Times New Roman"/>
          <w:sz w:val="24"/>
          <w:szCs w:val="24"/>
        </w:rPr>
      </w:pPr>
    </w:p>
    <w:p w:rsidR="009C7D61" w:rsidRPr="00A50636" w:rsidRDefault="00431303"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7D61" w:rsidRPr="00A50636">
        <w:rPr>
          <w:rFonts w:ascii="Times New Roman" w:hAnsi="Times New Roman" w:cs="Times New Roman"/>
          <w:sz w:val="24"/>
          <w:szCs w:val="24"/>
        </w:rPr>
        <w:t>The above-stated requirements are not exhaustive. They, however, offer a good guide to a court which is seized with an application of the present nature.</w:t>
      </w:r>
      <w:r>
        <w:rPr>
          <w:rFonts w:ascii="Times New Roman" w:hAnsi="Times New Roman" w:cs="Times New Roman"/>
          <w:sz w:val="24"/>
          <w:szCs w:val="24"/>
        </w:rPr>
        <w:t xml:space="preserve">  </w:t>
      </w:r>
      <w:r w:rsidR="009C7D61" w:rsidRPr="00A50636">
        <w:rPr>
          <w:rFonts w:ascii="Times New Roman" w:hAnsi="Times New Roman" w:cs="Times New Roman"/>
          <w:sz w:val="24"/>
          <w:szCs w:val="24"/>
        </w:rPr>
        <w:t xml:space="preserve">None of the seven requirements is, on its own, decisive. They are considered together and are, in fact, weighed one against the other </w:t>
      </w:r>
      <w:r w:rsidR="009C7D61" w:rsidRPr="00A50636">
        <w:rPr>
          <w:rFonts w:ascii="Times New Roman" w:hAnsi="Times New Roman" w:cs="Times New Roman"/>
          <w:sz w:val="24"/>
          <w:szCs w:val="24"/>
        </w:rPr>
        <w:lastRenderedPageBreak/>
        <w:t>in an effort to do fairness and justice to the two parties whose case is before the court at any given time.</w:t>
      </w:r>
    </w:p>
    <w:p w:rsidR="00A308C9" w:rsidRPr="00A50636" w:rsidRDefault="00431303"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08C9" w:rsidRPr="00A50636">
        <w:rPr>
          <w:rFonts w:ascii="Times New Roman" w:hAnsi="Times New Roman" w:cs="Times New Roman"/>
          <w:sz w:val="24"/>
          <w:szCs w:val="24"/>
        </w:rPr>
        <w:t>Condonation, the authorities state, is not there for the mere asking.</w:t>
      </w:r>
      <w:r w:rsidR="00975D38" w:rsidRPr="00A50636">
        <w:rPr>
          <w:rFonts w:ascii="Times New Roman" w:hAnsi="Times New Roman" w:cs="Times New Roman"/>
          <w:sz w:val="24"/>
          <w:szCs w:val="24"/>
        </w:rPr>
        <w:t xml:space="preserve"> </w:t>
      </w:r>
      <w:r>
        <w:rPr>
          <w:rFonts w:ascii="Times New Roman" w:hAnsi="Times New Roman" w:cs="Times New Roman"/>
          <w:sz w:val="24"/>
          <w:szCs w:val="24"/>
        </w:rPr>
        <w:t xml:space="preserve"> </w:t>
      </w:r>
      <w:r w:rsidR="00975D38" w:rsidRPr="00A50636">
        <w:rPr>
          <w:rFonts w:ascii="Times New Roman" w:hAnsi="Times New Roman" w:cs="Times New Roman"/>
          <w:sz w:val="24"/>
          <w:szCs w:val="24"/>
        </w:rPr>
        <w:t>It is extended only to deserving cases. Deserving cases because it is premised on the applicant’s admission that he violated the rules of court.</w:t>
      </w:r>
      <w:r>
        <w:rPr>
          <w:rFonts w:ascii="Times New Roman" w:hAnsi="Times New Roman" w:cs="Times New Roman"/>
          <w:sz w:val="24"/>
          <w:szCs w:val="24"/>
        </w:rPr>
        <w:t xml:space="preserve"> </w:t>
      </w:r>
      <w:r w:rsidR="00975D38" w:rsidRPr="00A50636">
        <w:rPr>
          <w:rFonts w:ascii="Times New Roman" w:hAnsi="Times New Roman" w:cs="Times New Roman"/>
          <w:sz w:val="24"/>
          <w:szCs w:val="24"/>
        </w:rPr>
        <w:t xml:space="preserve"> An applicant for condonation must, therefore, show his candidness, his honesty and his contrition for not complying with the court’s rules. </w:t>
      </w:r>
      <w:r>
        <w:rPr>
          <w:rFonts w:ascii="Times New Roman" w:hAnsi="Times New Roman" w:cs="Times New Roman"/>
          <w:sz w:val="24"/>
          <w:szCs w:val="24"/>
        </w:rPr>
        <w:t xml:space="preserve"> </w:t>
      </w:r>
      <w:r w:rsidR="00975D38" w:rsidRPr="00A50636">
        <w:rPr>
          <w:rFonts w:ascii="Times New Roman" w:hAnsi="Times New Roman" w:cs="Times New Roman"/>
          <w:sz w:val="24"/>
          <w:szCs w:val="24"/>
        </w:rPr>
        <w:t xml:space="preserve">His explanation for the delay and his prospects of success in the main matter, therefore, become issues of paramount importance in the court’s discretion to grant or refuse his application. Ranking third in the order of the requirements which have been stated in the foregoing paragraphs is the issue which relates to the importance of the case to the applicant </w:t>
      </w:r>
      <w:r w:rsidR="00975D38" w:rsidRPr="006F34E7">
        <w:rPr>
          <w:rFonts w:ascii="Times New Roman" w:hAnsi="Times New Roman" w:cs="Times New Roman"/>
          <w:i/>
          <w:sz w:val="24"/>
          <w:szCs w:val="24"/>
        </w:rPr>
        <w:t>vis-à-vis</w:t>
      </w:r>
      <w:r w:rsidR="00975D38" w:rsidRPr="00A50636">
        <w:rPr>
          <w:rFonts w:ascii="Times New Roman" w:hAnsi="Times New Roman" w:cs="Times New Roman"/>
          <w:sz w:val="24"/>
          <w:szCs w:val="24"/>
        </w:rPr>
        <w:t xml:space="preserve"> the respondent’s interest in the finality of his judgment.</w:t>
      </w:r>
    </w:p>
    <w:p w:rsidR="00007CC1" w:rsidRPr="00A50636" w:rsidRDefault="00431303"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7CC1" w:rsidRPr="00A50636">
        <w:rPr>
          <w:rFonts w:ascii="Times New Roman" w:hAnsi="Times New Roman" w:cs="Times New Roman"/>
          <w:sz w:val="24"/>
          <w:szCs w:val="24"/>
        </w:rPr>
        <w:t>That this application is important to the applicant whom the respondent discharged from work requires little, if any, debate. The matter relat</w:t>
      </w:r>
      <w:r w:rsidR="00333D5D" w:rsidRPr="00A50636">
        <w:rPr>
          <w:rFonts w:ascii="Times New Roman" w:hAnsi="Times New Roman" w:cs="Times New Roman"/>
          <w:sz w:val="24"/>
          <w:szCs w:val="24"/>
        </w:rPr>
        <w:t>es to her bread and butter set of circumstances</w:t>
      </w:r>
      <w:r w:rsidR="00007CC1" w:rsidRPr="00A50636">
        <w:rPr>
          <w:rFonts w:ascii="Times New Roman" w:hAnsi="Times New Roman" w:cs="Times New Roman"/>
          <w:sz w:val="24"/>
          <w:szCs w:val="24"/>
        </w:rPr>
        <w:t>, her livelihood and, therefore, her beinghood. The same is, no doubt, also important to the respondent who does not want dead wood to remain within his rank and file and continue to serve the people of this country when, in his view, they should not. The bottom line, therefore, is that fairness and justi</w:t>
      </w:r>
      <w:r w:rsidR="00333D5D" w:rsidRPr="00A50636">
        <w:rPr>
          <w:rFonts w:ascii="Times New Roman" w:hAnsi="Times New Roman" w:cs="Times New Roman"/>
          <w:sz w:val="24"/>
          <w:szCs w:val="24"/>
        </w:rPr>
        <w:t>ce must be allowed to prevail on</w:t>
      </w:r>
      <w:r w:rsidR="00007CC1" w:rsidRPr="00A50636">
        <w:rPr>
          <w:rFonts w:ascii="Times New Roman" w:hAnsi="Times New Roman" w:cs="Times New Roman"/>
          <w:sz w:val="24"/>
          <w:szCs w:val="24"/>
        </w:rPr>
        <w:t xml:space="preserve"> both sides of the legal divide.</w:t>
      </w:r>
      <w:r w:rsidR="00E247BE" w:rsidRPr="00A50636">
        <w:rPr>
          <w:rFonts w:ascii="Times New Roman" w:hAnsi="Times New Roman" w:cs="Times New Roman"/>
          <w:sz w:val="24"/>
          <w:szCs w:val="24"/>
        </w:rPr>
        <w:t xml:space="preserve"> That is only achieved when </w:t>
      </w:r>
      <w:r w:rsidR="006F4E0D" w:rsidRPr="00A50636">
        <w:rPr>
          <w:rFonts w:ascii="Times New Roman" w:hAnsi="Times New Roman" w:cs="Times New Roman"/>
          <w:sz w:val="24"/>
          <w:szCs w:val="24"/>
        </w:rPr>
        <w:t>both parties are accorded the opportunity to be heard without any short-cuts being allowed to prevail in one case over the other.</w:t>
      </w:r>
    </w:p>
    <w:p w:rsidR="0071452D" w:rsidRPr="00A50636" w:rsidRDefault="00431303"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452D" w:rsidRPr="00A50636">
        <w:rPr>
          <w:rFonts w:ascii="Times New Roman" w:hAnsi="Times New Roman" w:cs="Times New Roman"/>
          <w:sz w:val="24"/>
          <w:szCs w:val="24"/>
        </w:rPr>
        <w:t xml:space="preserve">In so far as the first requirement is concerned, the applicant, it is observed, received the respondent’s </w:t>
      </w:r>
      <w:r>
        <w:rPr>
          <w:rFonts w:ascii="Times New Roman" w:hAnsi="Times New Roman" w:cs="Times New Roman"/>
          <w:sz w:val="24"/>
          <w:szCs w:val="24"/>
        </w:rPr>
        <w:t>reasons on or about 14 February</w:t>
      </w:r>
      <w:r w:rsidR="0071452D" w:rsidRPr="00A50636">
        <w:rPr>
          <w:rFonts w:ascii="Times New Roman" w:hAnsi="Times New Roman" w:cs="Times New Roman"/>
          <w:sz w:val="24"/>
          <w:szCs w:val="24"/>
        </w:rPr>
        <w:t xml:space="preserve"> 2019. </w:t>
      </w:r>
      <w:r>
        <w:rPr>
          <w:rFonts w:ascii="Times New Roman" w:hAnsi="Times New Roman" w:cs="Times New Roman"/>
          <w:sz w:val="24"/>
          <w:szCs w:val="24"/>
        </w:rPr>
        <w:t xml:space="preserve"> </w:t>
      </w:r>
      <w:r w:rsidR="0071452D" w:rsidRPr="00A50636">
        <w:rPr>
          <w:rFonts w:ascii="Times New Roman" w:hAnsi="Times New Roman" w:cs="Times New Roman"/>
          <w:sz w:val="24"/>
          <w:szCs w:val="24"/>
        </w:rPr>
        <w:t>She filed this application on 14 July</w:t>
      </w:r>
      <w:r>
        <w:rPr>
          <w:rFonts w:ascii="Times New Roman" w:hAnsi="Times New Roman" w:cs="Times New Roman"/>
          <w:sz w:val="24"/>
          <w:szCs w:val="24"/>
        </w:rPr>
        <w:t xml:space="preserve"> </w:t>
      </w:r>
      <w:r w:rsidR="0071452D" w:rsidRPr="00A50636">
        <w:rPr>
          <w:rFonts w:ascii="Times New Roman" w:hAnsi="Times New Roman" w:cs="Times New Roman"/>
          <w:sz w:val="24"/>
          <w:szCs w:val="24"/>
        </w:rPr>
        <w:t>2021. She filed</w:t>
      </w:r>
      <w:r w:rsidR="007C5C5E">
        <w:rPr>
          <w:rFonts w:ascii="Times New Roman" w:hAnsi="Times New Roman" w:cs="Times New Roman"/>
          <w:sz w:val="24"/>
          <w:szCs w:val="24"/>
        </w:rPr>
        <w:t xml:space="preserve"> it, apparently, some two years</w:t>
      </w:r>
      <w:r w:rsidR="0071452D" w:rsidRPr="00A50636">
        <w:rPr>
          <w:rFonts w:ascii="Times New Roman" w:hAnsi="Times New Roman" w:cs="Times New Roman"/>
          <w:sz w:val="24"/>
          <w:szCs w:val="24"/>
        </w:rPr>
        <w:t xml:space="preserve"> </w:t>
      </w:r>
      <w:r w:rsidR="001E3A95">
        <w:rPr>
          <w:rFonts w:ascii="Times New Roman" w:hAnsi="Times New Roman" w:cs="Times New Roman"/>
          <w:sz w:val="24"/>
          <w:szCs w:val="24"/>
        </w:rPr>
        <w:t xml:space="preserve">and </w:t>
      </w:r>
      <w:r w:rsidR="0071452D" w:rsidRPr="00A50636">
        <w:rPr>
          <w:rFonts w:ascii="Times New Roman" w:hAnsi="Times New Roman" w:cs="Times New Roman"/>
          <w:sz w:val="24"/>
          <w:szCs w:val="24"/>
        </w:rPr>
        <w:t>five months out</w:t>
      </w:r>
      <w:r w:rsidR="001E3A95">
        <w:rPr>
          <w:rFonts w:ascii="Times New Roman" w:hAnsi="Times New Roman" w:cs="Times New Roman"/>
          <w:sz w:val="24"/>
          <w:szCs w:val="24"/>
        </w:rPr>
        <w:t>side</w:t>
      </w:r>
      <w:r w:rsidR="0071452D" w:rsidRPr="00A50636">
        <w:rPr>
          <w:rFonts w:ascii="Times New Roman" w:hAnsi="Times New Roman" w:cs="Times New Roman"/>
          <w:sz w:val="24"/>
          <w:szCs w:val="24"/>
        </w:rPr>
        <w:t xml:space="preserve"> the </w:t>
      </w:r>
      <w:r w:rsidR="0071452D" w:rsidRPr="00287071">
        <w:rPr>
          <w:rFonts w:ascii="Times New Roman" w:hAnsi="Times New Roman" w:cs="Times New Roman"/>
          <w:i/>
          <w:sz w:val="24"/>
          <w:szCs w:val="24"/>
        </w:rPr>
        <w:t>dies</w:t>
      </w:r>
      <w:r w:rsidR="0071452D" w:rsidRPr="00A50636">
        <w:rPr>
          <w:rFonts w:ascii="Times New Roman" w:hAnsi="Times New Roman" w:cs="Times New Roman"/>
          <w:sz w:val="24"/>
          <w:szCs w:val="24"/>
        </w:rPr>
        <w:t xml:space="preserve">. </w:t>
      </w:r>
      <w:r w:rsidR="00692A1A">
        <w:rPr>
          <w:rFonts w:ascii="Times New Roman" w:hAnsi="Times New Roman" w:cs="Times New Roman"/>
          <w:sz w:val="24"/>
          <w:szCs w:val="24"/>
        </w:rPr>
        <w:t xml:space="preserve"> </w:t>
      </w:r>
      <w:r w:rsidR="0071452D" w:rsidRPr="00A50636">
        <w:rPr>
          <w:rFonts w:ascii="Times New Roman" w:hAnsi="Times New Roman" w:cs="Times New Roman"/>
          <w:sz w:val="24"/>
          <w:szCs w:val="24"/>
        </w:rPr>
        <w:t xml:space="preserve">Her period of delay is, from a </w:t>
      </w:r>
      <w:r w:rsidR="0071452D" w:rsidRPr="00287071">
        <w:rPr>
          <w:rFonts w:ascii="Times New Roman" w:hAnsi="Times New Roman" w:cs="Times New Roman"/>
          <w:i/>
          <w:sz w:val="24"/>
          <w:szCs w:val="24"/>
        </w:rPr>
        <w:t>prima facie</w:t>
      </w:r>
      <w:r w:rsidR="0071452D" w:rsidRPr="00A50636">
        <w:rPr>
          <w:rFonts w:ascii="Times New Roman" w:hAnsi="Times New Roman" w:cs="Times New Roman"/>
          <w:sz w:val="24"/>
          <w:szCs w:val="24"/>
        </w:rPr>
        <w:t xml:space="preserve"> perspective, inordinate. It is for the observed reason that the respondent insists that the application should be dismissed. </w:t>
      </w:r>
      <w:r w:rsidR="00692A1A">
        <w:rPr>
          <w:rFonts w:ascii="Times New Roman" w:hAnsi="Times New Roman" w:cs="Times New Roman"/>
          <w:sz w:val="24"/>
          <w:szCs w:val="24"/>
        </w:rPr>
        <w:t xml:space="preserve"> </w:t>
      </w:r>
      <w:r w:rsidR="0071452D" w:rsidRPr="00A50636">
        <w:rPr>
          <w:rFonts w:ascii="Times New Roman" w:hAnsi="Times New Roman" w:cs="Times New Roman"/>
          <w:sz w:val="24"/>
          <w:szCs w:val="24"/>
        </w:rPr>
        <w:t xml:space="preserve">In insisting as he is doing, he places reliance on what the court was pleased to enunciate in </w:t>
      </w:r>
      <w:r w:rsidR="0071452D" w:rsidRPr="00CB6866">
        <w:rPr>
          <w:rFonts w:ascii="Times New Roman" w:hAnsi="Times New Roman" w:cs="Times New Roman"/>
          <w:i/>
          <w:sz w:val="24"/>
          <w:szCs w:val="24"/>
        </w:rPr>
        <w:t xml:space="preserve">Kodzwa </w:t>
      </w:r>
      <w:r w:rsidR="0071452D" w:rsidRPr="00CB6866">
        <w:rPr>
          <w:rFonts w:ascii="Times New Roman" w:hAnsi="Times New Roman" w:cs="Times New Roman"/>
          <w:sz w:val="24"/>
          <w:szCs w:val="24"/>
        </w:rPr>
        <w:t>v</w:t>
      </w:r>
      <w:r w:rsidR="0071452D" w:rsidRPr="00CB6866">
        <w:rPr>
          <w:rFonts w:ascii="Times New Roman" w:hAnsi="Times New Roman" w:cs="Times New Roman"/>
          <w:i/>
          <w:sz w:val="24"/>
          <w:szCs w:val="24"/>
        </w:rPr>
        <w:t xml:space="preserve"> Secretary for Health &amp; Anor</w:t>
      </w:r>
      <w:r w:rsidR="0071452D" w:rsidRPr="00A50636">
        <w:rPr>
          <w:rFonts w:ascii="Times New Roman" w:hAnsi="Times New Roman" w:cs="Times New Roman"/>
          <w:sz w:val="24"/>
          <w:szCs w:val="24"/>
        </w:rPr>
        <w:t>, 1991 (2) ZLR 313 SC in which it remarked that:</w:t>
      </w:r>
    </w:p>
    <w:p w:rsidR="0071452D" w:rsidRDefault="00CB6866" w:rsidP="00CB6866">
      <w:pPr>
        <w:spacing w:after="0" w:line="240" w:lineRule="auto"/>
        <w:jc w:val="both"/>
        <w:rPr>
          <w:rFonts w:ascii="Times New Roman" w:hAnsi="Times New Roman" w:cs="Times New Roman"/>
        </w:rPr>
      </w:pPr>
      <w:r>
        <w:rPr>
          <w:rFonts w:ascii="Times New Roman" w:hAnsi="Times New Roman" w:cs="Times New Roman"/>
          <w:sz w:val="24"/>
          <w:szCs w:val="24"/>
        </w:rPr>
        <w:tab/>
      </w:r>
      <w:r w:rsidR="0071452D" w:rsidRPr="00CB6866">
        <w:rPr>
          <w:rFonts w:ascii="Times New Roman" w:hAnsi="Times New Roman" w:cs="Times New Roman"/>
        </w:rPr>
        <w:t>“ Condo</w:t>
      </w:r>
      <w:r w:rsidRPr="00CB6866">
        <w:rPr>
          <w:rFonts w:ascii="Times New Roman" w:hAnsi="Times New Roman" w:cs="Times New Roman"/>
        </w:rPr>
        <w:t>nation of no</w:t>
      </w:r>
      <w:r w:rsidR="0071452D" w:rsidRPr="00CB6866">
        <w:rPr>
          <w:rFonts w:ascii="Times New Roman" w:hAnsi="Times New Roman" w:cs="Times New Roman"/>
        </w:rPr>
        <w:t xml:space="preserve">n-observance of the rules is by no means a mere formality. It is for the </w:t>
      </w:r>
      <w:r w:rsidRPr="00CB6866">
        <w:rPr>
          <w:rFonts w:ascii="Times New Roman" w:hAnsi="Times New Roman" w:cs="Times New Roman"/>
        </w:rPr>
        <w:tab/>
      </w:r>
      <w:r w:rsidR="0071452D" w:rsidRPr="00CB6866">
        <w:rPr>
          <w:rFonts w:ascii="Times New Roman" w:hAnsi="Times New Roman" w:cs="Times New Roman"/>
        </w:rPr>
        <w:t xml:space="preserve">applicant to satisfy the court that there is sufficient cause to excuse him for non-compliance. The </w:t>
      </w:r>
      <w:r>
        <w:rPr>
          <w:rFonts w:ascii="Times New Roman" w:hAnsi="Times New Roman" w:cs="Times New Roman"/>
        </w:rPr>
        <w:tab/>
      </w:r>
      <w:r w:rsidR="0071452D" w:rsidRPr="00CB6866">
        <w:rPr>
          <w:rFonts w:ascii="Times New Roman" w:hAnsi="Times New Roman" w:cs="Times New Roman"/>
        </w:rPr>
        <w:t xml:space="preserve">court’s power to grant relief </w:t>
      </w:r>
      <w:r w:rsidR="00E32245" w:rsidRPr="00CB6866">
        <w:rPr>
          <w:rFonts w:ascii="Times New Roman" w:hAnsi="Times New Roman" w:cs="Times New Roman"/>
        </w:rPr>
        <w:t xml:space="preserve">should not be exercised arbitrarily and upon </w:t>
      </w:r>
      <w:r w:rsidRPr="00CB6866">
        <w:rPr>
          <w:rFonts w:ascii="Times New Roman" w:hAnsi="Times New Roman" w:cs="Times New Roman"/>
        </w:rPr>
        <w:tab/>
      </w:r>
      <w:r w:rsidR="00E32245" w:rsidRPr="00CB6866">
        <w:rPr>
          <w:rFonts w:ascii="Times New Roman" w:hAnsi="Times New Roman" w:cs="Times New Roman"/>
        </w:rPr>
        <w:t xml:space="preserve">a mere asking but with </w:t>
      </w:r>
      <w:r>
        <w:rPr>
          <w:rFonts w:ascii="Times New Roman" w:hAnsi="Times New Roman" w:cs="Times New Roman"/>
        </w:rPr>
        <w:tab/>
      </w:r>
      <w:r w:rsidR="00E32245" w:rsidRPr="00CB6866">
        <w:rPr>
          <w:rFonts w:ascii="Times New Roman" w:hAnsi="Times New Roman" w:cs="Times New Roman"/>
        </w:rPr>
        <w:t xml:space="preserve">proper judicial discretion and upon sufficient and satisfactory grounds being shown by the </w:t>
      </w:r>
      <w:r>
        <w:rPr>
          <w:rFonts w:ascii="Times New Roman" w:hAnsi="Times New Roman" w:cs="Times New Roman"/>
        </w:rPr>
        <w:tab/>
      </w:r>
      <w:r w:rsidR="00E32245" w:rsidRPr="00CB6866">
        <w:rPr>
          <w:rFonts w:ascii="Times New Roman" w:hAnsi="Times New Roman" w:cs="Times New Roman"/>
        </w:rPr>
        <w:t>applicant.”</w:t>
      </w:r>
    </w:p>
    <w:p w:rsidR="00CB6866" w:rsidRPr="00CB6866" w:rsidRDefault="00CB6866" w:rsidP="00CB6866">
      <w:pPr>
        <w:spacing w:after="0" w:line="240" w:lineRule="auto"/>
        <w:jc w:val="both"/>
        <w:rPr>
          <w:rFonts w:ascii="Times New Roman" w:hAnsi="Times New Roman" w:cs="Times New Roman"/>
        </w:rPr>
      </w:pPr>
    </w:p>
    <w:p w:rsidR="0012566F"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2566F" w:rsidRPr="00A50636">
        <w:rPr>
          <w:rFonts w:ascii="Times New Roman" w:hAnsi="Times New Roman" w:cs="Times New Roman"/>
          <w:sz w:val="24"/>
          <w:szCs w:val="24"/>
        </w:rPr>
        <w:t xml:space="preserve">The importance of the above-cited case authority to which the respondent drew my attention can hardly be over-emphasized. </w:t>
      </w:r>
      <w:r>
        <w:rPr>
          <w:rFonts w:ascii="Times New Roman" w:hAnsi="Times New Roman" w:cs="Times New Roman"/>
          <w:sz w:val="24"/>
          <w:szCs w:val="24"/>
        </w:rPr>
        <w:t xml:space="preserve"> </w:t>
      </w:r>
      <w:r w:rsidR="0012566F" w:rsidRPr="00A50636">
        <w:rPr>
          <w:rFonts w:ascii="Times New Roman" w:hAnsi="Times New Roman" w:cs="Times New Roman"/>
          <w:sz w:val="24"/>
          <w:szCs w:val="24"/>
        </w:rPr>
        <w:t>It beckons upon me and all those who are in my line of work to exercise our discretion in applications for condonation fairly all the time that an application of the present nature lands on our desks. It exhorts us not to just rubber-stamp the case of the applicant for condonation. It encourages</w:t>
      </w:r>
      <w:r w:rsidR="00D91299" w:rsidRPr="00A50636">
        <w:rPr>
          <w:rFonts w:ascii="Times New Roman" w:hAnsi="Times New Roman" w:cs="Times New Roman"/>
          <w:sz w:val="24"/>
          <w:szCs w:val="24"/>
        </w:rPr>
        <w:t xml:space="preserve"> us to always be circumspective</w:t>
      </w:r>
      <w:r w:rsidR="0012566F" w:rsidRPr="00A50636">
        <w:rPr>
          <w:rFonts w:ascii="Times New Roman" w:hAnsi="Times New Roman" w:cs="Times New Roman"/>
          <w:sz w:val="24"/>
          <w:szCs w:val="24"/>
        </w:rPr>
        <w:t xml:space="preserve"> and to keep at the back of our minds the simple and obvious fact that we are dealing with an applicant who not only violated the rules of court but who also admits his wrong-doing. </w:t>
      </w:r>
      <w:r>
        <w:rPr>
          <w:rFonts w:ascii="Times New Roman" w:hAnsi="Times New Roman" w:cs="Times New Roman"/>
          <w:sz w:val="24"/>
          <w:szCs w:val="24"/>
        </w:rPr>
        <w:t xml:space="preserve"> </w:t>
      </w:r>
      <w:r w:rsidR="0012566F" w:rsidRPr="00A50636">
        <w:rPr>
          <w:rFonts w:ascii="Times New Roman" w:hAnsi="Times New Roman" w:cs="Times New Roman"/>
          <w:sz w:val="24"/>
          <w:szCs w:val="24"/>
        </w:rPr>
        <w:t>It, in short, places upon us the duty to do fairness and justice to the applicant and the respondent who are before us.</w:t>
      </w:r>
    </w:p>
    <w:p w:rsidR="00C4488D"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488D" w:rsidRPr="00A50636">
        <w:rPr>
          <w:rFonts w:ascii="Times New Roman" w:hAnsi="Times New Roman" w:cs="Times New Roman"/>
          <w:sz w:val="24"/>
          <w:szCs w:val="24"/>
        </w:rPr>
        <w:t xml:space="preserve">It is in the context of </w:t>
      </w:r>
      <w:r w:rsidR="00C4488D" w:rsidRPr="00CB6866">
        <w:rPr>
          <w:rFonts w:ascii="Times New Roman" w:hAnsi="Times New Roman" w:cs="Times New Roman"/>
          <w:i/>
          <w:sz w:val="24"/>
          <w:szCs w:val="24"/>
        </w:rPr>
        <w:t>Kodzwa</w:t>
      </w:r>
      <w:r w:rsidR="00D91299" w:rsidRPr="00CB6866">
        <w:rPr>
          <w:rFonts w:ascii="Times New Roman" w:hAnsi="Times New Roman" w:cs="Times New Roman"/>
          <w:i/>
          <w:sz w:val="24"/>
          <w:szCs w:val="24"/>
        </w:rPr>
        <w:t xml:space="preserve"> </w:t>
      </w:r>
      <w:r w:rsidR="00D91299" w:rsidRPr="00CB6866">
        <w:rPr>
          <w:rFonts w:ascii="Times New Roman" w:hAnsi="Times New Roman" w:cs="Times New Roman"/>
          <w:sz w:val="24"/>
          <w:szCs w:val="24"/>
        </w:rPr>
        <w:t>v</w:t>
      </w:r>
      <w:r w:rsidR="00D91299" w:rsidRPr="00CB6866">
        <w:rPr>
          <w:rFonts w:ascii="Times New Roman" w:hAnsi="Times New Roman" w:cs="Times New Roman"/>
          <w:i/>
          <w:sz w:val="24"/>
          <w:szCs w:val="24"/>
        </w:rPr>
        <w:t xml:space="preserve"> Secretary for Health</w:t>
      </w:r>
      <w:r w:rsidR="00D91299" w:rsidRPr="00A50636">
        <w:rPr>
          <w:rFonts w:ascii="Times New Roman" w:hAnsi="Times New Roman" w:cs="Times New Roman"/>
          <w:sz w:val="24"/>
          <w:szCs w:val="24"/>
        </w:rPr>
        <w:t xml:space="preserve"> (</w:t>
      </w:r>
      <w:r w:rsidR="00D91299" w:rsidRPr="00CB6866">
        <w:rPr>
          <w:rFonts w:ascii="Times New Roman" w:hAnsi="Times New Roman" w:cs="Times New Roman"/>
          <w:i/>
          <w:sz w:val="24"/>
          <w:szCs w:val="24"/>
        </w:rPr>
        <w:t>supra</w:t>
      </w:r>
      <w:r w:rsidR="00D91299" w:rsidRPr="00A50636">
        <w:rPr>
          <w:rFonts w:ascii="Times New Roman" w:hAnsi="Times New Roman" w:cs="Times New Roman"/>
          <w:sz w:val="24"/>
          <w:szCs w:val="24"/>
        </w:rPr>
        <w:t>)</w:t>
      </w:r>
      <w:r w:rsidR="00C4488D" w:rsidRPr="00A50636">
        <w:rPr>
          <w:rFonts w:ascii="Times New Roman" w:hAnsi="Times New Roman" w:cs="Times New Roman"/>
          <w:sz w:val="24"/>
          <w:szCs w:val="24"/>
        </w:rPr>
        <w:t xml:space="preserve"> that this application shall be considered. The applicant’s statement is that, before she received the respondent’s reasons for her discharge from the </w:t>
      </w:r>
      <w:r w:rsidR="00287071">
        <w:rPr>
          <w:rFonts w:ascii="Times New Roman" w:hAnsi="Times New Roman" w:cs="Times New Roman"/>
          <w:sz w:val="24"/>
          <w:szCs w:val="24"/>
        </w:rPr>
        <w:t>Police S</w:t>
      </w:r>
      <w:r w:rsidR="00C4488D" w:rsidRPr="00A50636">
        <w:rPr>
          <w:rFonts w:ascii="Times New Roman" w:hAnsi="Times New Roman" w:cs="Times New Roman"/>
          <w:sz w:val="24"/>
          <w:szCs w:val="24"/>
        </w:rPr>
        <w:t>ervice, she filed HC 42/18</w:t>
      </w:r>
      <w:r w:rsidR="00AC450B" w:rsidRPr="00A50636">
        <w:rPr>
          <w:rFonts w:ascii="Times New Roman" w:hAnsi="Times New Roman" w:cs="Times New Roman"/>
          <w:sz w:val="24"/>
          <w:szCs w:val="24"/>
        </w:rPr>
        <w:t xml:space="preserve"> to compel the respondent to furnish her with the reasons. </w:t>
      </w:r>
      <w:r>
        <w:rPr>
          <w:rFonts w:ascii="Times New Roman" w:hAnsi="Times New Roman" w:cs="Times New Roman"/>
          <w:sz w:val="24"/>
          <w:szCs w:val="24"/>
        </w:rPr>
        <w:t xml:space="preserve"> </w:t>
      </w:r>
      <w:r w:rsidR="00AC450B" w:rsidRPr="00A50636">
        <w:rPr>
          <w:rFonts w:ascii="Times New Roman" w:hAnsi="Times New Roman" w:cs="Times New Roman"/>
          <w:sz w:val="24"/>
          <w:szCs w:val="24"/>
        </w:rPr>
        <w:t>She states further that, when the respondent appeared to have ignored the order of court, she, on 24 December 2018, wrote drawing the respondent’s attention to the order which the court entered in her favour on 18 November, 2018.</w:t>
      </w:r>
    </w:p>
    <w:p w:rsidR="00281EB8"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1EB8" w:rsidRPr="00A50636">
        <w:rPr>
          <w:rFonts w:ascii="Times New Roman" w:hAnsi="Times New Roman" w:cs="Times New Roman"/>
          <w:sz w:val="24"/>
          <w:szCs w:val="24"/>
        </w:rPr>
        <w:t xml:space="preserve">The conduct of the applicant as she narrates </w:t>
      </w:r>
      <w:r w:rsidR="00287071">
        <w:rPr>
          <w:rFonts w:ascii="Times New Roman" w:hAnsi="Times New Roman" w:cs="Times New Roman"/>
          <w:sz w:val="24"/>
          <w:szCs w:val="24"/>
        </w:rPr>
        <w:t>her story</w:t>
      </w:r>
      <w:r w:rsidR="00281EB8" w:rsidRPr="00A50636">
        <w:rPr>
          <w:rFonts w:ascii="Times New Roman" w:hAnsi="Times New Roman" w:cs="Times New Roman"/>
          <w:sz w:val="24"/>
          <w:szCs w:val="24"/>
        </w:rPr>
        <w:t xml:space="preserve"> in the foregoing paragraph do</w:t>
      </w:r>
      <w:r w:rsidR="00287071">
        <w:rPr>
          <w:rFonts w:ascii="Times New Roman" w:hAnsi="Times New Roman" w:cs="Times New Roman"/>
          <w:sz w:val="24"/>
          <w:szCs w:val="24"/>
        </w:rPr>
        <w:t>es</w:t>
      </w:r>
      <w:r w:rsidR="00281EB8" w:rsidRPr="00A50636">
        <w:rPr>
          <w:rFonts w:ascii="Times New Roman" w:hAnsi="Times New Roman" w:cs="Times New Roman"/>
          <w:sz w:val="24"/>
          <w:szCs w:val="24"/>
        </w:rPr>
        <w:t xml:space="preserve"> not show any material delay on her part. The conduct evinces the attitude of the person who has always been very eager to move her case forward.</w:t>
      </w:r>
      <w:r>
        <w:rPr>
          <w:rFonts w:ascii="Times New Roman" w:hAnsi="Times New Roman" w:cs="Times New Roman"/>
          <w:sz w:val="24"/>
          <w:szCs w:val="24"/>
        </w:rPr>
        <w:t xml:space="preserve"> </w:t>
      </w:r>
      <w:r w:rsidR="00281EB8" w:rsidRPr="00A50636">
        <w:rPr>
          <w:rFonts w:ascii="Times New Roman" w:hAnsi="Times New Roman" w:cs="Times New Roman"/>
          <w:sz w:val="24"/>
          <w:szCs w:val="24"/>
        </w:rPr>
        <w:t xml:space="preserve"> Her failure to do so lies at the doorstep of the respondent who did not furnish her with the reasons for his decision compelling her to approach the court which entered judgment in her favour which the respondent ignored without giving any reason for his failure to comply with the clear order of the court.</w:t>
      </w:r>
      <w:r w:rsidR="00D91299" w:rsidRPr="00A50636">
        <w:rPr>
          <w:rFonts w:ascii="Times New Roman" w:hAnsi="Times New Roman" w:cs="Times New Roman"/>
          <w:sz w:val="24"/>
          <w:szCs w:val="24"/>
        </w:rPr>
        <w:t xml:space="preserve"> The fact that he availed the reasons to her only after she had written to him speaks volumes of the respondent’s attitude to court orders and their effect upon him. This is a </w:t>
      </w:r>
      <w:r w:rsidR="00D91299" w:rsidRPr="006F34E7">
        <w:rPr>
          <w:rFonts w:ascii="Times New Roman" w:hAnsi="Times New Roman" w:cs="Times New Roman"/>
          <w:i/>
          <w:sz w:val="24"/>
          <w:szCs w:val="24"/>
        </w:rPr>
        <w:t>fortiori</w:t>
      </w:r>
      <w:r w:rsidR="00D91299" w:rsidRPr="00A50636">
        <w:rPr>
          <w:rFonts w:ascii="Times New Roman" w:hAnsi="Times New Roman" w:cs="Times New Roman"/>
          <w:sz w:val="24"/>
          <w:szCs w:val="24"/>
        </w:rPr>
        <w:t xml:space="preserve"> the case given that the respondent took the oath of office in which he swore to obey the country’s constitution and all </w:t>
      </w:r>
      <w:r w:rsidR="00287071">
        <w:rPr>
          <w:rFonts w:ascii="Times New Roman" w:hAnsi="Times New Roman" w:cs="Times New Roman"/>
          <w:sz w:val="24"/>
          <w:szCs w:val="24"/>
        </w:rPr>
        <w:t xml:space="preserve">the </w:t>
      </w:r>
      <w:r w:rsidR="00D91299" w:rsidRPr="00A50636">
        <w:rPr>
          <w:rFonts w:ascii="Times New Roman" w:hAnsi="Times New Roman" w:cs="Times New Roman"/>
          <w:sz w:val="24"/>
          <w:szCs w:val="24"/>
        </w:rPr>
        <w:t>laws which flow from it, court orders included.</w:t>
      </w:r>
    </w:p>
    <w:p w:rsidR="0037006E"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006E" w:rsidRPr="00A50636">
        <w:rPr>
          <w:rFonts w:ascii="Times New Roman" w:hAnsi="Times New Roman" w:cs="Times New Roman"/>
          <w:sz w:val="24"/>
          <w:szCs w:val="24"/>
        </w:rPr>
        <w:t>The applicant received the respo</w:t>
      </w:r>
      <w:r>
        <w:rPr>
          <w:rFonts w:ascii="Times New Roman" w:hAnsi="Times New Roman" w:cs="Times New Roman"/>
          <w:sz w:val="24"/>
          <w:szCs w:val="24"/>
        </w:rPr>
        <w:t xml:space="preserve">ndent’s reasons on 14 February </w:t>
      </w:r>
      <w:r w:rsidR="0037006E" w:rsidRPr="00A50636">
        <w:rPr>
          <w:rFonts w:ascii="Times New Roman" w:hAnsi="Times New Roman" w:cs="Times New Roman"/>
          <w:sz w:val="24"/>
          <w:szCs w:val="24"/>
        </w:rPr>
        <w:t xml:space="preserve">2019. She applied for a </w:t>
      </w:r>
      <w:r w:rsidR="0037006E" w:rsidRPr="006F34E7">
        <w:rPr>
          <w:rFonts w:ascii="Times New Roman" w:hAnsi="Times New Roman" w:cs="Times New Roman"/>
          <w:sz w:val="24"/>
          <w:szCs w:val="24"/>
        </w:rPr>
        <w:t>declaratur</w:t>
      </w:r>
      <w:r w:rsidR="0037006E" w:rsidRPr="00A50636">
        <w:rPr>
          <w:rFonts w:ascii="Times New Roman" w:hAnsi="Times New Roman" w:cs="Times New Roman"/>
          <w:sz w:val="24"/>
          <w:szCs w:val="24"/>
        </w:rPr>
        <w:t xml:space="preserve"> on 20 May 2020. </w:t>
      </w:r>
      <w:r>
        <w:rPr>
          <w:rFonts w:ascii="Times New Roman" w:hAnsi="Times New Roman" w:cs="Times New Roman"/>
          <w:sz w:val="24"/>
          <w:szCs w:val="24"/>
        </w:rPr>
        <w:t xml:space="preserve"> </w:t>
      </w:r>
      <w:r w:rsidR="0037006E" w:rsidRPr="00A50636">
        <w:rPr>
          <w:rFonts w:ascii="Times New Roman" w:hAnsi="Times New Roman" w:cs="Times New Roman"/>
          <w:sz w:val="24"/>
          <w:szCs w:val="24"/>
        </w:rPr>
        <w:t>She did so under HC 2450/20. The court decided her appli</w:t>
      </w:r>
      <w:r>
        <w:rPr>
          <w:rFonts w:ascii="Times New Roman" w:hAnsi="Times New Roman" w:cs="Times New Roman"/>
          <w:sz w:val="24"/>
          <w:szCs w:val="24"/>
        </w:rPr>
        <w:t xml:space="preserve">cation on 6 July </w:t>
      </w:r>
      <w:r w:rsidR="0037006E" w:rsidRPr="00A50636">
        <w:rPr>
          <w:rFonts w:ascii="Times New Roman" w:hAnsi="Times New Roman" w:cs="Times New Roman"/>
          <w:sz w:val="24"/>
          <w:szCs w:val="24"/>
        </w:rPr>
        <w:t>2021.</w:t>
      </w:r>
      <w:r>
        <w:rPr>
          <w:rFonts w:ascii="Times New Roman" w:hAnsi="Times New Roman" w:cs="Times New Roman"/>
          <w:sz w:val="24"/>
          <w:szCs w:val="24"/>
        </w:rPr>
        <w:t xml:space="preserve"> </w:t>
      </w:r>
      <w:r w:rsidR="0037006E" w:rsidRPr="00A50636">
        <w:rPr>
          <w:rFonts w:ascii="Times New Roman" w:hAnsi="Times New Roman" w:cs="Times New Roman"/>
          <w:sz w:val="24"/>
          <w:szCs w:val="24"/>
        </w:rPr>
        <w:t xml:space="preserve"> It struck it off the roll. </w:t>
      </w:r>
      <w:r>
        <w:rPr>
          <w:rFonts w:ascii="Times New Roman" w:hAnsi="Times New Roman" w:cs="Times New Roman"/>
          <w:sz w:val="24"/>
          <w:szCs w:val="24"/>
        </w:rPr>
        <w:t xml:space="preserve"> </w:t>
      </w:r>
      <w:r w:rsidR="0037006E" w:rsidRPr="00A50636">
        <w:rPr>
          <w:rFonts w:ascii="Times New Roman" w:hAnsi="Times New Roman" w:cs="Times New Roman"/>
          <w:sz w:val="24"/>
          <w:szCs w:val="24"/>
        </w:rPr>
        <w:t>It</w:t>
      </w:r>
      <w:r w:rsidR="00B86D6F" w:rsidRPr="00A50636">
        <w:rPr>
          <w:rFonts w:ascii="Times New Roman" w:hAnsi="Times New Roman" w:cs="Times New Roman"/>
          <w:sz w:val="24"/>
          <w:szCs w:val="24"/>
        </w:rPr>
        <w:t>s</w:t>
      </w:r>
      <w:r w:rsidR="0037006E" w:rsidRPr="00A50636">
        <w:rPr>
          <w:rFonts w:ascii="Times New Roman" w:hAnsi="Times New Roman" w:cs="Times New Roman"/>
          <w:sz w:val="24"/>
          <w:szCs w:val="24"/>
        </w:rPr>
        <w:t xml:space="preserve"> correct view was that she should have reviewed the decision of the respondent instead of applying for a declaratur. Her period of waiting for the court’s determination of HC 2450/20 was, therefore, a stretch of some fourteen months running. That </w:t>
      </w:r>
      <w:r w:rsidR="0037006E" w:rsidRPr="00A50636">
        <w:rPr>
          <w:rFonts w:ascii="Times New Roman" w:hAnsi="Times New Roman" w:cs="Times New Roman"/>
          <w:sz w:val="24"/>
          <w:szCs w:val="24"/>
        </w:rPr>
        <w:lastRenderedPageBreak/>
        <w:t>delay is most certainly not of her own making. She had no choice but to await the decision of the court which she did.</w:t>
      </w:r>
    </w:p>
    <w:p w:rsidR="00B86D6F"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6D6F" w:rsidRPr="00A50636">
        <w:rPr>
          <w:rFonts w:ascii="Times New Roman" w:hAnsi="Times New Roman" w:cs="Times New Roman"/>
          <w:sz w:val="24"/>
          <w:szCs w:val="24"/>
        </w:rPr>
        <w:t xml:space="preserve">The applicant’s explanation regarding the eleven months which relate to 14 February 2019 to 20 May 2020 is very revealing. </w:t>
      </w:r>
      <w:r>
        <w:rPr>
          <w:rFonts w:ascii="Times New Roman" w:hAnsi="Times New Roman" w:cs="Times New Roman"/>
          <w:sz w:val="24"/>
          <w:szCs w:val="24"/>
        </w:rPr>
        <w:t xml:space="preserve"> </w:t>
      </w:r>
      <w:r w:rsidR="00B86D6F" w:rsidRPr="00A50636">
        <w:rPr>
          <w:rFonts w:ascii="Times New Roman" w:hAnsi="Times New Roman" w:cs="Times New Roman"/>
          <w:sz w:val="24"/>
          <w:szCs w:val="24"/>
        </w:rPr>
        <w:t xml:space="preserve">Judicial notice is taken of covid 19 which counsel for her made reference </w:t>
      </w:r>
      <w:r w:rsidRPr="00A50636">
        <w:rPr>
          <w:rFonts w:ascii="Times New Roman" w:hAnsi="Times New Roman" w:cs="Times New Roman"/>
          <w:sz w:val="24"/>
          <w:szCs w:val="24"/>
        </w:rPr>
        <w:t>to during</w:t>
      </w:r>
      <w:r w:rsidR="00B86D6F" w:rsidRPr="00A50636">
        <w:rPr>
          <w:rFonts w:ascii="Times New Roman" w:hAnsi="Times New Roman" w:cs="Times New Roman"/>
          <w:sz w:val="24"/>
          <w:szCs w:val="24"/>
        </w:rPr>
        <w:t xml:space="preserve"> submissions. The disease was/is a reality which people </w:t>
      </w:r>
      <w:r w:rsidR="00287071">
        <w:rPr>
          <w:rFonts w:ascii="Times New Roman" w:hAnsi="Times New Roman" w:cs="Times New Roman"/>
          <w:sz w:val="24"/>
          <w:szCs w:val="24"/>
        </w:rPr>
        <w:t>lived the world over</w:t>
      </w:r>
      <w:r w:rsidR="00B86D6F" w:rsidRPr="00A50636">
        <w:rPr>
          <w:rFonts w:ascii="Times New Roman" w:hAnsi="Times New Roman" w:cs="Times New Roman"/>
          <w:sz w:val="24"/>
          <w:szCs w:val="24"/>
        </w:rPr>
        <w:t xml:space="preserve">. </w:t>
      </w:r>
      <w:r w:rsidR="00287071">
        <w:rPr>
          <w:rFonts w:ascii="Times New Roman" w:hAnsi="Times New Roman" w:cs="Times New Roman"/>
          <w:sz w:val="24"/>
          <w:szCs w:val="24"/>
        </w:rPr>
        <w:t xml:space="preserve"> </w:t>
      </w:r>
      <w:r w:rsidR="00B86D6F" w:rsidRPr="00A50636">
        <w:rPr>
          <w:rFonts w:ascii="Times New Roman" w:hAnsi="Times New Roman" w:cs="Times New Roman"/>
          <w:sz w:val="24"/>
          <w:szCs w:val="24"/>
        </w:rPr>
        <w:t>It could not be wished away.</w:t>
      </w:r>
      <w:r>
        <w:rPr>
          <w:rFonts w:ascii="Times New Roman" w:hAnsi="Times New Roman" w:cs="Times New Roman"/>
          <w:sz w:val="24"/>
          <w:szCs w:val="24"/>
        </w:rPr>
        <w:t xml:space="preserve"> </w:t>
      </w:r>
      <w:r w:rsidR="00B86D6F" w:rsidRPr="00A50636">
        <w:rPr>
          <w:rFonts w:ascii="Times New Roman" w:hAnsi="Times New Roman" w:cs="Times New Roman"/>
          <w:sz w:val="24"/>
          <w:szCs w:val="24"/>
        </w:rPr>
        <w:t xml:space="preserve"> Its effects adversely affected the operations of governments including</w:t>
      </w:r>
      <w:r w:rsidR="001E3A95">
        <w:rPr>
          <w:rFonts w:ascii="Times New Roman" w:hAnsi="Times New Roman" w:cs="Times New Roman"/>
          <w:sz w:val="24"/>
          <w:szCs w:val="24"/>
        </w:rPr>
        <w:t xml:space="preserve"> the court</w:t>
      </w:r>
      <w:r w:rsidR="00B86D6F" w:rsidRPr="00A50636">
        <w:rPr>
          <w:rFonts w:ascii="Times New Roman" w:hAnsi="Times New Roman" w:cs="Times New Roman"/>
          <w:sz w:val="24"/>
          <w:szCs w:val="24"/>
        </w:rPr>
        <w:t xml:space="preserve"> throughout planet earth. It brought the entire world to a virtual stand-still position. It adversely affected commerce and industry in a very sustained manner. The applicant, it stands to reason, was no exception to the menacing character of the disease. She could not apply for condonation when the court had its doors closed to the public during part of the per</w:t>
      </w:r>
      <w:r w:rsidR="00AE0993" w:rsidRPr="00A50636">
        <w:rPr>
          <w:rFonts w:ascii="Times New Roman" w:hAnsi="Times New Roman" w:cs="Times New Roman"/>
          <w:sz w:val="24"/>
          <w:szCs w:val="24"/>
        </w:rPr>
        <w:t>iod which she should have filed</w:t>
      </w:r>
      <w:r w:rsidR="00B86D6F" w:rsidRPr="00A50636">
        <w:rPr>
          <w:rFonts w:ascii="Times New Roman" w:hAnsi="Times New Roman" w:cs="Times New Roman"/>
          <w:sz w:val="24"/>
          <w:szCs w:val="24"/>
        </w:rPr>
        <w:t xml:space="preserve"> her application.</w:t>
      </w:r>
    </w:p>
    <w:p w:rsidR="008E692B"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0993" w:rsidRPr="00A50636">
        <w:rPr>
          <w:rFonts w:ascii="Times New Roman" w:hAnsi="Times New Roman" w:cs="Times New Roman"/>
          <w:sz w:val="24"/>
          <w:szCs w:val="24"/>
        </w:rPr>
        <w:t>The court struck HC</w:t>
      </w:r>
      <w:r>
        <w:rPr>
          <w:rFonts w:ascii="Times New Roman" w:hAnsi="Times New Roman" w:cs="Times New Roman"/>
          <w:sz w:val="24"/>
          <w:szCs w:val="24"/>
        </w:rPr>
        <w:t xml:space="preserve"> 2450/20 off the roll on 6 July</w:t>
      </w:r>
      <w:r w:rsidR="00AE0993" w:rsidRPr="00A50636">
        <w:rPr>
          <w:rFonts w:ascii="Times New Roman" w:hAnsi="Times New Roman" w:cs="Times New Roman"/>
          <w:sz w:val="24"/>
          <w:szCs w:val="24"/>
        </w:rPr>
        <w:t xml:space="preserve"> 2021. The applicant filed this con</w:t>
      </w:r>
      <w:r>
        <w:rPr>
          <w:rFonts w:ascii="Times New Roman" w:hAnsi="Times New Roman" w:cs="Times New Roman"/>
          <w:sz w:val="24"/>
          <w:szCs w:val="24"/>
        </w:rPr>
        <w:t>donation application on 14 July</w:t>
      </w:r>
      <w:r w:rsidR="00AE0993" w:rsidRPr="00A50636">
        <w:rPr>
          <w:rFonts w:ascii="Times New Roman" w:hAnsi="Times New Roman" w:cs="Times New Roman"/>
          <w:sz w:val="24"/>
          <w:szCs w:val="24"/>
        </w:rPr>
        <w:t xml:space="preserve"> 2021. </w:t>
      </w:r>
      <w:r>
        <w:rPr>
          <w:rFonts w:ascii="Times New Roman" w:hAnsi="Times New Roman" w:cs="Times New Roman"/>
          <w:sz w:val="24"/>
          <w:szCs w:val="24"/>
        </w:rPr>
        <w:t xml:space="preserve"> </w:t>
      </w:r>
      <w:r w:rsidR="00AE0993" w:rsidRPr="00A50636">
        <w:rPr>
          <w:rFonts w:ascii="Times New Roman" w:hAnsi="Times New Roman" w:cs="Times New Roman"/>
          <w:sz w:val="24"/>
          <w:szCs w:val="24"/>
        </w:rPr>
        <w:t>She filed it eight (8) days after the event. She cannot, under the stated set of circumstances, be said to have inordinately delayed to apply for condonation. She filed HC</w:t>
      </w:r>
      <w:r>
        <w:rPr>
          <w:rFonts w:ascii="Times New Roman" w:hAnsi="Times New Roman" w:cs="Times New Roman"/>
          <w:sz w:val="24"/>
          <w:szCs w:val="24"/>
        </w:rPr>
        <w:t xml:space="preserve"> </w:t>
      </w:r>
      <w:r w:rsidR="00AE0993" w:rsidRPr="00A50636">
        <w:rPr>
          <w:rFonts w:ascii="Times New Roman" w:hAnsi="Times New Roman" w:cs="Times New Roman"/>
          <w:sz w:val="24"/>
          <w:szCs w:val="24"/>
        </w:rPr>
        <w:t>2450/20 as soon as was reasonably possible. The fact that the application did not turn out to be what she should have filed cannot be held against her. The error was not her own but that of her legal practitioner, according to her sworn statement.</w:t>
      </w:r>
    </w:p>
    <w:p w:rsidR="00AE0993"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0993" w:rsidRPr="00A50636">
        <w:rPr>
          <w:rFonts w:ascii="Times New Roman" w:hAnsi="Times New Roman" w:cs="Times New Roman"/>
          <w:sz w:val="24"/>
          <w:szCs w:val="24"/>
        </w:rPr>
        <w:t xml:space="preserve">I stated, during the time that I delivered the </w:t>
      </w:r>
      <w:r w:rsidR="00AE0993" w:rsidRPr="00CB6866">
        <w:rPr>
          <w:rFonts w:ascii="Times New Roman" w:hAnsi="Times New Roman" w:cs="Times New Roman"/>
          <w:i/>
          <w:sz w:val="24"/>
          <w:szCs w:val="24"/>
        </w:rPr>
        <w:t>ex tempore</w:t>
      </w:r>
      <w:r w:rsidR="00AE0993" w:rsidRPr="00A50636">
        <w:rPr>
          <w:rFonts w:ascii="Times New Roman" w:hAnsi="Times New Roman" w:cs="Times New Roman"/>
          <w:sz w:val="24"/>
          <w:szCs w:val="24"/>
        </w:rPr>
        <w:t xml:space="preserve"> judgment, that no man is infallible. I stated that legal practitio</w:t>
      </w:r>
      <w:r w:rsidR="001E3A95">
        <w:rPr>
          <w:rFonts w:ascii="Times New Roman" w:hAnsi="Times New Roman" w:cs="Times New Roman"/>
          <w:sz w:val="24"/>
          <w:szCs w:val="24"/>
        </w:rPr>
        <w:t>ners are, like any other person</w:t>
      </w:r>
      <w:r w:rsidR="00AE0993" w:rsidRPr="00A50636">
        <w:rPr>
          <w:rFonts w:ascii="Times New Roman" w:hAnsi="Times New Roman" w:cs="Times New Roman"/>
          <w:sz w:val="24"/>
          <w:szCs w:val="24"/>
        </w:rPr>
        <w:t xml:space="preserve">, not exempt from making mistakes. </w:t>
      </w:r>
      <w:r>
        <w:rPr>
          <w:rFonts w:ascii="Times New Roman" w:hAnsi="Times New Roman" w:cs="Times New Roman"/>
          <w:sz w:val="24"/>
          <w:szCs w:val="24"/>
        </w:rPr>
        <w:t xml:space="preserve"> </w:t>
      </w:r>
      <w:r w:rsidR="00AE0993" w:rsidRPr="00A50636">
        <w:rPr>
          <w:rFonts w:ascii="Times New Roman" w:hAnsi="Times New Roman" w:cs="Times New Roman"/>
          <w:sz w:val="24"/>
          <w:szCs w:val="24"/>
        </w:rPr>
        <w:t xml:space="preserve">They do. I emphasize then and </w:t>
      </w:r>
      <w:r w:rsidR="00287071">
        <w:rPr>
          <w:rFonts w:ascii="Times New Roman" w:hAnsi="Times New Roman" w:cs="Times New Roman"/>
          <w:sz w:val="24"/>
          <w:szCs w:val="24"/>
        </w:rPr>
        <w:t xml:space="preserve">I </w:t>
      </w:r>
      <w:r w:rsidR="00E96E24">
        <w:rPr>
          <w:rFonts w:ascii="Times New Roman" w:hAnsi="Times New Roman" w:cs="Times New Roman"/>
          <w:sz w:val="24"/>
          <w:szCs w:val="24"/>
        </w:rPr>
        <w:t xml:space="preserve">emphasize </w:t>
      </w:r>
      <w:r w:rsidR="00AE0993" w:rsidRPr="00A50636">
        <w:rPr>
          <w:rFonts w:ascii="Times New Roman" w:hAnsi="Times New Roman" w:cs="Times New Roman"/>
          <w:sz w:val="24"/>
          <w:szCs w:val="24"/>
        </w:rPr>
        <w:t>now that, even judges are not infallible. If they were, there would have been no provision fo</w:t>
      </w:r>
      <w:r>
        <w:rPr>
          <w:rFonts w:ascii="Times New Roman" w:hAnsi="Times New Roman" w:cs="Times New Roman"/>
          <w:sz w:val="24"/>
          <w:szCs w:val="24"/>
        </w:rPr>
        <w:t>r such processes as appeals and</w:t>
      </w:r>
      <w:r w:rsidR="00AE0993" w:rsidRPr="00A50636">
        <w:rPr>
          <w:rFonts w:ascii="Times New Roman" w:hAnsi="Times New Roman" w:cs="Times New Roman"/>
          <w:sz w:val="24"/>
          <w:szCs w:val="24"/>
        </w:rPr>
        <w:t>/or reviews.</w:t>
      </w:r>
      <w:r>
        <w:rPr>
          <w:rFonts w:ascii="Times New Roman" w:hAnsi="Times New Roman" w:cs="Times New Roman"/>
          <w:sz w:val="24"/>
          <w:szCs w:val="24"/>
        </w:rPr>
        <w:t xml:space="preserve"> </w:t>
      </w:r>
      <w:r w:rsidR="00AE0993" w:rsidRPr="00A50636">
        <w:rPr>
          <w:rFonts w:ascii="Times New Roman" w:hAnsi="Times New Roman" w:cs="Times New Roman"/>
          <w:sz w:val="24"/>
          <w:szCs w:val="24"/>
        </w:rPr>
        <w:t xml:space="preserve"> The law of practice and procedure, it is evident, put those processes into place to take care of litigants who are not satisfied </w:t>
      </w:r>
      <w:r w:rsidR="009B0444" w:rsidRPr="00A50636">
        <w:rPr>
          <w:rFonts w:ascii="Times New Roman" w:hAnsi="Times New Roman" w:cs="Times New Roman"/>
          <w:sz w:val="24"/>
          <w:szCs w:val="24"/>
        </w:rPr>
        <w:t xml:space="preserve">with decisions of the lower courts. They are, through those processes, enabled to test the correctness or otherwise of decisions of the court </w:t>
      </w:r>
      <w:r w:rsidR="009B0444" w:rsidRPr="00CB6866">
        <w:rPr>
          <w:rFonts w:ascii="Times New Roman" w:hAnsi="Times New Roman" w:cs="Times New Roman"/>
          <w:i/>
          <w:sz w:val="24"/>
          <w:szCs w:val="24"/>
        </w:rPr>
        <w:t>a quo</w:t>
      </w:r>
      <w:r w:rsidR="009B0444" w:rsidRPr="00A50636">
        <w:rPr>
          <w:rFonts w:ascii="Times New Roman" w:hAnsi="Times New Roman" w:cs="Times New Roman"/>
          <w:sz w:val="24"/>
          <w:szCs w:val="24"/>
        </w:rPr>
        <w:t>.</w:t>
      </w:r>
    </w:p>
    <w:p w:rsidR="005B60A8"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60A8" w:rsidRPr="00A50636">
        <w:rPr>
          <w:rFonts w:ascii="Times New Roman" w:hAnsi="Times New Roman" w:cs="Times New Roman"/>
          <w:sz w:val="24"/>
          <w:szCs w:val="24"/>
        </w:rPr>
        <w:t>It is from a consideration of the above matters that I remain satisfied that the degree of non-compliance with the rules of court by the applicant is not inordinate and that the explanation which she proffered for her non-observance of the court’s rules is not without merit.</w:t>
      </w:r>
    </w:p>
    <w:p w:rsidR="005B60A8" w:rsidRPr="00A50636" w:rsidRDefault="00CB6866"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60A8" w:rsidRPr="00A50636">
        <w:rPr>
          <w:rFonts w:ascii="Times New Roman" w:hAnsi="Times New Roman" w:cs="Times New Roman"/>
          <w:sz w:val="24"/>
          <w:szCs w:val="24"/>
        </w:rPr>
        <w:t xml:space="preserve">It is a fact that when the first respondent deals with appeals which are referred to him </w:t>
      </w:r>
      <w:r w:rsidR="001E3A95">
        <w:rPr>
          <w:rFonts w:ascii="Times New Roman" w:hAnsi="Times New Roman" w:cs="Times New Roman"/>
          <w:sz w:val="24"/>
          <w:szCs w:val="24"/>
        </w:rPr>
        <w:t>in terms</w:t>
      </w:r>
      <w:r w:rsidR="005B60A8" w:rsidRPr="00A50636">
        <w:rPr>
          <w:rFonts w:ascii="Times New Roman" w:hAnsi="Times New Roman" w:cs="Times New Roman"/>
          <w:sz w:val="24"/>
          <w:szCs w:val="24"/>
        </w:rPr>
        <w:t xml:space="preserve"> of the Police Act, he assumes the role of a judicial officer. </w:t>
      </w:r>
      <w:r>
        <w:rPr>
          <w:rFonts w:ascii="Times New Roman" w:hAnsi="Times New Roman" w:cs="Times New Roman"/>
          <w:sz w:val="24"/>
          <w:szCs w:val="24"/>
        </w:rPr>
        <w:t xml:space="preserve"> </w:t>
      </w:r>
      <w:r w:rsidR="005B60A8" w:rsidRPr="00A50636">
        <w:rPr>
          <w:rFonts w:ascii="Times New Roman" w:hAnsi="Times New Roman" w:cs="Times New Roman"/>
          <w:sz w:val="24"/>
          <w:szCs w:val="24"/>
        </w:rPr>
        <w:t xml:space="preserve">He, as is known, has the function of an administrative officer </w:t>
      </w:r>
      <w:r w:rsidR="008C6890">
        <w:rPr>
          <w:rFonts w:ascii="Times New Roman" w:hAnsi="Times New Roman" w:cs="Times New Roman"/>
          <w:sz w:val="24"/>
          <w:szCs w:val="24"/>
        </w:rPr>
        <w:t>as well as</w:t>
      </w:r>
      <w:r w:rsidR="005B60A8" w:rsidRPr="00A50636">
        <w:rPr>
          <w:rFonts w:ascii="Times New Roman" w:hAnsi="Times New Roman" w:cs="Times New Roman"/>
          <w:sz w:val="24"/>
          <w:szCs w:val="24"/>
        </w:rPr>
        <w:t xml:space="preserve"> that of the judicial officer</w:t>
      </w:r>
      <w:r w:rsidR="001E3A95">
        <w:rPr>
          <w:rFonts w:ascii="Times New Roman" w:hAnsi="Times New Roman" w:cs="Times New Roman"/>
          <w:sz w:val="24"/>
          <w:szCs w:val="24"/>
        </w:rPr>
        <w:t xml:space="preserve"> both fuse</w:t>
      </w:r>
      <w:r w:rsidR="008C6890">
        <w:rPr>
          <w:rFonts w:ascii="Times New Roman" w:hAnsi="Times New Roman" w:cs="Times New Roman"/>
          <w:sz w:val="24"/>
          <w:szCs w:val="24"/>
        </w:rPr>
        <w:t>d in one person</w:t>
      </w:r>
      <w:r w:rsidR="005B60A8" w:rsidRPr="00A50636">
        <w:rPr>
          <w:rFonts w:ascii="Times New Roman" w:hAnsi="Times New Roman" w:cs="Times New Roman"/>
          <w:sz w:val="24"/>
          <w:szCs w:val="24"/>
        </w:rPr>
        <w:t>.</w:t>
      </w:r>
      <w:r>
        <w:rPr>
          <w:rFonts w:ascii="Times New Roman" w:hAnsi="Times New Roman" w:cs="Times New Roman"/>
          <w:sz w:val="24"/>
          <w:szCs w:val="24"/>
        </w:rPr>
        <w:t xml:space="preserve"> </w:t>
      </w:r>
      <w:r w:rsidR="005B60A8" w:rsidRPr="00A50636">
        <w:rPr>
          <w:rFonts w:ascii="Times New Roman" w:hAnsi="Times New Roman" w:cs="Times New Roman"/>
          <w:sz w:val="24"/>
          <w:szCs w:val="24"/>
        </w:rPr>
        <w:t xml:space="preserve"> It is to </w:t>
      </w:r>
      <w:r w:rsidR="005B60A8" w:rsidRPr="00A50636">
        <w:rPr>
          <w:rFonts w:ascii="Times New Roman" w:hAnsi="Times New Roman" w:cs="Times New Roman"/>
          <w:sz w:val="24"/>
          <w:szCs w:val="24"/>
        </w:rPr>
        <w:lastRenderedPageBreak/>
        <w:t xml:space="preserve">his former function that he has the capacity to delegate duties to junior members of the organization which he heads. He cannot delegate his judicial function to anyone. Where, as </w:t>
      </w:r>
      <w:r w:rsidR="005B60A8" w:rsidRPr="00CB6866">
        <w:rPr>
          <w:rFonts w:ascii="Times New Roman" w:hAnsi="Times New Roman" w:cs="Times New Roman"/>
          <w:i/>
          <w:sz w:val="24"/>
          <w:szCs w:val="24"/>
        </w:rPr>
        <w:t>in casu</w:t>
      </w:r>
      <w:r w:rsidR="005B60A8" w:rsidRPr="00A50636">
        <w:rPr>
          <w:rFonts w:ascii="Times New Roman" w:hAnsi="Times New Roman" w:cs="Times New Roman"/>
          <w:sz w:val="24"/>
          <w:szCs w:val="24"/>
        </w:rPr>
        <w:t>, he heard the appeal of the applicant, the law enjoin</w:t>
      </w:r>
      <w:r w:rsidR="001E3A95">
        <w:rPr>
          <w:rFonts w:ascii="Times New Roman" w:hAnsi="Times New Roman" w:cs="Times New Roman"/>
          <w:sz w:val="24"/>
          <w:szCs w:val="24"/>
        </w:rPr>
        <w:t>s</w:t>
      </w:r>
      <w:r w:rsidR="005B60A8" w:rsidRPr="00A50636">
        <w:rPr>
          <w:rFonts w:ascii="Times New Roman" w:hAnsi="Times New Roman" w:cs="Times New Roman"/>
          <w:sz w:val="24"/>
          <w:szCs w:val="24"/>
        </w:rPr>
        <w:t xml:space="preserve"> him to give reasons for the decision which he </w:t>
      </w:r>
      <w:r w:rsidR="001E3A95">
        <w:rPr>
          <w:rFonts w:ascii="Times New Roman" w:hAnsi="Times New Roman" w:cs="Times New Roman"/>
          <w:sz w:val="24"/>
          <w:szCs w:val="24"/>
        </w:rPr>
        <w:t>makes</w:t>
      </w:r>
      <w:r w:rsidR="005B60A8" w:rsidRPr="00A50636">
        <w:rPr>
          <w:rFonts w:ascii="Times New Roman" w:hAnsi="Times New Roman" w:cs="Times New Roman"/>
          <w:sz w:val="24"/>
          <w:szCs w:val="24"/>
        </w:rPr>
        <w:t xml:space="preserve">. </w:t>
      </w:r>
      <w:r>
        <w:rPr>
          <w:rFonts w:ascii="Times New Roman" w:hAnsi="Times New Roman" w:cs="Times New Roman"/>
          <w:sz w:val="24"/>
          <w:szCs w:val="24"/>
        </w:rPr>
        <w:t xml:space="preserve"> </w:t>
      </w:r>
      <w:r w:rsidR="001E3A95">
        <w:rPr>
          <w:rFonts w:ascii="Times New Roman" w:hAnsi="Times New Roman" w:cs="Times New Roman"/>
          <w:sz w:val="24"/>
          <w:szCs w:val="24"/>
        </w:rPr>
        <w:t>He can</w:t>
      </w:r>
      <w:r w:rsidR="005B60A8" w:rsidRPr="00A50636">
        <w:rPr>
          <w:rFonts w:ascii="Times New Roman" w:hAnsi="Times New Roman" w:cs="Times New Roman"/>
          <w:sz w:val="24"/>
          <w:szCs w:val="24"/>
        </w:rPr>
        <w:t>not delegate that judicial duty to anyone who falls under his command</w:t>
      </w:r>
      <w:r w:rsidR="00042FF4" w:rsidRPr="00A50636">
        <w:rPr>
          <w:rFonts w:ascii="Times New Roman" w:hAnsi="Times New Roman" w:cs="Times New Roman"/>
          <w:sz w:val="24"/>
          <w:szCs w:val="24"/>
        </w:rPr>
        <w:t>. The role of hearing and determining appeals which are filed through the Police Act is specific to the first respondent and him alone.</w:t>
      </w:r>
    </w:p>
    <w:p w:rsidR="000D551A" w:rsidRPr="00A50636" w:rsidRDefault="00B7217A"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551A" w:rsidRPr="00A50636">
        <w:rPr>
          <w:rFonts w:ascii="Times New Roman" w:hAnsi="Times New Roman" w:cs="Times New Roman"/>
          <w:sz w:val="24"/>
          <w:szCs w:val="24"/>
        </w:rPr>
        <w:t xml:space="preserve">It is, in fact, the duty of the judicial officer who hears a matter to give reasons for the decision which he makes. </w:t>
      </w:r>
      <w:r>
        <w:rPr>
          <w:rFonts w:ascii="Times New Roman" w:hAnsi="Times New Roman" w:cs="Times New Roman"/>
          <w:sz w:val="24"/>
          <w:szCs w:val="24"/>
        </w:rPr>
        <w:t xml:space="preserve"> </w:t>
      </w:r>
      <w:r w:rsidR="000D551A" w:rsidRPr="00A50636">
        <w:rPr>
          <w:rFonts w:ascii="Times New Roman" w:hAnsi="Times New Roman" w:cs="Times New Roman"/>
          <w:sz w:val="24"/>
          <w:szCs w:val="24"/>
        </w:rPr>
        <w:t xml:space="preserve">He cannot delegate that function to some other person. </w:t>
      </w:r>
      <w:r>
        <w:rPr>
          <w:rFonts w:ascii="Times New Roman" w:hAnsi="Times New Roman" w:cs="Times New Roman"/>
          <w:sz w:val="24"/>
          <w:szCs w:val="24"/>
        </w:rPr>
        <w:t xml:space="preserve"> </w:t>
      </w:r>
      <w:r w:rsidR="000D551A" w:rsidRPr="00A50636">
        <w:rPr>
          <w:rFonts w:ascii="Times New Roman" w:hAnsi="Times New Roman" w:cs="Times New Roman"/>
          <w:sz w:val="24"/>
          <w:szCs w:val="24"/>
        </w:rPr>
        <w:t xml:space="preserve">He, and no one else, knows why he took the decision which he made: </w:t>
      </w:r>
      <w:r w:rsidR="000D551A" w:rsidRPr="00B7217A">
        <w:rPr>
          <w:rFonts w:ascii="Times New Roman" w:hAnsi="Times New Roman" w:cs="Times New Roman"/>
          <w:i/>
          <w:sz w:val="24"/>
          <w:szCs w:val="24"/>
        </w:rPr>
        <w:t xml:space="preserve">Makombe </w:t>
      </w:r>
      <w:r w:rsidR="000D551A" w:rsidRPr="00B7217A">
        <w:rPr>
          <w:rFonts w:ascii="Times New Roman" w:hAnsi="Times New Roman" w:cs="Times New Roman"/>
          <w:sz w:val="24"/>
          <w:szCs w:val="24"/>
        </w:rPr>
        <w:t>v</w:t>
      </w:r>
      <w:r w:rsidR="000D551A" w:rsidRPr="00B7217A">
        <w:rPr>
          <w:rFonts w:ascii="Times New Roman" w:hAnsi="Times New Roman" w:cs="Times New Roman"/>
          <w:i/>
          <w:sz w:val="24"/>
          <w:szCs w:val="24"/>
        </w:rPr>
        <w:t xml:space="preserve"> Makombe &amp; </w:t>
      </w:r>
      <w:r w:rsidRPr="00B7217A">
        <w:rPr>
          <w:rFonts w:ascii="Times New Roman" w:hAnsi="Times New Roman" w:cs="Times New Roman"/>
          <w:i/>
          <w:sz w:val="24"/>
          <w:szCs w:val="24"/>
        </w:rPr>
        <w:t>Anor</w:t>
      </w:r>
      <w:r w:rsidRPr="00A50636">
        <w:rPr>
          <w:rFonts w:ascii="Times New Roman" w:hAnsi="Times New Roman" w:cs="Times New Roman"/>
          <w:sz w:val="24"/>
          <w:szCs w:val="24"/>
        </w:rPr>
        <w:t xml:space="preserve"> </w:t>
      </w:r>
      <w:r>
        <w:rPr>
          <w:rFonts w:ascii="Times New Roman" w:hAnsi="Times New Roman" w:cs="Times New Roman"/>
          <w:sz w:val="24"/>
          <w:szCs w:val="24"/>
        </w:rPr>
        <w:t>HH</w:t>
      </w:r>
      <w:r w:rsidR="000D551A" w:rsidRPr="00A50636">
        <w:rPr>
          <w:rFonts w:ascii="Times New Roman" w:hAnsi="Times New Roman" w:cs="Times New Roman"/>
          <w:sz w:val="24"/>
          <w:szCs w:val="24"/>
        </w:rPr>
        <w:t xml:space="preserve"> 120/86.</w:t>
      </w:r>
    </w:p>
    <w:p w:rsidR="000D551A" w:rsidRPr="00A50636" w:rsidRDefault="00B7217A"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551A" w:rsidRPr="00A50636">
        <w:rPr>
          <w:rFonts w:ascii="Times New Roman" w:hAnsi="Times New Roman" w:cs="Times New Roman"/>
          <w:sz w:val="24"/>
          <w:szCs w:val="24"/>
        </w:rPr>
        <w:t xml:space="preserve">The first respondent, it is observed, did not furnish the applicant with reasons which relate to the latter’s dismissal from work. </w:t>
      </w:r>
      <w:r w:rsidR="001E3A95">
        <w:rPr>
          <w:rFonts w:ascii="Times New Roman" w:hAnsi="Times New Roman" w:cs="Times New Roman"/>
          <w:sz w:val="24"/>
          <w:szCs w:val="24"/>
        </w:rPr>
        <w:t xml:space="preserve">One R.M Basera did. </w:t>
      </w:r>
      <w:r w:rsidR="000D551A" w:rsidRPr="00A50636">
        <w:rPr>
          <w:rFonts w:ascii="Times New Roman" w:hAnsi="Times New Roman" w:cs="Times New Roman"/>
          <w:sz w:val="24"/>
          <w:szCs w:val="24"/>
        </w:rPr>
        <w:t>The reasons which R.M.</w:t>
      </w:r>
      <w:r>
        <w:rPr>
          <w:rFonts w:ascii="Times New Roman" w:hAnsi="Times New Roman" w:cs="Times New Roman"/>
          <w:sz w:val="24"/>
          <w:szCs w:val="24"/>
        </w:rPr>
        <w:t xml:space="preserve"> </w:t>
      </w:r>
      <w:r w:rsidR="000D551A" w:rsidRPr="00A50636">
        <w:rPr>
          <w:rFonts w:ascii="Times New Roman" w:hAnsi="Times New Roman" w:cs="Times New Roman"/>
          <w:sz w:val="24"/>
          <w:szCs w:val="24"/>
        </w:rPr>
        <w:t xml:space="preserve">Basera, who is an assistant commissioner in the first respondent’s structure, gave </w:t>
      </w:r>
      <w:r>
        <w:rPr>
          <w:rFonts w:ascii="Times New Roman" w:hAnsi="Times New Roman" w:cs="Times New Roman"/>
          <w:sz w:val="24"/>
          <w:szCs w:val="24"/>
        </w:rPr>
        <w:t>to the applicant on 14 February</w:t>
      </w:r>
      <w:r w:rsidR="000D551A" w:rsidRPr="00A50636">
        <w:rPr>
          <w:rFonts w:ascii="Times New Roman" w:hAnsi="Times New Roman" w:cs="Times New Roman"/>
          <w:sz w:val="24"/>
          <w:szCs w:val="24"/>
        </w:rPr>
        <w:t xml:space="preserve"> 2019 are not those of the first respondent. They are for Mr Basera and are, to all intents and purposes, invalid. The long and short of the matter is that the first respondent is yet to furnish the applicant with reasons for his deci</w:t>
      </w:r>
      <w:r w:rsidR="008C6890">
        <w:rPr>
          <w:rFonts w:ascii="Times New Roman" w:hAnsi="Times New Roman" w:cs="Times New Roman"/>
          <w:sz w:val="24"/>
          <w:szCs w:val="24"/>
        </w:rPr>
        <w:t>sion to discharge her from the P</w:t>
      </w:r>
      <w:r w:rsidR="000D551A" w:rsidRPr="00A50636">
        <w:rPr>
          <w:rFonts w:ascii="Times New Roman" w:hAnsi="Times New Roman" w:cs="Times New Roman"/>
          <w:sz w:val="24"/>
          <w:szCs w:val="24"/>
        </w:rPr>
        <w:t xml:space="preserve">olice </w:t>
      </w:r>
      <w:r w:rsidR="008C6890">
        <w:rPr>
          <w:rFonts w:ascii="Times New Roman" w:hAnsi="Times New Roman" w:cs="Times New Roman"/>
          <w:sz w:val="24"/>
          <w:szCs w:val="24"/>
        </w:rPr>
        <w:t>S</w:t>
      </w:r>
      <w:r w:rsidR="000D551A" w:rsidRPr="00A50636">
        <w:rPr>
          <w:rFonts w:ascii="Times New Roman" w:hAnsi="Times New Roman" w:cs="Times New Roman"/>
          <w:sz w:val="24"/>
          <w:szCs w:val="24"/>
        </w:rPr>
        <w:t>ervice.</w:t>
      </w:r>
    </w:p>
    <w:p w:rsidR="00F347FE" w:rsidRPr="00A50636" w:rsidRDefault="00B7217A"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47FE" w:rsidRPr="00A50636">
        <w:rPr>
          <w:rFonts w:ascii="Times New Roman" w:hAnsi="Times New Roman" w:cs="Times New Roman"/>
          <w:sz w:val="24"/>
          <w:szCs w:val="24"/>
        </w:rPr>
        <w:t>The above-observed matter places the applicant’s prospects of success in the main matter on a very high scale.</w:t>
      </w:r>
      <w:r>
        <w:rPr>
          <w:rFonts w:ascii="Times New Roman" w:hAnsi="Times New Roman" w:cs="Times New Roman"/>
          <w:sz w:val="24"/>
          <w:szCs w:val="24"/>
        </w:rPr>
        <w:t xml:space="preserve"> </w:t>
      </w:r>
      <w:r w:rsidR="00F347FE" w:rsidRPr="00A50636">
        <w:rPr>
          <w:rFonts w:ascii="Times New Roman" w:hAnsi="Times New Roman" w:cs="Times New Roman"/>
          <w:sz w:val="24"/>
          <w:szCs w:val="24"/>
        </w:rPr>
        <w:t xml:space="preserve">In the absence of reasons, as is the case </w:t>
      </w:r>
      <w:r w:rsidR="00F347FE" w:rsidRPr="008C6890">
        <w:rPr>
          <w:rFonts w:ascii="Times New Roman" w:hAnsi="Times New Roman" w:cs="Times New Roman"/>
          <w:i/>
          <w:sz w:val="24"/>
          <w:szCs w:val="24"/>
        </w:rPr>
        <w:t>in casu</w:t>
      </w:r>
      <w:r w:rsidR="00F347FE" w:rsidRPr="00A50636">
        <w:rPr>
          <w:rFonts w:ascii="Times New Roman" w:hAnsi="Times New Roman" w:cs="Times New Roman"/>
          <w:sz w:val="24"/>
          <w:szCs w:val="24"/>
        </w:rPr>
        <w:t xml:space="preserve">, the review court will have difficulty </w:t>
      </w:r>
      <w:r w:rsidR="00926A6A" w:rsidRPr="00A50636">
        <w:rPr>
          <w:rFonts w:ascii="Times New Roman" w:hAnsi="Times New Roman" w:cs="Times New Roman"/>
          <w:sz w:val="24"/>
          <w:szCs w:val="24"/>
        </w:rPr>
        <w:t xml:space="preserve">in deciding whether or not the proceedings of the first respondent were in accordance with real and substantial justice. It is, in fact, an irregularity of a very serious magnitude for a judicial officer not to give reasons for the decision which he makes. The applicant is entitled to be informed of the respondent’s decision. The information remains contained in his reasons. </w:t>
      </w:r>
      <w:r>
        <w:rPr>
          <w:rFonts w:ascii="Times New Roman" w:hAnsi="Times New Roman" w:cs="Times New Roman"/>
          <w:sz w:val="24"/>
          <w:szCs w:val="24"/>
        </w:rPr>
        <w:t> </w:t>
      </w:r>
      <w:r w:rsidR="00926A6A" w:rsidRPr="00A50636">
        <w:rPr>
          <w:rFonts w:ascii="Times New Roman" w:hAnsi="Times New Roman" w:cs="Times New Roman"/>
          <w:sz w:val="24"/>
          <w:szCs w:val="24"/>
        </w:rPr>
        <w:t xml:space="preserve">A failure to give reasons </w:t>
      </w:r>
      <w:r w:rsidR="008C6890">
        <w:rPr>
          <w:rFonts w:ascii="Times New Roman" w:hAnsi="Times New Roman" w:cs="Times New Roman"/>
          <w:sz w:val="24"/>
          <w:szCs w:val="24"/>
        </w:rPr>
        <w:t xml:space="preserve">as occurred with the applicant’s case </w:t>
      </w:r>
      <w:r w:rsidR="00926A6A" w:rsidRPr="00A50636">
        <w:rPr>
          <w:rFonts w:ascii="Times New Roman" w:hAnsi="Times New Roman" w:cs="Times New Roman"/>
          <w:sz w:val="24"/>
          <w:szCs w:val="24"/>
        </w:rPr>
        <w:t>has the effect of vitiating the</w:t>
      </w:r>
      <w:r w:rsidR="001E3A95">
        <w:rPr>
          <w:rFonts w:ascii="Times New Roman" w:hAnsi="Times New Roman" w:cs="Times New Roman"/>
          <w:sz w:val="24"/>
          <w:szCs w:val="24"/>
        </w:rPr>
        <w:t xml:space="preserve"> first respondent’s proceedings: </w:t>
      </w:r>
      <w:r w:rsidR="00926A6A" w:rsidRPr="00A50636">
        <w:rPr>
          <w:rFonts w:ascii="Times New Roman" w:hAnsi="Times New Roman" w:cs="Times New Roman"/>
          <w:sz w:val="24"/>
          <w:szCs w:val="24"/>
        </w:rPr>
        <w:t xml:space="preserve"> </w:t>
      </w:r>
      <w:r w:rsidR="00926A6A" w:rsidRPr="00B7217A">
        <w:rPr>
          <w:rFonts w:ascii="Times New Roman" w:hAnsi="Times New Roman" w:cs="Times New Roman"/>
          <w:i/>
          <w:sz w:val="24"/>
          <w:szCs w:val="24"/>
        </w:rPr>
        <w:t xml:space="preserve">Botes &amp; Anor </w:t>
      </w:r>
      <w:r w:rsidR="00926A6A" w:rsidRPr="00B7217A">
        <w:rPr>
          <w:rFonts w:ascii="Times New Roman" w:hAnsi="Times New Roman" w:cs="Times New Roman"/>
          <w:sz w:val="24"/>
          <w:szCs w:val="24"/>
        </w:rPr>
        <w:t>v</w:t>
      </w:r>
      <w:r w:rsidR="00926A6A" w:rsidRPr="00B7217A">
        <w:rPr>
          <w:rFonts w:ascii="Times New Roman" w:hAnsi="Times New Roman" w:cs="Times New Roman"/>
          <w:i/>
          <w:sz w:val="24"/>
          <w:szCs w:val="24"/>
        </w:rPr>
        <w:t xml:space="preserve"> Nedbank Ltd,</w:t>
      </w:r>
      <w:r w:rsidR="00926A6A" w:rsidRPr="00A50636">
        <w:rPr>
          <w:rFonts w:ascii="Times New Roman" w:hAnsi="Times New Roman" w:cs="Times New Roman"/>
          <w:sz w:val="24"/>
          <w:szCs w:val="24"/>
        </w:rPr>
        <w:t xml:space="preserve"> 1983 3) SA 27 A-H.</w:t>
      </w:r>
    </w:p>
    <w:p w:rsidR="00B66351" w:rsidRDefault="007F7ED1" w:rsidP="00A50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6351" w:rsidRPr="00A50636">
        <w:rPr>
          <w:rFonts w:ascii="Times New Roman" w:hAnsi="Times New Roman" w:cs="Times New Roman"/>
          <w:sz w:val="24"/>
          <w:szCs w:val="24"/>
        </w:rPr>
        <w:t xml:space="preserve">The applicant should not be prejudiced by the respondent’s care-free attitude to her case. Principles of </w:t>
      </w:r>
      <w:r w:rsidR="008C6890">
        <w:rPr>
          <w:rFonts w:ascii="Times New Roman" w:hAnsi="Times New Roman" w:cs="Times New Roman"/>
          <w:sz w:val="24"/>
          <w:szCs w:val="24"/>
        </w:rPr>
        <w:t>fair</w:t>
      </w:r>
      <w:r w:rsidR="001E3A95">
        <w:rPr>
          <w:rFonts w:ascii="Times New Roman" w:hAnsi="Times New Roman" w:cs="Times New Roman"/>
          <w:sz w:val="24"/>
          <w:szCs w:val="24"/>
        </w:rPr>
        <w:t>ness</w:t>
      </w:r>
      <w:r w:rsidR="008C6890">
        <w:rPr>
          <w:rFonts w:ascii="Times New Roman" w:hAnsi="Times New Roman" w:cs="Times New Roman"/>
          <w:sz w:val="24"/>
          <w:szCs w:val="24"/>
        </w:rPr>
        <w:t xml:space="preserve"> and justice </w:t>
      </w:r>
      <w:r w:rsidR="00B66351" w:rsidRPr="00A50636">
        <w:rPr>
          <w:rFonts w:ascii="Times New Roman" w:hAnsi="Times New Roman" w:cs="Times New Roman"/>
          <w:sz w:val="24"/>
          <w:szCs w:val="24"/>
        </w:rPr>
        <w:t>demand that she be hear</w:t>
      </w:r>
      <w:r w:rsidR="008C6890">
        <w:rPr>
          <w:rFonts w:ascii="Times New Roman" w:hAnsi="Times New Roman" w:cs="Times New Roman"/>
          <w:sz w:val="24"/>
          <w:szCs w:val="24"/>
        </w:rPr>
        <w:t>d</w:t>
      </w:r>
      <w:r w:rsidR="00B66351" w:rsidRPr="00A50636">
        <w:rPr>
          <w:rFonts w:ascii="Times New Roman" w:hAnsi="Times New Roman" w:cs="Times New Roman"/>
          <w:sz w:val="24"/>
          <w:szCs w:val="24"/>
        </w:rPr>
        <w:t xml:space="preserve"> in respect of her application for review. She proffered satisfactory reasons for her non-compliance with the rules of court.</w:t>
      </w:r>
      <w:r>
        <w:rPr>
          <w:rFonts w:ascii="Times New Roman" w:hAnsi="Times New Roman" w:cs="Times New Roman"/>
          <w:sz w:val="24"/>
          <w:szCs w:val="24"/>
        </w:rPr>
        <w:t xml:space="preserve"> </w:t>
      </w:r>
      <w:r w:rsidR="00B66351" w:rsidRPr="00A50636">
        <w:rPr>
          <w:rFonts w:ascii="Times New Roman" w:hAnsi="Times New Roman" w:cs="Times New Roman"/>
          <w:sz w:val="24"/>
          <w:szCs w:val="24"/>
        </w:rPr>
        <w:t xml:space="preserve"> Her prospects of success in the main matter are very high. The review of the first respondent’s decision is of paramount importance to her.</w:t>
      </w:r>
    </w:p>
    <w:p w:rsidR="00175DE9" w:rsidRPr="00A50636" w:rsidRDefault="00175DE9" w:rsidP="00A50636">
      <w:pPr>
        <w:spacing w:after="0" w:line="360" w:lineRule="auto"/>
        <w:jc w:val="both"/>
        <w:rPr>
          <w:rFonts w:ascii="Times New Roman" w:hAnsi="Times New Roman" w:cs="Times New Roman"/>
          <w:sz w:val="24"/>
          <w:szCs w:val="24"/>
        </w:rPr>
      </w:pPr>
    </w:p>
    <w:p w:rsidR="002A153F" w:rsidRDefault="007F7ED1" w:rsidP="00A50636">
      <w:pPr>
        <w:spacing w:after="0" w:line="360" w:lineRule="auto"/>
        <w:jc w:val="both"/>
        <w:rPr>
          <w:b/>
        </w:rPr>
      </w:pPr>
      <w:r>
        <w:rPr>
          <w:rFonts w:ascii="Times New Roman" w:hAnsi="Times New Roman" w:cs="Times New Roman"/>
          <w:sz w:val="24"/>
          <w:szCs w:val="24"/>
        </w:rPr>
        <w:lastRenderedPageBreak/>
        <w:tab/>
      </w:r>
      <w:r w:rsidR="00B66351" w:rsidRPr="00A50636">
        <w:rPr>
          <w:rFonts w:ascii="Times New Roman" w:hAnsi="Times New Roman" w:cs="Times New Roman"/>
          <w:sz w:val="24"/>
          <w:szCs w:val="24"/>
        </w:rPr>
        <w:t>The applicant proved her case on a preponderance of probabilities. The application is, in the result, granted</w:t>
      </w:r>
      <w:r w:rsidR="00B66351">
        <w:rPr>
          <w:b/>
        </w:rPr>
        <w:t xml:space="preserve"> as prayed.</w:t>
      </w:r>
      <w:r w:rsidR="002A153F">
        <w:rPr>
          <w:b/>
        </w:rPr>
        <w:t xml:space="preserve">       </w:t>
      </w:r>
    </w:p>
    <w:p w:rsidR="00B66351" w:rsidRDefault="00C6154C" w:rsidP="00A50636">
      <w:pPr>
        <w:spacing w:after="0" w:line="360" w:lineRule="auto"/>
        <w:jc w:val="both"/>
        <w:rPr>
          <w:b/>
        </w:rPr>
      </w:pPr>
      <w:r>
        <w:rPr>
          <w:b/>
        </w:rPr>
        <w:t xml:space="preserve">             </w:t>
      </w:r>
    </w:p>
    <w:p w:rsidR="00175DE9" w:rsidRDefault="00175DE9" w:rsidP="00A50636">
      <w:pPr>
        <w:spacing w:after="0" w:line="360" w:lineRule="auto"/>
        <w:jc w:val="both"/>
        <w:rPr>
          <w:b/>
        </w:rPr>
      </w:pPr>
    </w:p>
    <w:p w:rsidR="00175DE9" w:rsidRDefault="00175DE9" w:rsidP="00A50636">
      <w:pPr>
        <w:spacing w:after="0" w:line="360" w:lineRule="auto"/>
        <w:jc w:val="both"/>
        <w:rPr>
          <w:b/>
        </w:rPr>
      </w:pPr>
    </w:p>
    <w:p w:rsidR="00F6481E" w:rsidRDefault="00F6481E" w:rsidP="00A50636">
      <w:pPr>
        <w:spacing w:after="0" w:line="360" w:lineRule="auto"/>
        <w:jc w:val="both"/>
        <w:rPr>
          <w:rFonts w:ascii="Times New Roman" w:hAnsi="Times New Roman" w:cs="Times New Roman"/>
          <w:b/>
          <w:sz w:val="24"/>
          <w:szCs w:val="24"/>
        </w:rPr>
      </w:pPr>
    </w:p>
    <w:p w:rsidR="00F6481E" w:rsidRPr="002A153F" w:rsidRDefault="002A153F" w:rsidP="002A153F">
      <w:pPr>
        <w:spacing w:after="0" w:line="240" w:lineRule="auto"/>
        <w:jc w:val="both"/>
        <w:rPr>
          <w:rFonts w:ascii="Times New Roman" w:hAnsi="Times New Roman" w:cs="Times New Roman"/>
          <w:sz w:val="24"/>
          <w:szCs w:val="24"/>
        </w:rPr>
      </w:pPr>
      <w:r w:rsidRPr="002A153F">
        <w:rPr>
          <w:rFonts w:ascii="Times New Roman" w:hAnsi="Times New Roman" w:cs="Times New Roman"/>
          <w:i/>
          <w:sz w:val="24"/>
          <w:szCs w:val="24"/>
        </w:rPr>
        <w:t xml:space="preserve">Mugiya and Munhami, </w:t>
      </w:r>
      <w:r w:rsidR="00F6481E" w:rsidRPr="002A153F">
        <w:rPr>
          <w:rFonts w:ascii="Times New Roman" w:hAnsi="Times New Roman" w:cs="Times New Roman"/>
          <w:sz w:val="24"/>
          <w:szCs w:val="24"/>
        </w:rPr>
        <w:t>applicant’s legal practitioners</w:t>
      </w:r>
    </w:p>
    <w:p w:rsidR="00F6481E" w:rsidRPr="002A153F" w:rsidRDefault="002A153F" w:rsidP="002A153F">
      <w:pPr>
        <w:spacing w:after="0" w:line="240" w:lineRule="auto"/>
        <w:jc w:val="both"/>
        <w:rPr>
          <w:rFonts w:ascii="Times New Roman" w:hAnsi="Times New Roman" w:cs="Times New Roman"/>
          <w:i/>
          <w:sz w:val="24"/>
          <w:szCs w:val="24"/>
        </w:rPr>
      </w:pPr>
      <w:r w:rsidRPr="002A153F">
        <w:rPr>
          <w:rFonts w:ascii="Times New Roman" w:hAnsi="Times New Roman" w:cs="Times New Roman"/>
          <w:i/>
          <w:sz w:val="24"/>
          <w:szCs w:val="24"/>
        </w:rPr>
        <w:t>Civil Division of the AGS Office,</w:t>
      </w:r>
      <w:r w:rsidR="00F6481E" w:rsidRPr="002A153F">
        <w:rPr>
          <w:rFonts w:ascii="Times New Roman" w:hAnsi="Times New Roman" w:cs="Times New Roman"/>
          <w:sz w:val="24"/>
          <w:szCs w:val="24"/>
        </w:rPr>
        <w:t xml:space="preserve"> respondents’ legal practitioners</w:t>
      </w:r>
    </w:p>
    <w:p w:rsidR="00F6481E" w:rsidRPr="002A153F" w:rsidRDefault="00F6481E" w:rsidP="002A153F">
      <w:pPr>
        <w:spacing w:line="240" w:lineRule="auto"/>
        <w:jc w:val="both"/>
        <w:rPr>
          <w:rFonts w:ascii="Times New Roman" w:hAnsi="Times New Roman" w:cs="Times New Roman"/>
          <w:i/>
          <w:sz w:val="24"/>
          <w:szCs w:val="24"/>
        </w:rPr>
      </w:pPr>
    </w:p>
    <w:sectPr w:rsidR="00F6481E" w:rsidRPr="002A15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FF7" w:rsidRDefault="00977FF7" w:rsidP="00C6154C">
      <w:pPr>
        <w:spacing w:after="0" w:line="240" w:lineRule="auto"/>
      </w:pPr>
      <w:r>
        <w:separator/>
      </w:r>
    </w:p>
  </w:endnote>
  <w:endnote w:type="continuationSeparator" w:id="0">
    <w:p w:rsidR="00977FF7" w:rsidRDefault="00977FF7" w:rsidP="00C6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FF7" w:rsidRDefault="00977FF7" w:rsidP="00C6154C">
      <w:pPr>
        <w:spacing w:after="0" w:line="240" w:lineRule="auto"/>
      </w:pPr>
      <w:r>
        <w:separator/>
      </w:r>
    </w:p>
  </w:footnote>
  <w:footnote w:type="continuationSeparator" w:id="0">
    <w:p w:rsidR="00977FF7" w:rsidRDefault="00977FF7" w:rsidP="00C6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75851"/>
      <w:docPartObj>
        <w:docPartGallery w:val="Page Numbers (Top of Page)"/>
        <w:docPartUnique/>
      </w:docPartObj>
    </w:sdtPr>
    <w:sdtEndPr>
      <w:rPr>
        <w:noProof/>
      </w:rPr>
    </w:sdtEndPr>
    <w:sdtContent>
      <w:p w:rsidR="00C6154C" w:rsidRDefault="00C6154C">
        <w:pPr>
          <w:pStyle w:val="Header"/>
          <w:jc w:val="right"/>
          <w:rPr>
            <w:noProof/>
          </w:rPr>
        </w:pPr>
        <w:r>
          <w:fldChar w:fldCharType="begin"/>
        </w:r>
        <w:r>
          <w:instrText xml:space="preserve"> PAGE   \* MERGEFORMAT </w:instrText>
        </w:r>
        <w:r>
          <w:fldChar w:fldCharType="separate"/>
        </w:r>
        <w:r w:rsidR="002A400F">
          <w:rPr>
            <w:noProof/>
          </w:rPr>
          <w:t>1</w:t>
        </w:r>
        <w:r>
          <w:rPr>
            <w:noProof/>
          </w:rPr>
          <w:fldChar w:fldCharType="end"/>
        </w:r>
      </w:p>
      <w:p w:rsidR="00175DE9" w:rsidRDefault="00175DE9">
        <w:pPr>
          <w:pStyle w:val="Header"/>
          <w:jc w:val="right"/>
          <w:rPr>
            <w:noProof/>
          </w:rPr>
        </w:pPr>
        <w:r>
          <w:rPr>
            <w:noProof/>
          </w:rPr>
          <w:t>HH 570-22</w:t>
        </w:r>
      </w:p>
      <w:p w:rsidR="00C6154C" w:rsidRDefault="00C6154C">
        <w:pPr>
          <w:pStyle w:val="Header"/>
          <w:jc w:val="right"/>
        </w:pPr>
        <w:r>
          <w:rPr>
            <w:noProof/>
          </w:rPr>
          <w:t>HC 3847/21</w:t>
        </w:r>
      </w:p>
    </w:sdtContent>
  </w:sdt>
  <w:p w:rsidR="00C6154C" w:rsidRDefault="00C615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A73C7"/>
    <w:multiLevelType w:val="hybridMultilevel"/>
    <w:tmpl w:val="F88251BC"/>
    <w:lvl w:ilvl="0" w:tplc="F042B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D3"/>
    <w:rsid w:val="00007CC1"/>
    <w:rsid w:val="00042FF4"/>
    <w:rsid w:val="000A54D0"/>
    <w:rsid w:val="000C4BBD"/>
    <w:rsid w:val="000D551A"/>
    <w:rsid w:val="00100DD3"/>
    <w:rsid w:val="0012566F"/>
    <w:rsid w:val="00175DE9"/>
    <w:rsid w:val="001A6349"/>
    <w:rsid w:val="001E3A95"/>
    <w:rsid w:val="00281EB8"/>
    <w:rsid w:val="00287071"/>
    <w:rsid w:val="002A153F"/>
    <w:rsid w:val="002A400F"/>
    <w:rsid w:val="002B752B"/>
    <w:rsid w:val="00333D5D"/>
    <w:rsid w:val="0037006E"/>
    <w:rsid w:val="0042057B"/>
    <w:rsid w:val="00431303"/>
    <w:rsid w:val="0045091A"/>
    <w:rsid w:val="004A265A"/>
    <w:rsid w:val="005B60A8"/>
    <w:rsid w:val="005F5809"/>
    <w:rsid w:val="00692A1A"/>
    <w:rsid w:val="006F34E7"/>
    <w:rsid w:val="006F4E0D"/>
    <w:rsid w:val="0071452D"/>
    <w:rsid w:val="007629C0"/>
    <w:rsid w:val="0079261F"/>
    <w:rsid w:val="007C14A6"/>
    <w:rsid w:val="007C5C5E"/>
    <w:rsid w:val="007D68B5"/>
    <w:rsid w:val="007F7ED1"/>
    <w:rsid w:val="008675E8"/>
    <w:rsid w:val="008C6890"/>
    <w:rsid w:val="008E692B"/>
    <w:rsid w:val="00926A6A"/>
    <w:rsid w:val="00975D38"/>
    <w:rsid w:val="00976582"/>
    <w:rsid w:val="00977FF7"/>
    <w:rsid w:val="009B0444"/>
    <w:rsid w:val="009C7D61"/>
    <w:rsid w:val="00A271FC"/>
    <w:rsid w:val="00A308C9"/>
    <w:rsid w:val="00A50636"/>
    <w:rsid w:val="00AC450B"/>
    <w:rsid w:val="00AE0993"/>
    <w:rsid w:val="00AE418B"/>
    <w:rsid w:val="00B06A04"/>
    <w:rsid w:val="00B54FEA"/>
    <w:rsid w:val="00B66351"/>
    <w:rsid w:val="00B7217A"/>
    <w:rsid w:val="00B86D6F"/>
    <w:rsid w:val="00BB350B"/>
    <w:rsid w:val="00BE3378"/>
    <w:rsid w:val="00C4488D"/>
    <w:rsid w:val="00C6154C"/>
    <w:rsid w:val="00CB6866"/>
    <w:rsid w:val="00CF19BB"/>
    <w:rsid w:val="00D416AB"/>
    <w:rsid w:val="00D87F90"/>
    <w:rsid w:val="00D91299"/>
    <w:rsid w:val="00DD75E3"/>
    <w:rsid w:val="00E247BE"/>
    <w:rsid w:val="00E32245"/>
    <w:rsid w:val="00E47848"/>
    <w:rsid w:val="00E96E24"/>
    <w:rsid w:val="00EE58D1"/>
    <w:rsid w:val="00F27F84"/>
    <w:rsid w:val="00F347FE"/>
    <w:rsid w:val="00F51A1F"/>
    <w:rsid w:val="00F620EA"/>
    <w:rsid w:val="00F6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B784A-BA8A-4AD3-A86C-5209C866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848"/>
    <w:pPr>
      <w:ind w:left="720"/>
      <w:contextualSpacing/>
    </w:pPr>
  </w:style>
  <w:style w:type="paragraph" w:styleId="Header">
    <w:name w:val="header"/>
    <w:basedOn w:val="Normal"/>
    <w:link w:val="HeaderChar"/>
    <w:uiPriority w:val="99"/>
    <w:unhideWhenUsed/>
    <w:rsid w:val="00C6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54C"/>
  </w:style>
  <w:style w:type="paragraph" w:styleId="Footer">
    <w:name w:val="footer"/>
    <w:basedOn w:val="Normal"/>
    <w:link w:val="FooterChar"/>
    <w:uiPriority w:val="99"/>
    <w:unhideWhenUsed/>
    <w:rsid w:val="00C6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2022-08-25T07:00:00Z</cp:lastPrinted>
  <dcterms:created xsi:type="dcterms:W3CDTF">2022-08-26T08:51:00Z</dcterms:created>
  <dcterms:modified xsi:type="dcterms:W3CDTF">2022-08-26T08:51:00Z</dcterms:modified>
</cp:coreProperties>
</file>